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xls" ContentType="application/vnd.ms-exce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2A5B" w:rsidRPr="000D239E" w:rsidRDefault="00982A5B" w:rsidP="000D239E">
      <w:pPr>
        <w:pStyle w:val="CM4"/>
        <w:jc w:val="right"/>
        <w:rPr>
          <w:rFonts w:ascii="Times New Roman" w:hAnsi="Times New Roman"/>
          <w:b/>
          <w:sz w:val="32"/>
        </w:rPr>
      </w:pPr>
      <w:r w:rsidRPr="000D239E">
        <w:rPr>
          <w:rFonts w:ascii="Times New Roman" w:hAnsi="Times New Roman"/>
          <w:b/>
          <w:sz w:val="32"/>
        </w:rPr>
        <w:t>Утверждены приказом Минспорта России</w:t>
      </w:r>
    </w:p>
    <w:p w:rsidR="00982A5B" w:rsidRPr="000D239E" w:rsidRDefault="000D239E" w:rsidP="000D239E">
      <w:pPr>
        <w:pStyle w:val="Default"/>
        <w:jc w:val="right"/>
        <w:rPr>
          <w:rFonts w:ascii="Times New Roman" w:hAnsi="Times New Roman" w:cs="Times New Roman"/>
          <w:b/>
          <w:sz w:val="32"/>
        </w:rPr>
      </w:pPr>
      <w:r>
        <w:rPr>
          <w:rFonts w:ascii="Times New Roman" w:hAnsi="Times New Roman" w:cs="Times New Roman"/>
          <w:b/>
          <w:sz w:val="32"/>
        </w:rPr>
        <w:t xml:space="preserve">  от «</w:t>
      </w:r>
      <w:r w:rsidR="00913412">
        <w:rPr>
          <w:rFonts w:ascii="Times New Roman" w:hAnsi="Times New Roman" w:cs="Times New Roman"/>
          <w:b/>
          <w:sz w:val="32"/>
        </w:rPr>
        <w:t>31</w:t>
      </w:r>
      <w:r>
        <w:rPr>
          <w:rFonts w:ascii="Times New Roman" w:hAnsi="Times New Roman" w:cs="Times New Roman"/>
          <w:b/>
          <w:sz w:val="32"/>
        </w:rPr>
        <w:t xml:space="preserve">» </w:t>
      </w:r>
      <w:r w:rsidR="00913412">
        <w:rPr>
          <w:rFonts w:ascii="Times New Roman" w:hAnsi="Times New Roman" w:cs="Times New Roman"/>
          <w:b/>
          <w:sz w:val="32"/>
        </w:rPr>
        <w:t>декабря</w:t>
      </w:r>
      <w:r w:rsidR="00D955D5" w:rsidRPr="000D239E">
        <w:rPr>
          <w:rFonts w:ascii="Times New Roman" w:hAnsi="Times New Roman" w:cs="Times New Roman"/>
          <w:b/>
          <w:sz w:val="32"/>
        </w:rPr>
        <w:t xml:space="preserve"> 20</w:t>
      </w:r>
      <w:r w:rsidR="00913412">
        <w:rPr>
          <w:rFonts w:ascii="Times New Roman" w:hAnsi="Times New Roman" w:cs="Times New Roman"/>
          <w:b/>
          <w:sz w:val="32"/>
        </w:rPr>
        <w:t>15</w:t>
      </w:r>
      <w:r w:rsidR="00982A5B" w:rsidRPr="000D239E">
        <w:rPr>
          <w:rFonts w:ascii="Times New Roman" w:hAnsi="Times New Roman" w:cs="Times New Roman"/>
          <w:b/>
          <w:sz w:val="32"/>
        </w:rPr>
        <w:t xml:space="preserve"> г. № </w:t>
      </w:r>
      <w:r w:rsidR="00913412">
        <w:rPr>
          <w:rFonts w:ascii="Times New Roman" w:hAnsi="Times New Roman" w:cs="Times New Roman"/>
          <w:b/>
          <w:sz w:val="32"/>
        </w:rPr>
        <w:t>1260</w:t>
      </w:r>
    </w:p>
    <w:p w:rsidR="00982A5B" w:rsidRPr="000D239E" w:rsidRDefault="00982A5B" w:rsidP="000D239E">
      <w:pPr>
        <w:pStyle w:val="Default"/>
        <w:jc w:val="right"/>
        <w:rPr>
          <w:rFonts w:ascii="Times New Roman" w:hAnsi="Times New Roman" w:cs="Times New Roman"/>
          <w:b/>
          <w:sz w:val="32"/>
        </w:rPr>
      </w:pPr>
    </w:p>
    <w:p w:rsidR="00982A5B" w:rsidRPr="000D239E" w:rsidRDefault="00982A5B" w:rsidP="000D239E">
      <w:pPr>
        <w:pStyle w:val="Default"/>
        <w:jc w:val="right"/>
        <w:rPr>
          <w:rFonts w:ascii="Times New Roman" w:hAnsi="Times New Roman" w:cs="Times New Roman"/>
          <w:b/>
          <w:sz w:val="32"/>
        </w:rPr>
      </w:pPr>
    </w:p>
    <w:p w:rsidR="00982A5B" w:rsidRPr="000D239E" w:rsidRDefault="00982A5B" w:rsidP="000D239E">
      <w:pPr>
        <w:pStyle w:val="Default"/>
        <w:jc w:val="center"/>
        <w:rPr>
          <w:rFonts w:ascii="Times New Roman" w:hAnsi="Times New Roman" w:cs="Times New Roman"/>
          <w:b/>
          <w:sz w:val="32"/>
        </w:rPr>
      </w:pPr>
      <w:r w:rsidRPr="000D239E">
        <w:rPr>
          <w:rFonts w:ascii="Times New Roman" w:hAnsi="Times New Roman" w:cs="Times New Roman"/>
          <w:b/>
          <w:sz w:val="32"/>
        </w:rPr>
        <w:t>ПРАВИЛА ВИДА СПОРТА «СПОРТ ЛИЦ С ПОРАЖЕНИЕМ</w:t>
      </w:r>
    </w:p>
    <w:p w:rsidR="00982A5B" w:rsidRDefault="00982A5B" w:rsidP="000D239E">
      <w:pPr>
        <w:pStyle w:val="Default"/>
        <w:jc w:val="center"/>
        <w:rPr>
          <w:rFonts w:ascii="Times New Roman" w:hAnsi="Times New Roman" w:cs="Times New Roman"/>
          <w:b/>
          <w:sz w:val="32"/>
        </w:rPr>
      </w:pPr>
      <w:r w:rsidRPr="000D239E">
        <w:rPr>
          <w:rFonts w:ascii="Times New Roman" w:hAnsi="Times New Roman" w:cs="Times New Roman"/>
          <w:b/>
          <w:sz w:val="32"/>
        </w:rPr>
        <w:t>ОПОРНО - ДВИГАТЕЛЬНОГО АППАРАТА</w:t>
      </w:r>
      <w:r w:rsidR="00F665D1" w:rsidRPr="000D239E">
        <w:rPr>
          <w:rFonts w:ascii="Times New Roman" w:hAnsi="Times New Roman" w:cs="Times New Roman"/>
          <w:b/>
          <w:sz w:val="32"/>
        </w:rPr>
        <w:t>»</w:t>
      </w:r>
    </w:p>
    <w:p w:rsidR="00E63823" w:rsidRDefault="00E63823" w:rsidP="000D239E">
      <w:pPr>
        <w:pStyle w:val="Default"/>
        <w:jc w:val="center"/>
        <w:rPr>
          <w:rFonts w:ascii="Times New Roman" w:hAnsi="Times New Roman" w:cs="Times New Roman"/>
          <w:b/>
          <w:sz w:val="32"/>
        </w:rPr>
      </w:pPr>
    </w:p>
    <w:p w:rsidR="00E63823" w:rsidRDefault="00913412" w:rsidP="00E63823">
      <w:pPr>
        <w:pStyle w:val="Default"/>
        <w:jc w:val="center"/>
        <w:rPr>
          <w:rFonts w:ascii="Times New Roman" w:hAnsi="Times New Roman" w:cs="Times New Roman"/>
          <w:b/>
          <w:sz w:val="36"/>
          <w:szCs w:val="28"/>
        </w:rPr>
      </w:pPr>
      <w:r>
        <w:rPr>
          <w:rFonts w:ascii="Times New Roman" w:hAnsi="Times New Roman" w:cs="Times New Roman"/>
          <w:b/>
          <w:sz w:val="36"/>
          <w:szCs w:val="28"/>
        </w:rPr>
        <w:t>С</w:t>
      </w:r>
      <w:r w:rsidR="00E63823" w:rsidRPr="00BF20E3">
        <w:rPr>
          <w:rFonts w:ascii="Times New Roman" w:hAnsi="Times New Roman" w:cs="Times New Roman"/>
          <w:b/>
          <w:sz w:val="36"/>
          <w:szCs w:val="28"/>
        </w:rPr>
        <w:t xml:space="preserve">портивные дисциплины по виду спорта </w:t>
      </w:r>
    </w:p>
    <w:p w:rsidR="00E63823" w:rsidRDefault="00E63823" w:rsidP="00E63823">
      <w:pPr>
        <w:pStyle w:val="Default"/>
        <w:jc w:val="center"/>
        <w:rPr>
          <w:rFonts w:ascii="Times New Roman" w:hAnsi="Times New Roman" w:cs="Times New Roman"/>
          <w:b/>
          <w:sz w:val="36"/>
          <w:szCs w:val="28"/>
        </w:rPr>
      </w:pPr>
      <w:r w:rsidRPr="00BF20E3">
        <w:rPr>
          <w:rFonts w:ascii="Times New Roman" w:hAnsi="Times New Roman" w:cs="Times New Roman"/>
          <w:b/>
          <w:sz w:val="36"/>
          <w:szCs w:val="28"/>
        </w:rPr>
        <w:t xml:space="preserve">«Спорт лиц с поражением ОДА», </w:t>
      </w:r>
    </w:p>
    <w:p w:rsidR="00E63823" w:rsidRPr="000D239E" w:rsidRDefault="00E63823" w:rsidP="00E63823">
      <w:pPr>
        <w:pStyle w:val="Default"/>
        <w:jc w:val="center"/>
        <w:rPr>
          <w:rFonts w:ascii="Times New Roman" w:hAnsi="Times New Roman" w:cs="Times New Roman"/>
          <w:b/>
          <w:sz w:val="32"/>
        </w:rPr>
      </w:pPr>
      <w:r w:rsidRPr="00BF20E3">
        <w:rPr>
          <w:rFonts w:ascii="Times New Roman" w:hAnsi="Times New Roman" w:cs="Times New Roman"/>
          <w:b/>
          <w:sz w:val="36"/>
          <w:szCs w:val="28"/>
        </w:rPr>
        <w:t>включенные в программу Паралимпийских Игр</w:t>
      </w:r>
      <w:r w:rsidR="00913412">
        <w:rPr>
          <w:rFonts w:ascii="Times New Roman" w:hAnsi="Times New Roman" w:cs="Times New Roman"/>
          <w:b/>
          <w:sz w:val="36"/>
          <w:szCs w:val="28"/>
        </w:rPr>
        <w:t xml:space="preserve"> (лето)</w:t>
      </w:r>
    </w:p>
    <w:p w:rsidR="00982A5B" w:rsidRPr="004E56AC" w:rsidRDefault="00982A5B" w:rsidP="006115FE">
      <w:pPr>
        <w:pStyle w:val="CM4"/>
      </w:pPr>
    </w:p>
    <w:p w:rsidR="00D74C21" w:rsidRPr="000D239E" w:rsidRDefault="00982A5B" w:rsidP="000D239E">
      <w:pPr>
        <w:pStyle w:val="Default"/>
        <w:jc w:val="both"/>
        <w:rPr>
          <w:rFonts w:ascii="Times New Roman" w:hAnsi="Times New Roman" w:cs="Times New Roman"/>
          <w:sz w:val="28"/>
        </w:rPr>
      </w:pPr>
      <w:r w:rsidRPr="000D239E">
        <w:rPr>
          <w:rFonts w:ascii="Times New Roman" w:hAnsi="Times New Roman" w:cs="Times New Roman"/>
          <w:sz w:val="28"/>
        </w:rPr>
        <w:t>Спорт лиц с поражением опорно-двигатель</w:t>
      </w:r>
      <w:r w:rsidR="004E56AC" w:rsidRPr="000D239E">
        <w:rPr>
          <w:rFonts w:ascii="Times New Roman" w:hAnsi="Times New Roman" w:cs="Times New Roman"/>
          <w:sz w:val="28"/>
        </w:rPr>
        <w:t>ного аппарата</w:t>
      </w:r>
      <w:r w:rsidR="00CC23EF" w:rsidRPr="000D239E">
        <w:rPr>
          <w:rFonts w:ascii="Times New Roman" w:hAnsi="Times New Roman" w:cs="Times New Roman"/>
          <w:sz w:val="28"/>
        </w:rPr>
        <w:t>развивается в спортивных дисциплинах соответствующих  Всероссийскому реестру</w:t>
      </w:r>
      <w:r w:rsidRPr="000D239E">
        <w:rPr>
          <w:rFonts w:ascii="Times New Roman" w:hAnsi="Times New Roman" w:cs="Times New Roman"/>
          <w:sz w:val="28"/>
        </w:rPr>
        <w:t xml:space="preserve"> видов спорта</w:t>
      </w:r>
      <w:r w:rsidR="00CC23EF" w:rsidRPr="000D239E">
        <w:rPr>
          <w:rFonts w:ascii="Times New Roman" w:hAnsi="Times New Roman" w:cs="Times New Roman"/>
          <w:sz w:val="28"/>
        </w:rPr>
        <w:t>.</w:t>
      </w:r>
    </w:p>
    <w:p w:rsidR="004B6C5B" w:rsidRPr="004E56AC" w:rsidRDefault="004B6C5B" w:rsidP="006115FE">
      <w:pPr>
        <w:pStyle w:val="Default"/>
      </w:pPr>
    </w:p>
    <w:p w:rsidR="00D74C21" w:rsidRPr="00B736F9" w:rsidRDefault="00D74C21" w:rsidP="00B736F9">
      <w:pPr>
        <w:spacing w:line="240" w:lineRule="auto"/>
        <w:jc w:val="center"/>
        <w:rPr>
          <w:rFonts w:ascii="Times New Roman" w:hAnsi="Times New Roman"/>
          <w:b/>
          <w:sz w:val="28"/>
          <w:szCs w:val="28"/>
        </w:rPr>
      </w:pPr>
      <w:r w:rsidRPr="00B736F9">
        <w:rPr>
          <w:rFonts w:ascii="Times New Roman" w:hAnsi="Times New Roman"/>
          <w:b/>
          <w:sz w:val="28"/>
          <w:szCs w:val="28"/>
        </w:rPr>
        <w:t>«АКАДЕМИЧЕСКАЯГРЕБЛЯ»</w:t>
      </w:r>
    </w:p>
    <w:p w:rsidR="00D74C21" w:rsidRPr="00B736F9" w:rsidRDefault="00D74C21" w:rsidP="00B736F9">
      <w:pPr>
        <w:spacing w:line="240" w:lineRule="auto"/>
        <w:jc w:val="both"/>
        <w:rPr>
          <w:rFonts w:ascii="Times New Roman" w:hAnsi="Times New Roman"/>
          <w:b/>
          <w:sz w:val="28"/>
          <w:szCs w:val="28"/>
          <w:u w:val="single"/>
        </w:rPr>
      </w:pPr>
      <w:r w:rsidRPr="00B736F9">
        <w:rPr>
          <w:rFonts w:ascii="Times New Roman" w:hAnsi="Times New Roman"/>
          <w:b/>
          <w:sz w:val="28"/>
          <w:szCs w:val="28"/>
          <w:u w:val="single"/>
        </w:rPr>
        <w:t>I.  ОБЩИЕ  ПОЛОЖЕНИЯ</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Настоящие «Правила» распространяются  на  организацию  и  проведение  соревнований  по академической гребле среди инвалидов с ПОДА в Российской Федерации.</w:t>
      </w:r>
    </w:p>
    <w:p w:rsidR="00D74C21" w:rsidRPr="00B736F9" w:rsidRDefault="00D74C21" w:rsidP="00B736F9">
      <w:pPr>
        <w:pStyle w:val="a3"/>
        <w:rPr>
          <w:sz w:val="28"/>
          <w:szCs w:val="28"/>
        </w:rPr>
      </w:pPr>
      <w:r w:rsidRPr="00B736F9">
        <w:rPr>
          <w:sz w:val="28"/>
          <w:szCs w:val="28"/>
        </w:rPr>
        <w:t xml:space="preserve">Лодки рульные и безрульные: </w:t>
      </w:r>
    </w:p>
    <w:p w:rsidR="00D74C21" w:rsidRPr="00B736F9" w:rsidRDefault="00D74C21" w:rsidP="00B736F9">
      <w:pPr>
        <w:pStyle w:val="a3"/>
        <w:rPr>
          <w:sz w:val="28"/>
          <w:szCs w:val="28"/>
        </w:rPr>
      </w:pPr>
      <w:r w:rsidRPr="00B736F9">
        <w:rPr>
          <w:sz w:val="28"/>
          <w:szCs w:val="28"/>
        </w:rPr>
        <w:t xml:space="preserve">(а) Использование стандартных адаптивных лодок </w:t>
      </w:r>
      <w:r w:rsidRPr="00B736F9">
        <w:rPr>
          <w:sz w:val="28"/>
          <w:szCs w:val="28"/>
          <w:lang w:val="en-US"/>
        </w:rPr>
        <w:t>FISA</w:t>
      </w:r>
      <w:r w:rsidRPr="00B736F9">
        <w:rPr>
          <w:sz w:val="28"/>
          <w:szCs w:val="28"/>
        </w:rPr>
        <w:t xml:space="preserve"> обязательно для соревнований 1х и 2х.</w:t>
      </w:r>
    </w:p>
    <w:p w:rsidR="00D74C21" w:rsidRPr="00B736F9" w:rsidRDefault="00D74C21" w:rsidP="00B736F9">
      <w:pPr>
        <w:pStyle w:val="a3"/>
        <w:rPr>
          <w:sz w:val="28"/>
          <w:szCs w:val="28"/>
        </w:rPr>
      </w:pPr>
      <w:r w:rsidRPr="00B736F9">
        <w:rPr>
          <w:sz w:val="28"/>
          <w:szCs w:val="28"/>
        </w:rPr>
        <w:t>(б) Все лодки, используемые в соревнованиях 4+ должны управляться рулевым.</w:t>
      </w:r>
    </w:p>
    <w:p w:rsidR="00D74C21" w:rsidRPr="00B736F9" w:rsidRDefault="00D74C21" w:rsidP="00B736F9">
      <w:pPr>
        <w:pStyle w:val="a3"/>
        <w:rPr>
          <w:sz w:val="28"/>
          <w:szCs w:val="28"/>
        </w:rPr>
      </w:pPr>
      <w:r w:rsidRPr="00B736F9">
        <w:rPr>
          <w:sz w:val="28"/>
          <w:szCs w:val="28"/>
        </w:rPr>
        <w:t>Гребля на  эргометрах (гребных тренажерах) или  в  бассейне, моделирующая  греблю  в  лодке. Соревнования  по  гребле проводятся  как  гребные  регаты  на  воде, так  и на  эргометрах.</w:t>
      </w:r>
    </w:p>
    <w:p w:rsidR="00D74C21" w:rsidRPr="00B736F9" w:rsidRDefault="00D74C21" w:rsidP="00B736F9">
      <w:pPr>
        <w:spacing w:after="0" w:line="240" w:lineRule="auto"/>
        <w:jc w:val="both"/>
        <w:rPr>
          <w:rFonts w:ascii="Times New Roman" w:hAnsi="Times New Roman"/>
          <w:sz w:val="28"/>
          <w:szCs w:val="28"/>
        </w:rPr>
      </w:pPr>
    </w:p>
    <w:tbl>
      <w:tblPr>
        <w:tblW w:w="0" w:type="auto"/>
        <w:tblLook w:val="01E0"/>
      </w:tblPr>
      <w:tblGrid>
        <w:gridCol w:w="648"/>
        <w:gridCol w:w="3996"/>
        <w:gridCol w:w="1418"/>
        <w:gridCol w:w="1559"/>
        <w:gridCol w:w="1418"/>
      </w:tblGrid>
      <w:tr w:rsidR="00D74C21" w:rsidRPr="00B736F9" w:rsidTr="00913412">
        <w:tc>
          <w:tcPr>
            <w:tcW w:w="64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1</w:t>
            </w:r>
          </w:p>
        </w:tc>
        <w:tc>
          <w:tcPr>
            <w:tcW w:w="3996" w:type="dxa"/>
          </w:tcPr>
          <w:p w:rsidR="00D74C21" w:rsidRPr="00B736F9" w:rsidRDefault="00D74C21" w:rsidP="00913412">
            <w:pPr>
              <w:spacing w:after="0" w:line="240" w:lineRule="auto"/>
              <w:jc w:val="both"/>
              <w:rPr>
                <w:rFonts w:ascii="Times New Roman" w:hAnsi="Times New Roman"/>
                <w:sz w:val="28"/>
                <w:szCs w:val="28"/>
              </w:rPr>
            </w:pPr>
            <w:r w:rsidRPr="00B736F9">
              <w:rPr>
                <w:rFonts w:ascii="Times New Roman" w:hAnsi="Times New Roman"/>
                <w:sz w:val="28"/>
                <w:szCs w:val="28"/>
              </w:rPr>
              <w:t xml:space="preserve">Гребцы с ограниченными  физическими  </w:t>
            </w:r>
            <w:r w:rsidR="00913412">
              <w:rPr>
                <w:rFonts w:ascii="Times New Roman" w:hAnsi="Times New Roman"/>
                <w:sz w:val="28"/>
                <w:szCs w:val="28"/>
              </w:rPr>
              <w:t>в</w:t>
            </w:r>
            <w:r w:rsidRPr="00B736F9">
              <w:rPr>
                <w:rFonts w:ascii="Times New Roman" w:hAnsi="Times New Roman"/>
                <w:sz w:val="28"/>
                <w:szCs w:val="28"/>
              </w:rPr>
              <w:t xml:space="preserve">озможностями мужчины  </w:t>
            </w:r>
          </w:p>
        </w:tc>
        <w:tc>
          <w:tcPr>
            <w:tcW w:w="141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МОФВ</w:t>
            </w:r>
          </w:p>
        </w:tc>
        <w:tc>
          <w:tcPr>
            <w:tcW w:w="1559"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1х, 2х,  4+</w:t>
            </w:r>
          </w:p>
        </w:tc>
        <w:tc>
          <w:tcPr>
            <w:tcW w:w="141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w:t>
            </w:r>
          </w:p>
        </w:tc>
      </w:tr>
      <w:tr w:rsidR="00D74C21" w:rsidRPr="00B736F9" w:rsidTr="00913412">
        <w:tc>
          <w:tcPr>
            <w:tcW w:w="64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2</w:t>
            </w:r>
          </w:p>
        </w:tc>
        <w:tc>
          <w:tcPr>
            <w:tcW w:w="3996"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Гребцы с ограниченными физическими  возможностями  женщины  </w:t>
            </w:r>
          </w:p>
        </w:tc>
        <w:tc>
          <w:tcPr>
            <w:tcW w:w="141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ЖОФВ</w:t>
            </w:r>
          </w:p>
        </w:tc>
        <w:tc>
          <w:tcPr>
            <w:tcW w:w="1559"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1х, 2х, 4+</w:t>
            </w:r>
          </w:p>
        </w:tc>
        <w:tc>
          <w:tcPr>
            <w:tcW w:w="1418" w:type="dxa"/>
          </w:tcPr>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w:t>
            </w:r>
          </w:p>
        </w:tc>
      </w:tr>
    </w:tbl>
    <w:p w:rsidR="00D74C21" w:rsidRPr="00B736F9" w:rsidRDefault="00D74C21" w:rsidP="00B736F9">
      <w:pPr>
        <w:spacing w:after="0" w:line="240" w:lineRule="auto"/>
        <w:jc w:val="both"/>
        <w:rPr>
          <w:rFonts w:ascii="Times New Roman" w:hAnsi="Times New Roman"/>
          <w:sz w:val="28"/>
          <w:szCs w:val="28"/>
        </w:rPr>
      </w:pPr>
    </w:p>
    <w:p w:rsidR="00D74C21" w:rsidRPr="00B736F9" w:rsidRDefault="00D74C21" w:rsidP="00B736F9">
      <w:pPr>
        <w:pStyle w:val="a3"/>
        <w:rPr>
          <w:sz w:val="28"/>
          <w:szCs w:val="28"/>
        </w:rPr>
      </w:pPr>
      <w:r w:rsidRPr="00B736F9">
        <w:rPr>
          <w:sz w:val="28"/>
          <w:szCs w:val="28"/>
          <w:lang w:val="en-US"/>
        </w:rPr>
        <w:t>LTA</w:t>
      </w:r>
      <w:r w:rsidRPr="00B736F9">
        <w:rPr>
          <w:sz w:val="28"/>
          <w:szCs w:val="28"/>
        </w:rPr>
        <w:t xml:space="preserve"> (Ноги, туловище и руки), смешанные (</w:t>
      </w:r>
      <w:r w:rsidRPr="00B736F9">
        <w:rPr>
          <w:sz w:val="28"/>
          <w:szCs w:val="28"/>
          <w:lang w:val="en-US"/>
        </w:rPr>
        <w:t>LTAMix</w:t>
      </w:r>
      <w:r w:rsidRPr="00B736F9">
        <w:rPr>
          <w:sz w:val="28"/>
          <w:szCs w:val="28"/>
        </w:rPr>
        <w:t>) – четверка с рулевым 4+ (</w:t>
      </w:r>
      <w:r w:rsidRPr="00B736F9">
        <w:rPr>
          <w:sz w:val="28"/>
          <w:szCs w:val="28"/>
          <w:lang w:val="en-US"/>
        </w:rPr>
        <w:t>LTAMix</w:t>
      </w:r>
      <w:r w:rsidRPr="00B736F9">
        <w:rPr>
          <w:sz w:val="28"/>
          <w:szCs w:val="28"/>
        </w:rPr>
        <w:t>4+)</w:t>
      </w:r>
    </w:p>
    <w:p w:rsidR="00D74C21" w:rsidRPr="00B736F9" w:rsidRDefault="00D74C21" w:rsidP="00B736F9">
      <w:pPr>
        <w:pStyle w:val="a3"/>
        <w:rPr>
          <w:sz w:val="28"/>
          <w:szCs w:val="28"/>
        </w:rPr>
      </w:pPr>
      <w:r w:rsidRPr="00B736F9">
        <w:rPr>
          <w:sz w:val="28"/>
          <w:szCs w:val="28"/>
        </w:rPr>
        <w:t>ТА (Туловище и руки), смешанные (</w:t>
      </w:r>
      <w:r w:rsidRPr="00B736F9">
        <w:rPr>
          <w:sz w:val="28"/>
          <w:szCs w:val="28"/>
          <w:lang w:val="en-US"/>
        </w:rPr>
        <w:t>TAMix</w:t>
      </w:r>
      <w:r w:rsidRPr="00B736F9">
        <w:rPr>
          <w:sz w:val="28"/>
          <w:szCs w:val="28"/>
        </w:rPr>
        <w:t>) – двойка парная 2</w:t>
      </w:r>
      <w:r w:rsidRPr="00B736F9">
        <w:rPr>
          <w:sz w:val="28"/>
          <w:szCs w:val="28"/>
          <w:lang w:val="en-US"/>
        </w:rPr>
        <w:t>x</w:t>
      </w:r>
      <w:r w:rsidRPr="00B736F9">
        <w:rPr>
          <w:sz w:val="28"/>
          <w:szCs w:val="28"/>
        </w:rPr>
        <w:t xml:space="preserve"> (</w:t>
      </w:r>
      <w:r w:rsidRPr="00B736F9">
        <w:rPr>
          <w:sz w:val="28"/>
          <w:szCs w:val="28"/>
          <w:lang w:val="en-US"/>
        </w:rPr>
        <w:t>TAMix</w:t>
      </w:r>
      <w:r w:rsidRPr="00B736F9">
        <w:rPr>
          <w:sz w:val="28"/>
          <w:szCs w:val="28"/>
        </w:rPr>
        <w:t>2</w:t>
      </w:r>
      <w:r w:rsidRPr="00B736F9">
        <w:rPr>
          <w:sz w:val="28"/>
          <w:szCs w:val="28"/>
          <w:lang w:val="en-US"/>
        </w:rPr>
        <w:t>x</w:t>
      </w:r>
      <w:r w:rsidRPr="00B736F9">
        <w:rPr>
          <w:sz w:val="28"/>
          <w:szCs w:val="28"/>
        </w:rPr>
        <w:t>)</w:t>
      </w:r>
    </w:p>
    <w:p w:rsidR="00D74C21" w:rsidRPr="00B736F9" w:rsidRDefault="00D74C21" w:rsidP="00B736F9">
      <w:pPr>
        <w:pStyle w:val="a3"/>
        <w:rPr>
          <w:sz w:val="28"/>
          <w:szCs w:val="28"/>
        </w:rPr>
      </w:pPr>
      <w:r w:rsidRPr="00B736F9">
        <w:rPr>
          <w:sz w:val="28"/>
          <w:szCs w:val="28"/>
        </w:rPr>
        <w:t>А</w:t>
      </w:r>
      <w:r w:rsidRPr="00B736F9">
        <w:rPr>
          <w:sz w:val="28"/>
          <w:szCs w:val="28"/>
          <w:lang w:val="en-US"/>
        </w:rPr>
        <w:t>S</w:t>
      </w:r>
      <w:r w:rsidRPr="00B736F9">
        <w:rPr>
          <w:sz w:val="28"/>
          <w:szCs w:val="28"/>
        </w:rPr>
        <w:t xml:space="preserve"> (Только руки, плечи), мужские (</w:t>
      </w:r>
      <w:r w:rsidRPr="00B736F9">
        <w:rPr>
          <w:sz w:val="28"/>
          <w:szCs w:val="28"/>
          <w:lang w:val="en-US"/>
        </w:rPr>
        <w:t>ASM</w:t>
      </w:r>
      <w:r w:rsidRPr="00B736F9">
        <w:rPr>
          <w:sz w:val="28"/>
          <w:szCs w:val="28"/>
        </w:rPr>
        <w:t>) – одиночка 1</w:t>
      </w:r>
      <w:r w:rsidRPr="00B736F9">
        <w:rPr>
          <w:sz w:val="28"/>
          <w:szCs w:val="28"/>
          <w:lang w:val="en-US"/>
        </w:rPr>
        <w:t>x</w:t>
      </w:r>
      <w:r w:rsidRPr="00B736F9">
        <w:rPr>
          <w:sz w:val="28"/>
          <w:szCs w:val="28"/>
        </w:rPr>
        <w:t xml:space="preserve"> (</w:t>
      </w:r>
      <w:r w:rsidRPr="00B736F9">
        <w:rPr>
          <w:sz w:val="28"/>
          <w:szCs w:val="28"/>
          <w:lang w:val="en-US"/>
        </w:rPr>
        <w:t>AM</w:t>
      </w:r>
      <w:r w:rsidRPr="00B736F9">
        <w:rPr>
          <w:sz w:val="28"/>
          <w:szCs w:val="28"/>
        </w:rPr>
        <w:t>1</w:t>
      </w:r>
      <w:r w:rsidRPr="00B736F9">
        <w:rPr>
          <w:sz w:val="28"/>
          <w:szCs w:val="28"/>
          <w:lang w:val="en-US"/>
        </w:rPr>
        <w:t>x</w:t>
      </w:r>
      <w:r w:rsidRPr="00B736F9">
        <w:rPr>
          <w:sz w:val="28"/>
          <w:szCs w:val="28"/>
        </w:rPr>
        <w:t>)</w:t>
      </w:r>
    </w:p>
    <w:p w:rsidR="00D74C21" w:rsidRPr="00B736F9" w:rsidRDefault="00D74C21" w:rsidP="00B736F9">
      <w:pPr>
        <w:pStyle w:val="a3"/>
        <w:rPr>
          <w:sz w:val="28"/>
          <w:szCs w:val="28"/>
        </w:rPr>
      </w:pPr>
      <w:r w:rsidRPr="00B736F9">
        <w:rPr>
          <w:sz w:val="28"/>
          <w:szCs w:val="28"/>
        </w:rPr>
        <w:t>А</w:t>
      </w:r>
      <w:r w:rsidRPr="00B736F9">
        <w:rPr>
          <w:sz w:val="28"/>
          <w:szCs w:val="28"/>
          <w:lang w:val="en-US"/>
        </w:rPr>
        <w:t>S</w:t>
      </w:r>
      <w:r w:rsidRPr="00B736F9">
        <w:rPr>
          <w:sz w:val="28"/>
          <w:szCs w:val="28"/>
        </w:rPr>
        <w:t xml:space="preserve"> (Только руки, плечи), женские (</w:t>
      </w:r>
      <w:r w:rsidRPr="00B736F9">
        <w:rPr>
          <w:sz w:val="28"/>
          <w:szCs w:val="28"/>
          <w:lang w:val="en-US"/>
        </w:rPr>
        <w:t>ASW</w:t>
      </w:r>
      <w:r w:rsidRPr="00B736F9">
        <w:rPr>
          <w:sz w:val="28"/>
          <w:szCs w:val="28"/>
        </w:rPr>
        <w:t>) – одиночка 1</w:t>
      </w:r>
      <w:r w:rsidRPr="00B736F9">
        <w:rPr>
          <w:sz w:val="28"/>
          <w:szCs w:val="28"/>
          <w:lang w:val="en-US"/>
        </w:rPr>
        <w:t>x</w:t>
      </w:r>
      <w:r w:rsidRPr="00B736F9">
        <w:rPr>
          <w:sz w:val="28"/>
          <w:szCs w:val="28"/>
        </w:rPr>
        <w:t xml:space="preserve"> (</w:t>
      </w:r>
      <w:r w:rsidRPr="00B736F9">
        <w:rPr>
          <w:sz w:val="28"/>
          <w:szCs w:val="28"/>
          <w:lang w:val="en-US"/>
        </w:rPr>
        <w:t>AW</w:t>
      </w:r>
      <w:r w:rsidRPr="00B736F9">
        <w:rPr>
          <w:sz w:val="28"/>
          <w:szCs w:val="28"/>
        </w:rPr>
        <w:t>1</w:t>
      </w:r>
      <w:r w:rsidRPr="00B736F9">
        <w:rPr>
          <w:sz w:val="28"/>
          <w:szCs w:val="28"/>
          <w:lang w:val="en-US"/>
        </w:rPr>
        <w:t>x</w:t>
      </w:r>
      <w:r w:rsidRPr="00B736F9">
        <w:rPr>
          <w:sz w:val="28"/>
          <w:szCs w:val="28"/>
        </w:rPr>
        <w:t>)</w:t>
      </w:r>
    </w:p>
    <w:p w:rsidR="00D74C21" w:rsidRPr="00B736F9" w:rsidRDefault="00D74C21" w:rsidP="00B736F9">
      <w:pPr>
        <w:pStyle w:val="a3"/>
        <w:rPr>
          <w:sz w:val="28"/>
          <w:szCs w:val="28"/>
        </w:rPr>
      </w:pPr>
      <w:r w:rsidRPr="00B736F9">
        <w:rPr>
          <w:sz w:val="28"/>
          <w:szCs w:val="28"/>
        </w:rPr>
        <w:lastRenderedPageBreak/>
        <w:t>В смешанных адаптивных соревнованиях команда должна поровну состоять из мужчин и женщин. В соревнованиях 4+ рулевым может быть как мужчина, так и женщина.</w:t>
      </w:r>
    </w:p>
    <w:p w:rsidR="00D74C21" w:rsidRPr="00B736F9" w:rsidRDefault="00D74C21" w:rsidP="00B736F9">
      <w:pPr>
        <w:autoSpaceDE w:val="0"/>
        <w:autoSpaceDN w:val="0"/>
        <w:adjustRightInd w:val="0"/>
        <w:spacing w:after="0" w:line="240" w:lineRule="auto"/>
        <w:jc w:val="both"/>
        <w:rPr>
          <w:rFonts w:ascii="Times New Roman" w:eastAsia="TimesNewRomanPSMT" w:hAnsi="Times New Roman"/>
          <w:sz w:val="28"/>
          <w:szCs w:val="28"/>
        </w:rPr>
      </w:pPr>
      <w:r w:rsidRPr="00B736F9">
        <w:rPr>
          <w:rFonts w:ascii="Times New Roman" w:eastAsia="TimesNewRomanPSMT" w:hAnsi="Times New Roman"/>
          <w:sz w:val="28"/>
          <w:szCs w:val="28"/>
        </w:rPr>
        <w:t>1.1.Программа соревнований по академической гребле среди инвалидов с ПОДА включает всебя заезды следующих классов:</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Гребцы с ограниченными   физическими возможностями мужчины МОФВ   1х, 2х,   4+ 3*</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Гребцы с ограниченными физическими возможностями  женщины ЖОФВ  1х,  2х,   4+ 3*</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Примечание: * - лодки  специальной  конструкции для гребцов с ограниченными  физическими возможностями.</w:t>
      </w:r>
    </w:p>
    <w:p w:rsidR="00D74C21" w:rsidRPr="00B736F9" w:rsidRDefault="00D74C21" w:rsidP="00B736F9">
      <w:pPr>
        <w:spacing w:after="0" w:line="240" w:lineRule="auto"/>
        <w:ind w:right="124"/>
        <w:jc w:val="both"/>
        <w:rPr>
          <w:rFonts w:ascii="Times New Roman" w:hAnsi="Times New Roman"/>
          <w:b/>
          <w:sz w:val="28"/>
          <w:szCs w:val="28"/>
        </w:rPr>
      </w:pPr>
      <w:r w:rsidRPr="00B736F9">
        <w:rPr>
          <w:rFonts w:ascii="Times New Roman" w:hAnsi="Times New Roman"/>
          <w:b/>
          <w:sz w:val="28"/>
          <w:szCs w:val="28"/>
        </w:rPr>
        <w:t>2. Заявки на участие в соревнованиях, отказ  от участия,  замены  в экипажах.</w:t>
      </w:r>
    </w:p>
    <w:p w:rsidR="00D74C21" w:rsidRPr="00B736F9" w:rsidRDefault="00D74C21" w:rsidP="00B736F9">
      <w:pPr>
        <w:spacing w:after="0" w:line="240" w:lineRule="auto"/>
        <w:ind w:right="124"/>
        <w:jc w:val="both"/>
        <w:rPr>
          <w:rFonts w:ascii="Times New Roman" w:hAnsi="Times New Roman"/>
          <w:sz w:val="28"/>
          <w:szCs w:val="28"/>
        </w:rPr>
      </w:pPr>
      <w:r w:rsidRPr="00B736F9">
        <w:rPr>
          <w:rFonts w:ascii="Times New Roman" w:hAnsi="Times New Roman"/>
          <w:sz w:val="28"/>
          <w:szCs w:val="28"/>
        </w:rPr>
        <w:t>2.1. Каждая организация, принимающая  участие в соревнованиях, обязана  за 7 дней до соревнований, направить  в  проводящую  организацию  именную  заявку и записи составов экипажей.</w:t>
      </w:r>
    </w:p>
    <w:p w:rsidR="00D74C21" w:rsidRPr="00B736F9" w:rsidRDefault="00D74C21"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2.2. Если  экипаж  состоит  из  гребцов  разных  территориальных  спортивных организаций, то  все  они  включаются в соответствующие  именные заявки,  а  в записи  экипажа  обязательны  подписи  официальных представителей каждой из этих организаций. На  командных  соревнованиях экипаж, выступающий  за  команду, указывается  в заявке под  номером 1. Остальные выступают в личном первенстве.</w:t>
      </w:r>
    </w:p>
    <w:p w:rsidR="00D74C21" w:rsidRPr="00B736F9" w:rsidRDefault="00D74C21" w:rsidP="00B736F9">
      <w:pPr>
        <w:spacing w:after="0" w:line="240" w:lineRule="auto"/>
        <w:jc w:val="both"/>
        <w:rPr>
          <w:rFonts w:ascii="Times New Roman" w:hAnsi="Times New Roman"/>
          <w:b/>
          <w:sz w:val="28"/>
          <w:szCs w:val="28"/>
          <w:u w:val="single"/>
        </w:rPr>
      </w:pPr>
      <w:r w:rsidRPr="00B736F9">
        <w:rPr>
          <w:rFonts w:ascii="Times New Roman" w:hAnsi="Times New Roman"/>
          <w:sz w:val="28"/>
          <w:szCs w:val="28"/>
        </w:rPr>
        <w:t xml:space="preserve">2.3.  Отказ  от участия. Если  экипаж отказывается  от  участия  в заявленном  классе  лодок, участвующая организация, представляющая  данный  экипаж, должна  сообщить  об  этом  в письменной  форме  Организационному  комитету,  а  также  в  последующем объявить  об отказе на  совещании представителей, проводимом за день до начала соревнований. Если  соревнования  проводятся  в  два  дня, заявление  об  отказе  от участия во  второй день, должно  быть  передано в письменной форме  главному судье соревнований не  позднее, одного часа  после последнего  заезда первого  дня соревнований. </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2.4. Замена в экипажах. Участвующие  организации  имеют  право  производить  замену  соревнующихся  в своих  экипажах (до  половины  состава  экипажа  и  дополнительно  рулевого) из числа  спортсменов, допущенных  к соревнованиям.</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2.4.1. Замена перед первым этапом  соревнований. Допускается замена  заболевших, травмированных  соревнующихся  спортсменов и рулевых  при  условии  предъявления документа, подтверждающего  заболевание и заключение  заместителя главного  судьи  по  медицинской  части. Замены  производятся  не  позднее, чем  за  час  до  начала  первого  этапа соревнований в соответствующем  классе  лодок.</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2.4.2. Замена  после первого этапа  соревнований. В экипажах  не  допускается  замена спортсменов, если  они уже  провели  гонки  в заездах  данного  класса лодок, за  исключением  случая серьезного заболевания или происшествия, закончившегося  травмой,  что должно быть  подтверждено медицинским  документом. Любое  необходимое  решение  принимается  главным  судьей. </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2.5. Заявление на  замену  соревнующихся сдается  в  письменной  форме официальным представителем  команды  в  судейскую  коллегию  по  установленной  форме.</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2.6. Не допускается замена  спортсменов, выступающих в одиночках.</w:t>
      </w:r>
    </w:p>
    <w:p w:rsidR="00D74C21" w:rsidRPr="00B736F9" w:rsidRDefault="00D74C21" w:rsidP="00B736F9">
      <w:pPr>
        <w:spacing w:after="0" w:line="240" w:lineRule="auto"/>
        <w:jc w:val="both"/>
        <w:rPr>
          <w:rFonts w:ascii="Times New Roman" w:hAnsi="Times New Roman"/>
          <w:b/>
          <w:sz w:val="28"/>
          <w:szCs w:val="28"/>
        </w:rPr>
      </w:pPr>
      <w:r w:rsidRPr="00B736F9">
        <w:rPr>
          <w:rFonts w:ascii="Times New Roman" w:hAnsi="Times New Roman"/>
          <w:b/>
          <w:sz w:val="28"/>
          <w:szCs w:val="28"/>
        </w:rPr>
        <w:t>3. Распределение  экипажей по заездам  и стартовым  местам</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3.1. Распределение  участвующих  экипажей  по  заездам  и  по "водам"  осуществляется на  основании  результатов  жеребьёвки, кроме  случаев, предусмотренных Положением проводящей организации.</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3.1.1.Распределение  участвующих  экипажей  по  заездам  и  по "водам"  осуществляется  на  основании  результатов  жеребьёвки (Приложение № 3), кроме случаев, предусмотренных Положением проводящей организации.Отсутствие официальных представителей на жеребьёвке не служит основанием для подачи протестов на порядок распределения экипажей по заездам и водам.</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3.1.2. Количество  экипажей,  стартующих  одновременно,  зависит от   ширины  канала или водной акватории   и   определяется   в   соответствии   с установленной в  п.10.5.13 шириной каждой "воды" (оно может быть изменено с ухудшением погодных условий). Порядок  проведения  соревнований  и  условия  допуска  на последующие этапы розыгрыша сообщаются главным судьёй до начала жеребьёвки в соответствии с таблицами  1-15 (приложение 3).</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3.1.3. Если заявлено менее 7 экипажей, то для определения стартовых номеров проводится предварительный заезд. На соревнованиях Российской Федерации второй и третьей категорий предварительных заезд не проводится и стартовые номера распределяются для финального заезда.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3.1.4. Если экипаж снимается после жеребьевки, но не позднее, чем за час до старта первого заезда и число экипажей, остающихся в соревнованиях предопределяет другой вариант предварительных и отборочных заездов, судейская коллегия должна провести новую жеребьевку.</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3.1.5. Если в предварительном заезде экипаж не стартовал или не закончил дистанцию по уважительным причинам, то для его допуска к  последующему  этапу  соревнований  судейская  коллегия  должна обязать  экипаж пройти дистанцию в сопровождении  арбитра,  установив  контрольное  время на уровне последнего экипажа в его заезде.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3.1.6. При отказе от  участия в отборочном или полуфинальном заезде на  его место  решением главного  судьи может  быть  допущен  другой экипаж, занявший  в заезде  предыдущего этапа место, последующее  за  отказавшимся экипажем.</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3.1.7. Допуск экипажей к последующим  этапам  соревнований производится на  основании места, занятого  экипажем  в заезде.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3.1.8. Распределение экипажей по стартовым местам, «рассеивание» (нормальные погодные условия).</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3.1.9. Допускается «рассеивание» сильнейших  экипажей по  отдельным заездам на  предварительном первом этапе  соревнований, если это  предусмотрено  Положением. О принятых  критериях  «рассеивания»  сообщается на совещании представителей команд перед  началом  жеребьевки. Цель «рассеивания» -  исключить  попадание сильнейших  лодок  при жеребьевке  в один  и тот же заезд на  первом этапе  соревнований.</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3.2. Для предварительных  заездов  жеребьевка проводится для определения дорожек    каждому экипажу, за исключением дорожек, где команды были отобраны. Любые отобранные команды должны распределяться по дорожкам так, чтобы команды участвующие в жеребьевке ставились с обеих сторон от отобранных команд. Для определения  порядка заездов применяется  выборочная жеребьевка,  чтобы исключить  попадание  наиболее сильной команды   из  посеянных экипажей  в  первый заезд.</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3.2.1. Для отборочных заездов, полуфиналов и финалов применяется  принцип определения средних  внутренних  дорожек дистанции экипажам, занявшим  лучшие места на предыдущем этапе. Экипажам, занявшим более низкие места, определяются  внешние дорожки. Если экипажи занимают  одинаковые места в предварительных, отборочных  заездах, полуфиналах, тогда для них  проводится жеребьевка для определения их  дорожек на  следующем этапе.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3.2.2. Неблагоприятные погодные условия.</w:t>
      </w:r>
    </w:p>
    <w:p w:rsidR="00B528F9"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Главный судья, после консультации с членами ГСК и представителем проводящей организации может изменить программу соревнований, если погодные условия создают для соревнующихся  сложные и неравные условия.</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3.2.3. Альтернативные  программы  соревнований  при неблагоприятных  погодных  условиях.</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Главный судья, члены главной судейской коллегии и представитель проводящей организации обязаны определить причины, создающие неравные  или сложные условия для гребли. В этом случае Главная судейская коллегия применяет варианты в следующем порядке.</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«а» - использовать  дорожки,  обеспечивающие  наиболее  равные условия;</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«б» - задержать  начало  гоночной программы  или перенести  начало на  позднее  время  в этот  день   или на  следующий день, если прогноз  погоды сообщает, что  условия  могут  улучшиться;</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«в» - перенести  время старта  на более  раннее время, чем объявлено,  объявление  о новом  времени старта  должно быть сделано накануне на  совещании  представителей команд;</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«г» -  перераспределить дорожки для каждой  отдельной гонки, используя места  из  предыдущего этапа, чтобы  поместить команды, занявшие  лучшие  места /или посеянные  экипажи для предварительных  заездов  или финалов, там, где  нет предварительных  заездов, или с лучшими временами в случае раздельного старта /на лучшие дорожки. Для предварительного заезда  не посеянные  экипажи  будут  стартовать  в порядке  их дорожек, полученных при официальной жеребьевке. Если два экипажа займут одинаковое место на  непосредственно предшествующем этапе (например, оба экипажа победители предварительных заездов), в этом случае проводится жеребьевка для определения их дорожек;</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«д» - применить  раздельный  старт  для каждой  отдельной гонки, т.е., если были уже определены  официальной  жеребьевкой четыре  предварительных заезда, следует  провести четыре отдельных  гонки  с раздельного  старта.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3.2.4. Если  принятые  меры   не решили  проблемы продолжения  соревнований  из-за  неблагоприятных  погодных условий, в этом  случае  Главная судейская коллегия  выносит  на совещание представителей команд следующие решения для продолжения соревнований: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«а» - не  проводить  этап  в классе лодок (например, полуфиналы), в котором  неблагоприятные  погодные  условия  остановили гонку на  продолжительный период времени. В этом случае состав следующих этапов будет определяться на основе  результатов тех этапов, которые были завершены. Там, где это возможно, будет использоваться классифицирование экипажей, как основа для комплектования  последующих этапов.</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«б» - уменьшить   длину  дистанции, но не менее,  чем  до </w:t>
      </w:r>
      <w:smartTag w:uri="urn:schemas-microsoft-com:office:smarttags" w:element="metricconverter">
        <w:smartTagPr>
          <w:attr w:name="ProductID" w:val="1000 метров"/>
        </w:smartTagPr>
        <w:r w:rsidRPr="00B736F9">
          <w:rPr>
            <w:rFonts w:ascii="Times New Roman" w:hAnsi="Times New Roman"/>
            <w:sz w:val="28"/>
            <w:szCs w:val="28"/>
          </w:rPr>
          <w:t>1000 метров</w:t>
        </w:r>
      </w:smartTag>
      <w:r w:rsidRPr="00B736F9">
        <w:rPr>
          <w:rFonts w:ascii="Times New Roman" w:hAnsi="Times New Roman"/>
          <w:sz w:val="28"/>
          <w:szCs w:val="28"/>
        </w:rPr>
        <w:t xml:space="preserve"> – при условиях, настолько  неблагоприятных, что никакая другая альтернатива - не является возможной.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В случае необходимости сокращения программы соревнования из-за погодных условий или согласно «Положения» (кроме чемпионатов, первенств, кубков) допускается применения «регатной» системы жеребьевки. При этом, вне зависимости от количества участников соревнований, проводятся два этапа – полуфиналы и финалы с обязательным рассеиванием сильнейших команд.</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3.2.5.   В  случае  необходимости  сокращения  программы  соревнования  из-за  погодных условий  или  согласно «Положения» (кроме  чемпионатов, первенств, кубков) допускается  применения «регатной» системы  жеребьевки. При  этом, вне зависимости  от  количества  участников  соревнований, проводятся  два  этапа – полуфиналы и финалы.</w:t>
      </w:r>
    </w:p>
    <w:p w:rsidR="005D72D4"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3.3. Отказ  от участия  в соревнованиях и дисквалификация  после  жеребьевки.</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Если экипаж  отказывается  от участия  в соревнованиях, снимается с  соревнований  или дисквалифицируется после  проведения жеребьевки, судейская  коллегия принимает следующие меры: если  отказ  от  участия, снятие  с соревнований или дисквалификация  происходит перед  стартом  первого предварительного, первого  отборочного  заезда  и  первого полуфинала  в  данном  классе  лодок, главный  судья  может  предпринять соответствующие действия  по  изменению результатов  жеребьевки  или провести новую жеребьевку. На табло в результатах  данного заезда по  данному экипажу должно  быть  указано  «Не  стартовал», «Снят» или «Дисквалифицирован» и экипажу дается последнее место  в этом  классе  лодок.</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3.4. Если  экипаж, прекращает  грести  в течение  гонки  и не  финиширует, то на  табло по этому экипажу   должно  быть  указано «Не финишировал». Число  экипажей определенных жеребьевкой  для  следующего  этапа, остается неизменным. Экипаж, который не  финиширует в гонке, не  может  больше соревноваться в данном  классе лодок. Ему  дается  последнее  место  в  полном  списке  участвующих  экипажей  в данном  классе  лодок. В  случае  наличия  внешних  неконтролируемых  проблем, которые не  позволяют экипажу финишировать  в гонке, Главный судья может  дать экипажу последнее  место  в заезде.</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3.5. Если  экипаж  снят  с  заезда  или  дисквалифицирован  после старта первого заезда в данном  классе  лодок, то  в  этом  случае  на  табло  отмечается «Снят»  или«Дисквалифицирован». Число  экипажей, определенных  для следующего  этапа соревнований остается неизменным. Экипаж, который снят или дисквалифицирован не  может  соревноваться  снова  в  этом  классе  судов, ему  дается  последнее  место среди  участвующих  экипажей данного  класса или  классов  лодок.</w:t>
      </w:r>
    </w:p>
    <w:p w:rsidR="00D74C21" w:rsidRPr="00B736F9" w:rsidRDefault="00D74C21" w:rsidP="00B736F9">
      <w:pPr>
        <w:spacing w:after="0" w:line="240" w:lineRule="auto"/>
        <w:jc w:val="both"/>
        <w:rPr>
          <w:rFonts w:ascii="Times New Roman" w:hAnsi="Times New Roman"/>
          <w:b/>
          <w:sz w:val="28"/>
          <w:szCs w:val="28"/>
        </w:rPr>
      </w:pPr>
      <w:r w:rsidRPr="00B736F9">
        <w:rPr>
          <w:rFonts w:ascii="Times New Roman" w:hAnsi="Times New Roman"/>
          <w:b/>
          <w:sz w:val="28"/>
          <w:szCs w:val="28"/>
        </w:rPr>
        <w:t>4. Протесты</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4.1. Официальный  представитель  участвующей  организации  имеет  право  заявить протест на  решения  членов судейской коллегии,  действия спортсменов,  тренеров, официальных  представителей других   команд,   участвующих   в   соревнованиях, если   они противоречат  настоящим  правилам или Положению о соревнованиях.</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4.2. Порядок и сроки подачи протестов:</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4.2.1. При нарушении правил соревнований во время прохождения дистанции  (на  старте, при  прохождении  дистанции,  на финише) или во время движения на старт, протест заявляется  экипажем  устно  (не  выходя  из  лодки)  старшему  судье  на  старте, арбитру, сопровождавшему  заезд, судье  на  финише, с  последующим  письменным оформлением  протеста  официальным  представителем  команды  и  подачей  его Главному судье соревнований  не  позднее,  чем  через  30  минут  после окончания данного заезда;</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4.2.2. При  несоблюдении  Положения о  соревнованиях (нарушение  порядка    допуска спортсменов  к  соревнованиям, несоответствие  возраста  или  спортивной квалификации  спортсменов, их  принадлежности  к  организации, изменения  в программе и т.п.), протест заявляется официальным представителем участвующей в соревновании  организации  в  письменном  виде  Главному  судье  соревнований  в любое время, но  не  позднее,  чем  через  30  минут  после  окончания последнего заезда  в  данном  классе  судов. </w:t>
      </w:r>
    </w:p>
    <w:p w:rsidR="00D74C21" w:rsidRPr="00B736F9" w:rsidRDefault="00D74C21"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4.2.3. Письменные  протесты рассматриваются Советом жюри соревнований в день их подачи.Решение по протесту оформляется письменным заключением Совета жюри  соревнований  и  приобщается  к  отчёту судейской коллегии о соревнованиях. Подающему протест, выдается копия.</w:t>
      </w:r>
    </w:p>
    <w:p w:rsidR="00D74C21" w:rsidRPr="00B736F9" w:rsidRDefault="00D74C21" w:rsidP="00B736F9">
      <w:pPr>
        <w:spacing w:after="0" w:line="240" w:lineRule="auto"/>
        <w:jc w:val="both"/>
        <w:rPr>
          <w:rFonts w:ascii="Times New Roman" w:hAnsi="Times New Roman"/>
          <w:b/>
          <w:sz w:val="28"/>
          <w:szCs w:val="28"/>
          <w:u w:val="single"/>
        </w:rPr>
      </w:pPr>
      <w:r w:rsidRPr="00B736F9">
        <w:rPr>
          <w:rFonts w:ascii="Times New Roman" w:hAnsi="Times New Roman"/>
          <w:b/>
          <w:sz w:val="28"/>
          <w:szCs w:val="28"/>
          <w:u w:val="single"/>
        </w:rPr>
        <w:t>II. УЧАСТНИКИ СОРЕВНОВАНИЙ</w:t>
      </w:r>
    </w:p>
    <w:p w:rsidR="00D74C21" w:rsidRPr="00B736F9" w:rsidRDefault="00D74C21" w:rsidP="00B736F9">
      <w:pPr>
        <w:spacing w:after="0" w:line="240" w:lineRule="auto"/>
        <w:jc w:val="both"/>
        <w:rPr>
          <w:rFonts w:ascii="Times New Roman" w:hAnsi="Times New Roman"/>
          <w:b/>
          <w:sz w:val="28"/>
          <w:szCs w:val="28"/>
        </w:rPr>
      </w:pPr>
      <w:r w:rsidRPr="00B736F9">
        <w:rPr>
          <w:rFonts w:ascii="Times New Roman" w:hAnsi="Times New Roman"/>
          <w:b/>
          <w:sz w:val="28"/>
          <w:szCs w:val="28"/>
        </w:rPr>
        <w:t>5. Участники соревнований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5.1. К  участию  в  соревнованиях  допускаются  спортсмены, умеющие  плавать, получившие  разрешение  врача  и  соответствующие  возрастным  и квалификационным   требованиям   Положения   о соревнованиях.</w:t>
      </w:r>
    </w:p>
    <w:p w:rsidR="00D74C21" w:rsidRPr="00B736F9" w:rsidRDefault="00D74C21" w:rsidP="00B736F9">
      <w:pPr>
        <w:pStyle w:val="a3"/>
        <w:rPr>
          <w:sz w:val="28"/>
          <w:szCs w:val="28"/>
        </w:rPr>
      </w:pPr>
      <w:r w:rsidRPr="00B736F9">
        <w:rPr>
          <w:sz w:val="28"/>
          <w:szCs w:val="28"/>
        </w:rPr>
        <w:t xml:space="preserve">5.2. К участию в соревнованиях допускаются спортсмены, имеющие медицинскую классификацию, заверенную комиссией </w:t>
      </w:r>
      <w:r w:rsidRPr="00B736F9">
        <w:rPr>
          <w:sz w:val="28"/>
          <w:szCs w:val="28"/>
          <w:lang w:val="en-US"/>
        </w:rPr>
        <w:t>FISA</w:t>
      </w:r>
      <w:r w:rsidRPr="00B736F9">
        <w:rPr>
          <w:sz w:val="28"/>
          <w:szCs w:val="28"/>
        </w:rPr>
        <w:t xml:space="preserve">. Адаптивная группа и спортивный класс гребцов должны определяться экспертом </w:t>
      </w:r>
      <w:r w:rsidRPr="00B736F9">
        <w:rPr>
          <w:sz w:val="28"/>
          <w:szCs w:val="28"/>
          <w:lang w:val="en-US"/>
        </w:rPr>
        <w:t>FISA</w:t>
      </w:r>
      <w:r w:rsidRPr="00B736F9">
        <w:rPr>
          <w:sz w:val="28"/>
          <w:szCs w:val="28"/>
        </w:rPr>
        <w:t xml:space="preserve">,  после получения соответствующим образом заполненного Заявления на участие в отборе </w:t>
      </w:r>
      <w:r w:rsidRPr="00B736F9">
        <w:rPr>
          <w:sz w:val="28"/>
          <w:szCs w:val="28"/>
          <w:lang w:val="en-US"/>
        </w:rPr>
        <w:t>FISA</w:t>
      </w:r>
      <w:r w:rsidRPr="00B736F9">
        <w:rPr>
          <w:sz w:val="28"/>
          <w:szCs w:val="28"/>
        </w:rPr>
        <w:t xml:space="preserve">, медицинской справки о заболевании на английском языке  и прохождения отборочной комиссии. Перечень групп и спортивных классов всех гребцов, принявших участие в отборе, хранится в </w:t>
      </w:r>
      <w:r w:rsidRPr="00B736F9">
        <w:rPr>
          <w:sz w:val="28"/>
          <w:szCs w:val="28"/>
          <w:lang w:val="en-US"/>
        </w:rPr>
        <w:t>FISA</w:t>
      </w:r>
      <w:r w:rsidRPr="00B736F9">
        <w:rPr>
          <w:sz w:val="28"/>
          <w:szCs w:val="28"/>
        </w:rPr>
        <w:t xml:space="preserve">, и должен находиться в свободном доступе для проведения экспертизы  по требованию. </w:t>
      </w:r>
    </w:p>
    <w:p w:rsidR="00D74C21" w:rsidRPr="00B736F9" w:rsidRDefault="00D74C21" w:rsidP="00B736F9">
      <w:pPr>
        <w:pStyle w:val="a3"/>
        <w:rPr>
          <w:sz w:val="28"/>
          <w:szCs w:val="28"/>
        </w:rPr>
      </w:pPr>
      <w:r w:rsidRPr="00B736F9">
        <w:rPr>
          <w:sz w:val="28"/>
          <w:szCs w:val="28"/>
        </w:rPr>
        <w:t xml:space="preserve">5.2.1. В соответствии с Принципами отбора каждый гребец должен соответствовать минимальному критерию недееспособности для участия в отборе к адаптивным соревнованиям. </w:t>
      </w:r>
    </w:p>
    <w:p w:rsidR="00D74C21" w:rsidRPr="00B736F9" w:rsidRDefault="00D74C21" w:rsidP="00B736F9">
      <w:pPr>
        <w:pStyle w:val="a3"/>
        <w:rPr>
          <w:sz w:val="28"/>
          <w:szCs w:val="28"/>
        </w:rPr>
      </w:pPr>
      <w:r w:rsidRPr="00B736F9">
        <w:rPr>
          <w:sz w:val="28"/>
          <w:szCs w:val="28"/>
        </w:rPr>
        <w:t xml:space="preserve">5.2.2. Спортсмены не имеющие, подтвержденной </w:t>
      </w:r>
      <w:r w:rsidRPr="00B736F9">
        <w:rPr>
          <w:sz w:val="28"/>
          <w:szCs w:val="28"/>
          <w:lang w:val="en-US"/>
        </w:rPr>
        <w:t>FISA</w:t>
      </w:r>
      <w:r w:rsidRPr="00B736F9">
        <w:rPr>
          <w:sz w:val="28"/>
          <w:szCs w:val="28"/>
        </w:rPr>
        <w:t>, медицинской классификации к участию соревнования допускаются вне зачёта.</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5.3. Рулевые. Рулевой  считается  участником  соревнований  в составе соответствующего  экипажа со всеми вытекающими из этого обязанностями и правами. Минимальный возраст рулевых   - 14 лет.</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5.3.2. Вес рулевого в гоночной форме (майка, трусы, носки) должен быть не менее: </w:t>
      </w:r>
      <w:smartTag w:uri="urn:schemas-microsoft-com:office:smarttags" w:element="metricconverter">
        <w:smartTagPr>
          <w:attr w:name="ProductID" w:val="50 кг"/>
        </w:smartTagPr>
        <w:r w:rsidRPr="00B736F9">
          <w:rPr>
            <w:rFonts w:ascii="Times New Roman" w:hAnsi="Times New Roman"/>
            <w:sz w:val="28"/>
            <w:szCs w:val="28"/>
          </w:rPr>
          <w:t>50 кг</w:t>
        </w:r>
      </w:smartTag>
      <w:r w:rsidRPr="00B736F9">
        <w:rPr>
          <w:rFonts w:ascii="Times New Roman" w:hAnsi="Times New Roman"/>
          <w:sz w:val="28"/>
          <w:szCs w:val="28"/>
        </w:rPr>
        <w:t>.</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5.3.3. Для достижения необходимого веса рулевые обязаны брать в лодку дополнительный груз  весом не  более  </w:t>
      </w:r>
      <w:smartTag w:uri="urn:schemas-microsoft-com:office:smarttags" w:element="metricconverter">
        <w:smartTagPr>
          <w:attr w:name="ProductID" w:val="10 кг"/>
        </w:smartTagPr>
        <w:r w:rsidRPr="00B736F9">
          <w:rPr>
            <w:rFonts w:ascii="Times New Roman" w:hAnsi="Times New Roman"/>
            <w:sz w:val="28"/>
            <w:szCs w:val="28"/>
          </w:rPr>
          <w:t>10 кг</w:t>
        </w:r>
        <w:r w:rsidR="00801ADD" w:rsidRPr="00B736F9">
          <w:rPr>
            <w:rFonts w:ascii="Times New Roman" w:hAnsi="Times New Roman"/>
            <w:sz w:val="28"/>
            <w:szCs w:val="28"/>
          </w:rPr>
          <w:t>.</w:t>
        </w:r>
      </w:smartTag>
      <w:r w:rsidRPr="00B736F9">
        <w:rPr>
          <w:rFonts w:ascii="Times New Roman" w:hAnsi="Times New Roman"/>
          <w:sz w:val="28"/>
          <w:szCs w:val="28"/>
        </w:rPr>
        <w:t>, который  размещается  в лодке  возможно  ближе  к рулевому. Ни один  из элементов гоночного инвентаря не  должен  считаться частью дополнительного  груза. В любой момент до  заезда или немедленно  после гонки, по требованию  судейской  коллегии  дополнительный  груз  должен  быть  предъявлен. Если  при  контроле  на  финише  вес  дополнительного  груза  не  соответствует зафиксированному в протоколе взвешивания, экипаж снимается с данного заезда.</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5.3.4. Взвешивание рулевых</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Рулевые должны  пройти взвешивание  на  проверенных  весах не ранее,  чем за два часа и не позднее, чем за час до первой гонки каждого дня  соревнования, в котором ни  принимают  участие.  При   взвешивании  рулевые  должны   иметь  с собой паспорт.</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5.7. Гоночная одежда.</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Все члены  команды должны  иметь единообразную спортивную форму. Если  кто-то из членов  команды выступает в головных  уборах, то у всех членов команды они должны  быть одинаковыми по форме и расцветке. Любая  реклама, надписи  должны  быть  расположены на  одной  и  той  же  части  одежды  каждого члена  команды, когда  они находятся  в лодке  или около наградного плота. При неблагоприятных  погодных  условиях, по  соображениям  здоровья, рулевые  могут одевать дополнительную одежду.</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5.8. Участники соревнований обязаны:</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знать  и неукоснительно  выполнять Правила соревнований, знать  Положение о данных  соревнованиях,  программу соревнований;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уметь плавать;</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соблюдать  нормы  поведения, морали  и  этики  как  на  местах  проведения соревнований, так и вне их;</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знать  и  соблюдать  порядок,  установленный  на  воде,  в  период  проведения соревнований,  тренировок,  правила движения лодок   на дистанции, их размещение в эллингах и т.п.;</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не  пересекать финишную линию в любом направлении и не находится на  ней во время финиша каких-либо  команд;</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безоговорочно  выполнять  все распоряжения и указания судей;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вести  честную  спортивную  борьбу   на  дистанции  и  не прекращать гонку  за исключением экстренных случаев;</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в случаях повреждения или перевёртывания лодки, держаться за её  отводы  и ли вёсла, не отплывать от лодки до прихода спасательного катера;</w:t>
      </w:r>
    </w:p>
    <w:p w:rsidR="00801ADD"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при  необходимости  прекратить  гонку  и  оказать  помощь пострадавшему экипажу; </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соблюдать  правила движения и уважения в зоне разминки и заминки;</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при  сильном ветре, волне немедленно укрыться на  берегу водоема, а при грозе находиться подальше от высоких деревьев или сооружений;</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не  вступать  с  судьями  в  пререкания  и  не  демонстрировать  своё  недовольство  их решениями.</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5.9. Участники соревнований имеют право:</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обращаться с заявлением или просьбой через рулевого или загребного к судьям  на старте,  на финише или к судье-арбитру данного заезда;</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заявлять  устный  протест  на  неправильно  разыгранную  гонку  или  какие-либо нарушения Правил соревнований. В этом случае сразу после финиша рулевой или загребной поднимает руку и обращается  к  судье-арбитру,  главному  судье  или  его заместителю на  финише  с заявлением, чтобы принятый протест был в дальнейшем рассмотрен.</w:t>
      </w:r>
    </w:p>
    <w:p w:rsidR="00D74C21" w:rsidRPr="00B736F9" w:rsidRDefault="00D74C21" w:rsidP="00B736F9">
      <w:pPr>
        <w:spacing w:after="0" w:line="240" w:lineRule="auto"/>
        <w:jc w:val="both"/>
        <w:rPr>
          <w:rFonts w:ascii="Times New Roman" w:hAnsi="Times New Roman"/>
          <w:b/>
          <w:sz w:val="28"/>
          <w:szCs w:val="28"/>
        </w:rPr>
      </w:pPr>
      <w:r w:rsidRPr="00B736F9">
        <w:rPr>
          <w:rFonts w:ascii="Times New Roman" w:hAnsi="Times New Roman"/>
          <w:b/>
          <w:sz w:val="28"/>
          <w:szCs w:val="28"/>
        </w:rPr>
        <w:t>6. Официальные представители команд и тренеры. Их права и обязанности</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Каждая  организация, участвующая  в  соревнованиях, назначает  своего  официального представителя,   фамилия  которого указывается в именной заявке.</w:t>
      </w:r>
    </w:p>
    <w:p w:rsidR="00D74C21" w:rsidRPr="00B736F9" w:rsidRDefault="00D74C21" w:rsidP="00B736F9">
      <w:pPr>
        <w:spacing w:after="0" w:line="240" w:lineRule="auto"/>
        <w:jc w:val="both"/>
        <w:rPr>
          <w:rFonts w:ascii="Times New Roman" w:hAnsi="Times New Roman"/>
          <w:b/>
          <w:sz w:val="28"/>
          <w:szCs w:val="28"/>
        </w:rPr>
      </w:pPr>
      <w:r w:rsidRPr="00B736F9">
        <w:rPr>
          <w:rFonts w:ascii="Times New Roman" w:hAnsi="Times New Roman"/>
          <w:b/>
          <w:sz w:val="28"/>
          <w:szCs w:val="28"/>
        </w:rPr>
        <w:t>7. Обеспечение безопасности участников</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  На Оргкомитет  возлагается:</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.1.1. Выбор акватории для соревнований, расположение дистанции, места старта и места финиша производится с учётом возможности обеспечения безопасности участников.</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 xml:space="preserve">.1.2. Ответственность за разрешение проведения соревнований в местах судоходства, на  открытых  водоёмах  вдали  от берега,  на  реках  с  сильным течением.  </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.1.3. Организация дежурства водной милиции в местах судоходства, на  открытых  водоёмах  вдали  от берега,  на  реках  с  сильным течением.</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.1.4. На  первом  заседании  судейской  коллегии  совместно  с официальными представителями команд производится инструктаж о мерах  безопасности  на  воде  (особое  внимание  обращается  на порядок движения судов и на особенности акватории).</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.1.5. План гоночной дистанции с указанием порядка движения лодок и катеров на воде и машин на берегу во время соревнований и в часы тренировок должен быть вывешен в доступных для  участников  местах  и  выдан  представителям команд.</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.1.6. Соревнования    разрешается    проводить только при    наличии спасательной службы, медперсонала и службы охраны общественного порядка на берегу.</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.2. При   возникновении  любых условий,   угрожающих   безопасности спортсменов  во  время  их  выступления  (гроза,  сильный  ветер, сброс воды с водохранилища, волна,  наступление темноты,  появление на дистанции или вблизи нее посторонних предметов,  судов и т.п.)  соревнования должны быть прерваны или прекращены.</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.2.1. Выход на воду для участия в заездах или для тренировок разрешается только  на  судах,  оборудованных в  соответствии  с требованиями настоящих правил (п. 12 "Гребной инвентарь"). Ответственность за безопасность во время тренировок несет тренер.</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.2.2. В случае  аварии (при навале, столкновении, наезде катера, умышленном повреждении), расходы по ремонту гребного инвентаря, осуществляются за счет   виновных,  нарушивших  правила  движения  по  акватории  во  время тренировок и соревнований.</w:t>
      </w:r>
    </w:p>
    <w:p w:rsidR="00D74C21" w:rsidRPr="00B736F9" w:rsidRDefault="00F665D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7</w:t>
      </w:r>
      <w:r w:rsidR="00D74C21" w:rsidRPr="00B736F9">
        <w:rPr>
          <w:rFonts w:ascii="Times New Roman" w:hAnsi="Times New Roman"/>
          <w:sz w:val="28"/>
          <w:szCs w:val="28"/>
        </w:rPr>
        <w:t>.2.3. Виновный в инциденте определяется решением Совета жюри после  поступления письменного запроса через Главного судью соревнований. Решение   оформляется  в письменном виде.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Для соревнований гребцов с ограниченными физическими  возможностями  приняты следующие меры безопасности:</w:t>
      </w:r>
    </w:p>
    <w:p w:rsidR="00D74C21" w:rsidRPr="00B736F9" w:rsidRDefault="00D74C21" w:rsidP="00B736F9">
      <w:pPr>
        <w:pStyle w:val="a3"/>
        <w:rPr>
          <w:sz w:val="28"/>
          <w:szCs w:val="28"/>
        </w:rPr>
      </w:pPr>
      <w:r w:rsidRPr="00B736F9">
        <w:rPr>
          <w:sz w:val="28"/>
          <w:szCs w:val="28"/>
        </w:rPr>
        <w:t>Особые меры предосторожности должны приниматься в случаях, когда погодные условия могут вызвать неконтролируемое повышение температуры тела.</w:t>
      </w:r>
    </w:p>
    <w:p w:rsidR="00D74C21" w:rsidRPr="00B736F9" w:rsidRDefault="00D74C21" w:rsidP="00B736F9">
      <w:pPr>
        <w:pStyle w:val="a3"/>
        <w:rPr>
          <w:sz w:val="28"/>
          <w:szCs w:val="28"/>
        </w:rPr>
      </w:pPr>
      <w:r w:rsidRPr="00B736F9">
        <w:rPr>
          <w:sz w:val="28"/>
          <w:szCs w:val="28"/>
        </w:rPr>
        <w:t>При проверке адаптивных гребцов и лодок адаптивного класса Судейская коллегия должна также проконтролировать следующее:</w:t>
      </w:r>
    </w:p>
    <w:p w:rsidR="00D74C21" w:rsidRPr="00B736F9" w:rsidRDefault="00D74C21" w:rsidP="00B736F9">
      <w:pPr>
        <w:pStyle w:val="a3"/>
        <w:rPr>
          <w:sz w:val="28"/>
          <w:szCs w:val="28"/>
        </w:rPr>
      </w:pPr>
      <w:r w:rsidRPr="00B736F9">
        <w:rPr>
          <w:sz w:val="28"/>
          <w:szCs w:val="28"/>
        </w:rPr>
        <w:t>1) подходит ли понтонная площадка для гребцов на инвалидных креслах, сопровождаемых собаками-поводырями или сиделками;</w:t>
      </w:r>
    </w:p>
    <w:p w:rsidR="00D74C21" w:rsidRPr="00B736F9" w:rsidRDefault="00D74C21" w:rsidP="00B736F9">
      <w:pPr>
        <w:pStyle w:val="a3"/>
        <w:rPr>
          <w:sz w:val="28"/>
          <w:szCs w:val="28"/>
        </w:rPr>
      </w:pPr>
      <w:r w:rsidRPr="00B736F9">
        <w:rPr>
          <w:sz w:val="28"/>
          <w:szCs w:val="28"/>
        </w:rPr>
        <w:t xml:space="preserve">2) соответствие всех лодок Адаптивным стандартам и техническим требованиям </w:t>
      </w:r>
      <w:r w:rsidRPr="00B736F9">
        <w:rPr>
          <w:sz w:val="28"/>
          <w:szCs w:val="28"/>
          <w:lang w:val="en-US"/>
        </w:rPr>
        <w:t>FISA</w:t>
      </w:r>
      <w:r w:rsidRPr="00B736F9">
        <w:rPr>
          <w:sz w:val="28"/>
          <w:szCs w:val="28"/>
        </w:rPr>
        <w:t>;</w:t>
      </w:r>
      <w:r w:rsidRPr="00B736F9">
        <w:rPr>
          <w:sz w:val="28"/>
          <w:szCs w:val="28"/>
        </w:rPr>
        <w:br/>
        <w:t>3) соблюдение мер безопасности на лодках класса ТА2х и А</w:t>
      </w:r>
      <w:r w:rsidRPr="00B736F9">
        <w:rPr>
          <w:sz w:val="28"/>
          <w:szCs w:val="28"/>
          <w:lang w:val="en-US"/>
        </w:rPr>
        <w:t>S</w:t>
      </w:r>
      <w:r w:rsidRPr="00B736F9">
        <w:rPr>
          <w:sz w:val="28"/>
          <w:szCs w:val="28"/>
        </w:rPr>
        <w:t xml:space="preserve">1х, включая упор для ног и ремни-крепления для рук и торса; </w:t>
      </w:r>
    </w:p>
    <w:p w:rsidR="00D74C21" w:rsidRPr="00B736F9" w:rsidRDefault="00D74C21" w:rsidP="00B736F9">
      <w:pPr>
        <w:pStyle w:val="a3"/>
        <w:rPr>
          <w:sz w:val="28"/>
          <w:szCs w:val="28"/>
        </w:rPr>
      </w:pPr>
      <w:r w:rsidRPr="00B736F9">
        <w:rPr>
          <w:sz w:val="28"/>
          <w:szCs w:val="28"/>
        </w:rPr>
        <w:t>4) правильность крепления понтонов на лодках класса А</w:t>
      </w:r>
      <w:r w:rsidRPr="00B736F9">
        <w:rPr>
          <w:sz w:val="28"/>
          <w:szCs w:val="28"/>
          <w:lang w:val="en-US"/>
        </w:rPr>
        <w:t>S</w:t>
      </w:r>
      <w:r w:rsidRPr="00B736F9">
        <w:rPr>
          <w:sz w:val="28"/>
          <w:szCs w:val="28"/>
        </w:rPr>
        <w:t>1х в соответствии с Правилом 31.4 выше;</w:t>
      </w:r>
    </w:p>
    <w:p w:rsidR="00D74C21" w:rsidRPr="00B736F9" w:rsidRDefault="00D74C21" w:rsidP="00B736F9">
      <w:pPr>
        <w:pStyle w:val="a3"/>
        <w:rPr>
          <w:sz w:val="28"/>
          <w:szCs w:val="28"/>
        </w:rPr>
      </w:pPr>
      <w:r w:rsidRPr="00B736F9">
        <w:rPr>
          <w:sz w:val="28"/>
          <w:szCs w:val="28"/>
        </w:rPr>
        <w:t xml:space="preserve">5) надлежащее применение очков гребцами с нарушениями зрения, принадлежащих к классу </w:t>
      </w:r>
      <w:r w:rsidRPr="00B736F9">
        <w:rPr>
          <w:sz w:val="28"/>
          <w:szCs w:val="28"/>
          <w:lang w:val="en-US"/>
        </w:rPr>
        <w:t>LTA</w:t>
      </w:r>
      <w:r w:rsidRPr="00B736F9">
        <w:rPr>
          <w:sz w:val="28"/>
          <w:szCs w:val="28"/>
        </w:rPr>
        <w:t xml:space="preserve"> 4+; и</w:t>
      </w:r>
    </w:p>
    <w:p w:rsidR="00D74C21" w:rsidRPr="00B736F9" w:rsidRDefault="00D74C21" w:rsidP="00B736F9">
      <w:pPr>
        <w:pStyle w:val="a3"/>
        <w:rPr>
          <w:sz w:val="28"/>
          <w:szCs w:val="28"/>
        </w:rPr>
      </w:pPr>
      <w:r w:rsidRPr="00B736F9">
        <w:rPr>
          <w:sz w:val="28"/>
          <w:szCs w:val="28"/>
        </w:rPr>
        <w:t>6) надлежащее крепление для тела в лодках класса А1х.</w:t>
      </w:r>
    </w:p>
    <w:p w:rsidR="00D74C21" w:rsidRPr="00B736F9" w:rsidRDefault="00D74C21" w:rsidP="00B736F9">
      <w:pPr>
        <w:pStyle w:val="a3"/>
        <w:rPr>
          <w:sz w:val="28"/>
          <w:szCs w:val="28"/>
        </w:rPr>
      </w:pPr>
      <w:r w:rsidRPr="00B736F9">
        <w:rPr>
          <w:sz w:val="28"/>
          <w:szCs w:val="28"/>
        </w:rPr>
        <w:t xml:space="preserve">Все адаптивные лодки  ТА2х и А1х должны иметь расположенную в зоне беспрепятственной досягаемости систему быстрого освобождения ног, помогающую гребцу освободить ноги в случае опрокидывания лодки или аварии. </w:t>
      </w:r>
    </w:p>
    <w:p w:rsidR="00D74C21" w:rsidRPr="00B736F9" w:rsidRDefault="00D74C21" w:rsidP="00B736F9">
      <w:pPr>
        <w:pStyle w:val="a3"/>
        <w:rPr>
          <w:sz w:val="28"/>
          <w:szCs w:val="28"/>
        </w:rPr>
      </w:pPr>
      <w:r w:rsidRPr="00B736F9">
        <w:rPr>
          <w:sz w:val="28"/>
          <w:szCs w:val="28"/>
        </w:rPr>
        <w:t xml:space="preserve">Все ручные ремни на лодках класса А1х должны беспрепятственно и быстро освобождаться при помощи рта, а ремни на торсе – быстрым движением рук.  </w:t>
      </w:r>
    </w:p>
    <w:p w:rsidR="00D74C21" w:rsidRPr="00B736F9" w:rsidRDefault="00D74C21" w:rsidP="00B736F9">
      <w:pPr>
        <w:pStyle w:val="a3"/>
        <w:rPr>
          <w:sz w:val="28"/>
          <w:szCs w:val="28"/>
        </w:rPr>
      </w:pPr>
      <w:r w:rsidRPr="00B736F9">
        <w:rPr>
          <w:sz w:val="28"/>
          <w:szCs w:val="28"/>
        </w:rPr>
        <w:t>Контрольная комиссия должна уделять особое внимание безопасности гребцов с нарушениями зрения или гребцов с нарушениями умственной деятельности в момент их нахождения на понтоне или вблизи воды.</w:t>
      </w:r>
    </w:p>
    <w:p w:rsidR="00D74C21" w:rsidRPr="00B736F9" w:rsidRDefault="00D74C21" w:rsidP="00B736F9">
      <w:pPr>
        <w:pStyle w:val="a3"/>
        <w:rPr>
          <w:b/>
          <w:bCs/>
          <w:sz w:val="28"/>
          <w:szCs w:val="28"/>
          <w:u w:val="single"/>
        </w:rPr>
      </w:pPr>
      <w:r w:rsidRPr="00B736F9">
        <w:rPr>
          <w:b/>
          <w:bCs/>
          <w:sz w:val="28"/>
          <w:szCs w:val="28"/>
          <w:u w:val="single"/>
        </w:rPr>
        <w:t>III. СУДЕЙСКАЯ КОЛЛЕГИЯ (ЖЮРИ) СОРЕВНОВАНИЙ</w:t>
      </w:r>
    </w:p>
    <w:p w:rsidR="00D74C21" w:rsidRPr="00B736F9" w:rsidRDefault="00D74C21" w:rsidP="00B736F9">
      <w:pPr>
        <w:pStyle w:val="a3"/>
        <w:rPr>
          <w:bCs/>
          <w:sz w:val="28"/>
          <w:szCs w:val="28"/>
        </w:rPr>
      </w:pPr>
      <w:r w:rsidRPr="00B736F9">
        <w:rPr>
          <w:b/>
          <w:bCs/>
          <w:sz w:val="28"/>
          <w:szCs w:val="28"/>
        </w:rPr>
        <w:t>8.Состав судейской коллегии</w:t>
      </w:r>
      <w:r w:rsidRPr="00B736F9">
        <w:rPr>
          <w:bCs/>
          <w:sz w:val="28"/>
          <w:szCs w:val="28"/>
        </w:rPr>
        <w:t>.</w:t>
      </w:r>
    </w:p>
    <w:p w:rsidR="00D74C21" w:rsidRPr="00B736F9" w:rsidRDefault="00D74C21"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8.1. Главная судейская коллегия утверждается организацией,  проводящей соревнование и  соответствующей  федерацией  гребного  спорта.</w:t>
      </w:r>
    </w:p>
    <w:p w:rsidR="00D74C21" w:rsidRPr="00B736F9" w:rsidRDefault="00D74C21"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8.2. Численный  состав  судейской  коллегии  и  обслуживающего персонала  соревнований  определяется  в  зависимости  от  масштаба и характера соревнований (таблицы № 1  и 2).</w:t>
      </w:r>
    </w:p>
    <w:p w:rsidR="00F665D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8.3. При проведении соревновании организуется Совет жюри в составе Главного  судьи и назначаемых им ежедневно, до начала заездов, двух других членов судейской коллегии.  В его задачу  входит  решение     спорных  вопросов  и  рассмотрение протестов.</w:t>
      </w:r>
    </w:p>
    <w:p w:rsidR="00D955D5"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b/>
          <w:sz w:val="28"/>
          <w:szCs w:val="28"/>
        </w:rPr>
        <w:t>9. Общие обязанности судей</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Спортивный судья – физическое лицо, уполномоченное  организаторами  спортивных  соревнований для обеспечения  соблюдения правил и условий проведения  соревнований, прошедший специальную подготовку и получивший соответствующую  квалификационную категорию.</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9.1. </w:t>
      </w:r>
      <w:r w:rsidRPr="00B736F9">
        <w:rPr>
          <w:rFonts w:ascii="Times New Roman" w:hAnsi="Times New Roman"/>
          <w:sz w:val="28"/>
          <w:szCs w:val="28"/>
          <w:lang w:val="en-US"/>
        </w:rPr>
        <w:t>Ha</w:t>
      </w:r>
      <w:r w:rsidRPr="00B736F9">
        <w:rPr>
          <w:rFonts w:ascii="Times New Roman" w:hAnsi="Times New Roman"/>
          <w:sz w:val="28"/>
          <w:szCs w:val="28"/>
        </w:rPr>
        <w:t xml:space="preserve"> соревнованиях для всех судей обязательна единая форма одежды: пиджак или жакет тёмно-синий, брюки или юбка серые, рубашка или блузка голубые, галстук тёмно-синий. Руководители   обслуживающего   персонала   должны   иметь отличительные знаки.</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9.2. Судья обязан:</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ознакомиться с Положением о данных соревнованиях, твердо знать   и   неуклонно   выполнять   Правила   соревнований,   быть организованным, дисциплинированным и беспристрастным;</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в  назначенный  срок  явиться  на  место  проведения соревнований,  чтобы  пройти  инструктаж,  получить  необходимый инвентарь,  документацию,  проверить  рабочее  место  и  быть готовым к выполнению своих обязанностей;</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сообщить  главному  судье  о  любом  случае  нарушения участниками Правил соревнований и норм поведения, а также о любых несчастных случаях и происшествиях;</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знать правила движения лодок и катеров на данном водоёме.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9.3. Судье запрещается:</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покидать  место  проведения  соревнований  без  разрешения старшего судьи бригады, в которую он входит, или главного судьи;</w:t>
      </w:r>
    </w:p>
    <w:p w:rsidR="00D74C21" w:rsidRPr="00B736F9" w:rsidRDefault="001765F6"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быть участником данных соревнований, представителем или тренером выступающей команды.</w:t>
      </w:r>
    </w:p>
    <w:p w:rsidR="00D74C21" w:rsidRPr="00B736F9" w:rsidRDefault="00D74C21" w:rsidP="00B736F9">
      <w:pPr>
        <w:autoSpaceDE w:val="0"/>
        <w:autoSpaceDN w:val="0"/>
        <w:adjustRightInd w:val="0"/>
        <w:spacing w:after="0" w:line="240" w:lineRule="auto"/>
        <w:jc w:val="both"/>
        <w:rPr>
          <w:rFonts w:ascii="Times New Roman" w:hAnsi="Times New Roman"/>
          <w:b/>
          <w:sz w:val="28"/>
          <w:szCs w:val="28"/>
          <w:u w:val="single"/>
        </w:rPr>
      </w:pPr>
      <w:r w:rsidRPr="00B736F9">
        <w:rPr>
          <w:rFonts w:ascii="Times New Roman" w:hAnsi="Times New Roman"/>
          <w:b/>
          <w:sz w:val="28"/>
          <w:szCs w:val="28"/>
          <w:u w:val="single"/>
        </w:rPr>
        <w:t>IV. МЕСТО ПРОВЕДЕНИЯ СОРЕВНОВАНИЙ И ГРЕБНОЙ ИНВЕНТАРЬ</w:t>
      </w:r>
    </w:p>
    <w:p w:rsidR="00D74C21" w:rsidRPr="00B736F9" w:rsidRDefault="00D74C21" w:rsidP="00B736F9">
      <w:pPr>
        <w:pStyle w:val="a3"/>
        <w:rPr>
          <w:b/>
          <w:sz w:val="28"/>
          <w:szCs w:val="28"/>
        </w:rPr>
      </w:pPr>
      <w:r w:rsidRPr="00B736F9">
        <w:rPr>
          <w:b/>
          <w:sz w:val="28"/>
          <w:szCs w:val="28"/>
        </w:rPr>
        <w:t>9.  ДИСТАНЦИЯ</w:t>
      </w:r>
    </w:p>
    <w:p w:rsidR="00D74C21" w:rsidRPr="00B736F9" w:rsidRDefault="00D74C21" w:rsidP="00B736F9">
      <w:pPr>
        <w:widowControl w:val="0"/>
        <w:tabs>
          <w:tab w:val="left" w:pos="709"/>
        </w:tabs>
        <w:spacing w:after="0" w:line="240" w:lineRule="auto"/>
        <w:jc w:val="both"/>
        <w:rPr>
          <w:rFonts w:ascii="Times New Roman" w:hAnsi="Times New Roman"/>
          <w:b/>
          <w:sz w:val="28"/>
          <w:szCs w:val="28"/>
          <w:u w:val="single"/>
        </w:rPr>
      </w:pPr>
      <w:r w:rsidRPr="00B736F9">
        <w:rPr>
          <w:rFonts w:ascii="Times New Roman" w:hAnsi="Times New Roman"/>
          <w:sz w:val="28"/>
          <w:szCs w:val="28"/>
        </w:rPr>
        <w:t>9.1.Дистанцию  для соревнований   можно  устраивать  на  водной акватории, обеспечивающей  полную  безопасность  участников соревнований, или на специальных гребных каналах.</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9.2. Водная  поверхность  дистанции   должна  быть укрыта  по возможности от ветра. Если это  невозможно, то  никакая естественная  или искусственная  преграда (строение, лес  и  прочие преграды)  не должны  создавать   неравные  условия  по  всей   длине дистанции.</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9.3.Водное  пространство  для проведения   соревнований  должно иметь  возможность  для  устройства  прямой  дистанции с восьмью дорожками. Минимальная  длина  стандартной  дистанции  </w:t>
      </w:r>
      <w:smartTag w:uri="urn:schemas-microsoft-com:office:smarttags" w:element="metricconverter">
        <w:smartTagPr>
          <w:attr w:name="ProductID" w:val="2000 метров"/>
        </w:smartTagPr>
        <w:r w:rsidRPr="00B736F9">
          <w:rPr>
            <w:rFonts w:ascii="Times New Roman" w:hAnsi="Times New Roman"/>
            <w:sz w:val="28"/>
            <w:szCs w:val="28"/>
          </w:rPr>
          <w:t>2000 метров</w:t>
        </w:r>
      </w:smartTag>
      <w:r w:rsidRPr="00B736F9">
        <w:rPr>
          <w:rFonts w:ascii="Times New Roman" w:hAnsi="Times New Roman"/>
          <w:sz w:val="28"/>
          <w:szCs w:val="28"/>
        </w:rPr>
        <w:t xml:space="preserve">, для гребцов-мастеров минимальная  длина  дистанции  </w:t>
      </w:r>
      <w:smartTag w:uri="urn:schemas-microsoft-com:office:smarttags" w:element="metricconverter">
        <w:smartTagPr>
          <w:attr w:name="ProductID" w:val="1000 метров"/>
        </w:smartTagPr>
        <w:r w:rsidRPr="00B736F9">
          <w:rPr>
            <w:rFonts w:ascii="Times New Roman" w:hAnsi="Times New Roman"/>
            <w:sz w:val="28"/>
            <w:szCs w:val="28"/>
          </w:rPr>
          <w:t>1000 метров</w:t>
        </w:r>
      </w:smartTag>
      <w:r w:rsidRPr="00B736F9">
        <w:rPr>
          <w:rFonts w:ascii="Times New Roman" w:hAnsi="Times New Roman"/>
          <w:sz w:val="28"/>
          <w:szCs w:val="28"/>
        </w:rPr>
        <w:t>. После  линии  финиша  должно  оставаться  не менее  100  метров  свободной  воды.</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9.5.Дистанция  категории  «А».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9.5.1. Минимальная  длина  водного  пространства,  необходимая для  размещения  дистанции  категории «А» составляет  </w:t>
      </w:r>
      <w:smartTag w:uri="urn:schemas-microsoft-com:office:smarttags" w:element="metricconverter">
        <w:smartTagPr>
          <w:attr w:name="ProductID" w:val="2.150 метров"/>
        </w:smartTagPr>
        <w:r w:rsidRPr="00B736F9">
          <w:rPr>
            <w:rFonts w:ascii="Times New Roman" w:hAnsi="Times New Roman"/>
            <w:sz w:val="28"/>
            <w:szCs w:val="28"/>
          </w:rPr>
          <w:t>2.150 метров</w:t>
        </w:r>
      </w:smartTag>
      <w:r w:rsidRPr="00B736F9">
        <w:rPr>
          <w:rFonts w:ascii="Times New Roman" w:hAnsi="Times New Roman"/>
          <w:sz w:val="28"/>
          <w:szCs w:val="28"/>
        </w:rPr>
        <w:t xml:space="preserve">, ширина не  менее  </w:t>
      </w:r>
      <w:smartTag w:uri="urn:schemas-microsoft-com:office:smarttags" w:element="metricconverter">
        <w:smartTagPr>
          <w:attr w:name="ProductID" w:val="135 м"/>
        </w:smartTagPr>
        <w:r w:rsidRPr="00B736F9">
          <w:rPr>
            <w:rFonts w:ascii="Times New Roman" w:hAnsi="Times New Roman"/>
            <w:sz w:val="28"/>
            <w:szCs w:val="28"/>
          </w:rPr>
          <w:t>135 м</w:t>
        </w:r>
        <w:r w:rsidR="00607D09" w:rsidRPr="00B736F9">
          <w:rPr>
            <w:rFonts w:ascii="Times New Roman" w:hAnsi="Times New Roman"/>
            <w:sz w:val="28"/>
            <w:szCs w:val="28"/>
          </w:rPr>
          <w:t>.</w:t>
        </w:r>
      </w:smartTag>
      <w:r w:rsidRPr="00B736F9">
        <w:rPr>
          <w:rFonts w:ascii="Times New Roman" w:hAnsi="Times New Roman"/>
          <w:sz w:val="28"/>
          <w:szCs w:val="28"/>
        </w:rPr>
        <w:t>, т.е. 13,5 +(8 х13,5) + 13,3=135 м.  Указанная  ширина  является  минимально  допустимой, если  предусмотрена  дорога  для перемещения  средств телевидения.</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9.5.2. Глубина  водного  пространства.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9.5.3. Для дистанции  категории «А» глубина  водного пространства  должна быть не  менее  </w:t>
      </w:r>
      <w:smartTag w:uri="urn:schemas-microsoft-com:office:smarttags" w:element="metricconverter">
        <w:smartTagPr>
          <w:attr w:name="ProductID" w:val="3,5 метра"/>
        </w:smartTagPr>
        <w:r w:rsidRPr="00B736F9">
          <w:rPr>
            <w:rFonts w:ascii="Times New Roman" w:hAnsi="Times New Roman"/>
            <w:sz w:val="28"/>
            <w:szCs w:val="28"/>
          </w:rPr>
          <w:t>3,5 метра</w:t>
        </w:r>
      </w:smartTag>
      <w:r w:rsidRPr="00B736F9">
        <w:rPr>
          <w:rFonts w:ascii="Times New Roman" w:hAnsi="Times New Roman"/>
          <w:sz w:val="28"/>
          <w:szCs w:val="28"/>
        </w:rPr>
        <w:t xml:space="preserve">  на  всем  протяжении гоночных  дорожек, включая  мелкое место, если глубина  по дистанции  неравномерная. Для искусственно построенных каналов  с ровным  дном  глубина может быть </w:t>
      </w:r>
      <w:smartTag w:uri="urn:schemas-microsoft-com:office:smarttags" w:element="metricconverter">
        <w:smartTagPr>
          <w:attr w:name="ProductID" w:val="2 метра"/>
        </w:smartTagPr>
        <w:r w:rsidRPr="00B736F9">
          <w:rPr>
            <w:rFonts w:ascii="Times New Roman" w:hAnsi="Times New Roman"/>
            <w:sz w:val="28"/>
            <w:szCs w:val="28"/>
          </w:rPr>
          <w:t>2 метра</w:t>
        </w:r>
      </w:smartTag>
      <w:r w:rsidRPr="00B736F9">
        <w:rPr>
          <w:rFonts w:ascii="Times New Roman" w:hAnsi="Times New Roman"/>
          <w:sz w:val="28"/>
          <w:szCs w:val="28"/>
        </w:rPr>
        <w:t>.</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9.5.4. Стартовые  понтоны.</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Шарики на носу каждой  лодки  должны  быть  выровнены на стартовой линии. Для этого используются стартовые понтоны, которые  перемещаются вперед  или назад для выравнивания  лодок  разной длины. Понтоны должны иметь  жесткую  конструкцию и жестко фиксироваться  в нужном   положении. Стартовые  понтоны  могут быть  соединены с берегом  непосредственно  или с помощью моста шириной  минимум </w:t>
      </w:r>
      <w:smartTag w:uri="urn:schemas-microsoft-com:office:smarttags" w:element="metricconverter">
        <w:smartTagPr>
          <w:attr w:name="ProductID" w:val="2 м"/>
        </w:smartTagPr>
        <w:r w:rsidRPr="00B736F9">
          <w:rPr>
            <w:rFonts w:ascii="Times New Roman" w:hAnsi="Times New Roman"/>
            <w:sz w:val="28"/>
            <w:szCs w:val="28"/>
          </w:rPr>
          <w:t>2 м</w:t>
        </w:r>
      </w:smartTag>
      <w:r w:rsidRPr="00B736F9">
        <w:rPr>
          <w:rFonts w:ascii="Times New Roman" w:hAnsi="Times New Roman"/>
          <w:sz w:val="28"/>
          <w:szCs w:val="28"/>
        </w:rPr>
        <w:t>, для  свободного  доступа  судей и представителей средств  массовой информации.</w:t>
      </w:r>
    </w:p>
    <w:p w:rsidR="001765F6"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9.5.5. Указатели для руления.  Центр  каждой  дорожки  должен  быть  отмечен  парой  визиров для руления, расположенных за  стартовой  линией. Эти  визиры должны быть  отчетливо  видны  на  расстоянии первых  200  м дистанции.</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9.5.6. Стартовая вышка. Стартовая вышка  должна находиться  на стартовой  линии  на расстоянии  от  40  до </w:t>
      </w:r>
      <w:smartTag w:uri="urn:schemas-microsoft-com:office:smarttags" w:element="metricconverter">
        <w:smartTagPr>
          <w:attr w:name="ProductID" w:val="50 м"/>
        </w:smartTagPr>
        <w:r w:rsidRPr="00B736F9">
          <w:rPr>
            <w:rFonts w:ascii="Times New Roman" w:hAnsi="Times New Roman"/>
            <w:sz w:val="28"/>
            <w:szCs w:val="28"/>
          </w:rPr>
          <w:t>50 м</w:t>
        </w:r>
        <w:r w:rsidR="00607D09" w:rsidRPr="00B736F9">
          <w:rPr>
            <w:rFonts w:ascii="Times New Roman" w:hAnsi="Times New Roman"/>
            <w:sz w:val="28"/>
            <w:szCs w:val="28"/>
          </w:rPr>
          <w:t>.</w:t>
        </w:r>
      </w:smartTag>
      <w:r w:rsidRPr="00B736F9">
        <w:rPr>
          <w:rFonts w:ascii="Times New Roman" w:hAnsi="Times New Roman"/>
          <w:sz w:val="28"/>
          <w:szCs w:val="28"/>
        </w:rPr>
        <w:t xml:space="preserve"> по  центру дистанции. На  вышке должна быть  платформа под  крышей для стартера, высота платформы от уровня  воды должна быть  не менее  </w:t>
      </w:r>
      <w:smartTag w:uri="urn:schemas-microsoft-com:office:smarttags" w:element="metricconverter">
        <w:smartTagPr>
          <w:attr w:name="ProductID" w:val="3 м"/>
        </w:smartTagPr>
        <w:r w:rsidRPr="00B736F9">
          <w:rPr>
            <w:rFonts w:ascii="Times New Roman" w:hAnsi="Times New Roman"/>
            <w:sz w:val="28"/>
            <w:szCs w:val="28"/>
          </w:rPr>
          <w:t>3 м</w:t>
        </w:r>
        <w:r w:rsidR="00607D09" w:rsidRPr="00B736F9">
          <w:rPr>
            <w:rFonts w:ascii="Times New Roman" w:hAnsi="Times New Roman"/>
            <w:sz w:val="28"/>
            <w:szCs w:val="28"/>
          </w:rPr>
          <w:t>.</w:t>
        </w:r>
      </w:smartTag>
      <w:r w:rsidRPr="00B736F9">
        <w:rPr>
          <w:rFonts w:ascii="Times New Roman" w:hAnsi="Times New Roman"/>
          <w:sz w:val="28"/>
          <w:szCs w:val="28"/>
        </w:rPr>
        <w:t xml:space="preserve"> и не  более  6  м., в зависимости  от  удаленности  от  стартовой  линии. Площадь платформы </w:t>
      </w:r>
      <w:smartTag w:uri="urn:schemas-microsoft-com:office:smarttags" w:element="metricconverter">
        <w:smartTagPr>
          <w:attr w:name="ProductID" w:val="9 м2"/>
        </w:smartTagPr>
        <w:r w:rsidRPr="00B736F9">
          <w:rPr>
            <w:rFonts w:ascii="Times New Roman" w:hAnsi="Times New Roman"/>
            <w:sz w:val="28"/>
            <w:szCs w:val="28"/>
          </w:rPr>
          <w:t>9 м</w:t>
        </w:r>
        <w:r w:rsidRPr="00B736F9">
          <w:rPr>
            <w:rFonts w:ascii="Times New Roman" w:hAnsi="Times New Roman"/>
            <w:sz w:val="28"/>
            <w:szCs w:val="28"/>
            <w:vertAlign w:val="superscript"/>
          </w:rPr>
          <w:t>2</w:t>
        </w:r>
      </w:smartTag>
      <w:r w:rsidRPr="00B736F9">
        <w:rPr>
          <w:rFonts w:ascii="Times New Roman" w:hAnsi="Times New Roman"/>
          <w:sz w:val="28"/>
          <w:szCs w:val="28"/>
        </w:rPr>
        <w:t xml:space="preserve">. Над стартером  должен  быть  козырек  на  высоте  не  менее  </w:t>
      </w:r>
      <w:smartTag w:uri="urn:schemas-microsoft-com:office:smarttags" w:element="metricconverter">
        <w:smartTagPr>
          <w:attr w:name="ProductID" w:val="3 м"/>
        </w:smartTagPr>
        <w:r w:rsidRPr="00B736F9">
          <w:rPr>
            <w:rFonts w:ascii="Times New Roman" w:hAnsi="Times New Roman"/>
            <w:sz w:val="28"/>
            <w:szCs w:val="28"/>
          </w:rPr>
          <w:t>3 м</w:t>
        </w:r>
      </w:smartTag>
      <w:r w:rsidRPr="00B736F9">
        <w:rPr>
          <w:rFonts w:ascii="Times New Roman" w:hAnsi="Times New Roman"/>
          <w:sz w:val="28"/>
          <w:szCs w:val="28"/>
        </w:rPr>
        <w:t>.</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На  стартовой  вышке  должны  быть  двое  часов с большим циферблатом видные  экипажам  как минимум  с расстояния  100м. Одни  часы  размещаются на  фронтальной  части вышки, обращенной  к экипажам на  дистанции, другие на боковой  части  вышки, обращенной  к экипажам, ожидающим  старта. В случае  задержки старта или его  отсрочки, время  перенесенного старта   должно быть   написано  участникам  на  большом  щите.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9.5.7.Помещение   для судей  на  старте. Это  должно  быть  стационарное  сооружение, расположенное  на  линии  старта,   на расстоянии не менее 15  метров от  первой  дорожки и не  далее чем </w:t>
      </w:r>
      <w:smartTag w:uri="urn:schemas-microsoft-com:office:smarttags" w:element="metricconverter">
        <w:smartTagPr>
          <w:attr w:name="ProductID" w:val="30 метров"/>
        </w:smartTagPr>
        <w:r w:rsidRPr="00B736F9">
          <w:rPr>
            <w:rFonts w:ascii="Times New Roman" w:hAnsi="Times New Roman"/>
            <w:sz w:val="28"/>
            <w:szCs w:val="28"/>
          </w:rPr>
          <w:t>30 метров</w:t>
        </w:r>
      </w:smartTag>
      <w:r w:rsidRPr="00B736F9">
        <w:rPr>
          <w:rFonts w:ascii="Times New Roman" w:hAnsi="Times New Roman"/>
          <w:sz w:val="28"/>
          <w:szCs w:val="28"/>
        </w:rPr>
        <w:t xml:space="preserve">. Уровень пола помещения  должен  возвышаться над  уровнем  водной поверхности  на  высоте от 1 до </w:t>
      </w:r>
      <w:smartTag w:uri="urn:schemas-microsoft-com:office:smarttags" w:element="metricconverter">
        <w:smartTagPr>
          <w:attr w:name="ProductID" w:val="2 метров"/>
        </w:smartTagPr>
        <w:r w:rsidRPr="00B736F9">
          <w:rPr>
            <w:rFonts w:ascii="Times New Roman" w:hAnsi="Times New Roman"/>
            <w:sz w:val="28"/>
            <w:szCs w:val="28"/>
          </w:rPr>
          <w:t>2 метров</w:t>
        </w:r>
      </w:smartTag>
      <w:r w:rsidRPr="00B736F9">
        <w:rPr>
          <w:rFonts w:ascii="Times New Roman" w:hAnsi="Times New Roman"/>
          <w:sz w:val="28"/>
          <w:szCs w:val="28"/>
        </w:rPr>
        <w:t xml:space="preserve">. Помещение   должно  быть защищено  от непогоды и рассчитано на нахождение в нем до  4 человек. Предусматривается  достаточное  пространство, чтобы  судья  на старте  и выравнивающий  лодки могли  просматривать  стартовую линию. Судья  на старте  находится ближе  к первой  дорожке, а выравнивающий  располагается  на стуле за ним  выше на </w:t>
      </w:r>
      <w:smartTag w:uri="urn:schemas-microsoft-com:office:smarttags" w:element="metricconverter">
        <w:smartTagPr>
          <w:attr w:name="ProductID" w:val="30 см"/>
        </w:smartTagPr>
        <w:r w:rsidRPr="00B736F9">
          <w:rPr>
            <w:rFonts w:ascii="Times New Roman" w:hAnsi="Times New Roman"/>
            <w:sz w:val="28"/>
            <w:szCs w:val="28"/>
          </w:rPr>
          <w:t>30 см</w:t>
        </w:r>
        <w:r w:rsidR="00607D09" w:rsidRPr="00B736F9">
          <w:rPr>
            <w:rFonts w:ascii="Times New Roman" w:hAnsi="Times New Roman"/>
            <w:sz w:val="28"/>
            <w:szCs w:val="28"/>
          </w:rPr>
          <w:t>.</w:t>
        </w:r>
      </w:smartTag>
      <w:r w:rsidRPr="00B736F9">
        <w:rPr>
          <w:rFonts w:ascii="Times New Roman" w:hAnsi="Times New Roman"/>
          <w:sz w:val="28"/>
          <w:szCs w:val="28"/>
        </w:rPr>
        <w:t xml:space="preserve"> и смотрит  на стартовую  линию поверх  головы судьи на старте. На стартовом устройстве предусматривается радиосвязь между выравнивающим и держателями. На старте должна быть аппаратура для контроля за фальстартом с системой  «остановки  изображения». В комплект такой системы входят:  видеокамера, компьютер, два монитора и принтер. Оператор(ы), работающие  с аппаратурой, размещаются  рядом  с судьей  на старте.</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9.5.8.   Стартовая линия. Линия старта определяется как линия, проходящая между тонкой вертикальной проволокой в домике выравнивающего и границы ярко желтого и черного цветов в которые выкрашен щит на противоположной стороне дистанции, при этом черный цвет должен быть со стороны финиша. Допускается и другой вариант, когда домик выравнивающего оборудуется двумя тонкими проволоками (толщиной один миллиметр), натянутых вертикально по линии старта на расстоянии 40-</w:t>
      </w:r>
      <w:smartTag w:uri="urn:schemas-microsoft-com:office:smarttags" w:element="metricconverter">
        <w:smartTagPr>
          <w:attr w:name="ProductID" w:val="50 см"/>
        </w:smartTagPr>
        <w:r w:rsidRPr="00B736F9">
          <w:rPr>
            <w:rFonts w:ascii="Times New Roman" w:hAnsi="Times New Roman"/>
            <w:sz w:val="28"/>
            <w:szCs w:val="28"/>
          </w:rPr>
          <w:t>50 см</w:t>
        </w:r>
        <w:r w:rsidR="00607D09" w:rsidRPr="00B736F9">
          <w:rPr>
            <w:rFonts w:ascii="Times New Roman" w:hAnsi="Times New Roman"/>
            <w:sz w:val="28"/>
            <w:szCs w:val="28"/>
          </w:rPr>
          <w:t>.</w:t>
        </w:r>
      </w:smartTag>
      <w:r w:rsidRPr="00B736F9">
        <w:rPr>
          <w:rFonts w:ascii="Times New Roman" w:hAnsi="Times New Roman"/>
          <w:sz w:val="28"/>
          <w:szCs w:val="28"/>
        </w:rPr>
        <w:t xml:space="preserve"> друг от друга на передней стороне домика.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9.5.9. Другое оборудование. В зоне старта должны быть размещены плоты  размером  3 х </w:t>
      </w:r>
      <w:smartTag w:uri="urn:schemas-microsoft-com:office:smarttags" w:element="metricconverter">
        <w:smartTagPr>
          <w:attr w:name="ProductID" w:val="6 метров"/>
        </w:smartTagPr>
        <w:r w:rsidRPr="00B736F9">
          <w:rPr>
            <w:rFonts w:ascii="Times New Roman" w:hAnsi="Times New Roman"/>
            <w:sz w:val="28"/>
            <w:szCs w:val="28"/>
          </w:rPr>
          <w:t>6 метров</w:t>
        </w:r>
      </w:smartTag>
      <w:r w:rsidRPr="00B736F9">
        <w:rPr>
          <w:rFonts w:ascii="Times New Roman" w:hAnsi="Times New Roman"/>
          <w:sz w:val="28"/>
          <w:szCs w:val="28"/>
        </w:rPr>
        <w:t xml:space="preserve"> для осуществления незначительного  ремонта и стоянки катеров судей арбитров и спасателей, туалеты.  </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9.6.Стартовая зона. Стартовая зона  представляет  собой  первые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 xml:space="preserve"> дистанции, от стартовой  линии  до  100  метровой   отметки. Стартовая зона должна  быть   размечена  по системе Альбано буйками красного цвета, а  также  отмечена  двумя  белыми флагами, размещаемыми за пределами дистанции на отметке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9.7. Стартовые устройства. Стартовые устройства   должны  обеспечивать  точное  выравнивание шариков  на носу лодок на  стартовой  линии, с учетом  лодок различной  длины. Стартовые  устройства  размещаются  примерно  в </w:t>
      </w:r>
      <w:smartTag w:uri="urn:schemas-microsoft-com:office:smarttags" w:element="metricconverter">
        <w:smartTagPr>
          <w:attr w:name="ProductID" w:val="20 метров"/>
        </w:smartTagPr>
        <w:r w:rsidRPr="00B736F9">
          <w:rPr>
            <w:rFonts w:ascii="Times New Roman" w:hAnsi="Times New Roman"/>
            <w:sz w:val="28"/>
            <w:szCs w:val="28"/>
          </w:rPr>
          <w:t>20 метров</w:t>
        </w:r>
      </w:smartTag>
      <w:r w:rsidRPr="00B736F9">
        <w:rPr>
          <w:rFonts w:ascii="Times New Roman" w:hAnsi="Times New Roman"/>
          <w:sz w:val="28"/>
          <w:szCs w:val="28"/>
        </w:rPr>
        <w:t xml:space="preserve"> до линии старта и   представляют собой  жесткую конструкцию  в виде моста  с  подвижными  стартовыми  выносами. Стартовые  выносы  должны   быть связаны  с основным  стартовым мостом  шириной 1,5-</w:t>
      </w:r>
      <w:smartTag w:uri="urn:schemas-microsoft-com:office:smarttags" w:element="metricconverter">
        <w:smartTagPr>
          <w:attr w:name="ProductID" w:val="2,0 метра"/>
        </w:smartTagPr>
        <w:r w:rsidRPr="00B736F9">
          <w:rPr>
            <w:rFonts w:ascii="Times New Roman" w:hAnsi="Times New Roman"/>
            <w:sz w:val="28"/>
            <w:szCs w:val="28"/>
          </w:rPr>
          <w:t>2,0 метра</w:t>
        </w:r>
      </w:smartTag>
      <w:r w:rsidRPr="00B736F9">
        <w:rPr>
          <w:rFonts w:ascii="Times New Roman" w:hAnsi="Times New Roman"/>
          <w:sz w:val="28"/>
          <w:szCs w:val="28"/>
        </w:rPr>
        <w:t xml:space="preserve">. Рекомендуется, чтобы стартовый мост  был связан с  стартовой вышкой. Стартовый мост  может быть  сплошным  или с небольшим  проемом  в центре   дистанции  шириной  примерно  </w:t>
      </w:r>
      <w:smartTag w:uri="urn:schemas-microsoft-com:office:smarttags" w:element="metricconverter">
        <w:smartTagPr>
          <w:attr w:name="ProductID" w:val="10 метров"/>
        </w:smartTagPr>
        <w:r w:rsidRPr="00B736F9">
          <w:rPr>
            <w:rFonts w:ascii="Times New Roman" w:hAnsi="Times New Roman"/>
            <w:sz w:val="28"/>
            <w:szCs w:val="28"/>
          </w:rPr>
          <w:t>10 метров</w:t>
        </w:r>
      </w:smartTag>
      <w:r w:rsidRPr="00B736F9">
        <w:rPr>
          <w:rFonts w:ascii="Times New Roman" w:hAnsi="Times New Roman"/>
          <w:sz w:val="28"/>
          <w:szCs w:val="28"/>
        </w:rPr>
        <w:t>, в котором  находится  катер  арбитра  перед стартом.</w:t>
      </w:r>
    </w:p>
    <w:p w:rsidR="00D955D5"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Стартовые  выносы:</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Рекомендуется  8 стартовых  выносов (по числу  дорожек), шириной  80-</w:t>
      </w:r>
      <w:smartTag w:uri="urn:schemas-microsoft-com:office:smarttags" w:element="metricconverter">
        <w:smartTagPr>
          <w:attr w:name="ProductID" w:val="100 см"/>
        </w:smartTagPr>
        <w:r w:rsidRPr="00B736F9">
          <w:rPr>
            <w:rFonts w:ascii="Times New Roman" w:hAnsi="Times New Roman"/>
            <w:sz w:val="28"/>
            <w:szCs w:val="28"/>
          </w:rPr>
          <w:t>100 см</w:t>
        </w:r>
      </w:smartTag>
      <w:r w:rsidRPr="00B736F9">
        <w:rPr>
          <w:rFonts w:ascii="Times New Roman" w:hAnsi="Times New Roman"/>
          <w:sz w:val="28"/>
          <w:szCs w:val="28"/>
        </w:rPr>
        <w:t xml:space="preserve">., минимальная длина  </w:t>
      </w:r>
      <w:smartTag w:uri="urn:schemas-microsoft-com:office:smarttags" w:element="metricconverter">
        <w:smartTagPr>
          <w:attr w:name="ProductID" w:val="16 метров"/>
        </w:smartTagPr>
        <w:r w:rsidRPr="00B736F9">
          <w:rPr>
            <w:rFonts w:ascii="Times New Roman" w:hAnsi="Times New Roman"/>
            <w:sz w:val="28"/>
            <w:szCs w:val="28"/>
          </w:rPr>
          <w:t>16 метров</w:t>
        </w:r>
      </w:smartTag>
      <w:r w:rsidRPr="00B736F9">
        <w:rPr>
          <w:rFonts w:ascii="Times New Roman" w:hAnsi="Times New Roman"/>
          <w:sz w:val="28"/>
          <w:szCs w:val="28"/>
        </w:rPr>
        <w:t>. Они размещаются  по  середине   дорожек перпендикулярно к стартовой  линии и не должны смещаться  при сильном  боковом  ветре.</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Стартовые выносы должны  перемещаться  вперед и назад  на </w:t>
      </w:r>
      <w:smartTag w:uri="urn:schemas-microsoft-com:office:smarttags" w:element="metricconverter">
        <w:smartTagPr>
          <w:attr w:name="ProductID" w:val="12 метров"/>
        </w:smartTagPr>
        <w:r w:rsidRPr="00B736F9">
          <w:rPr>
            <w:rFonts w:ascii="Times New Roman" w:hAnsi="Times New Roman"/>
            <w:sz w:val="28"/>
            <w:szCs w:val="28"/>
          </w:rPr>
          <w:t>12 метров</w:t>
        </w:r>
      </w:smartTag>
      <w:r w:rsidRPr="00B736F9">
        <w:rPr>
          <w:rFonts w:ascii="Times New Roman" w:hAnsi="Times New Roman"/>
          <w:sz w:val="28"/>
          <w:szCs w:val="28"/>
        </w:rPr>
        <w:t>, отслеживая отметки, соответствующие  длинам  лодок  различных классов.</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Передняя часть  выносов (1,50 - </w:t>
      </w:r>
      <w:smartTag w:uri="urn:schemas-microsoft-com:office:smarttags" w:element="metricconverter">
        <w:smartTagPr>
          <w:attr w:name="ProductID" w:val="1,80 метра"/>
        </w:smartTagPr>
        <w:r w:rsidRPr="00B736F9">
          <w:rPr>
            <w:rFonts w:ascii="Times New Roman" w:hAnsi="Times New Roman"/>
            <w:sz w:val="28"/>
            <w:szCs w:val="28"/>
          </w:rPr>
          <w:t>1,80 метра</w:t>
        </w:r>
      </w:smartTag>
      <w:r w:rsidRPr="00B736F9">
        <w:rPr>
          <w:rFonts w:ascii="Times New Roman" w:hAnsi="Times New Roman"/>
          <w:sz w:val="28"/>
          <w:szCs w:val="28"/>
        </w:rPr>
        <w:t>) там, где должен находиться судья-держатель поднята  на 40-</w:t>
      </w:r>
      <w:smartTag w:uri="urn:schemas-microsoft-com:office:smarttags" w:element="metricconverter">
        <w:smartTagPr>
          <w:attr w:name="ProductID" w:val="50 см"/>
        </w:smartTagPr>
        <w:r w:rsidRPr="00B736F9">
          <w:rPr>
            <w:rFonts w:ascii="Times New Roman" w:hAnsi="Times New Roman"/>
            <w:sz w:val="28"/>
            <w:szCs w:val="28"/>
          </w:rPr>
          <w:t>50 см</w:t>
        </w:r>
      </w:smartTag>
      <w:r w:rsidRPr="00B736F9">
        <w:rPr>
          <w:rFonts w:ascii="Times New Roman" w:hAnsi="Times New Roman"/>
          <w:sz w:val="28"/>
          <w:szCs w:val="28"/>
        </w:rPr>
        <w:t>. над  уровнем водной   поверхности.</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9.8.Разметка  дистанции  от  старта  до  финиша.</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9.9.Разметка дорожек. Дорожки должны  быть прямыми и одинаковой ширины по всей длине и размечены буйками по системе Альбано. Ширина каждой дорожки  </w:t>
      </w:r>
      <w:smartTag w:uri="urn:schemas-microsoft-com:office:smarttags" w:element="metricconverter">
        <w:smartTagPr>
          <w:attr w:name="ProductID" w:val="13,5 метра"/>
        </w:smartTagPr>
        <w:r w:rsidRPr="00B736F9">
          <w:rPr>
            <w:rFonts w:ascii="Times New Roman" w:hAnsi="Times New Roman"/>
            <w:sz w:val="28"/>
            <w:szCs w:val="28"/>
          </w:rPr>
          <w:t>13,5 метра</w:t>
        </w:r>
      </w:smartTag>
      <w:r w:rsidRPr="00B736F9">
        <w:rPr>
          <w:rFonts w:ascii="Times New Roman" w:hAnsi="Times New Roman"/>
          <w:sz w:val="28"/>
          <w:szCs w:val="28"/>
        </w:rPr>
        <w:t xml:space="preserve"> (в особых  случаях  ширина каждой  дорожки  может быть  уменьшена  до </w:t>
      </w:r>
      <w:smartTag w:uri="urn:schemas-microsoft-com:office:smarttags" w:element="metricconverter">
        <w:smartTagPr>
          <w:attr w:name="ProductID" w:val="12,5 метра"/>
        </w:smartTagPr>
        <w:r w:rsidRPr="00B736F9">
          <w:rPr>
            <w:rFonts w:ascii="Times New Roman" w:hAnsi="Times New Roman"/>
            <w:sz w:val="28"/>
            <w:szCs w:val="28"/>
          </w:rPr>
          <w:t>12,5 метра</w:t>
        </w:r>
      </w:smartTag>
      <w:r w:rsidRPr="00B736F9">
        <w:rPr>
          <w:rFonts w:ascii="Times New Roman" w:hAnsi="Times New Roman"/>
          <w:sz w:val="28"/>
          <w:szCs w:val="28"/>
        </w:rPr>
        <w:t>). Для дистанции  рекомендуется восемь дорожек (минимально шесть) размеченных буйками. Отсчет номеров дорожек ведется слева направо по ходу движения лодок по дистанции.</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9.9.1. Буйки  разметки  дистанции. Расстояние  между буйками по оси  дистанции должно  быть не   более  </w:t>
      </w:r>
      <w:smartTag w:uri="urn:schemas-microsoft-com:office:smarttags" w:element="metricconverter">
        <w:smartTagPr>
          <w:attr w:name="ProductID" w:val="12,5 метров"/>
        </w:smartTagPr>
        <w:r w:rsidRPr="00B736F9">
          <w:rPr>
            <w:rFonts w:ascii="Times New Roman" w:hAnsi="Times New Roman"/>
            <w:sz w:val="28"/>
            <w:szCs w:val="28"/>
          </w:rPr>
          <w:t>12,5 метров</w:t>
        </w:r>
      </w:smartTag>
      <w:r w:rsidRPr="00B736F9">
        <w:rPr>
          <w:rFonts w:ascii="Times New Roman" w:hAnsi="Times New Roman"/>
          <w:sz w:val="28"/>
          <w:szCs w:val="28"/>
        </w:rPr>
        <w:t xml:space="preserve"> (желательно  </w:t>
      </w:r>
      <w:smartTag w:uri="urn:schemas-microsoft-com:office:smarttags" w:element="metricconverter">
        <w:smartTagPr>
          <w:attr w:name="ProductID" w:val="10 метров"/>
        </w:smartTagPr>
        <w:r w:rsidRPr="00B736F9">
          <w:rPr>
            <w:rFonts w:ascii="Times New Roman" w:hAnsi="Times New Roman"/>
            <w:sz w:val="28"/>
            <w:szCs w:val="28"/>
          </w:rPr>
          <w:t>10 метров</w:t>
        </w:r>
      </w:smartTag>
      <w:r w:rsidRPr="00B736F9">
        <w:rPr>
          <w:rFonts w:ascii="Times New Roman" w:hAnsi="Times New Roman"/>
          <w:sz w:val="28"/>
          <w:szCs w:val="28"/>
        </w:rPr>
        <w:t xml:space="preserve">). Поверхность буйков  (их диаметр не  должен  превышать  </w:t>
      </w:r>
      <w:smartTag w:uri="urn:schemas-microsoft-com:office:smarttags" w:element="metricconverter">
        <w:smartTagPr>
          <w:attr w:name="ProductID" w:val="15 см"/>
        </w:smartTagPr>
        <w:r w:rsidRPr="00B736F9">
          <w:rPr>
            <w:rFonts w:ascii="Times New Roman" w:hAnsi="Times New Roman"/>
            <w:sz w:val="28"/>
            <w:szCs w:val="28"/>
          </w:rPr>
          <w:t>15 см</w:t>
        </w:r>
      </w:smartTag>
      <w:r w:rsidRPr="00B736F9">
        <w:rPr>
          <w:rFonts w:ascii="Times New Roman" w:hAnsi="Times New Roman"/>
          <w:sz w:val="28"/>
          <w:szCs w:val="28"/>
        </w:rPr>
        <w:t xml:space="preserve">.)  должна  быть  мягкой ярко-желтого оранжевого цвета по всем дорожкам. Должна иметься линия буйков красного цвета через каждые </w:t>
      </w:r>
      <w:smartTag w:uri="urn:schemas-microsoft-com:office:smarttags" w:element="metricconverter">
        <w:smartTagPr>
          <w:attr w:name="ProductID" w:val="250 метров"/>
        </w:smartTagPr>
        <w:r w:rsidRPr="00B736F9">
          <w:rPr>
            <w:rFonts w:ascii="Times New Roman" w:hAnsi="Times New Roman"/>
            <w:sz w:val="28"/>
            <w:szCs w:val="28"/>
          </w:rPr>
          <w:t>250 метров</w:t>
        </w:r>
      </w:smartTag>
      <w:r w:rsidRPr="00B736F9">
        <w:rPr>
          <w:rFonts w:ascii="Times New Roman" w:hAnsi="Times New Roman"/>
          <w:sz w:val="28"/>
          <w:szCs w:val="28"/>
        </w:rPr>
        <w:t xml:space="preserve">. Все буйки  на первых   </w:t>
      </w:r>
      <w:smartTag w:uri="urn:schemas-microsoft-com:office:smarttags" w:element="metricconverter">
        <w:smartTagPr>
          <w:attr w:name="ProductID" w:val="100 метрах"/>
        </w:smartTagPr>
        <w:r w:rsidRPr="00B736F9">
          <w:rPr>
            <w:rFonts w:ascii="Times New Roman" w:hAnsi="Times New Roman"/>
            <w:sz w:val="28"/>
            <w:szCs w:val="28"/>
          </w:rPr>
          <w:t>100 метрах</w:t>
        </w:r>
      </w:smartTag>
      <w:r w:rsidRPr="00B736F9">
        <w:rPr>
          <w:rFonts w:ascii="Times New Roman" w:hAnsi="Times New Roman"/>
          <w:sz w:val="28"/>
          <w:szCs w:val="28"/>
        </w:rPr>
        <w:t xml:space="preserve">  и на  последних </w:t>
      </w:r>
      <w:smartTag w:uri="urn:schemas-microsoft-com:office:smarttags" w:element="metricconverter">
        <w:smartTagPr>
          <w:attr w:name="ProductID" w:val="250 метрах"/>
        </w:smartTagPr>
        <w:r w:rsidRPr="00B736F9">
          <w:rPr>
            <w:rFonts w:ascii="Times New Roman" w:hAnsi="Times New Roman"/>
            <w:sz w:val="28"/>
            <w:szCs w:val="28"/>
          </w:rPr>
          <w:t>250 метрах</w:t>
        </w:r>
      </w:smartTag>
      <w:r w:rsidRPr="00B736F9">
        <w:rPr>
          <w:rFonts w:ascii="Times New Roman" w:hAnsi="Times New Roman"/>
          <w:sz w:val="28"/>
          <w:szCs w:val="28"/>
        </w:rPr>
        <w:t xml:space="preserve">  должны  быть  красного  цвета. На  стартовой  линии и финишной  линиях  буйков  не должно быть. В особых  случаях  допускается использование  буйков белого  цвета (или  других  цветов) вместо  желтого по дистанции, при  условии, что  эти цвета видны  гребцам  и судьям.</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9.9.2.Отметки на  дистанции. Отметка «О» - на стартовой лини, отметка </w:t>
      </w:r>
      <w:smartTag w:uri="urn:schemas-microsoft-com:office:smarttags" w:element="metricconverter">
        <w:smartTagPr>
          <w:attr w:name="ProductID" w:val="2000 метров"/>
        </w:smartTagPr>
        <w:r w:rsidRPr="00B736F9">
          <w:rPr>
            <w:rFonts w:ascii="Times New Roman" w:hAnsi="Times New Roman"/>
            <w:sz w:val="28"/>
            <w:szCs w:val="28"/>
          </w:rPr>
          <w:t>2000 метров</w:t>
        </w:r>
      </w:smartTag>
      <w:r w:rsidRPr="00B736F9">
        <w:rPr>
          <w:rFonts w:ascii="Times New Roman" w:hAnsi="Times New Roman"/>
          <w:sz w:val="28"/>
          <w:szCs w:val="28"/>
        </w:rPr>
        <w:t xml:space="preserve"> – на финишной линии. Каждые </w:t>
      </w:r>
      <w:smartTag w:uri="urn:schemas-microsoft-com:office:smarttags" w:element="metricconverter">
        <w:smartTagPr>
          <w:attr w:name="ProductID" w:val="250 метров"/>
        </w:smartTagPr>
        <w:r w:rsidRPr="00B736F9">
          <w:rPr>
            <w:rFonts w:ascii="Times New Roman" w:hAnsi="Times New Roman"/>
            <w:sz w:val="28"/>
            <w:szCs w:val="28"/>
          </w:rPr>
          <w:t>250 метров</w:t>
        </w:r>
      </w:smartTag>
      <w:r w:rsidRPr="00B736F9">
        <w:rPr>
          <w:rFonts w:ascii="Times New Roman" w:hAnsi="Times New Roman"/>
          <w:sz w:val="28"/>
          <w:szCs w:val="28"/>
        </w:rPr>
        <w:t xml:space="preserve"> от старта отмечается на обеих сторонах дистанции надписями на щитах  (2 х </w:t>
      </w:r>
      <w:smartTag w:uri="urn:schemas-microsoft-com:office:smarttags" w:element="metricconverter">
        <w:smartTagPr>
          <w:attr w:name="ProductID" w:val="1 метр"/>
        </w:smartTagPr>
        <w:r w:rsidRPr="00B736F9">
          <w:rPr>
            <w:rFonts w:ascii="Times New Roman" w:hAnsi="Times New Roman"/>
            <w:sz w:val="28"/>
            <w:szCs w:val="28"/>
          </w:rPr>
          <w:t>1 метр</w:t>
        </w:r>
      </w:smartTag>
      <w:r w:rsidRPr="00B736F9">
        <w:rPr>
          <w:rFonts w:ascii="Times New Roman" w:hAnsi="Times New Roman"/>
          <w:sz w:val="28"/>
          <w:szCs w:val="28"/>
        </w:rPr>
        <w:t xml:space="preserve">) или кубах на воде (1х1х1 метр) пройденного расстояния от старта. Предусматривается  аппаратура на  каждых  </w:t>
      </w:r>
      <w:smartTag w:uri="urn:schemas-microsoft-com:office:smarttags" w:element="metricconverter">
        <w:smartTagPr>
          <w:attr w:name="ProductID" w:val="500 метрах"/>
        </w:smartTagPr>
        <w:r w:rsidRPr="00B736F9">
          <w:rPr>
            <w:rFonts w:ascii="Times New Roman" w:hAnsi="Times New Roman"/>
            <w:sz w:val="28"/>
            <w:szCs w:val="28"/>
          </w:rPr>
          <w:t>500 метрах</w:t>
        </w:r>
      </w:smartTag>
      <w:r w:rsidRPr="00B736F9">
        <w:rPr>
          <w:rFonts w:ascii="Times New Roman" w:hAnsi="Times New Roman"/>
          <w:sz w:val="28"/>
          <w:szCs w:val="28"/>
        </w:rPr>
        <w:t xml:space="preserve">  для фиксирования промежуточных  времен  и занятых мест  участниками заезда.</w:t>
      </w:r>
    </w:p>
    <w:p w:rsidR="005D72D4"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9.9.3.Финишная линия. </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Линия финиша определяется как линия, проходящая между вертикальной проволокой, туго натянутой на финише, и границей желтого и черного цветов на щите на противоположной стороне дистанции. При этом желтый цвет должен быть со стороны старта. Альтернативно могут использоваться две вертикально натянутые проволоки на финишной вышке. Финишная  линия  может быть  отмечена  на  воде  двумя красными флагами, установленными  на  белых  буях, не ближе  </w:t>
      </w:r>
      <w:smartTag w:uri="urn:schemas-microsoft-com:office:smarttags" w:element="metricconverter">
        <w:smartTagPr>
          <w:attr w:name="ProductID" w:val="5 метров"/>
        </w:smartTagPr>
        <w:r w:rsidRPr="00B736F9">
          <w:rPr>
            <w:rFonts w:ascii="Times New Roman" w:hAnsi="Times New Roman"/>
            <w:sz w:val="28"/>
            <w:szCs w:val="28"/>
          </w:rPr>
          <w:t>5 метров</w:t>
        </w:r>
      </w:smartTag>
      <w:r w:rsidRPr="00B736F9">
        <w:rPr>
          <w:rFonts w:ascii="Times New Roman" w:hAnsi="Times New Roman"/>
          <w:sz w:val="28"/>
          <w:szCs w:val="28"/>
        </w:rPr>
        <w:t xml:space="preserve">  вне  дистанции  на  каждой  стороне. Допускается два красных  флага (или  один   из них) установленные  на  берегу. Флаги устанавливаются   на  финишной  линии и не  должны закрывать судьям обзор  на  финише  и не препятствовать  экипажам, идущим  на  старт. За  финишной  линией  должно   быть около </w:t>
      </w:r>
      <w:smartTag w:uri="urn:schemas-microsoft-com:office:smarttags" w:element="metricconverter">
        <w:smartTagPr>
          <w:attr w:name="ProductID" w:val="200 метров"/>
        </w:smartTagPr>
        <w:r w:rsidRPr="00B736F9">
          <w:rPr>
            <w:rFonts w:ascii="Times New Roman" w:hAnsi="Times New Roman"/>
            <w:sz w:val="28"/>
            <w:szCs w:val="28"/>
          </w:rPr>
          <w:t>200 метров</w:t>
        </w:r>
      </w:smartTag>
      <w:r w:rsidRPr="00B736F9">
        <w:rPr>
          <w:rFonts w:ascii="Times New Roman" w:hAnsi="Times New Roman"/>
          <w:sz w:val="28"/>
          <w:szCs w:val="28"/>
        </w:rPr>
        <w:t xml:space="preserve"> водного пространства, позволяющего  экипажам  остановиться.  Если площадка с эллингами расположена  за  финишной   линией, это  является  важным обстоятельством. При другом  расположении  допустимо минимальное расстояние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9.9.4.Финишная  вышка. Сооружение  должно  располагаться  точно  на  финишной  линии примерно  в </w:t>
      </w:r>
      <w:smartTag w:uri="urn:schemas-microsoft-com:office:smarttags" w:element="metricconverter">
        <w:smartTagPr>
          <w:attr w:name="ProductID" w:val="30 метрах"/>
        </w:smartTagPr>
        <w:r w:rsidRPr="00B736F9">
          <w:rPr>
            <w:rFonts w:ascii="Times New Roman" w:hAnsi="Times New Roman"/>
            <w:sz w:val="28"/>
            <w:szCs w:val="28"/>
          </w:rPr>
          <w:t>30 метрах</w:t>
        </w:r>
      </w:smartTag>
      <w:r w:rsidRPr="00B736F9">
        <w:rPr>
          <w:rFonts w:ascii="Times New Roman" w:hAnsi="Times New Roman"/>
          <w:sz w:val="28"/>
          <w:szCs w:val="28"/>
        </w:rPr>
        <w:t xml:space="preserve">  от  гоночных  дорожек.  Вышка  должна  иметь три уровня. На них  должны  располагаться электронная система отсчета времени, судьи  на  финише и аппаратура  фото-финиша.  Дополнительно  на  вышке  можно  разместить судью-информатора, оператора  табло, телевизионные камеры. На  вышке  должна  быть  сирена  или гудок  для сигнализации каждому  экипажу о пересечении  им  финишной  линии.</w:t>
      </w:r>
    </w:p>
    <w:p w:rsidR="005D72D4"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9.9.5.Хронометраж  и система  объявления  результатов. </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Хронометраж  должен  воспроизводиться с точностью до  одной  сотой секунды  на печатных  лентах и на   табло. В случае  плотного прихода лодок порядок  финиша  должен определяться с помощью специальной  аппаратуры, например, камеры фотофиниша, способной  измерять  временную   разницу с точностью до  одной сотой  секунды. Результаты   или табло  должны  быть   размещены  в местах, видимых  большинству  зрителей  и, если  возможно, участникам после  окончания  гонки.</w:t>
      </w:r>
    </w:p>
    <w:p w:rsidR="00D74C21" w:rsidRPr="00B736F9" w:rsidRDefault="00D74C21" w:rsidP="00B736F9">
      <w:pPr>
        <w:widowControl w:val="0"/>
        <w:tabs>
          <w:tab w:val="left" w:pos="1560"/>
        </w:tabs>
        <w:spacing w:after="0" w:line="240" w:lineRule="auto"/>
        <w:jc w:val="both"/>
        <w:rPr>
          <w:rFonts w:ascii="Times New Roman" w:hAnsi="Times New Roman"/>
          <w:b/>
          <w:sz w:val="28"/>
          <w:szCs w:val="28"/>
        </w:rPr>
      </w:pPr>
      <w:r w:rsidRPr="00B736F9">
        <w:rPr>
          <w:rFonts w:ascii="Times New Roman" w:hAnsi="Times New Roman"/>
          <w:b/>
          <w:sz w:val="28"/>
          <w:szCs w:val="28"/>
        </w:rPr>
        <w:t xml:space="preserve">10.Стартовая вышка. </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Стартовая вышка  может  находиться до стартовой   линии  на расстоянии   40-</w:t>
      </w:r>
      <w:smartTag w:uri="urn:schemas-microsoft-com:office:smarttags" w:element="metricconverter">
        <w:smartTagPr>
          <w:attr w:name="ProductID" w:val="50 метров"/>
        </w:smartTagPr>
        <w:r w:rsidRPr="00B736F9">
          <w:rPr>
            <w:rFonts w:ascii="Times New Roman" w:hAnsi="Times New Roman"/>
            <w:sz w:val="28"/>
            <w:szCs w:val="28"/>
          </w:rPr>
          <w:t>50 метров</w:t>
        </w:r>
      </w:smartTag>
      <w:r w:rsidRPr="00B736F9">
        <w:rPr>
          <w:rFonts w:ascii="Times New Roman" w:hAnsi="Times New Roman"/>
          <w:sz w:val="28"/>
          <w:szCs w:val="28"/>
        </w:rPr>
        <w:t xml:space="preserve">  или  непосредственно  у стартового плота.</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10.1.Стартовая линия. Стартовая линия определяется  как линия  между  двумя  отметками (реперами) закрепленными на  противоположных  берегах,  согласно геодезическому плану  дистанции.</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10.2.Стартовая зона. Стартовая зона  представляет собой  первые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 xml:space="preserve">  дистанции от стартовой  линии до 100-метровой  отметки, обозначаемой  двумя белыми флагами, размещаемыми  за  пределами дистанции.</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10.3.Разметка  дорожек. Дорожки должны  быть   размечены  по системе  «Альбано», прямыми  и  по  всей  длине   одной  ширины. Ширина каждой  дорожки  </w:t>
      </w:r>
      <w:smartTag w:uri="urn:schemas-microsoft-com:office:smarttags" w:element="metricconverter">
        <w:smartTagPr>
          <w:attr w:name="ProductID" w:val="13,5 метров"/>
        </w:smartTagPr>
        <w:r w:rsidRPr="00B736F9">
          <w:rPr>
            <w:rFonts w:ascii="Times New Roman" w:hAnsi="Times New Roman"/>
            <w:sz w:val="28"/>
            <w:szCs w:val="28"/>
          </w:rPr>
          <w:t>13,5 метров</w:t>
        </w:r>
      </w:smartTag>
      <w:r w:rsidRPr="00B736F9">
        <w:rPr>
          <w:rFonts w:ascii="Times New Roman" w:hAnsi="Times New Roman"/>
          <w:sz w:val="28"/>
          <w:szCs w:val="28"/>
        </w:rPr>
        <w:t xml:space="preserve">, но  не  менее  </w:t>
      </w:r>
      <w:smartTag w:uri="urn:schemas-microsoft-com:office:smarttags" w:element="metricconverter">
        <w:smartTagPr>
          <w:attr w:name="ProductID" w:val="12,5 метров"/>
        </w:smartTagPr>
        <w:r w:rsidRPr="00B736F9">
          <w:rPr>
            <w:rFonts w:ascii="Times New Roman" w:hAnsi="Times New Roman"/>
            <w:sz w:val="28"/>
            <w:szCs w:val="28"/>
          </w:rPr>
          <w:t>12,5 метров</w:t>
        </w:r>
      </w:smartTag>
      <w:r w:rsidRPr="00B736F9">
        <w:rPr>
          <w:rFonts w:ascii="Times New Roman" w:hAnsi="Times New Roman"/>
          <w:sz w:val="28"/>
          <w:szCs w:val="28"/>
        </w:rPr>
        <w:t xml:space="preserve">.                                        Отсчет номеров дорожек ведется слева направо по ходу движения лодок по дистанции. Расстояние  между  буйками  может составлять  </w:t>
      </w:r>
      <w:smartTag w:uri="urn:schemas-microsoft-com:office:smarttags" w:element="metricconverter">
        <w:smartTagPr>
          <w:attr w:name="ProductID" w:val="50 метров"/>
        </w:smartTagPr>
        <w:r w:rsidRPr="00B736F9">
          <w:rPr>
            <w:rFonts w:ascii="Times New Roman" w:hAnsi="Times New Roman"/>
            <w:sz w:val="28"/>
            <w:szCs w:val="28"/>
          </w:rPr>
          <w:t>50 метров</w:t>
        </w:r>
      </w:smartTag>
      <w:r w:rsidRPr="00B736F9">
        <w:rPr>
          <w:rFonts w:ascii="Times New Roman" w:hAnsi="Times New Roman"/>
          <w:sz w:val="28"/>
          <w:szCs w:val="28"/>
        </w:rPr>
        <w:t xml:space="preserve">. Поверхность буйков  (их  диаметр  не должен  превышать  </w:t>
      </w:r>
      <w:smartTag w:uri="urn:schemas-microsoft-com:office:smarttags" w:element="metricconverter">
        <w:smartTagPr>
          <w:attr w:name="ProductID" w:val="15 см"/>
        </w:smartTagPr>
        <w:r w:rsidRPr="00B736F9">
          <w:rPr>
            <w:rFonts w:ascii="Times New Roman" w:hAnsi="Times New Roman"/>
            <w:sz w:val="28"/>
            <w:szCs w:val="28"/>
          </w:rPr>
          <w:t>15 см</w:t>
        </w:r>
      </w:smartTag>
      <w:r w:rsidRPr="00B736F9">
        <w:rPr>
          <w:rFonts w:ascii="Times New Roman" w:hAnsi="Times New Roman"/>
          <w:sz w:val="28"/>
          <w:szCs w:val="28"/>
        </w:rPr>
        <w:t>.) должна быть  мягкой, а цвет  желательно  ярко-желтый оранжевый.</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 xml:space="preserve">10.4.Отметка  на  дистанции. Отметка «О» - на стартовой линии, отметка «2000 метров» - на финишной линии. Каждые  </w:t>
      </w:r>
      <w:smartTag w:uri="urn:schemas-microsoft-com:office:smarttags" w:element="metricconverter">
        <w:smartTagPr>
          <w:attr w:name="ProductID" w:val="500 метров"/>
        </w:smartTagPr>
        <w:r w:rsidRPr="00B736F9">
          <w:rPr>
            <w:rFonts w:ascii="Times New Roman" w:hAnsi="Times New Roman"/>
            <w:sz w:val="28"/>
            <w:szCs w:val="28"/>
          </w:rPr>
          <w:t>500 метров</w:t>
        </w:r>
      </w:smartTag>
      <w:r w:rsidRPr="00B736F9">
        <w:rPr>
          <w:rFonts w:ascii="Times New Roman" w:hAnsi="Times New Roman"/>
          <w:sz w:val="28"/>
          <w:szCs w:val="28"/>
        </w:rPr>
        <w:t xml:space="preserve"> расстояния от  старта, должно  быть отмечено  на  обеих сторонах  дистанции,   четко  видимыми  надписями на щитах  с  минимальными размерами  2 х </w:t>
      </w:r>
      <w:smartTag w:uri="urn:schemas-microsoft-com:office:smarttags" w:element="metricconverter">
        <w:smartTagPr>
          <w:attr w:name="ProductID" w:val="1 метр"/>
        </w:smartTagPr>
        <w:r w:rsidRPr="00B736F9">
          <w:rPr>
            <w:rFonts w:ascii="Times New Roman" w:hAnsi="Times New Roman"/>
            <w:sz w:val="28"/>
            <w:szCs w:val="28"/>
          </w:rPr>
          <w:t>1 метр</w:t>
        </w:r>
      </w:smartTag>
      <w:r w:rsidRPr="00B736F9">
        <w:rPr>
          <w:rFonts w:ascii="Times New Roman" w:hAnsi="Times New Roman"/>
          <w:sz w:val="28"/>
          <w:szCs w:val="28"/>
        </w:rPr>
        <w:t xml:space="preserve">. </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10.4.1. Зона  финиша. Обустройство зоны финиша  аналогично  п. 10.5.16 дистанции  категории «А».</w:t>
      </w:r>
    </w:p>
    <w:p w:rsidR="00D74C21" w:rsidRPr="00B736F9" w:rsidRDefault="00D74C21" w:rsidP="00B736F9">
      <w:pPr>
        <w:widowControl w:val="0"/>
        <w:tabs>
          <w:tab w:val="left" w:pos="1560"/>
        </w:tabs>
        <w:spacing w:after="0" w:line="240" w:lineRule="auto"/>
        <w:jc w:val="both"/>
        <w:rPr>
          <w:rFonts w:ascii="Times New Roman" w:hAnsi="Times New Roman"/>
          <w:sz w:val="28"/>
          <w:szCs w:val="28"/>
        </w:rPr>
      </w:pPr>
      <w:r w:rsidRPr="00B736F9">
        <w:rPr>
          <w:rFonts w:ascii="Times New Roman" w:hAnsi="Times New Roman"/>
          <w:sz w:val="28"/>
          <w:szCs w:val="28"/>
        </w:rPr>
        <w:t>10.4.2. Дистанция  категории  «В». Данная дистанция  отличается  от дистанции  категории  «Б»  в части требования к разметке, которая  выполняется  путем обозначения  границ  дистанции  буями  или  щитами на берегу, расположенными на  расстоянии не более  250  метров  друг от  друга.</w:t>
      </w:r>
    </w:p>
    <w:p w:rsidR="00D74C21" w:rsidRPr="00B736F9" w:rsidRDefault="00D74C21" w:rsidP="00B736F9">
      <w:pPr>
        <w:widowControl w:val="0"/>
        <w:tabs>
          <w:tab w:val="left" w:pos="1560"/>
        </w:tabs>
        <w:spacing w:after="0" w:line="240" w:lineRule="auto"/>
        <w:jc w:val="both"/>
        <w:rPr>
          <w:rFonts w:ascii="Times New Roman" w:hAnsi="Times New Roman"/>
          <w:b/>
          <w:sz w:val="28"/>
          <w:szCs w:val="28"/>
        </w:rPr>
      </w:pPr>
      <w:r w:rsidRPr="00B736F9">
        <w:rPr>
          <w:rFonts w:ascii="Times New Roman" w:hAnsi="Times New Roman"/>
          <w:b/>
          <w:sz w:val="28"/>
          <w:szCs w:val="28"/>
        </w:rPr>
        <w:t>11. Гребной инвентарь.</w:t>
      </w:r>
    </w:p>
    <w:p w:rsidR="00D74C21" w:rsidRPr="00B736F9" w:rsidRDefault="00D74C21" w:rsidP="00B736F9">
      <w:pPr>
        <w:pStyle w:val="a3"/>
        <w:rPr>
          <w:sz w:val="28"/>
          <w:szCs w:val="28"/>
        </w:rPr>
      </w:pPr>
      <w:r w:rsidRPr="00B736F9">
        <w:rPr>
          <w:sz w:val="28"/>
          <w:szCs w:val="28"/>
        </w:rPr>
        <w:t>11.1.Стандарт 4+</w:t>
      </w:r>
      <w:r w:rsidRPr="00B736F9">
        <w:rPr>
          <w:b/>
          <w:sz w:val="28"/>
          <w:szCs w:val="28"/>
        </w:rPr>
        <w:t xml:space="preserve"> - </w:t>
      </w:r>
      <w:r w:rsidRPr="00B736F9">
        <w:rPr>
          <w:sz w:val="28"/>
          <w:szCs w:val="28"/>
        </w:rPr>
        <w:t xml:space="preserve">Стандартная адаптивная лодка </w:t>
      </w:r>
      <w:r w:rsidRPr="00B736F9">
        <w:rPr>
          <w:sz w:val="28"/>
          <w:szCs w:val="28"/>
          <w:lang w:val="en-US"/>
        </w:rPr>
        <w:t>FISA</w:t>
      </w:r>
      <w:r w:rsidRPr="00B736F9">
        <w:rPr>
          <w:sz w:val="28"/>
          <w:szCs w:val="28"/>
        </w:rPr>
        <w:t xml:space="preserve"> 4+ –  лодка, управляемая рулевым. Дизайн и технические требования должны определяться </w:t>
      </w:r>
      <w:r w:rsidRPr="00B736F9">
        <w:rPr>
          <w:sz w:val="28"/>
          <w:szCs w:val="28"/>
          <w:lang w:val="en-US"/>
        </w:rPr>
        <w:t>FISA</w:t>
      </w:r>
      <w:r w:rsidRPr="00B736F9">
        <w:rPr>
          <w:sz w:val="28"/>
          <w:szCs w:val="28"/>
        </w:rPr>
        <w:t>.</w:t>
      </w:r>
    </w:p>
    <w:p w:rsidR="00D74C21" w:rsidRPr="00B736F9" w:rsidRDefault="00D74C21" w:rsidP="00B736F9">
      <w:pPr>
        <w:pStyle w:val="a3"/>
        <w:rPr>
          <w:sz w:val="28"/>
          <w:szCs w:val="28"/>
        </w:rPr>
      </w:pPr>
      <w:r w:rsidRPr="00B736F9">
        <w:rPr>
          <w:sz w:val="28"/>
          <w:szCs w:val="28"/>
        </w:rPr>
        <w:t xml:space="preserve">11.2. Стандарт 2х - Стандартная адаптивная лодка </w:t>
      </w:r>
      <w:r w:rsidRPr="00B736F9">
        <w:rPr>
          <w:sz w:val="28"/>
          <w:szCs w:val="28"/>
          <w:lang w:val="en-US"/>
        </w:rPr>
        <w:t>FISA</w:t>
      </w:r>
      <w:r w:rsidRPr="00B736F9">
        <w:rPr>
          <w:sz w:val="28"/>
          <w:szCs w:val="28"/>
        </w:rPr>
        <w:t xml:space="preserve"> 2х – конструкция с обшивкой, сделанной вручную методом мокрого наслоения.  </w:t>
      </w:r>
    </w:p>
    <w:p w:rsidR="00D74C21" w:rsidRPr="00B736F9" w:rsidRDefault="00D74C21" w:rsidP="00B736F9">
      <w:pPr>
        <w:pStyle w:val="a3"/>
        <w:rPr>
          <w:sz w:val="28"/>
          <w:szCs w:val="28"/>
        </w:rPr>
      </w:pPr>
      <w:r w:rsidRPr="00B736F9">
        <w:rPr>
          <w:sz w:val="28"/>
          <w:szCs w:val="28"/>
        </w:rPr>
        <w:t xml:space="preserve">Лодка имеет фиксированное сиденье и может также иметь стабилизирующие понтоны. Основной корпус и понтоны, если предусмотрены, и крепеж сиденья являются элементами стандартных технических требований. Дизайн и технические требования должны определяться </w:t>
      </w:r>
      <w:r w:rsidRPr="00B736F9">
        <w:rPr>
          <w:sz w:val="28"/>
          <w:szCs w:val="28"/>
          <w:lang w:val="en-US"/>
        </w:rPr>
        <w:t>FISA</w:t>
      </w:r>
      <w:r w:rsidRPr="00B736F9">
        <w:rPr>
          <w:sz w:val="28"/>
          <w:szCs w:val="28"/>
        </w:rPr>
        <w:t>.</w:t>
      </w:r>
    </w:p>
    <w:p w:rsidR="00D74C21" w:rsidRPr="00B736F9" w:rsidRDefault="00D74C21" w:rsidP="00B736F9">
      <w:pPr>
        <w:pStyle w:val="a3"/>
        <w:rPr>
          <w:sz w:val="28"/>
          <w:szCs w:val="28"/>
        </w:rPr>
      </w:pPr>
      <w:r w:rsidRPr="00B736F9">
        <w:rPr>
          <w:sz w:val="28"/>
          <w:szCs w:val="28"/>
        </w:rPr>
        <w:t>Дизайн самого сиденья и такелажника стандарта 2х не ограничивается.</w:t>
      </w:r>
    </w:p>
    <w:p w:rsidR="00D74C21" w:rsidRPr="00B736F9" w:rsidRDefault="00D74C21" w:rsidP="00B736F9">
      <w:pPr>
        <w:pStyle w:val="a3"/>
        <w:rPr>
          <w:sz w:val="28"/>
          <w:szCs w:val="28"/>
        </w:rPr>
      </w:pPr>
      <w:r w:rsidRPr="00B736F9">
        <w:rPr>
          <w:sz w:val="28"/>
          <w:szCs w:val="28"/>
        </w:rPr>
        <w:t xml:space="preserve">11.3. Стандарт 1х - Стандартная адаптивная лодка </w:t>
      </w:r>
      <w:r w:rsidRPr="00B736F9">
        <w:rPr>
          <w:sz w:val="28"/>
          <w:szCs w:val="28"/>
          <w:lang w:val="en-US"/>
        </w:rPr>
        <w:t>FISA</w:t>
      </w:r>
      <w:r w:rsidRPr="00B736F9">
        <w:rPr>
          <w:sz w:val="28"/>
          <w:szCs w:val="28"/>
        </w:rPr>
        <w:t xml:space="preserve"> 1х – конструкция с обшивкой, сделанной вручную методом мокрого наслоения.  </w:t>
      </w:r>
    </w:p>
    <w:p w:rsidR="00D74C21" w:rsidRPr="00B736F9" w:rsidRDefault="00D74C21" w:rsidP="00B736F9">
      <w:pPr>
        <w:pStyle w:val="a3"/>
        <w:rPr>
          <w:sz w:val="28"/>
          <w:szCs w:val="28"/>
        </w:rPr>
      </w:pPr>
      <w:r w:rsidRPr="00B736F9">
        <w:rPr>
          <w:sz w:val="28"/>
          <w:szCs w:val="28"/>
        </w:rPr>
        <w:t xml:space="preserve">Лодка имеет фиксированное сиденье и также должна иметь стабилизирующие понтоны. Понтоны фиксируются так, чтобы при посадке гребца в равновесную лодку оба понтона находились в горизонтальном положении с минимальным касанием воды. Основной корпус и понтоны, если предусмотрены, и крепеж сиденья являются элементами стандартных технических требований.             11.4. Дизайн и технические требования должны определяться </w:t>
      </w:r>
      <w:r w:rsidRPr="00B736F9">
        <w:rPr>
          <w:sz w:val="28"/>
          <w:szCs w:val="28"/>
          <w:lang w:val="en-US"/>
        </w:rPr>
        <w:t>FISA</w:t>
      </w:r>
      <w:r w:rsidRPr="00B736F9">
        <w:rPr>
          <w:sz w:val="28"/>
          <w:szCs w:val="28"/>
        </w:rPr>
        <w:t>.</w:t>
      </w:r>
    </w:p>
    <w:p w:rsidR="00D74C21" w:rsidRPr="00B736F9" w:rsidRDefault="00D74C21" w:rsidP="00B736F9">
      <w:pPr>
        <w:pStyle w:val="a3"/>
        <w:rPr>
          <w:sz w:val="28"/>
          <w:szCs w:val="28"/>
        </w:rPr>
      </w:pPr>
      <w:r w:rsidRPr="00B736F9">
        <w:rPr>
          <w:sz w:val="28"/>
          <w:szCs w:val="28"/>
        </w:rPr>
        <w:t>Дизайн сиденья и способ его использования должны соответствовать следующим требованиям:</w:t>
      </w:r>
    </w:p>
    <w:p w:rsidR="00D74C21" w:rsidRPr="00B736F9" w:rsidRDefault="00D74C21" w:rsidP="00B736F9">
      <w:pPr>
        <w:pStyle w:val="a3"/>
        <w:rPr>
          <w:sz w:val="28"/>
          <w:szCs w:val="28"/>
        </w:rPr>
      </w:pPr>
      <w:r w:rsidRPr="00B736F9">
        <w:rPr>
          <w:sz w:val="28"/>
          <w:szCs w:val="28"/>
        </w:rPr>
        <w:t>Дизайн сиденья стандарта А1х не имеет ограничений, за исключением того, что оно должно совмещаться со стандартным креплением для сиденья. С целью обеспечения полного соответствия лодок класса А требованиям, такие лодки должны иметь высокие спинки сидений, к которым спортсмен пристегивается таким образом, чтобы во время гребли двигались только руки и плечи. Ремень должен находиться на уровне диафрагмы, под грудной клеткой, и должен быть затянут так, чтобы ограничить движения торса без причинения затруднения дыхания. В случае возникновения чрезвычайной ситуации ремень должен расстегиваться одним движением руки.</w:t>
      </w:r>
    </w:p>
    <w:p w:rsidR="00D74C21" w:rsidRPr="00B736F9" w:rsidRDefault="00D74C21" w:rsidP="00B736F9">
      <w:pPr>
        <w:pStyle w:val="a3"/>
        <w:rPr>
          <w:sz w:val="28"/>
          <w:szCs w:val="28"/>
        </w:rPr>
      </w:pPr>
      <w:r w:rsidRPr="00B736F9">
        <w:rPr>
          <w:sz w:val="28"/>
          <w:szCs w:val="28"/>
        </w:rPr>
        <w:t>Вес лодки. Минимальный вес адаптивной лодки должен включать вес понтонов, где используются. Минимальный вес адаптивных лодок:</w:t>
      </w:r>
    </w:p>
    <w:p w:rsidR="00D74C21" w:rsidRPr="00B736F9" w:rsidRDefault="00D74C21" w:rsidP="00B736F9">
      <w:pPr>
        <w:pStyle w:val="a3"/>
        <w:ind w:firstLine="720"/>
        <w:rPr>
          <w:sz w:val="28"/>
          <w:szCs w:val="28"/>
        </w:rPr>
      </w:pPr>
      <w:r w:rsidRPr="00B736F9">
        <w:rPr>
          <w:sz w:val="28"/>
          <w:szCs w:val="28"/>
        </w:rPr>
        <w:t>Для класса 4+</w:t>
      </w:r>
      <w:r w:rsidRPr="00B736F9">
        <w:rPr>
          <w:sz w:val="28"/>
          <w:szCs w:val="28"/>
        </w:rPr>
        <w:tab/>
      </w:r>
      <w:r w:rsidRPr="00B736F9">
        <w:rPr>
          <w:sz w:val="28"/>
          <w:szCs w:val="28"/>
        </w:rPr>
        <w:tab/>
      </w:r>
      <w:smartTag w:uri="urn:schemas-microsoft-com:office:smarttags" w:element="metricconverter">
        <w:smartTagPr>
          <w:attr w:name="ProductID" w:val="51 кг"/>
        </w:smartTagPr>
        <w:r w:rsidRPr="00B736F9">
          <w:rPr>
            <w:sz w:val="28"/>
            <w:szCs w:val="28"/>
          </w:rPr>
          <w:t>51 кг</w:t>
        </w:r>
      </w:smartTag>
    </w:p>
    <w:p w:rsidR="00D74C21" w:rsidRPr="00B736F9" w:rsidRDefault="00D74C21" w:rsidP="00B736F9">
      <w:pPr>
        <w:pStyle w:val="a3"/>
        <w:ind w:firstLine="720"/>
        <w:rPr>
          <w:sz w:val="28"/>
          <w:szCs w:val="28"/>
        </w:rPr>
      </w:pPr>
      <w:r w:rsidRPr="00B736F9">
        <w:rPr>
          <w:sz w:val="28"/>
          <w:szCs w:val="28"/>
        </w:rPr>
        <w:t>Для класса 2х</w:t>
      </w:r>
      <w:r w:rsidRPr="00B736F9">
        <w:rPr>
          <w:sz w:val="28"/>
          <w:szCs w:val="28"/>
        </w:rPr>
        <w:tab/>
      </w:r>
      <w:r w:rsidRPr="00B736F9">
        <w:rPr>
          <w:sz w:val="28"/>
          <w:szCs w:val="28"/>
        </w:rPr>
        <w:tab/>
      </w:r>
      <w:smartTag w:uri="urn:schemas-microsoft-com:office:smarttags" w:element="metricconverter">
        <w:smartTagPr>
          <w:attr w:name="ProductID" w:val="36 кг"/>
        </w:smartTagPr>
        <w:r w:rsidRPr="00B736F9">
          <w:rPr>
            <w:sz w:val="28"/>
            <w:szCs w:val="28"/>
          </w:rPr>
          <w:t>36 кг</w:t>
        </w:r>
      </w:smartTag>
    </w:p>
    <w:p w:rsidR="00D74C21" w:rsidRPr="00B736F9" w:rsidRDefault="00D74C21" w:rsidP="00B736F9">
      <w:pPr>
        <w:pStyle w:val="a3"/>
        <w:ind w:firstLine="720"/>
        <w:rPr>
          <w:sz w:val="28"/>
          <w:szCs w:val="28"/>
        </w:rPr>
      </w:pPr>
      <w:r w:rsidRPr="00B736F9">
        <w:rPr>
          <w:sz w:val="28"/>
          <w:szCs w:val="28"/>
        </w:rPr>
        <w:t>Для класса 1х</w:t>
      </w:r>
      <w:r w:rsidRPr="00B736F9">
        <w:rPr>
          <w:sz w:val="28"/>
          <w:szCs w:val="28"/>
        </w:rPr>
        <w:tab/>
      </w:r>
      <w:r w:rsidRPr="00B736F9">
        <w:rPr>
          <w:sz w:val="28"/>
          <w:szCs w:val="28"/>
        </w:rPr>
        <w:tab/>
      </w:r>
      <w:smartTag w:uri="urn:schemas-microsoft-com:office:smarttags" w:element="metricconverter">
        <w:smartTagPr>
          <w:attr w:name="ProductID" w:val="22 кг"/>
        </w:smartTagPr>
        <w:r w:rsidRPr="00B736F9">
          <w:rPr>
            <w:sz w:val="28"/>
            <w:szCs w:val="28"/>
          </w:rPr>
          <w:t>22 кг</w:t>
        </w:r>
      </w:smartTag>
    </w:p>
    <w:p w:rsidR="00D74C21" w:rsidRPr="00B736F9" w:rsidRDefault="00D74C21"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11.5. Нос   лодки   должен  быть   оборудован  белым   литым   резиновым  шариком  диаметром  не менее  </w:t>
      </w:r>
      <w:smartTag w:uri="urn:schemas-microsoft-com:office:smarttags" w:element="metricconverter">
        <w:smartTagPr>
          <w:attr w:name="ProductID" w:val="4 см"/>
        </w:smartTagPr>
        <w:r w:rsidRPr="00B736F9">
          <w:rPr>
            <w:rFonts w:ascii="Times New Roman" w:hAnsi="Times New Roman"/>
            <w:sz w:val="28"/>
            <w:szCs w:val="28"/>
          </w:rPr>
          <w:t>4 см</w:t>
        </w:r>
      </w:smartTag>
      <w:r w:rsidRPr="00B736F9">
        <w:rPr>
          <w:rFonts w:ascii="Times New Roman" w:hAnsi="Times New Roman"/>
          <w:sz w:val="28"/>
          <w:szCs w:val="28"/>
        </w:rPr>
        <w:t>., жестко  закрепляемом  на носу лодки, не позволяющим заметных боковых отклонений при воздействии на шарик. Шарик должен  быть  на лодке  во время  тренировок и соревнований. Нос  лодки  должен  быть оборудован также  держателем флюгарки.</w:t>
      </w:r>
    </w:p>
    <w:p w:rsidR="00D74C21" w:rsidRPr="00B736F9" w:rsidRDefault="00D74C21"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11.6. Толщина лопастей распашных весел в </w:t>
      </w:r>
      <w:smartTag w:uri="urn:schemas-microsoft-com:office:smarttags" w:element="metricconverter">
        <w:smartTagPr>
          <w:attr w:name="ProductID" w:val="3 мм"/>
        </w:smartTagPr>
        <w:r w:rsidRPr="00B736F9">
          <w:rPr>
            <w:rFonts w:ascii="Times New Roman" w:hAnsi="Times New Roman"/>
            <w:sz w:val="28"/>
            <w:szCs w:val="28"/>
          </w:rPr>
          <w:t>3 мм</w:t>
        </w:r>
      </w:smartTag>
      <w:r w:rsidRPr="00B736F9">
        <w:rPr>
          <w:rFonts w:ascii="Times New Roman" w:hAnsi="Times New Roman"/>
          <w:sz w:val="28"/>
          <w:szCs w:val="28"/>
        </w:rPr>
        <w:t xml:space="preserve">. От края по всему периметру  должна быть не  менее  </w:t>
      </w:r>
      <w:smartTag w:uri="urn:schemas-microsoft-com:office:smarttags" w:element="metricconverter">
        <w:smartTagPr>
          <w:attr w:name="ProductID" w:val="5 мм"/>
        </w:smartTagPr>
        <w:r w:rsidRPr="00B736F9">
          <w:rPr>
            <w:rFonts w:ascii="Times New Roman" w:hAnsi="Times New Roman"/>
            <w:sz w:val="28"/>
            <w:szCs w:val="28"/>
          </w:rPr>
          <w:t>5 мм</w:t>
        </w:r>
      </w:smartTag>
      <w:r w:rsidRPr="00B736F9">
        <w:rPr>
          <w:rFonts w:ascii="Times New Roman" w:hAnsi="Times New Roman"/>
          <w:sz w:val="28"/>
          <w:szCs w:val="28"/>
        </w:rPr>
        <w:t xml:space="preserve">., а  у парных весел в </w:t>
      </w:r>
      <w:smartTag w:uri="urn:schemas-microsoft-com:office:smarttags" w:element="metricconverter">
        <w:smartTagPr>
          <w:attr w:name="ProductID" w:val="2 мм"/>
        </w:smartTagPr>
        <w:r w:rsidRPr="00B736F9">
          <w:rPr>
            <w:rFonts w:ascii="Times New Roman" w:hAnsi="Times New Roman"/>
            <w:sz w:val="28"/>
            <w:szCs w:val="28"/>
          </w:rPr>
          <w:t>2 мм</w:t>
        </w:r>
      </w:smartTag>
      <w:r w:rsidRPr="00B736F9">
        <w:rPr>
          <w:rFonts w:ascii="Times New Roman" w:hAnsi="Times New Roman"/>
          <w:sz w:val="28"/>
          <w:szCs w:val="28"/>
        </w:rPr>
        <w:t xml:space="preserve">. от  края - не   менее   </w:t>
      </w:r>
      <w:smartTag w:uri="urn:schemas-microsoft-com:office:smarttags" w:element="metricconverter">
        <w:smartTagPr>
          <w:attr w:name="ProductID" w:val="3 мм"/>
        </w:smartTagPr>
        <w:r w:rsidRPr="00B736F9">
          <w:rPr>
            <w:rFonts w:ascii="Times New Roman" w:hAnsi="Times New Roman"/>
            <w:sz w:val="28"/>
            <w:szCs w:val="28"/>
          </w:rPr>
          <w:t>3 мм</w:t>
        </w:r>
      </w:smartTag>
      <w:r w:rsidRPr="00B736F9">
        <w:rPr>
          <w:rFonts w:ascii="Times New Roman" w:hAnsi="Times New Roman"/>
          <w:sz w:val="28"/>
          <w:szCs w:val="28"/>
        </w:rPr>
        <w:t xml:space="preserve">. по периметру. Весла (их  лопасти) должны  иметь  одинаковую  на  обеих  сторонах  окраску, утвержденную региональной федерацией гребного спорта. Запрещается использование весел с расцветкой иностранных  государств. Запрещается  использование   в  лодке  в  течение  гонки  радиоприемной  или радиопередающей  аппаратуры. </w:t>
      </w:r>
    </w:p>
    <w:p w:rsidR="00D74C21" w:rsidRPr="00B736F9" w:rsidRDefault="00D74C21" w:rsidP="00B736F9">
      <w:pPr>
        <w:spacing w:after="0" w:line="240" w:lineRule="auto"/>
        <w:jc w:val="both"/>
        <w:rPr>
          <w:rFonts w:ascii="Times New Roman" w:hAnsi="Times New Roman"/>
          <w:b/>
          <w:bCs/>
          <w:sz w:val="28"/>
          <w:szCs w:val="28"/>
          <w:u w:val="single"/>
        </w:rPr>
      </w:pPr>
      <w:r w:rsidRPr="00B736F9">
        <w:rPr>
          <w:rFonts w:ascii="Times New Roman" w:hAnsi="Times New Roman"/>
          <w:b/>
          <w:bCs/>
          <w:sz w:val="28"/>
          <w:szCs w:val="28"/>
          <w:u w:val="single"/>
        </w:rPr>
        <w:t>V. ПРОВЕДЕНИЕ СОРЕВНОВАНИЙ</w:t>
      </w:r>
    </w:p>
    <w:p w:rsidR="00D74C21" w:rsidRPr="00B736F9" w:rsidRDefault="00D74C21" w:rsidP="00B736F9">
      <w:pPr>
        <w:spacing w:after="0" w:line="240" w:lineRule="auto"/>
        <w:jc w:val="both"/>
        <w:rPr>
          <w:rFonts w:ascii="Times New Roman" w:hAnsi="Times New Roman"/>
          <w:b/>
          <w:bCs/>
          <w:sz w:val="28"/>
          <w:szCs w:val="28"/>
        </w:rPr>
      </w:pPr>
      <w:r w:rsidRPr="00B736F9">
        <w:rPr>
          <w:rFonts w:ascii="Times New Roman" w:hAnsi="Times New Roman"/>
          <w:b/>
          <w:bCs/>
          <w:sz w:val="28"/>
          <w:szCs w:val="28"/>
        </w:rPr>
        <w:t>12. Старт.</w:t>
      </w:r>
    </w:p>
    <w:p w:rsidR="00D74C21" w:rsidRPr="00B736F9" w:rsidRDefault="00D74C21" w:rsidP="00B736F9">
      <w:pPr>
        <w:spacing w:after="0" w:line="240" w:lineRule="auto"/>
        <w:jc w:val="both"/>
        <w:rPr>
          <w:rFonts w:ascii="Times New Roman" w:hAnsi="Times New Roman"/>
          <w:b/>
          <w:bCs/>
          <w:sz w:val="28"/>
          <w:szCs w:val="28"/>
        </w:rPr>
      </w:pPr>
      <w:r w:rsidRPr="00B736F9">
        <w:rPr>
          <w:rFonts w:ascii="Times New Roman" w:hAnsi="Times New Roman"/>
          <w:sz w:val="28"/>
          <w:szCs w:val="28"/>
        </w:rPr>
        <w:t xml:space="preserve">12.1. Стартовая зона. Первые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 xml:space="preserve"> дистанции  для   проведения  соревнований составляют  стартовую зону. Экипаж  может  войти  в стартовую зону  по разрешению стартера, но не  выходит  на  дорожку для гонки, пока  экипажи  предыдущего  заезда  не  покинут  стартовую зону и стартер  не  определит  экипажу  дорожку. Экипажи  должны быть у своих  стартовых  устройств  не  позднее, чем   за две минуты  до указанного  времени старта. Стартер  может дать старт лодкам не дожидаясь  отсутствующих экипажей. Экипаж,  подошедший  с опозданием  к своему  стартовому  месту, получает  от  стартера  «Предупреждение».</w:t>
      </w:r>
    </w:p>
    <w:p w:rsidR="00D74C21" w:rsidRPr="00B736F9" w:rsidRDefault="00D74C21" w:rsidP="00B736F9">
      <w:pPr>
        <w:pStyle w:val="5"/>
        <w:spacing w:before="0" w:line="240" w:lineRule="auto"/>
        <w:ind w:left="0" w:right="-6"/>
        <w:jc w:val="both"/>
        <w:rPr>
          <w:rFonts w:ascii="Times New Roman" w:hAnsi="Times New Roman"/>
          <w:b w:val="0"/>
          <w:sz w:val="28"/>
          <w:szCs w:val="28"/>
          <w:u w:val="single"/>
        </w:rPr>
      </w:pPr>
      <w:r w:rsidRPr="00B736F9">
        <w:rPr>
          <w:rFonts w:ascii="Times New Roman" w:hAnsi="Times New Roman"/>
          <w:b w:val="0"/>
          <w:sz w:val="28"/>
          <w:szCs w:val="28"/>
        </w:rPr>
        <w:t xml:space="preserve">12.2. Лодки не имеющие на носу резинового литого шарика, или стартового номера к старту не допускаются. </w:t>
      </w:r>
    </w:p>
    <w:p w:rsidR="00D74C21" w:rsidRPr="00B736F9" w:rsidRDefault="00D74C21" w:rsidP="00B736F9">
      <w:pPr>
        <w:pStyle w:val="5"/>
        <w:spacing w:before="0" w:line="240" w:lineRule="auto"/>
        <w:ind w:left="0" w:right="-6"/>
        <w:jc w:val="both"/>
        <w:rPr>
          <w:rFonts w:ascii="Times New Roman" w:hAnsi="Times New Roman"/>
          <w:b w:val="0"/>
          <w:sz w:val="28"/>
          <w:szCs w:val="28"/>
          <w:u w:val="single"/>
        </w:rPr>
      </w:pPr>
      <w:r w:rsidRPr="00B736F9">
        <w:rPr>
          <w:rFonts w:ascii="Times New Roman" w:hAnsi="Times New Roman"/>
          <w:b w:val="0"/>
          <w:sz w:val="28"/>
          <w:szCs w:val="28"/>
        </w:rPr>
        <w:t>12.3.При неявке экипажа ко времени старта, он не допускается к старту в случае его задержки, переноса или повтора.</w:t>
      </w:r>
    </w:p>
    <w:p w:rsidR="00D74C21" w:rsidRPr="00B736F9" w:rsidRDefault="00D74C21" w:rsidP="00B736F9">
      <w:pPr>
        <w:pStyle w:val="5"/>
        <w:spacing w:before="0" w:line="240" w:lineRule="auto"/>
        <w:ind w:left="0" w:right="-6"/>
        <w:jc w:val="both"/>
        <w:rPr>
          <w:rFonts w:ascii="Times New Roman" w:hAnsi="Times New Roman"/>
          <w:b w:val="0"/>
          <w:sz w:val="28"/>
          <w:szCs w:val="28"/>
          <w:u w:val="single"/>
        </w:rPr>
      </w:pPr>
      <w:r w:rsidRPr="00B736F9">
        <w:rPr>
          <w:rFonts w:ascii="Times New Roman" w:hAnsi="Times New Roman"/>
          <w:b w:val="0"/>
          <w:sz w:val="28"/>
          <w:szCs w:val="28"/>
        </w:rPr>
        <w:t>12.4. Стартовая процедура. Стартер  сообщает экипажам   их  места  на старте. Он дает  старт гонке, когда экипажи  готовы  и  когда  судья на старте сигнализирует, что  экипажи  точно выравнены. Только  судья на старте  решает, что  лодки  точно  выравнены и если  один  или несколько  экипажей  совершают фальстарт. Если судья  на  старте  считает, что  старт взят неправильно, стартер  останавливает гонку и  дает «Предупреждение»  экипажу или экипажам, который (е)  по мнению  судьи на старте  совершили фальстарт. Экипаж, получивший  два «предупреждения» в одном заезде, за любые нарушения, должен  быть исключен  из гонки  в данном  классе  лодок.</w:t>
      </w:r>
    </w:p>
    <w:p w:rsidR="00B736F9" w:rsidRDefault="00D74C21" w:rsidP="00B736F9">
      <w:pPr>
        <w:pStyle w:val="5"/>
        <w:spacing w:before="0" w:line="240" w:lineRule="auto"/>
        <w:ind w:left="0" w:right="-6"/>
        <w:jc w:val="both"/>
        <w:rPr>
          <w:rFonts w:ascii="Times New Roman" w:hAnsi="Times New Roman"/>
          <w:b w:val="0"/>
          <w:sz w:val="28"/>
          <w:szCs w:val="28"/>
        </w:rPr>
      </w:pPr>
      <w:r w:rsidRPr="00B736F9">
        <w:rPr>
          <w:rFonts w:ascii="Times New Roman" w:hAnsi="Times New Roman"/>
          <w:b w:val="0"/>
          <w:sz w:val="28"/>
          <w:szCs w:val="28"/>
        </w:rPr>
        <w:t>12.5. При переносе заезда по каким-либо причинам предупреждение, полученное участниками за опоздание на старт или фальстарт, сохраняет свою силу. Экипажи должны  быть  у своих  стартовых  устройств не  позднее,  чем  за  две  минуты  до  времени  старта  их  заезда. За две минуты  до  указанного  времени  старта  стартер объявляет «Две минуты», означающее  для экипажей, что  они формально поступают  в распоряжение  стартера. Объявление  «Две минуты» для экипажей является указанием  подготовиться к гонке, то есть снять  дополнительную одежду, проверить инвентарь и т.д. Перед подачей  стартовых  команд  стартер  должен убедиться, что арбитр и судья  на  старте готовы к проведению гонки. Когда  лодки выровнены, т.е. шарики  на носу  каждой   из них  зафиксированы на стартовой  линии и  экипажи  готовы  к гонке, судья на  старте сообщает  об этом  стартеру, поднимая  белый флаг. Получив сигнал судьи на  старте  о том, что  лодки  выровнены, стартер  поочередно  в порядке дорожек  называет  организацию  или номер «воды». После начала  переклички  экипажи  должны убедиться, что  их  лодки  стоят  прямо по  дистанции. Каждый экипаж  ответственен  за  то, что его  лодка  стоит  прямо по дистанции  и экипаж  готов  к гонке  до  конца  переклички. После начала  переклички стартер не принимает  во внимание от любого  экипажа  обращение, что он  не готов  или лодка не стоит прямо по  дистанции. После окончания переклички стартер по флагу судьи на старте убеждается, что экипажи выровнены и  произносит  команду «Внимание». Затем  стартер   поднимает красный  флаг и после подчеркнутой  паузы стартер   дает  старт, резко  опуская в сторону  красный флаг и  одновременно   произнося команду  «Марш». Пауза  между поднятием  флага и  стартовой  командой-опусканием красного флага  и командой  «Марш» - должна  быть  четкой  и варьироваться по времени. Если стартовая  процедура  прерывается по  какой-либо  внешней  причине или по  причине  фальстарта, стартер  должен  начать  стартовую процедуру снова, начиная  с переклички.</w:t>
      </w:r>
    </w:p>
    <w:p w:rsidR="00B736F9" w:rsidRPr="00B736F9" w:rsidRDefault="00D74C21" w:rsidP="00B736F9">
      <w:pPr>
        <w:pStyle w:val="5"/>
        <w:spacing w:before="0" w:line="240" w:lineRule="auto"/>
        <w:ind w:left="0" w:right="-6"/>
        <w:jc w:val="both"/>
        <w:rPr>
          <w:rFonts w:ascii="Times New Roman" w:hAnsi="Times New Roman"/>
          <w:b w:val="0"/>
          <w:sz w:val="28"/>
          <w:szCs w:val="28"/>
        </w:rPr>
      </w:pPr>
      <w:r w:rsidRPr="00B736F9">
        <w:rPr>
          <w:rFonts w:ascii="Times New Roman" w:hAnsi="Times New Roman"/>
          <w:b w:val="0"/>
          <w:sz w:val="28"/>
          <w:szCs w:val="28"/>
        </w:rPr>
        <w:t>13.  Прохождение дистанции.</w:t>
      </w:r>
    </w:p>
    <w:p w:rsidR="005D72D4" w:rsidRPr="00B736F9" w:rsidRDefault="00D74C21" w:rsidP="00B736F9">
      <w:pPr>
        <w:pStyle w:val="5"/>
        <w:spacing w:before="0" w:line="240" w:lineRule="auto"/>
        <w:ind w:left="0" w:right="-6"/>
        <w:jc w:val="both"/>
        <w:rPr>
          <w:rFonts w:ascii="Times New Roman" w:hAnsi="Times New Roman"/>
          <w:b w:val="0"/>
          <w:sz w:val="28"/>
          <w:szCs w:val="28"/>
        </w:rPr>
      </w:pPr>
      <w:r w:rsidRPr="00B736F9">
        <w:rPr>
          <w:rFonts w:ascii="Times New Roman" w:hAnsi="Times New Roman"/>
          <w:b w:val="0"/>
          <w:sz w:val="28"/>
          <w:szCs w:val="28"/>
        </w:rPr>
        <w:t xml:space="preserve">13.1. Поломка в стартовой зоне. </w:t>
      </w:r>
    </w:p>
    <w:p w:rsidR="00D74C21" w:rsidRPr="00B736F9" w:rsidRDefault="00D74C21" w:rsidP="00B736F9">
      <w:pPr>
        <w:widowControl w:val="0"/>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В случае поломки лодки или гребного инвентаря в стартовой зоне член экипажа поднятием руки сигнализирует о случившемся. В этом случае стартер или арбитр останавливают заезд. Если заезд остановлен, арбитр должен выяснить причину, вызвавшую остановку, и после консультации с Главным судьей (если это необходимо) принять решение о дальнейших шагах.</w:t>
      </w:r>
    </w:p>
    <w:p w:rsidR="00D74C21" w:rsidRPr="00B736F9" w:rsidRDefault="00D74C21" w:rsidP="00B736F9">
      <w:pPr>
        <w:widowControl w:val="0"/>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 xml:space="preserve">13.2. Экипаж находится еще в стартовой зоне, когда шарик на носу лодки не пересек линию зоны </w:t>
      </w:r>
      <w:smartTag w:uri="urn:schemas-microsoft-com:office:smarttags" w:element="metricconverter">
        <w:smartTagPr>
          <w:attr w:name="ProductID" w:val="100 метров"/>
        </w:smartTagPr>
        <w:r w:rsidRPr="00B736F9">
          <w:rPr>
            <w:rFonts w:ascii="Times New Roman" w:hAnsi="Times New Roman"/>
            <w:sz w:val="28"/>
            <w:szCs w:val="28"/>
          </w:rPr>
          <w:t>100 метров</w:t>
        </w:r>
      </w:smartTag>
      <w:r w:rsidRPr="00B736F9">
        <w:rPr>
          <w:rFonts w:ascii="Times New Roman" w:hAnsi="Times New Roman"/>
          <w:sz w:val="28"/>
          <w:szCs w:val="28"/>
        </w:rPr>
        <w:t>.</w:t>
      </w:r>
    </w:p>
    <w:p w:rsidR="00D74C21" w:rsidRPr="00B736F9" w:rsidRDefault="00D74C21" w:rsidP="00B736F9">
      <w:pPr>
        <w:widowControl w:val="0"/>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13.3. Ответственность гребцов во время прохождения дистанции. В ходе гонки участники должны держаться своей «воды» и не пересекать пути других экипажей, не мешать им следовать по своей «воде». Экипажи, выходящие за пределы своей «воды», не должны извлекать из этого выгоды или создавать помехи сопернику, в этом случае они могут быть наказаны, вплоть до снятия с заезда. Если экипаж выходит за пределы своей «воды», он делает это на собственный страх и риск. Только арбитр выносит решение идет ли экипаж по своей «воде» или создает помеху другому экипажу.</w:t>
      </w:r>
    </w:p>
    <w:p w:rsidR="00D74C21" w:rsidRPr="00B736F9" w:rsidRDefault="00D74C21" w:rsidP="00B736F9">
      <w:pPr>
        <w:widowControl w:val="0"/>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 xml:space="preserve">13.4. Действия арбитра во время заезда. Катер арбитра сразу после старта направляется на середину дистанции и идет в </w:t>
      </w:r>
      <w:smartTag w:uri="urn:schemas-microsoft-com:office:smarttags" w:element="metricconverter">
        <w:smartTagPr>
          <w:attr w:name="ProductID" w:val="30 метрах"/>
        </w:smartTagPr>
        <w:r w:rsidRPr="00B736F9">
          <w:rPr>
            <w:rFonts w:ascii="Times New Roman" w:hAnsi="Times New Roman"/>
            <w:sz w:val="28"/>
            <w:szCs w:val="28"/>
          </w:rPr>
          <w:t>30 метрах</w:t>
        </w:r>
      </w:smartTag>
      <w:r w:rsidRPr="00B736F9">
        <w:rPr>
          <w:rFonts w:ascii="Times New Roman" w:hAnsi="Times New Roman"/>
          <w:sz w:val="28"/>
          <w:szCs w:val="28"/>
        </w:rPr>
        <w:t xml:space="preserve"> позади последней лодки. При значительном отставании одной или нескольких лодок (более чем на </w:t>
      </w:r>
      <w:smartTag w:uri="urn:schemas-microsoft-com:office:smarttags" w:element="metricconverter">
        <w:smartTagPr>
          <w:attr w:name="ProductID" w:val="50 метров"/>
        </w:smartTagPr>
        <w:r w:rsidRPr="00B736F9">
          <w:rPr>
            <w:rFonts w:ascii="Times New Roman" w:hAnsi="Times New Roman"/>
            <w:sz w:val="28"/>
            <w:szCs w:val="28"/>
          </w:rPr>
          <w:t>50 метров</w:t>
        </w:r>
      </w:smartTag>
      <w:r w:rsidRPr="00B736F9">
        <w:rPr>
          <w:rFonts w:ascii="Times New Roman" w:hAnsi="Times New Roman"/>
          <w:sz w:val="28"/>
          <w:szCs w:val="28"/>
        </w:rPr>
        <w:t xml:space="preserve">) арбитр обязан обойти отставшие лодки по большой дуге и обеспечить нормальное прохождение дистанции лидирующим экипажам (в этом случае не обязательно идти по середине дистанции, но быть ближе к экипажам, ведущим борьбу за выход в следующий этап соревнований или к победителям и призерам). </w:t>
      </w:r>
    </w:p>
    <w:p w:rsidR="00D74C21" w:rsidRPr="00B736F9" w:rsidRDefault="00D74C21" w:rsidP="00B736F9">
      <w:pPr>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Арбитр должен воспрепятствовать тому, чтобы какой-либо внешний фактор мог принести выгоду или помешать одному из соревнующихся экипажей. В ходе гонки арбитр не должен направлять лодки или давать им указания относительно их курса. Все участники должны самостоятельно рулиться на дистанции.</w:t>
      </w:r>
    </w:p>
    <w:p w:rsidR="00D74C21" w:rsidRPr="00B736F9" w:rsidRDefault="00D74C21" w:rsidP="00B736F9">
      <w:pPr>
        <w:widowControl w:val="0"/>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 xml:space="preserve">13.5. Предупреждение экипажам. Арбитр должен предупреждать гребцов лишь в тех случаях, когда они на грани создания помехи одному из своих соперников или на пути следования возникает препятствие. </w:t>
      </w:r>
    </w:p>
    <w:p w:rsidR="00D74C21" w:rsidRPr="00B736F9" w:rsidRDefault="00D74C21" w:rsidP="00B736F9">
      <w:pPr>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 xml:space="preserve">Замечания арбитра об отруливании и изменении курса должны немедленно выполняться всеми участниками заезда. </w:t>
      </w:r>
    </w:p>
    <w:p w:rsidR="00D74C21" w:rsidRPr="00B736F9" w:rsidRDefault="00D74C21" w:rsidP="00B736F9">
      <w:pPr>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 xml:space="preserve">Участники, вторично не выполнившие замечание, получают предупреждение и после второго предупреждения снимаются с заезда и исключаются из соревнований в данном номере программы. </w:t>
      </w:r>
    </w:p>
    <w:p w:rsidR="00D74C21" w:rsidRPr="00B736F9" w:rsidRDefault="00D74C21" w:rsidP="00B736F9">
      <w:pPr>
        <w:tabs>
          <w:tab w:val="left" w:pos="1134"/>
          <w:tab w:val="left" w:pos="1418"/>
        </w:tabs>
        <w:spacing w:after="0" w:line="240" w:lineRule="auto"/>
        <w:jc w:val="both"/>
        <w:rPr>
          <w:rFonts w:ascii="Times New Roman" w:hAnsi="Times New Roman"/>
          <w:sz w:val="28"/>
          <w:szCs w:val="28"/>
        </w:rPr>
      </w:pPr>
      <w:r w:rsidRPr="00B736F9">
        <w:rPr>
          <w:rFonts w:ascii="Times New Roman" w:hAnsi="Times New Roman"/>
          <w:sz w:val="28"/>
          <w:szCs w:val="28"/>
        </w:rPr>
        <w:t>Арбитр может снять участников с заезда без предупреждения, если они совершили особо грубую и опасную ошибку или вели себя недисциплинированно. Он может остановить заезд, наложить санкции на виновный экипаж и принять решение о повторении заезда.</w:t>
      </w:r>
    </w:p>
    <w:p w:rsidR="00D74C21" w:rsidRPr="00B736F9" w:rsidRDefault="00B736F9" w:rsidP="00B736F9">
      <w:pPr>
        <w:widowControl w:val="0"/>
        <w:spacing w:after="0" w:line="240" w:lineRule="auto"/>
        <w:jc w:val="both"/>
        <w:rPr>
          <w:rFonts w:ascii="Times New Roman" w:hAnsi="Times New Roman"/>
          <w:b/>
          <w:sz w:val="28"/>
          <w:szCs w:val="28"/>
        </w:rPr>
      </w:pPr>
      <w:r>
        <w:rPr>
          <w:rFonts w:ascii="Times New Roman" w:hAnsi="Times New Roman"/>
          <w:b/>
          <w:sz w:val="28"/>
          <w:szCs w:val="28"/>
        </w:rPr>
        <w:t xml:space="preserve">14. </w:t>
      </w:r>
      <w:r w:rsidR="00D74C21" w:rsidRPr="00B736F9">
        <w:rPr>
          <w:rFonts w:ascii="Times New Roman" w:hAnsi="Times New Roman"/>
          <w:b/>
          <w:sz w:val="28"/>
          <w:szCs w:val="28"/>
        </w:rPr>
        <w:t>Финиш и определение  времени</w:t>
      </w:r>
    </w:p>
    <w:p w:rsidR="00D74C21" w:rsidRPr="00B736F9" w:rsidRDefault="004A2358"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 xml:space="preserve">14.1 </w:t>
      </w:r>
      <w:r w:rsidR="00D74C21" w:rsidRPr="00B736F9">
        <w:rPr>
          <w:rFonts w:ascii="Times New Roman" w:hAnsi="Times New Roman"/>
          <w:sz w:val="28"/>
          <w:szCs w:val="28"/>
        </w:rPr>
        <w:t>Экипаж считается финишировавшим в гонке,  когда  створную линию финиша пересек шарик  на  носу лодки. Гонка считается законченной,   даже если экипаж финишировал  в  не  полном  составе.  Экипаж  в лодке с рулевым, пересекающий  линию  финиша  без  рулевого,  не получает   занятого места.</w:t>
      </w:r>
    </w:p>
    <w:p w:rsidR="00D74C21" w:rsidRPr="00B736F9" w:rsidRDefault="00D74C21"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Одновременный  финиш. Если  в заезде  порядок  финиша  двух  или более  экипажей  не  может быть  определен, то в этом случае считается,  что  данные  экипажи финишировали  одновременно и выполняются  следующие процедуры:</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В предварительных, отборочных, полуфинальных заездах при  одновременном  финише экипажей, и  только  один экипаж  выходит  в следующий  этап, должна быть организована  перегонка  на  полной  дистанции между  этими экипажами;</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Перегонка  должна  быть  проведена  в тот же день, когда  имел  место  одновременный  финиш, и не  менее  чем через  два часа после  гонки, в которой  он  случился;</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Если  все экипажи, которые  финишировали  одновременно и  в любом случае  выходят в следующий этап, перегонка не проводится и занятые места  определяются  жребием.</w:t>
      </w:r>
    </w:p>
    <w:p w:rsidR="00D74C21" w:rsidRPr="00B736F9" w:rsidRDefault="00B736F9" w:rsidP="00B736F9">
      <w:pPr>
        <w:widowControl w:val="0"/>
        <w:spacing w:after="0" w:line="240" w:lineRule="auto"/>
        <w:jc w:val="both"/>
        <w:rPr>
          <w:rFonts w:ascii="Times New Roman" w:hAnsi="Times New Roman"/>
          <w:sz w:val="28"/>
          <w:szCs w:val="28"/>
        </w:rPr>
      </w:pPr>
      <w:r>
        <w:rPr>
          <w:rFonts w:ascii="Times New Roman" w:hAnsi="Times New Roman"/>
          <w:b/>
          <w:sz w:val="28"/>
          <w:szCs w:val="28"/>
        </w:rPr>
        <w:t xml:space="preserve">15. </w:t>
      </w:r>
      <w:r w:rsidR="00D74C21" w:rsidRPr="00B736F9">
        <w:rPr>
          <w:rFonts w:ascii="Times New Roman" w:hAnsi="Times New Roman"/>
          <w:b/>
          <w:sz w:val="28"/>
          <w:szCs w:val="28"/>
        </w:rPr>
        <w:t>Санкции за нарушение Правил соревнований</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15. </w:t>
      </w:r>
      <w:r w:rsidR="00D74C21" w:rsidRPr="00B736F9">
        <w:rPr>
          <w:rFonts w:ascii="Times New Roman" w:hAnsi="Times New Roman"/>
          <w:sz w:val="28"/>
          <w:szCs w:val="28"/>
        </w:rPr>
        <w:t xml:space="preserve">За нарушение «Правил соревнований» на участников могут быть наложены следующие взыскания: </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замечание;</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предупреждение;</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снятие с заезда;</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дисквалификация.</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15.1. </w:t>
      </w:r>
      <w:r w:rsidR="00D74C21" w:rsidRPr="00B736F9">
        <w:rPr>
          <w:rFonts w:ascii="Times New Roman" w:hAnsi="Times New Roman"/>
          <w:sz w:val="28"/>
          <w:szCs w:val="28"/>
        </w:rPr>
        <w:t>Участники соревнований при грубом или умышленном нарушении «Правил соревнований», при неэтичном поведении дисквалифицируются на данные соревнования Главным судьей</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 xml:space="preserve">15.2. </w:t>
      </w:r>
      <w:r w:rsidR="00D74C21" w:rsidRPr="00B736F9">
        <w:rPr>
          <w:rFonts w:ascii="Times New Roman" w:hAnsi="Times New Roman"/>
          <w:sz w:val="28"/>
          <w:szCs w:val="28"/>
        </w:rPr>
        <w:t>Дисквалификация  означает лишение  права участвовать  в данных соревнованиях с аннулированием полученных ранее занятых мест, очков и начислением   штрафных,   если   это   оговорено   Положением   о соревнованиях.</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15.3.</w:t>
      </w:r>
      <w:r w:rsidR="00D74C21" w:rsidRPr="00B736F9">
        <w:rPr>
          <w:rFonts w:ascii="Times New Roman" w:hAnsi="Times New Roman"/>
          <w:sz w:val="28"/>
          <w:szCs w:val="28"/>
        </w:rPr>
        <w:t>Снятие с заезда может быть только в одном из номеров программы соревнований без лишения  ранее занятых мест и полученных  очков  в других номерах программы.</w:t>
      </w:r>
    </w:p>
    <w:p w:rsidR="00D74C21" w:rsidRPr="00B736F9" w:rsidRDefault="00B736F9" w:rsidP="00B736F9">
      <w:pPr>
        <w:widowControl w:val="0"/>
        <w:spacing w:after="0" w:line="240" w:lineRule="auto"/>
        <w:jc w:val="both"/>
        <w:rPr>
          <w:rFonts w:ascii="Times New Roman" w:hAnsi="Times New Roman"/>
          <w:b/>
          <w:sz w:val="28"/>
          <w:szCs w:val="28"/>
        </w:rPr>
      </w:pPr>
      <w:r>
        <w:rPr>
          <w:rFonts w:ascii="Times New Roman" w:hAnsi="Times New Roman"/>
          <w:b/>
          <w:sz w:val="28"/>
          <w:szCs w:val="28"/>
        </w:rPr>
        <w:t xml:space="preserve">16. </w:t>
      </w:r>
      <w:r w:rsidR="00D74C21" w:rsidRPr="00B736F9">
        <w:rPr>
          <w:rFonts w:ascii="Times New Roman" w:hAnsi="Times New Roman"/>
          <w:b/>
          <w:sz w:val="28"/>
          <w:szCs w:val="28"/>
        </w:rPr>
        <w:t>Финиш и определение  времени</w:t>
      </w:r>
    </w:p>
    <w:p w:rsidR="00D74C21" w:rsidRPr="00B736F9" w:rsidRDefault="004A2358" w:rsidP="00B736F9">
      <w:pPr>
        <w:widowControl w:val="0"/>
        <w:spacing w:after="0" w:line="240" w:lineRule="auto"/>
        <w:jc w:val="both"/>
        <w:rPr>
          <w:rFonts w:ascii="Times New Roman" w:hAnsi="Times New Roman"/>
          <w:b/>
          <w:sz w:val="28"/>
          <w:szCs w:val="28"/>
          <w:u w:val="single"/>
        </w:rPr>
      </w:pPr>
      <w:r w:rsidRPr="00B736F9">
        <w:rPr>
          <w:rFonts w:ascii="Times New Roman" w:hAnsi="Times New Roman"/>
          <w:sz w:val="28"/>
          <w:szCs w:val="28"/>
        </w:rPr>
        <w:t>16.1.</w:t>
      </w:r>
      <w:r w:rsidR="00D74C21" w:rsidRPr="00B736F9">
        <w:rPr>
          <w:rFonts w:ascii="Times New Roman" w:hAnsi="Times New Roman"/>
          <w:sz w:val="28"/>
          <w:szCs w:val="28"/>
        </w:rPr>
        <w:t>Экипаж считается финишировавшим в гонке,  когда  створную линию финиша пересек шарик  на  носу лодки. Гонка считается законченной,   даже если экипаж финишировал  в  не  полном  составе.  Экипаж  в лодке с рулевым, пересекающий  линию  финиша  без  рулевого,  не получает   занятого места.</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16.2.</w:t>
      </w:r>
      <w:r w:rsidR="00D74C21" w:rsidRPr="00B736F9">
        <w:rPr>
          <w:rFonts w:ascii="Times New Roman" w:hAnsi="Times New Roman"/>
          <w:sz w:val="28"/>
          <w:szCs w:val="28"/>
        </w:rPr>
        <w:t>Одновременный  финиш. Если  в заезде  порядок  финиша  двух  или более  экипажей  не  может быть  определен, то в этом случае считается,  что  данные  экипажи финишировали  одновременно и выполняются  следующие процедуры:</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В предварительных, отборочных, полуфинальных заездах при  одновременном  финише экипажей, и  только  один экипаж  выходит  в следующий  этап, должна быть организована  перегонка  на  полной  дистанции между  этими экипажами;</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Перегонка  должна  быть  проведена  в тот же день, когда  имел  место  одновременный  финиш, и не  менее  чем через  два часа после  гонки, в которой  он  случился;</w:t>
      </w:r>
    </w:p>
    <w:p w:rsidR="00D74C21" w:rsidRPr="00B736F9" w:rsidRDefault="004A2358" w:rsidP="00B736F9">
      <w:pPr>
        <w:widowControl w:val="0"/>
        <w:tabs>
          <w:tab w:val="left" w:pos="1701"/>
        </w:tabs>
        <w:spacing w:after="0" w:line="240" w:lineRule="auto"/>
        <w:jc w:val="both"/>
        <w:rPr>
          <w:rFonts w:ascii="Times New Roman" w:hAnsi="Times New Roman"/>
          <w:sz w:val="28"/>
          <w:szCs w:val="28"/>
        </w:rPr>
      </w:pPr>
      <w:r w:rsidRPr="00B736F9">
        <w:rPr>
          <w:rFonts w:ascii="Times New Roman" w:hAnsi="Times New Roman"/>
          <w:sz w:val="28"/>
          <w:szCs w:val="28"/>
        </w:rPr>
        <w:t xml:space="preserve">- </w:t>
      </w:r>
      <w:r w:rsidR="00D74C21" w:rsidRPr="00B736F9">
        <w:rPr>
          <w:rFonts w:ascii="Times New Roman" w:hAnsi="Times New Roman"/>
          <w:sz w:val="28"/>
          <w:szCs w:val="28"/>
        </w:rPr>
        <w:t>Если  все экипажи, которые  финишировали  одновременно и  в любом случае  выходят в следующий этап, перегонка не проводится и занятые места  определяются  жребием.</w:t>
      </w:r>
    </w:p>
    <w:p w:rsidR="00D74C21" w:rsidRPr="00B736F9" w:rsidRDefault="00B736F9" w:rsidP="00B736F9">
      <w:pPr>
        <w:widowControl w:val="0"/>
        <w:spacing w:after="0" w:line="240" w:lineRule="auto"/>
        <w:jc w:val="both"/>
        <w:rPr>
          <w:rFonts w:ascii="Times New Roman" w:hAnsi="Times New Roman"/>
          <w:sz w:val="28"/>
          <w:szCs w:val="28"/>
        </w:rPr>
      </w:pPr>
      <w:r>
        <w:rPr>
          <w:rFonts w:ascii="Times New Roman" w:hAnsi="Times New Roman"/>
          <w:b/>
          <w:sz w:val="28"/>
          <w:szCs w:val="28"/>
        </w:rPr>
        <w:t xml:space="preserve">17. </w:t>
      </w:r>
      <w:r w:rsidR="00D74C21" w:rsidRPr="00B736F9">
        <w:rPr>
          <w:rFonts w:ascii="Times New Roman" w:hAnsi="Times New Roman"/>
          <w:b/>
          <w:sz w:val="28"/>
          <w:szCs w:val="28"/>
        </w:rPr>
        <w:t>Санкции за нарушение Правил соревнований</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17.1.</w:t>
      </w:r>
      <w:r w:rsidR="00D74C21" w:rsidRPr="00B736F9">
        <w:rPr>
          <w:rFonts w:ascii="Times New Roman" w:hAnsi="Times New Roman"/>
          <w:sz w:val="28"/>
          <w:szCs w:val="28"/>
        </w:rPr>
        <w:t xml:space="preserve">За нарушение «Правил соревнований» на участников могут быть наложены следующие взыскания: </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замечание;</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предупреждение;</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снятие с заезда;</w:t>
      </w:r>
    </w:p>
    <w:p w:rsidR="00D74C21" w:rsidRPr="00B736F9" w:rsidRDefault="00D74C21" w:rsidP="00B736F9">
      <w:pPr>
        <w:widowControl w:val="0"/>
        <w:numPr>
          <w:ilvl w:val="0"/>
          <w:numId w:val="2"/>
        </w:numPr>
        <w:spacing w:after="0" w:line="240" w:lineRule="auto"/>
        <w:ind w:left="0"/>
        <w:jc w:val="both"/>
        <w:rPr>
          <w:rFonts w:ascii="Times New Roman" w:hAnsi="Times New Roman"/>
          <w:sz w:val="28"/>
          <w:szCs w:val="28"/>
        </w:rPr>
      </w:pPr>
      <w:r w:rsidRPr="00B736F9">
        <w:rPr>
          <w:rFonts w:ascii="Times New Roman" w:hAnsi="Times New Roman"/>
          <w:sz w:val="28"/>
          <w:szCs w:val="28"/>
        </w:rPr>
        <w:t>дисквалификация.</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17.2.</w:t>
      </w:r>
      <w:r w:rsidR="00D74C21" w:rsidRPr="00B736F9">
        <w:rPr>
          <w:rFonts w:ascii="Times New Roman" w:hAnsi="Times New Roman"/>
          <w:sz w:val="28"/>
          <w:szCs w:val="28"/>
        </w:rPr>
        <w:t>Участники соревнований при грубом или умышленном нарушении «Правил соревнований», при неэтичном поведении дисквалифицируются на данные соревнования Главным судьей</w:t>
      </w:r>
    </w:p>
    <w:p w:rsidR="00D74C21" w:rsidRPr="00B736F9"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17.3.</w:t>
      </w:r>
      <w:r w:rsidR="00D74C21" w:rsidRPr="00B736F9">
        <w:rPr>
          <w:rFonts w:ascii="Times New Roman" w:hAnsi="Times New Roman"/>
          <w:sz w:val="28"/>
          <w:szCs w:val="28"/>
        </w:rPr>
        <w:t>Дисквалификация  означает лишение  права участвовать  в данных соревнованиях с аннулированием полученных ранее занятых мест, очков и начислением   штрафных,   если   это   оговорено   Положением   о соревнованиях.</w:t>
      </w:r>
    </w:p>
    <w:p w:rsidR="00D74C21" w:rsidRDefault="004A2358" w:rsidP="00B736F9">
      <w:pPr>
        <w:widowControl w:val="0"/>
        <w:spacing w:after="0" w:line="240" w:lineRule="auto"/>
        <w:jc w:val="both"/>
        <w:rPr>
          <w:rFonts w:ascii="Times New Roman" w:hAnsi="Times New Roman"/>
          <w:sz w:val="28"/>
          <w:szCs w:val="28"/>
        </w:rPr>
      </w:pPr>
      <w:r w:rsidRPr="00B736F9">
        <w:rPr>
          <w:rFonts w:ascii="Times New Roman" w:hAnsi="Times New Roman"/>
          <w:sz w:val="28"/>
          <w:szCs w:val="28"/>
        </w:rPr>
        <w:t>17.4.</w:t>
      </w:r>
      <w:r w:rsidR="00D74C21" w:rsidRPr="00B736F9">
        <w:rPr>
          <w:rFonts w:ascii="Times New Roman" w:hAnsi="Times New Roman"/>
          <w:sz w:val="28"/>
          <w:szCs w:val="28"/>
        </w:rPr>
        <w:t>Снятие с заезда может быть только в одном из номеров программы соревнований без лишения  ранее занятых мест и полученных  очков  в других номерах программы.</w:t>
      </w:r>
    </w:p>
    <w:p w:rsidR="00B736F9" w:rsidRPr="00B736F9" w:rsidRDefault="00B736F9" w:rsidP="00B736F9">
      <w:pPr>
        <w:widowControl w:val="0"/>
        <w:spacing w:after="0" w:line="240" w:lineRule="auto"/>
        <w:jc w:val="both"/>
        <w:rPr>
          <w:rFonts w:ascii="Times New Roman" w:hAnsi="Times New Roman"/>
          <w:sz w:val="28"/>
          <w:szCs w:val="28"/>
        </w:rPr>
      </w:pPr>
    </w:p>
    <w:p w:rsidR="00272B0F" w:rsidRDefault="0048283D" w:rsidP="00B736F9">
      <w:pPr>
        <w:tabs>
          <w:tab w:val="left" w:pos="708"/>
          <w:tab w:val="left" w:pos="1416"/>
          <w:tab w:val="left" w:pos="2124"/>
          <w:tab w:val="left" w:pos="2832"/>
          <w:tab w:val="left" w:pos="3540"/>
          <w:tab w:val="left" w:pos="4248"/>
          <w:tab w:val="left" w:pos="4956"/>
          <w:tab w:val="left" w:pos="5664"/>
          <w:tab w:val="left" w:pos="6285"/>
        </w:tabs>
        <w:spacing w:line="240" w:lineRule="auto"/>
        <w:jc w:val="center"/>
        <w:rPr>
          <w:rFonts w:ascii="Times New Roman" w:hAnsi="Times New Roman"/>
          <w:b/>
          <w:sz w:val="28"/>
          <w:szCs w:val="28"/>
        </w:rPr>
      </w:pPr>
      <w:r w:rsidRPr="00B736F9">
        <w:rPr>
          <w:rFonts w:ascii="Times New Roman" w:hAnsi="Times New Roman"/>
          <w:b/>
          <w:sz w:val="28"/>
          <w:szCs w:val="28"/>
        </w:rPr>
        <w:t>«</w:t>
      </w:r>
      <w:r w:rsidR="00272B0F" w:rsidRPr="00B736F9">
        <w:rPr>
          <w:rFonts w:ascii="Times New Roman" w:hAnsi="Times New Roman"/>
          <w:b/>
          <w:sz w:val="28"/>
          <w:szCs w:val="28"/>
        </w:rPr>
        <w:t>БАДМИНТОН</w:t>
      </w:r>
      <w:r w:rsidRPr="00B736F9">
        <w:rPr>
          <w:rFonts w:ascii="Times New Roman" w:hAnsi="Times New Roman"/>
          <w:b/>
          <w:sz w:val="28"/>
          <w:szCs w:val="28"/>
        </w:rPr>
        <w:t>»</w:t>
      </w:r>
    </w:p>
    <w:p w:rsidR="00B736F9" w:rsidRPr="00B736F9" w:rsidRDefault="00B736F9" w:rsidP="00B736F9">
      <w:pPr>
        <w:tabs>
          <w:tab w:val="left" w:pos="708"/>
          <w:tab w:val="left" w:pos="1416"/>
          <w:tab w:val="left" w:pos="2124"/>
          <w:tab w:val="left" w:pos="2832"/>
          <w:tab w:val="left" w:pos="3540"/>
          <w:tab w:val="left" w:pos="4248"/>
          <w:tab w:val="left" w:pos="4956"/>
          <w:tab w:val="left" w:pos="5664"/>
          <w:tab w:val="left" w:pos="6285"/>
        </w:tabs>
        <w:spacing w:line="240" w:lineRule="auto"/>
        <w:jc w:val="center"/>
        <w:rPr>
          <w:rFonts w:ascii="Times New Roman" w:hAnsi="Times New Roman"/>
          <w:sz w:val="28"/>
          <w:szCs w:val="28"/>
        </w:rPr>
      </w:pP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lang w:val="en-US"/>
        </w:rPr>
        <w:t>I</w:t>
      </w:r>
      <w:r w:rsidRPr="00B736F9">
        <w:rPr>
          <w:rFonts w:ascii="Times New Roman" w:hAnsi="Times New Roman"/>
          <w:b/>
          <w:sz w:val="28"/>
          <w:szCs w:val="28"/>
        </w:rPr>
        <w:t>.ПРАВИЛА ИГРЫ</w:t>
      </w: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rPr>
        <w:t>Правило 1. Площадка и оборудование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Площадка для одиночной и парной игр представляет собой прямоугольник с разметкой, выполненной линиями шириной 40 мм (см. Рис. 1). Площадка только для одиночной игры размечается в соответствии с Рис. 2. В этом случае задние линии площадки являются и дальними линиями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Линии должны хорошо выделяться, предпочтительны белый или жёлтый цвета.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3. Все линии входят в размеры полей, которые они ограничивают.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4. Высота стоек, на которых крепятся сетка, -1,55 м. Бадминтон, Правила соревнований.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Стойки устанавливаются на боковых линиях для парной игры независимо от того, проводится ли одиночная или парная игра.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6. Сетка изготавливается из тонкой нити тёмного цвета одинаковой толщины по всей площади сетки. Размеры ячеек сетки от 1 5х1 5 до 20х20 мм.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7. Ширина сетки по вертикали — 760 мм, размер по горизонтали — не менее 6,1 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8. Верхний край сетки имеет окантовку из сложенной пополам белой ленты шириной 75 мм. Шнур, крепящий сетку, пропускается внутри этой ленты.</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9. Шнур должен иметь достаточную прочность, чтобы обеспечить натяжку сетки на уровне стоек.</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10. Верхний край сетки в е центре должен быть на высоте 1,524 м, а у стоек над боковыми линиями для парных игр — на высоте 1,55 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11. Не допускается зазор между боковой частью сетки и стойкой. Если необходимо, сетку по всей высоте следует подтянуть к стойке.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12. На каждой площадке должна устанавливаться судейская вышка высотой 1,55 м, считая от уровня пола до сиденья. Вышка устанавливается по центральной линии площадки как продолжение сетки на расстоянии 1м от сетки.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13. Высота зала должна быть не менее 9 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14. Освещение должно быть равномерным по всей площадке силой не менее 800 люкс. Источники освещения желательно располагать так, чтобы не слепить глаза участникам, лучше — над боковыми линиями площадки.</w:t>
      </w: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rPr>
        <w:t>Правило 2. Волан</w:t>
      </w:r>
    </w:p>
    <w:p w:rsidR="00272B0F" w:rsidRPr="00B736F9" w:rsidRDefault="00272B0F" w:rsidP="00B736F9">
      <w:pPr>
        <w:spacing w:after="120" w:line="240" w:lineRule="auto"/>
        <w:ind w:firstLine="720"/>
        <w:jc w:val="both"/>
        <w:rPr>
          <w:rFonts w:ascii="Times New Roman" w:hAnsi="Times New Roman"/>
          <w:sz w:val="28"/>
          <w:szCs w:val="28"/>
        </w:rPr>
      </w:pPr>
      <w:r w:rsidRPr="00B736F9">
        <w:rPr>
          <w:rFonts w:ascii="Times New Roman" w:hAnsi="Times New Roman"/>
          <w:sz w:val="28"/>
          <w:szCs w:val="28"/>
        </w:rPr>
        <w:t>1. Волан изготавливается из натуральных и/или синтетических материалов. Независимо от материала, из которого изготавливается волан, его полётные характеристики должны быть близки к характеристикам перьевого волана с пробковой головкой, обтянутой тонкой кожей.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В перьевом волане должно быть 16 вмонтированных в головку перьев. Оперение волана может иметь высоту от 62 до 70 мм. Высота оперения измеряется от кончика пера до верхней части головки.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Оперение волана образует окружность диаметром от 58 до 68 мм. Перья волана прочно скрепляются нитью или другим подходящим материалом.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Головка волана имеет полусферическую форму, её диаметр — от 25 до 28 мм.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Масса волана находится в пределах от 4,74 до 5,50 г.</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3. В неперьевом волане натуральные перья заменяются синтетическим материалами, имитирующими оперение.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Высота и диаметр оперения, а также масса волана должны соответствовать требованиям, предъявляемым к перьевому волану. В связи с отличием плотности  и других характеристик синтетических материалов от натурального оперения допускаются отклонения этих параметров волана не более чем на 10% от требуемых значений.</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3. Проверка волана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При проверке волана выполняется прямой удар снизу с задней линии площадки. Волан должен направляться вперед параллельно боковой линии.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Пригодным для игры волан должен падать на площадку не ближе чем в 530 мм и не дальше чем в 990 мм от противоположной задней линии площадки (см. Рис. 3)</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4. Ракетка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Размеры ракетки не могут превышать по длине 680 мм, а по ширине - 230 мм. Основные части ракетки показаны на Рис. 4.</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Рукоятка — с её помощью ракетка удерживается в руке участника.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Игровая поверхность — этой частью ракетки производится удар по волану.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Головка — часть ракетки, образующая игровую поверхность.</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Стержень - соединяет рукоятку с головкой.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Переходник (при наличии) — соединяет стержень с головкой.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Игровая поверхность должна быть плоской. Она образуется из сетки пересекающихся и переплетенных между собой струн. Игровая поверхность должна быть однородной, в частности, не допускается, чтобы расстояния между струнами и центральной части были отличными от расстояний в других зонах игровой поверхности.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Размеры игровой поверхности не могут превышать по длине 280 мм, а по ширине —220 мм.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Струны можно пропускать и в область переходника; ширина переходника при этом не может превышать 35 мм, а общая длина игровой поверхности не может быть более 330 мм.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3. Ракетка не должна иметь никаких навесных или прикреплённых предметов за исключением тех, которые используются для снижения или предотвращения износа и разрывов струн, уменьшения вибрации, изменения баланса, для надежного удерживания ракетки в руке. Все эти приспособления должны иметь разумные размеры и расположение на ракетке.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Ракетка не должна иметь каких-либо приспособлений, позволяющих участнику существенно изменять её форму.</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5. Жеребьёвка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Перед началом встречи проводится жеребьёвка. Сторона, выигравшая жребий, может выбрать:</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подачу или прием подачи;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сторону площадки.</w:t>
      </w:r>
    </w:p>
    <w:p w:rsidR="00272B0F" w:rsidRPr="00B736F9" w:rsidRDefault="00272B0F" w:rsidP="00B736F9">
      <w:pPr>
        <w:spacing w:after="120" w:line="240" w:lineRule="auto"/>
        <w:ind w:firstLine="720"/>
        <w:jc w:val="both"/>
        <w:rPr>
          <w:rFonts w:ascii="Times New Roman" w:hAnsi="Times New Roman"/>
          <w:sz w:val="28"/>
          <w:szCs w:val="28"/>
        </w:rPr>
      </w:pPr>
      <w:r w:rsidRPr="00B736F9">
        <w:rPr>
          <w:rFonts w:ascii="Times New Roman" w:hAnsi="Times New Roman"/>
          <w:sz w:val="28"/>
          <w:szCs w:val="28"/>
        </w:rPr>
        <w:t>Сторона, проигравшая жребий, совершает выбор в соответствии с оставшимся вариантом.</w:t>
      </w: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rPr>
        <w:t>Правило 6. Счёт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Встреча проводится до выигрыша двух партий из трёх, если иное специально не оговорено.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Партию выигрывает сторона, первой набравшая 21 очко, кроме следующих случаев:</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счёт в партии стал “20:20 (или “по двадцати”), то сторона, первой в дальнейшем получившая преимущество в два очка, выигрывает партию;</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счёт в партии стал “29:29” (или “по двадцати девяти”), то сторона, выигравшая следующее, тридцатое, очко, побеждает в партии.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По предварительной договорённости встречи можно проводить из одной партии до 21 очка. В этом случае участники меняются сторонами площадки, когда одна из сторон первой выиграла 11 очков,</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3. Стороне, выигравшей розыгрыш, засчитывается очко. Сторона выигрывает розыгрыш очка, если соперник допустил ошибку или если волан вышел из игры, коснувшись поверхности площадки на стороне соперника.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Сторона, выигравшая партию, в следующей партии подаёт первой.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В течение игрового дня участник может провести в детских и подростковой группах не более б встреч; в юношеских группах не более 7 встреч; в соревнованиях взрослых не более 8 встреч, из них не более четырёх одиночных; при этом проведение четвёртой встречи разрешается при условии предоставления участнику перерыва для отдыха не менее двух часов.</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 играющий в течение игрового дня в нескольких встречах, имеет право на перерыв перед очередной встречей не менее 15 минут.</w:t>
      </w: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rPr>
        <w:t>Правило 7. Смена сторон</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Участники меняются сторонами площадки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по окончании первой партии;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по окончании второй партии (если предстоит третья партия);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 третьей партии, когда одна из сторон первой выигрывает 11 очков.</w:t>
      </w:r>
    </w:p>
    <w:p w:rsidR="00272B0F" w:rsidRPr="00B736F9" w:rsidRDefault="00272B0F" w:rsidP="00B736F9">
      <w:pPr>
        <w:spacing w:after="120" w:line="240" w:lineRule="auto"/>
        <w:ind w:firstLine="720"/>
        <w:jc w:val="both"/>
        <w:rPr>
          <w:rFonts w:ascii="Times New Roman" w:hAnsi="Times New Roman"/>
          <w:sz w:val="28"/>
          <w:szCs w:val="28"/>
        </w:rPr>
      </w:pPr>
      <w:r w:rsidRPr="00B736F9">
        <w:rPr>
          <w:rFonts w:ascii="Times New Roman" w:hAnsi="Times New Roman"/>
          <w:sz w:val="28"/>
          <w:szCs w:val="28"/>
        </w:rPr>
        <w:t>2. Если момент смены сторон упущен, то смена делается как только это обнаружено и когда волан не в игре. Текущий счет сохраняется.</w:t>
      </w:r>
    </w:p>
    <w:p w:rsidR="00272B0F" w:rsidRPr="00B736F9" w:rsidRDefault="00272B0F" w:rsidP="00B736F9">
      <w:pPr>
        <w:spacing w:after="120" w:line="240" w:lineRule="auto"/>
        <w:jc w:val="both"/>
        <w:rPr>
          <w:rFonts w:ascii="Times New Roman" w:hAnsi="Times New Roman"/>
          <w:b/>
          <w:sz w:val="28"/>
          <w:szCs w:val="28"/>
        </w:rPr>
      </w:pPr>
      <w:r w:rsidRPr="00B736F9">
        <w:rPr>
          <w:rFonts w:ascii="Times New Roman" w:hAnsi="Times New Roman"/>
          <w:b/>
          <w:sz w:val="28"/>
          <w:szCs w:val="28"/>
        </w:rPr>
        <w:t>Правило 8. Подача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При правильной подаче: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ни одна из сторон не допускает чрезмерной задержки выполнения подачи, если при этом подающий и принимающий участники готовы к подаче; недопустима приостановка движения ракетки вперёд во время подачи, а также задержка выполнения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подающий и принимающий стоят в диагонально противоположных полях подачи, не наступая на линии, ограничивающие эти поля;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от начала подачи (п. 2 настоящего правила) до её завершения (п. З настоящего правила) ноги как подающего, так и принимающего хотя бы частью ступни касаются площадки и находятся в неподвижном положении;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ракетка подающего в начальный момент удара должна коснуться головки волана;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в момент удара по нему ракеткой должен целиком находиться ниже пояса подающего; поясом считается воображаемая линия, проходящая на уровне нижнего ребра подающего;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стержень ракетки подающего в момент удара по волану должен иметь наклон вниз;</w:t>
      </w:r>
    </w:p>
    <w:p w:rsidR="00272B0F" w:rsidRPr="00B736F9" w:rsidRDefault="00272B0F" w:rsidP="00B736F9">
      <w:pPr>
        <w:spacing w:after="120" w:line="240" w:lineRule="auto"/>
        <w:ind w:firstLine="720"/>
        <w:jc w:val="both"/>
        <w:rPr>
          <w:rFonts w:ascii="Times New Roman" w:hAnsi="Times New Roman"/>
          <w:sz w:val="28"/>
          <w:szCs w:val="28"/>
        </w:rPr>
      </w:pPr>
      <w:r w:rsidRPr="00B736F9">
        <w:rPr>
          <w:rFonts w:ascii="Times New Roman" w:hAnsi="Times New Roman"/>
          <w:sz w:val="28"/>
          <w:szCs w:val="28"/>
        </w:rPr>
        <w:t>- от начала подачи до её завершения движение ракетки подающего должно продолжаться только вперёд;</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должен направляться ракеткой подающего вперёд-вверх таким образом, чтобы он перелетел над сеткой и если бы он не был отражён соперником, то упал бы в соответствующее поле подачи (т.е. в пределах ограничивающих его линий или на них);</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подающий не промахнулся мимо волана.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После того как участники подготовились к подаче, начало движения вперёд головки ракетки подающего является началом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Подача считается выполненной, если после начала подачи подающий сделал удар ракеткой по волану или промахнулся мимо волана.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Подающий не должен подавать, пока не подготовился принимающий, но последний считается готовым к приёму, если он сделал попытку отразить поданный волан.</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В парной игре во время подачи партнеры подающего и принимающего могут занимать любые позиции, не перекрывающие видимость принимающему или подающему противоположной стороны.</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9. Одиночная игра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Если подающий в данной партии ещё не выиграл очков или выиграл чётное количество очков, подача производится из правого поля подачи; соперник принимает подачу, находясь в правом поле подачи на своей стороне площадки.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подающий в данной партии выиграл нечётное количество очков, подача производится из левого поля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При розыгрыше очка волан поочерёдно отражается подающим и принимающим до тех пор, пока он не выйдет из игры.</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Если розыгрыш выиграл подающий, ему засчитывается очко, и он вновь подает, но из другого поля.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розыгрыш выиграл принимающий, ему засчитывается очко, и он становится подающим.</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10 Парная игра.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Если подающая сторона в данной партии не выиграла очков или выиграла чётное количество очков, то подача производится из правого поля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подающая сторона в данной партии выиграла нечётное количество очков, то подача производится из левого поля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 принимающей стороны, который подавал последним, остаётся на том же поле, с которого подавал; его партнёр — на соседнем поле.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 принимающей стороны, стоящий в диагонально противоположном подающему поле, становится принимающим.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Участники не могут изменить свои поля до тех пор, пока они не выиграют очко при своей подаче.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Подача всегда производится с поля подачи, соответствующего счёту подающей стороны.</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После отражения подачи принимающим волан в ходе розыгрыша очка отражается любым участником подающей стороны с любой позиции на своей половине площадки, а затем любым из партнёров принимающей стороны, и так до тех пор, пока волан не выйдет из игры.</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Если подающая сторона выиграла розыгрыш, ей засчитывается очко, и она вновь производит подачу.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розыгрыш выиграла принимающая сторона, ей засчитывается очко, и принимающая сторона становится подающей.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Последовательность перехода права подачи от первого подававшего, который подавал из правого поля подачи, такова: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к партнёру принявшего первую подачу (подача производится из левого воля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к партнёру первого подававшего;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к принявшему первую подачу;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к первому подававшему и т.д.</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Никто из участников не должен подавать не в очередь, принимать не в очередь или принимать в одной партии две подачи подряд.</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6. Любой из партнёров выигравшей партию стороны может производить первую подачу в следующей партии; любой из участников проигравшей партию стороны может принимать первым.</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11.  Нарушение правил при подаче.</w:t>
      </w:r>
    </w:p>
    <w:p w:rsidR="00272B0F" w:rsidRPr="00B736F9" w:rsidRDefault="00272B0F" w:rsidP="00B736F9">
      <w:pPr>
        <w:numPr>
          <w:ilvl w:val="0"/>
          <w:numId w:val="3"/>
        </w:numPr>
        <w:tabs>
          <w:tab w:val="clear" w:pos="720"/>
          <w:tab w:val="num" w:pos="0"/>
        </w:tabs>
        <w:spacing w:after="0" w:line="240" w:lineRule="auto"/>
        <w:ind w:left="0" w:firstLine="720"/>
        <w:jc w:val="both"/>
        <w:rPr>
          <w:rFonts w:ascii="Times New Roman" w:hAnsi="Times New Roman"/>
          <w:sz w:val="28"/>
          <w:szCs w:val="28"/>
        </w:rPr>
      </w:pPr>
      <w:r w:rsidRPr="00B736F9">
        <w:rPr>
          <w:rFonts w:ascii="Times New Roman" w:hAnsi="Times New Roman"/>
          <w:sz w:val="28"/>
          <w:szCs w:val="28"/>
        </w:rPr>
        <w:t>Считается, что правила подачи нарушены, если участник:</w:t>
      </w:r>
    </w:p>
    <w:p w:rsidR="00272B0F" w:rsidRPr="00B736F9" w:rsidRDefault="00272B0F" w:rsidP="00B736F9">
      <w:pPr>
        <w:tabs>
          <w:tab w:val="num" w:pos="0"/>
        </w:tabs>
        <w:spacing w:line="240" w:lineRule="auto"/>
        <w:ind w:firstLine="720"/>
        <w:jc w:val="both"/>
        <w:rPr>
          <w:rFonts w:ascii="Times New Roman" w:hAnsi="Times New Roman"/>
          <w:sz w:val="28"/>
          <w:szCs w:val="28"/>
        </w:rPr>
      </w:pPr>
      <w:r w:rsidRPr="00B736F9">
        <w:rPr>
          <w:rFonts w:ascii="Times New Roman" w:hAnsi="Times New Roman"/>
          <w:sz w:val="28"/>
          <w:szCs w:val="28"/>
        </w:rPr>
        <w:t>- подаёт или принимает не в очередь;</w:t>
      </w:r>
    </w:p>
    <w:p w:rsidR="00272B0F" w:rsidRPr="00B736F9" w:rsidRDefault="00272B0F" w:rsidP="00B736F9">
      <w:pPr>
        <w:tabs>
          <w:tab w:val="num" w:pos="0"/>
        </w:tabs>
        <w:spacing w:line="240" w:lineRule="auto"/>
        <w:ind w:firstLine="720"/>
        <w:jc w:val="both"/>
        <w:rPr>
          <w:rFonts w:ascii="Times New Roman" w:hAnsi="Times New Roman"/>
          <w:sz w:val="28"/>
          <w:szCs w:val="28"/>
        </w:rPr>
      </w:pPr>
      <w:r w:rsidRPr="00B736F9">
        <w:rPr>
          <w:rFonts w:ascii="Times New Roman" w:hAnsi="Times New Roman"/>
          <w:sz w:val="28"/>
          <w:szCs w:val="28"/>
        </w:rPr>
        <w:t>- подает или принимает не из надлежащего поля подачи.</w:t>
      </w:r>
    </w:p>
    <w:p w:rsidR="00272B0F" w:rsidRPr="00B736F9" w:rsidRDefault="00272B0F" w:rsidP="00B736F9">
      <w:pPr>
        <w:tabs>
          <w:tab w:val="num" w:pos="0"/>
        </w:tabs>
        <w:spacing w:line="240" w:lineRule="auto"/>
        <w:ind w:firstLine="720"/>
        <w:jc w:val="both"/>
        <w:rPr>
          <w:rFonts w:ascii="Times New Roman" w:hAnsi="Times New Roman"/>
          <w:sz w:val="28"/>
          <w:szCs w:val="28"/>
        </w:rPr>
      </w:pPr>
      <w:r w:rsidRPr="00B736F9">
        <w:rPr>
          <w:rFonts w:ascii="Times New Roman" w:hAnsi="Times New Roman"/>
          <w:sz w:val="28"/>
          <w:szCs w:val="28"/>
        </w:rPr>
        <w:t>2. Если обнаружено подобное нарушение, то оно исправляется как только волан вышел из игры с сохранением текущего счёта.</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12. Ошибки при розыгрыше очка.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Считается ошибкой, если подача выполнена с нарушением условий п.1 правила 8;</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Считается ошибкой, если при подаче: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зацепился за сетку и повис на её верхней кромке;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перелетев сетку застрял в ней;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принял партнёр принимающего;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З. Считается ошибкой, если при розыгрыше очка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упал вне пределов площадки;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пролетел сквозь сетку или под ней;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не перелетел сетку;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коснулся потолка или стен зала;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коснулся тела или одежды участника;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коснулся любого предмета или какого-либо лица, находящихся вблизи площадки (с у четом особенностей спортивного зала Главный судья может принять особое решение, касающееся попадания волана в элементы конструкции зала);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пойман и задержан на ракетке, а затем брошен;</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сыгран участником двумя ударами ракетки; не считается ошибкой, если при ударе волан одновременно касается обода ракетки и игровой поверхности;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сыгран последовательно ударами участника и его партнёра;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волан коснулся ракетки участника и не перелетел на сторону соперника;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Считается ошибкой, если при розыгрыше очка: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участник коснулся сетки или стоек ракеткой, телом, одеждой;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участник ракеткой или телом вторгся на сторону соперника поверх сетки;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 при правильном ударе над сеткой на своей стороне сетки может сопроводить волан и на сторону соперника;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участник ракеткой или телом вторгся на сторону соперника под сеткой, создав тому помеху или отвлёк его;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участник помешал сопернику, например, блокировал его ракеткой или телом при выполнении соперником удара по волану, находящемуся выше сетки;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 намеренно отвлекает соперника своими действиями, например, выкриками или жестами.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Считается ошибкой, если участник допускает неспортивное поведение либо систематически нарушает требования правила 15.</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13. Спорный. Стоп.</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Розыгрыш очка судья на вышке прекращает командой «Стоп»</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Судья на вышке объявляет «Спорный»: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подающий произвел подачу до того, как был готов к приёму принимающий;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при подаче правила одновременно нарушили и подающий, и принимающий;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в ходе розыгрыша очка: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зацепился за сетку и повис на её верхней кромке;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волан, перелетев сетку, застрял в ней;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в ходе игры волан разрушился и головка волана полностью отделилась от остальной части волана;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игра была прервана по решению судьи на вышке или кто-то из участников был отвлечён тренером соперника;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судья на линии не видел места падения волана, а судья на вышке не может принять собственное решение.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Если объявлен «Спорный» розыгрыш очка с момента последней подачи не засчитывается; участник, который произвел последнюю подачу, вновь подаёт.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«Стоп» объявляется для остановки игры при любых ошибках и нарушениях правил, а также при непредвиденных обстоятельствах.</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14. Волан не в игре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Волан не находится в игре: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он ударился о сетку или стойку и начал падение на площадку на стороне участника, выполнившего удар;</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он коснулся поверхности площадки;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если объявлены «Спорный», «Стоп» или зафиксированы ошибки или нарушения.</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15. Непрерывность встречи, неспортивное поведение, наказания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Встреча должна продолжаться без перерывов от первой подачи до окончания встречи; исключением из этого правила являются перерывы, предусмотренные пунктами 2 и З настоящего правила.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Участники имеют право на перерыв не более 60 секунд в каждой партии после того, как одна из сторон выиграла 11 очков, и на перерыв не более 120 секунд между первой и второй партиями и между второй и третьей партиями. (При демонстрации</w:t>
      </w:r>
      <w:r w:rsidR="00D00F80" w:rsidRPr="00B736F9">
        <w:rPr>
          <w:rFonts w:ascii="Times New Roman" w:hAnsi="Times New Roman"/>
          <w:vanish/>
          <w:sz w:val="28"/>
          <w:szCs w:val="28"/>
        </w:rPr>
        <w:t>трации</w:t>
      </w:r>
      <w:r w:rsidRPr="00B736F9">
        <w:rPr>
          <w:rFonts w:ascii="Times New Roman" w:hAnsi="Times New Roman"/>
          <w:sz w:val="28"/>
          <w:szCs w:val="28"/>
        </w:rPr>
        <w:t xml:space="preserve"> соревнований по телевидению в прямом эфире Главный судья до начала встречи может установить, что такие перерывы обязательны и имеют строго фиксированную продолжительность.)</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В случае форс-мажорных обстоятельств судья на вышке имеет право приостановить встречу на время, которое сочтёт необходимым.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При чрезвычайных обстоятельствах Главный судья может предложить судье на вышке приостановить встречу, но только судья на вышке имеет право приостановить встречу.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встреча приостановлена, то текущий счёт сохраняется и встреча возобновляется при этом счёте.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Недопустима приостановка встречи, в ходе которой участник получил бы возможность восстановить силы и дыхание, а также получить совет.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Участник может получить совет в ходе встречи только если волан не в игре.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Без разрешения судьи на вышке участник в ходе встречи не может покидать площадку; исключением являются перерывы, обусловленные п. 2 настоящего правила.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6. Участнику запрещается: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умышленно затягивать или приостанавливать встречу;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 умышленно изменять форму волана с целью изменения скорости его полета;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недостойно вести себя;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совершать неспортивные поступки.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7. Судья на вышке обязан пресекать нарушения правил, оговорённые пунктами 4, 5 и б настоящего правила. Для этого он имеет право: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объявить нарушителю замечание;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объявить нарушителю предупреждение.</w:t>
      </w:r>
    </w:p>
    <w:p w:rsidR="00272B0F"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 случае серьёзного проступка, объявления участнику двух предупреждений или неявки участника на площадку до окончания объявленного перерыва (п. 2 настоящего правила) судья на вышке немедленно докладывает об этом Главному судье. Главный судья имеет право засчитать участнику поражение в данной встрече.</w:t>
      </w:r>
    </w:p>
    <w:p w:rsidR="00B736F9" w:rsidRPr="00B736F9" w:rsidRDefault="00B736F9" w:rsidP="00B736F9">
      <w:pPr>
        <w:spacing w:line="240" w:lineRule="auto"/>
        <w:ind w:firstLine="720"/>
        <w:jc w:val="both"/>
        <w:rPr>
          <w:rFonts w:ascii="Times New Roman" w:hAnsi="Times New Roman"/>
          <w:sz w:val="28"/>
          <w:szCs w:val="28"/>
        </w:rPr>
      </w:pP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Правило 16. Судейская коллегия и спорные моменты</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1. Всю ответственность за проведение конкретного соревнования несёт Главный судья.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2. Судья на вышке ответственен за проведение конкретной встречи и обстановку вблизи площадки, на которой проводится эта встреча. Судья на вышке докладывает Главному судье о ходе встречи.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З. Судья на подаче фиксирует ошибки, допущенные подающим, если таковые имели место.</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4. Судья на линии определяет, упал ли волан в пределах площадки или за её пределами относительно линии, за которую он ответственен.</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5. Решения каждого из судей по тем игровым ситуациям, за которые он ответственен, являются окончательными. Исключением является случай, когда судья на вышке принимает собственное решение, считая, что судья на линии принял ошибочное решение.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6. Судья на вышке обязан:</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последовательно добиваться неукоснительного выполнения правил игры, в частности, объявлять в необходимых случаях «Спорный», «Стоп», замечания и предупреждения нарушителям;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принимать по всем спорным вопросам необходимые решения до выполнения следующей подачи;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в ходе встречи делать объявления чётко и громко, чтобы это слышали участники и зрители;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назначить или сменить после консультации с Главным судьёй судью на подаче или судью на линии;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принять на себя обязанности судьи на подаче или судьи на линии, если кто-либо из этих судей отсутствует;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принять собственное решение или объявить «Спорный» в случае, если кто- либо из судей, обслуживающих данную встречу, не может принять решение;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представить Главному судье всю информацию об обстоятельствах применения правила 15;</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доложить Главному судье обо всех отклонённых апелляциях, относящихся только к правилам игры (такие апелляции должны подаваться судье до выполнения следующей подачи, а в конце встречи прежде, чем апеллирующая сторона покинет площадку).</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II. ОРГАНИЗАЦИОННО - МЕТОДИЧЕСКИЕ</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РЕКОМЕНДАЦИИ СУДЬЯМ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Главное требование к судьям отличное знание правил соревнований, квалифицированное их применение и чёткое взаимодействие между собой.</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Цель настоящих рекомендаций — это, прежде всего, помощь судьям в подготовке и проведении соревнований в точном соответствии с правилами и утвержденным Положением. Все судьи должны помнить, что игра на каждом конкретном турнире проводится именно для участников.</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1. Состав судейской коллегии соревнований</w:t>
      </w:r>
    </w:p>
    <w:p w:rsid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Организация, проводящая конкретный турнир, назначает Главную судейскую коллегию в составе Главного судьи, его заместителя, Главного секретаря и его заместителя. В состав судейской коллегии входит также врач соревнований на правах заместителя главного судьи по медицинской части. Врач проверяет наличие в заявках визы врача о допуске к соревнованиям, оказывает медицинскую помощь при травмах и заболеваниях, даёт заключение о способности участника (с медицинской точки зрения) продолжать соревнование.</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 состав судейской коллегии, обслуживающей соревнования, помимо Главной судейской коллегии входят судьи на вышке, судьи на подаче, судьи на линии, секретари, судьи-счётчики очков и судья-информатор. Члены судейской коллегии не могут быть ни участниками данных соревнований, ни тренерами (представителями) участников и участвующих команд. Состав судейской бригады, обслуживающей конкретную встречу, определяет Главный судья. Общее число судей на одну площадку для данного соревнования при продолжительности смены не более пяти часов принимается равным пяти (без главной судейской коллегии), при продолжительности смены более пяти часов необходимое число судей удваивается.</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2. Главный судья.</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Главный судья отвечает за подготовку и проведение соревнований в соответствии с правилами соревнований и утвержденным Положением о соревновании. Главный судья должен непосредственно принимать участие в подготовке турнира и помогать его организаторам.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Главный судья не имеет права изменить или отменить установленные Положением условия проведения соревнований.</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Главный судья обязан:</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контролировать подготовку мест соревнований, помещений для работы Главной судейской коллегии и мест для обслуживания участников и их состояние;</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проверять своевременность подачи предварительных заявок участниками или командами;</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распределять обязанности между судьями , руководить работой всего судейского аппарата, окончательно решать все вопросы, возникающие по ходу соревнований (кроме вопросов размещения и питания);</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обеспечивать беспристрастное судейство и наилучшие условия для игры спортсменам;</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выносить на заседаниях Главной судейской коллегии решения по заявлениям, протестам и дисциплинарным мерам в день их подачи или совершения;</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руководить проведением жеребьевки участников (приглашение на жеребьевку участников или представителей необязательно), утверждать расписание встреч, составленное в соответствии с жеребьевкой и программой соревнований;</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организовывать парады открытия, закрытия и церемонию награждения;</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следить за соответствием одежды участников требованиям к ней;</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обеспечивать участников, зрителей и представителей прессы информацией о ходе соревнований и их результатами;</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утвердить на заседании Главной судейской коллегии результаты и отчет Главного судьи;</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представить в организацию, проводящую соревнование, в пятидневный срок после его окончания отчет о соревновании;</w:t>
      </w:r>
    </w:p>
    <w:p w:rsidR="00272B0F" w:rsidRPr="00B736F9" w:rsidRDefault="00272B0F" w:rsidP="00B736F9">
      <w:pPr>
        <w:numPr>
          <w:ilvl w:val="0"/>
          <w:numId w:val="4"/>
        </w:numPr>
        <w:spacing w:after="0" w:line="240" w:lineRule="auto"/>
        <w:ind w:left="0"/>
        <w:jc w:val="both"/>
        <w:rPr>
          <w:rFonts w:ascii="Times New Roman" w:hAnsi="Times New Roman"/>
          <w:sz w:val="28"/>
          <w:szCs w:val="28"/>
        </w:rPr>
      </w:pPr>
      <w:r w:rsidRPr="00B736F9">
        <w:rPr>
          <w:rFonts w:ascii="Times New Roman" w:hAnsi="Times New Roman"/>
          <w:sz w:val="28"/>
          <w:szCs w:val="28"/>
        </w:rPr>
        <w:t>дать оценку работы судейского аппарата (в этих целях Главный судья может назначить просмотровую комиссию).</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Важнейшими обязанностями Главного судьи являются создание здоровой и спокойной атмосферы в ходе турнира среди участников, тренеров, специалистов, официальных лиц на основе взаимного уважения и доверия, а также оказание постоянной и твердой поддержки работы судей на вышке, судей на подаче и судей на линии.</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Главный судья имеет право:</w:t>
      </w:r>
    </w:p>
    <w:p w:rsidR="00272B0F" w:rsidRPr="00B736F9" w:rsidRDefault="00272B0F" w:rsidP="00B736F9">
      <w:pPr>
        <w:numPr>
          <w:ilvl w:val="0"/>
          <w:numId w:val="5"/>
        </w:numPr>
        <w:spacing w:after="0" w:line="240" w:lineRule="auto"/>
        <w:ind w:left="0"/>
        <w:jc w:val="both"/>
        <w:rPr>
          <w:rFonts w:ascii="Times New Roman" w:hAnsi="Times New Roman"/>
          <w:sz w:val="28"/>
          <w:szCs w:val="28"/>
        </w:rPr>
      </w:pPr>
      <w:r w:rsidRPr="00B736F9">
        <w:rPr>
          <w:rFonts w:ascii="Times New Roman" w:hAnsi="Times New Roman"/>
          <w:sz w:val="28"/>
          <w:szCs w:val="28"/>
        </w:rPr>
        <w:t>отменить или отложить соревнования в связи с неподготовленностью мест проведения соревнований или по другим причинам, препятствующим их проведению;</w:t>
      </w:r>
    </w:p>
    <w:p w:rsidR="00272B0F" w:rsidRPr="00B736F9" w:rsidRDefault="00272B0F" w:rsidP="00B736F9">
      <w:pPr>
        <w:numPr>
          <w:ilvl w:val="0"/>
          <w:numId w:val="5"/>
        </w:numPr>
        <w:spacing w:after="0" w:line="240" w:lineRule="auto"/>
        <w:ind w:left="0"/>
        <w:jc w:val="both"/>
        <w:rPr>
          <w:rFonts w:ascii="Times New Roman" w:hAnsi="Times New Roman"/>
          <w:sz w:val="28"/>
          <w:szCs w:val="28"/>
        </w:rPr>
      </w:pPr>
      <w:r w:rsidRPr="00B736F9">
        <w:rPr>
          <w:rFonts w:ascii="Times New Roman" w:hAnsi="Times New Roman"/>
          <w:sz w:val="28"/>
          <w:szCs w:val="28"/>
        </w:rPr>
        <w:t>внести при необходимости изменения в расписание встреч и назначение судей;</w:t>
      </w:r>
    </w:p>
    <w:p w:rsidR="00272B0F" w:rsidRPr="00B736F9" w:rsidRDefault="00272B0F" w:rsidP="00B736F9">
      <w:pPr>
        <w:numPr>
          <w:ilvl w:val="0"/>
          <w:numId w:val="5"/>
        </w:numPr>
        <w:spacing w:after="0" w:line="240" w:lineRule="auto"/>
        <w:ind w:left="0"/>
        <w:jc w:val="both"/>
        <w:rPr>
          <w:rFonts w:ascii="Times New Roman" w:hAnsi="Times New Roman"/>
          <w:sz w:val="28"/>
          <w:szCs w:val="28"/>
        </w:rPr>
      </w:pPr>
      <w:r w:rsidRPr="00B736F9">
        <w:rPr>
          <w:rFonts w:ascii="Times New Roman" w:hAnsi="Times New Roman"/>
          <w:sz w:val="28"/>
          <w:szCs w:val="28"/>
        </w:rPr>
        <w:t>отстранить от соревнований участников (команды) за дисциплинарные нарушения или иные проступки;</w:t>
      </w:r>
    </w:p>
    <w:p w:rsidR="00272B0F" w:rsidRPr="00B736F9" w:rsidRDefault="00272B0F" w:rsidP="00B736F9">
      <w:pPr>
        <w:numPr>
          <w:ilvl w:val="0"/>
          <w:numId w:val="5"/>
        </w:numPr>
        <w:spacing w:after="0" w:line="240" w:lineRule="auto"/>
        <w:ind w:left="0"/>
        <w:jc w:val="both"/>
        <w:rPr>
          <w:rFonts w:ascii="Times New Roman" w:hAnsi="Times New Roman"/>
          <w:sz w:val="28"/>
          <w:szCs w:val="28"/>
        </w:rPr>
      </w:pPr>
      <w:r w:rsidRPr="00B736F9">
        <w:rPr>
          <w:rFonts w:ascii="Times New Roman" w:hAnsi="Times New Roman"/>
          <w:sz w:val="28"/>
          <w:szCs w:val="28"/>
        </w:rPr>
        <w:t>отменить решение любого судьи, касающиеся правил игры, лично убедившись в том, что решение является ошибочным; отстранить в процессе встречи судей, не справляющихся со своими обязанностями.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Распоряжения и решения Главного судьи обязательны для всего состава судейского аппарата, участников, представителей (тренеров) и обслуживающего персонала.</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Все дисциплинарные нарушения и принятые по ним решения должны быть отражены в протоколах заседаний Главной судейской коллегии и в отчете Главного судьи. Участник, снятый с соревнований, не допускается к соревнованиям до принятия решения по его проступку.</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Главный судья до начала соревнований определяет места и круг тренеров, представителей и других лиц, имеющих право находиться в непосредственной близости от площадки,а также устанавливает порядок проведения теле-, кино- и фотосъемок.</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u w:val="single"/>
        </w:rPr>
        <w:t>При заблаговременной подготовке турнира</w:t>
      </w:r>
      <w:r w:rsidRPr="00B736F9">
        <w:rPr>
          <w:rFonts w:ascii="Times New Roman" w:hAnsi="Times New Roman"/>
          <w:sz w:val="28"/>
          <w:szCs w:val="28"/>
        </w:rPr>
        <w:t xml:space="preserve"> Главный судья должен принять решения по следующим вопросам:</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принципы расстановки участников (команд) в таблицах соревнования;</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составление таблиц соревнования;</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рассмотрение условий изменений в подготовленных таблицах;</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определение необходимого числа площадок и подготовка расписания встреч;</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рассмотрение общих организационных вопросов – список официальных лиц, размещение участников, тренеров, организация транспорта, обеспечение воланами, канцтоварами, средства печати и размножения документов и т.д.;</w:t>
      </w:r>
    </w:p>
    <w:p w:rsidR="00272B0F" w:rsidRPr="00B736F9" w:rsidRDefault="00272B0F" w:rsidP="00B736F9">
      <w:pPr>
        <w:numPr>
          <w:ilvl w:val="0"/>
          <w:numId w:val="6"/>
        </w:numPr>
        <w:spacing w:after="0" w:line="240" w:lineRule="auto"/>
        <w:ind w:left="0"/>
        <w:jc w:val="both"/>
        <w:rPr>
          <w:rFonts w:ascii="Times New Roman" w:hAnsi="Times New Roman"/>
          <w:sz w:val="28"/>
          <w:szCs w:val="28"/>
        </w:rPr>
      </w:pPr>
      <w:r w:rsidRPr="00B736F9">
        <w:rPr>
          <w:rFonts w:ascii="Times New Roman" w:hAnsi="Times New Roman"/>
          <w:sz w:val="28"/>
          <w:szCs w:val="28"/>
        </w:rPr>
        <w:t>проблемы медицинского обслуживания и обеспечение допинг-контроля (при необходимости).</w:t>
      </w:r>
    </w:p>
    <w:p w:rsidR="00272B0F" w:rsidRPr="00B736F9" w:rsidRDefault="00272B0F" w:rsidP="00B736F9">
      <w:pPr>
        <w:spacing w:line="240" w:lineRule="auto"/>
        <w:jc w:val="both"/>
        <w:rPr>
          <w:rFonts w:ascii="Times New Roman" w:hAnsi="Times New Roman"/>
          <w:sz w:val="28"/>
          <w:szCs w:val="28"/>
        </w:rPr>
      </w:pP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u w:val="single"/>
        </w:rPr>
        <w:t>По прибытии на место соревнований</w:t>
      </w:r>
      <w:r w:rsidRPr="00B736F9">
        <w:rPr>
          <w:rFonts w:ascii="Times New Roman" w:hAnsi="Times New Roman"/>
          <w:sz w:val="28"/>
          <w:szCs w:val="28"/>
        </w:rPr>
        <w:t xml:space="preserve"> у Главного судьи в центре внимания оказывается следующий круг проблем:</w:t>
      </w:r>
    </w:p>
    <w:p w:rsidR="00272B0F" w:rsidRPr="00B736F9" w:rsidRDefault="00272B0F" w:rsidP="00B736F9">
      <w:pPr>
        <w:numPr>
          <w:ilvl w:val="0"/>
          <w:numId w:val="7"/>
        </w:numPr>
        <w:spacing w:after="0" w:line="240" w:lineRule="auto"/>
        <w:ind w:left="0"/>
        <w:jc w:val="both"/>
        <w:rPr>
          <w:rFonts w:ascii="Times New Roman" w:hAnsi="Times New Roman"/>
          <w:sz w:val="28"/>
          <w:szCs w:val="28"/>
        </w:rPr>
      </w:pPr>
      <w:r w:rsidRPr="00B736F9">
        <w:rPr>
          <w:rFonts w:ascii="Times New Roman" w:hAnsi="Times New Roman"/>
          <w:sz w:val="28"/>
          <w:szCs w:val="28"/>
        </w:rPr>
        <w:t>личная проверка зала, оборудования и условия в нем, вопросы питания;</w:t>
      </w:r>
    </w:p>
    <w:p w:rsidR="00272B0F" w:rsidRPr="00B736F9" w:rsidRDefault="00272B0F" w:rsidP="00B736F9">
      <w:pPr>
        <w:numPr>
          <w:ilvl w:val="0"/>
          <w:numId w:val="7"/>
        </w:numPr>
        <w:spacing w:after="0" w:line="240" w:lineRule="auto"/>
        <w:ind w:left="0"/>
        <w:jc w:val="both"/>
        <w:rPr>
          <w:rFonts w:ascii="Times New Roman" w:hAnsi="Times New Roman"/>
          <w:sz w:val="28"/>
          <w:szCs w:val="28"/>
        </w:rPr>
      </w:pPr>
      <w:r w:rsidRPr="00B736F9">
        <w:rPr>
          <w:rFonts w:ascii="Times New Roman" w:hAnsi="Times New Roman"/>
          <w:sz w:val="28"/>
          <w:szCs w:val="28"/>
        </w:rPr>
        <w:t>воланы, группы воланов по скорости, организация проверки воланов;</w:t>
      </w:r>
    </w:p>
    <w:p w:rsidR="00272B0F" w:rsidRPr="00B736F9" w:rsidRDefault="00272B0F" w:rsidP="00B736F9">
      <w:pPr>
        <w:numPr>
          <w:ilvl w:val="0"/>
          <w:numId w:val="7"/>
        </w:numPr>
        <w:spacing w:after="0" w:line="240" w:lineRule="auto"/>
        <w:ind w:left="0"/>
        <w:jc w:val="both"/>
        <w:rPr>
          <w:rFonts w:ascii="Times New Roman" w:hAnsi="Times New Roman"/>
          <w:sz w:val="28"/>
          <w:szCs w:val="28"/>
        </w:rPr>
      </w:pPr>
      <w:r w:rsidRPr="00B736F9">
        <w:rPr>
          <w:rFonts w:ascii="Times New Roman" w:hAnsi="Times New Roman"/>
          <w:sz w:val="28"/>
          <w:szCs w:val="28"/>
        </w:rPr>
        <w:t>уточнение вопросов по составу судейской коллегии;</w:t>
      </w:r>
    </w:p>
    <w:p w:rsidR="00272B0F" w:rsidRPr="00B736F9" w:rsidRDefault="00272B0F" w:rsidP="00B736F9">
      <w:pPr>
        <w:numPr>
          <w:ilvl w:val="0"/>
          <w:numId w:val="7"/>
        </w:numPr>
        <w:spacing w:after="0" w:line="240" w:lineRule="auto"/>
        <w:ind w:left="0"/>
        <w:jc w:val="both"/>
        <w:rPr>
          <w:rFonts w:ascii="Times New Roman" w:hAnsi="Times New Roman"/>
          <w:sz w:val="28"/>
          <w:szCs w:val="28"/>
        </w:rPr>
      </w:pPr>
      <w:r w:rsidRPr="00B736F9">
        <w:rPr>
          <w:rFonts w:ascii="Times New Roman" w:hAnsi="Times New Roman"/>
          <w:sz w:val="28"/>
          <w:szCs w:val="28"/>
        </w:rPr>
        <w:t>внесение в таблицы, допускаемых регламентом изменений;</w:t>
      </w:r>
    </w:p>
    <w:p w:rsidR="00272B0F" w:rsidRPr="00B736F9" w:rsidRDefault="00272B0F" w:rsidP="00B736F9">
      <w:pPr>
        <w:numPr>
          <w:ilvl w:val="0"/>
          <w:numId w:val="7"/>
        </w:numPr>
        <w:spacing w:after="0" w:line="240" w:lineRule="auto"/>
        <w:ind w:left="0"/>
        <w:jc w:val="both"/>
        <w:rPr>
          <w:rFonts w:ascii="Times New Roman" w:hAnsi="Times New Roman"/>
          <w:sz w:val="28"/>
          <w:szCs w:val="28"/>
        </w:rPr>
      </w:pPr>
      <w:r w:rsidRPr="00B736F9">
        <w:rPr>
          <w:rFonts w:ascii="Times New Roman" w:hAnsi="Times New Roman"/>
          <w:sz w:val="28"/>
          <w:szCs w:val="28"/>
        </w:rPr>
        <w:t>согласование действий по медицинскому обслуживанию.</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u w:val="single"/>
        </w:rPr>
        <w:t>До начала соревнований</w:t>
      </w:r>
      <w:r w:rsidRPr="00B736F9">
        <w:rPr>
          <w:rFonts w:ascii="Times New Roman" w:hAnsi="Times New Roman"/>
          <w:sz w:val="28"/>
          <w:szCs w:val="28"/>
        </w:rPr>
        <w:t xml:space="preserve"> Главному судье следует провести брифинг для тренеров (представителей команд), на котором сообщается следующее:</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представление всех официальных лиц турнира;</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требования к спортивной одежде участников;</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решение о перерывах – по обоюдному согласию участников или они обязательны;</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условия объявления «Спорный» с учетом конструкции зала;</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строгое напоминание об обязательности непрерывности встречи;</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допустимые условия замены участников в таблице;</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оповещение о местах и условиях присутствия тренеров (представителей) в непосредственной близости от площадки;</w:t>
      </w:r>
    </w:p>
    <w:p w:rsidR="00272B0F" w:rsidRPr="00B736F9" w:rsidRDefault="00272B0F" w:rsidP="00B736F9">
      <w:pPr>
        <w:numPr>
          <w:ilvl w:val="0"/>
          <w:numId w:val="8"/>
        </w:numPr>
        <w:spacing w:after="0" w:line="240" w:lineRule="auto"/>
        <w:ind w:left="0"/>
        <w:jc w:val="both"/>
        <w:rPr>
          <w:rFonts w:ascii="Times New Roman" w:hAnsi="Times New Roman"/>
          <w:sz w:val="28"/>
          <w:szCs w:val="28"/>
        </w:rPr>
      </w:pPr>
      <w:r w:rsidRPr="00B736F9">
        <w:rPr>
          <w:rFonts w:ascii="Times New Roman" w:hAnsi="Times New Roman"/>
          <w:sz w:val="28"/>
          <w:szCs w:val="28"/>
        </w:rPr>
        <w:t>права Главного судьи при выборе очередности встреч в командном матче, права прекращения матча, а также время и место подачи заявки на командный матч.</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Главному судье рекомендуется проведение брифинга и для судей на вышке, на котором объявляется следующее:</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представление всех официальных лиц;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сообщение о представляющих интерес моментах с брифинга для тренеров;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напоминание оперерьшах - обязателен ли перерыв или по обоюдному . согласию участники могут продолжить встречу без перерыва;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напоминание о том, что судья на вышке несёт ответственность за обстановку вокруг выделенной площадки, а участники не имеют права покидать площадку без разрешения судьи на вышке;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постоянная готовность Главного судьи для консультаций с ним (или с зам. Главного судьи) и безусловная обязанность Главного судьи быть партнёром судьи на вышке в обеспечении наилучших условий спортсменам;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напоминание о жёстком контроле времени на разминку перед встречей;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требование об обязательности ведения протокола встречи, в Т.ч. по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правильному его ведению и фиксированию времени начала и окончания встречи;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напоминание о необходимости проверки высоты сетки;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перечисление случаев объявления «Спорный» с учётом специфики зала; </w:t>
      </w:r>
    </w:p>
    <w:p w:rsidR="00272B0F" w:rsidRPr="00B736F9" w:rsidRDefault="00272B0F" w:rsidP="00B736F9">
      <w:pPr>
        <w:numPr>
          <w:ilvl w:val="0"/>
          <w:numId w:val="9"/>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чёткое разъяснение о непрерывности встречи, действия при повреждениях или болезни участников.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Желательно, чтобы Главный судья провёл отдельное совещание с медицинским персоналом.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u w:val="single"/>
        </w:rPr>
        <w:t>в ходе турнира</w:t>
      </w:r>
      <w:r w:rsidRPr="00B736F9">
        <w:rPr>
          <w:rFonts w:ascii="Times New Roman" w:hAnsi="Times New Roman"/>
          <w:sz w:val="28"/>
          <w:szCs w:val="28"/>
        </w:rPr>
        <w:t xml:space="preserve"> главный судья должен держать на контроле следующее: </w:t>
      </w:r>
    </w:p>
    <w:p w:rsidR="00272B0F" w:rsidRPr="00B736F9" w:rsidRDefault="00272B0F" w:rsidP="00B736F9">
      <w:pPr>
        <w:numPr>
          <w:ilvl w:val="0"/>
          <w:numId w:val="10"/>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внимательно проверять состояние зала, а также контролировать готовность секретаря соревнований и судьи на воланах; </w:t>
      </w:r>
    </w:p>
    <w:p w:rsidR="00272B0F" w:rsidRPr="00B736F9" w:rsidRDefault="00272B0F" w:rsidP="00B736F9">
      <w:pPr>
        <w:numPr>
          <w:ilvl w:val="0"/>
          <w:numId w:val="10"/>
        </w:numPr>
        <w:spacing w:after="0" w:line="240" w:lineRule="auto"/>
        <w:ind w:left="0"/>
        <w:jc w:val="both"/>
        <w:rPr>
          <w:rFonts w:ascii="Times New Roman" w:hAnsi="Times New Roman"/>
          <w:sz w:val="28"/>
          <w:szCs w:val="28"/>
        </w:rPr>
      </w:pPr>
      <w:r w:rsidRPr="00B736F9">
        <w:rPr>
          <w:rFonts w:ascii="Times New Roman" w:hAnsi="Times New Roman"/>
          <w:bCs/>
          <w:w w:val="90"/>
          <w:sz w:val="28"/>
          <w:szCs w:val="28"/>
        </w:rPr>
        <w:t xml:space="preserve">ежедневно за 30 минут </w:t>
      </w:r>
      <w:r w:rsidRPr="00B736F9">
        <w:rPr>
          <w:rFonts w:ascii="Times New Roman" w:hAnsi="Times New Roman"/>
          <w:bCs/>
          <w:sz w:val="28"/>
          <w:szCs w:val="28"/>
        </w:rPr>
        <w:t xml:space="preserve">до </w:t>
      </w:r>
      <w:r w:rsidRPr="00B736F9">
        <w:rPr>
          <w:rFonts w:ascii="Times New Roman" w:hAnsi="Times New Roman"/>
          <w:bCs/>
          <w:w w:val="90"/>
          <w:sz w:val="28"/>
          <w:szCs w:val="28"/>
        </w:rPr>
        <w:t xml:space="preserve">начала встреч </w:t>
      </w:r>
      <w:r w:rsidRPr="00B736F9">
        <w:rPr>
          <w:rFonts w:ascii="Times New Roman" w:hAnsi="Times New Roman"/>
          <w:bCs/>
          <w:sz w:val="28"/>
          <w:szCs w:val="28"/>
        </w:rPr>
        <w:t xml:space="preserve">проводить </w:t>
      </w:r>
      <w:r w:rsidRPr="00B736F9">
        <w:rPr>
          <w:rFonts w:ascii="Times New Roman" w:hAnsi="Times New Roman"/>
          <w:bCs/>
          <w:w w:val="90"/>
          <w:sz w:val="28"/>
          <w:szCs w:val="28"/>
        </w:rPr>
        <w:t xml:space="preserve">оперативные собрания </w:t>
      </w:r>
      <w:r w:rsidRPr="00B736F9">
        <w:rPr>
          <w:rFonts w:ascii="Times New Roman" w:hAnsi="Times New Roman"/>
          <w:sz w:val="28"/>
          <w:szCs w:val="28"/>
        </w:rPr>
        <w:t xml:space="preserve">судей; </w:t>
      </w:r>
    </w:p>
    <w:p w:rsidR="00272B0F" w:rsidRPr="00B736F9" w:rsidRDefault="00272B0F" w:rsidP="00B736F9">
      <w:pPr>
        <w:numPr>
          <w:ilvl w:val="0"/>
          <w:numId w:val="10"/>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контролировать присутствие медперсонала; </w:t>
      </w:r>
    </w:p>
    <w:p w:rsidR="00272B0F" w:rsidRPr="00B736F9" w:rsidRDefault="00272B0F" w:rsidP="00B736F9">
      <w:pPr>
        <w:numPr>
          <w:ilvl w:val="0"/>
          <w:numId w:val="10"/>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постоянно наблюдать идущие встречи; поддерживать действия судей на вышке во время объявленных перерывов, при травмах участников; всегда пытаться предугадать, где могут возникнуть нежелательные проблемы и заранее стремиться погасить их; </w:t>
      </w:r>
    </w:p>
    <w:p w:rsidR="00272B0F" w:rsidRPr="00B736F9" w:rsidRDefault="00272B0F" w:rsidP="00B736F9">
      <w:pPr>
        <w:numPr>
          <w:ilvl w:val="0"/>
          <w:numId w:val="10"/>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ежедневно готовить материалы к итоговому отчёту Главного судьи, который должен быть завершён в последний день турнира. </w:t>
      </w:r>
    </w:p>
    <w:p w:rsidR="00272B0F" w:rsidRPr="00B736F9" w:rsidRDefault="00272B0F" w:rsidP="00B736F9">
      <w:pPr>
        <w:spacing w:after="0" w:line="240" w:lineRule="auto"/>
        <w:jc w:val="both"/>
        <w:rPr>
          <w:rFonts w:ascii="Times New Roman" w:hAnsi="Times New Roman"/>
          <w:b/>
          <w:w w:val="105"/>
          <w:sz w:val="28"/>
          <w:szCs w:val="28"/>
        </w:rPr>
      </w:pPr>
      <w:r w:rsidRPr="00B736F9">
        <w:rPr>
          <w:rFonts w:ascii="Times New Roman" w:hAnsi="Times New Roman"/>
          <w:b/>
          <w:w w:val="105"/>
          <w:sz w:val="28"/>
          <w:szCs w:val="28"/>
        </w:rPr>
        <w:t xml:space="preserve">Заместитель Главного судьи </w:t>
      </w:r>
      <w:r w:rsidRPr="00B736F9">
        <w:rPr>
          <w:rFonts w:ascii="Times New Roman" w:hAnsi="Times New Roman"/>
          <w:sz w:val="28"/>
          <w:szCs w:val="28"/>
        </w:rPr>
        <w:t xml:space="preserve">Заместитель Главного судьи отвечает за проведение соревнования на порученных ему участках: организация судейской работы, организация работы просмотровой комиссии, организация информационной службы, подготовка и </w:t>
      </w:r>
      <w:r w:rsidRPr="00B736F9">
        <w:rPr>
          <w:rFonts w:ascii="Times New Roman" w:hAnsi="Times New Roman"/>
          <w:bCs/>
          <w:w w:val="86"/>
          <w:sz w:val="28"/>
          <w:szCs w:val="28"/>
        </w:rPr>
        <w:t xml:space="preserve">проведение парада открытия и закрытия  соревнования, награждение </w:t>
      </w:r>
      <w:r w:rsidRPr="00B736F9">
        <w:rPr>
          <w:rFonts w:ascii="Times New Roman" w:hAnsi="Times New Roman"/>
          <w:sz w:val="28"/>
          <w:szCs w:val="28"/>
        </w:rPr>
        <w:t xml:space="preserve">участников, тренеров и судей. Во время отсутствия Главного судьи он выполняет его функции, пользуясь всеми правами Главного судьи. </w:t>
      </w:r>
    </w:p>
    <w:p w:rsidR="00272B0F" w:rsidRPr="00B736F9" w:rsidRDefault="00272B0F" w:rsidP="00B736F9">
      <w:pPr>
        <w:spacing w:after="0" w:line="240" w:lineRule="auto"/>
        <w:jc w:val="both"/>
        <w:rPr>
          <w:rFonts w:ascii="Times New Roman" w:hAnsi="Times New Roman"/>
          <w:b/>
          <w:w w:val="105"/>
          <w:sz w:val="28"/>
          <w:szCs w:val="28"/>
        </w:rPr>
      </w:pPr>
      <w:r w:rsidRPr="00B736F9">
        <w:rPr>
          <w:rFonts w:ascii="Times New Roman" w:hAnsi="Times New Roman"/>
          <w:b/>
          <w:w w:val="105"/>
          <w:sz w:val="28"/>
          <w:szCs w:val="28"/>
        </w:rPr>
        <w:t xml:space="preserve">4. Главный секретарь </w:t>
      </w:r>
    </w:p>
    <w:p w:rsidR="00272B0F" w:rsidRPr="00B736F9" w:rsidRDefault="00272B0F" w:rsidP="00B736F9">
      <w:pPr>
        <w:spacing w:after="0" w:line="240" w:lineRule="auto"/>
        <w:jc w:val="both"/>
        <w:rPr>
          <w:rFonts w:ascii="Times New Roman" w:hAnsi="Times New Roman"/>
          <w:bCs/>
          <w:w w:val="86"/>
          <w:sz w:val="28"/>
          <w:szCs w:val="28"/>
        </w:rPr>
      </w:pPr>
      <w:r w:rsidRPr="00B736F9">
        <w:rPr>
          <w:rFonts w:ascii="Times New Roman" w:hAnsi="Times New Roman"/>
          <w:bCs/>
          <w:w w:val="86"/>
          <w:sz w:val="28"/>
          <w:szCs w:val="28"/>
        </w:rPr>
        <w:t xml:space="preserve">Главный секретарь: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проверяет правильность заявок;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готовит и публикует полные списки участников; обеспечивает про ведение жеребьёвки;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разрабатывает и публикует ежедневное расписание встреч, утверждаемое Главным судьёй;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ведёт протоколы заседаний Главной судейской коллегии;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оформляет распоряжения и решения Главной судейской коллегии; обеспечивает занесение текущих результатов встреч в информационные таблицы;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ежедневно готовит разделы отчёта Главного судьи о соревновании; </w:t>
      </w:r>
    </w:p>
    <w:p w:rsidR="00272B0F" w:rsidRPr="00B736F9" w:rsidRDefault="00272B0F"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готовит протокол награждения, заполняет дипломы, грамоты, свидетельства для награждения участников, тренеров, судей и обслуживающего персонала; размножает результаты соревнований и готовит папки для представителей (тренеров). </w:t>
      </w:r>
    </w:p>
    <w:p w:rsidR="00272B0F" w:rsidRPr="00B736F9" w:rsidRDefault="00272B0F" w:rsidP="00B736F9">
      <w:pPr>
        <w:spacing w:after="0" w:line="240" w:lineRule="auto"/>
        <w:jc w:val="both"/>
        <w:rPr>
          <w:rFonts w:ascii="Times New Roman" w:hAnsi="Times New Roman"/>
          <w:b/>
          <w:w w:val="105"/>
          <w:sz w:val="28"/>
          <w:szCs w:val="28"/>
        </w:rPr>
      </w:pPr>
      <w:r w:rsidRPr="00B736F9">
        <w:rPr>
          <w:rFonts w:ascii="Times New Roman" w:hAnsi="Times New Roman"/>
          <w:b/>
          <w:w w:val="105"/>
          <w:sz w:val="28"/>
          <w:szCs w:val="28"/>
        </w:rPr>
        <w:t xml:space="preserve">5. Заместитель Главного секретаря </w:t>
      </w:r>
    </w:p>
    <w:p w:rsidR="00272B0F" w:rsidRPr="00B736F9" w:rsidRDefault="00272B0F" w:rsidP="00B736F9">
      <w:pPr>
        <w:spacing w:after="0" w:line="240" w:lineRule="auto"/>
        <w:ind w:firstLine="720"/>
        <w:jc w:val="both"/>
        <w:rPr>
          <w:rFonts w:ascii="Times New Roman" w:hAnsi="Times New Roman"/>
          <w:sz w:val="28"/>
          <w:szCs w:val="28"/>
        </w:rPr>
      </w:pPr>
      <w:r w:rsidRPr="00B736F9">
        <w:rPr>
          <w:rFonts w:ascii="Times New Roman" w:hAnsi="Times New Roman"/>
          <w:sz w:val="28"/>
          <w:szCs w:val="28"/>
        </w:rPr>
        <w:t xml:space="preserve">Заместитель Главного секретаря отвечает за своевременное оформление текущей документации на порученных участках. </w:t>
      </w:r>
    </w:p>
    <w:p w:rsidR="00272B0F" w:rsidRPr="00B736F9" w:rsidRDefault="00272B0F" w:rsidP="00B736F9">
      <w:pPr>
        <w:spacing w:after="0" w:line="240" w:lineRule="auto"/>
        <w:jc w:val="both"/>
        <w:rPr>
          <w:rFonts w:ascii="Times New Roman" w:hAnsi="Times New Roman"/>
          <w:b/>
          <w:w w:val="109"/>
          <w:sz w:val="28"/>
          <w:szCs w:val="28"/>
        </w:rPr>
      </w:pPr>
      <w:r w:rsidRPr="00B736F9">
        <w:rPr>
          <w:rFonts w:ascii="Times New Roman" w:hAnsi="Times New Roman"/>
          <w:b/>
          <w:w w:val="109"/>
          <w:sz w:val="28"/>
          <w:szCs w:val="28"/>
        </w:rPr>
        <w:t xml:space="preserve">6. Судья на вышке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Ведущая роль при проведении встречи принадлежит судье на вышке, решения которого во всех случаях окончательны, в том числе он может отменить решение судьи на линии и принять собственное решение. Если по мнению судьи на вышке судью на подаче или судью на линии следует отстранить, он вызывает на площадку Главного судью для консультации.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вышке назначается Главным судьёй, подотчётен Главному судье и действует в соответствии с указаниями Главного судьи.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 наличии судьи на подаче судья на вышке контролирует действия участника, принимающего подачу. Лучше всего при этом сосредоточить внимание на зоне, прилегающей к сетке со стороны принимающего подачу. Это облегчает контроль за моментом подачи и в то же время позволяет хорошо видеть любое движение принимающего подачу. В необходимых случаях судья на вышке может объявить и об ошибке подающего.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по мнению судьи на вышке в своём решении ошибся судья на линии, то судья на вышке принимает собственное решение, объявляя при этом: «Изменено. Поле» или «Изменено. За!» При отсутствии судьи на линии судья на вышке объявляет новый счет, если волан упал на площадку, или перед счетом объявляет «За!». В сомнительном случае объявляется «Спорный».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вышке ни в коем случае не должен в своих решениях опираться на мнения участников или зрителей.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вышке следит за состоянием площадки и ответственен за обстановку вблизи площадки. </w:t>
      </w:r>
    </w:p>
    <w:p w:rsid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Полномочия судьи на вышке продолжаются от момента выхода на площадку </w:t>
      </w:r>
      <w:r w:rsidRPr="00B736F9">
        <w:rPr>
          <w:rFonts w:ascii="Times New Roman" w:hAnsi="Times New Roman"/>
          <w:bCs/>
          <w:w w:val="90"/>
          <w:sz w:val="28"/>
          <w:szCs w:val="28"/>
        </w:rPr>
        <w:t xml:space="preserve">перед началом: встречи </w:t>
      </w:r>
      <w:r w:rsidRPr="00B736F9">
        <w:rPr>
          <w:rFonts w:ascii="Times New Roman" w:hAnsi="Times New Roman"/>
          <w:bCs/>
          <w:sz w:val="28"/>
          <w:szCs w:val="28"/>
        </w:rPr>
        <w:t xml:space="preserve">до </w:t>
      </w:r>
      <w:r w:rsidRPr="00B736F9">
        <w:rPr>
          <w:rFonts w:ascii="Times New Roman" w:hAnsi="Times New Roman"/>
          <w:bCs/>
          <w:w w:val="90"/>
          <w:sz w:val="28"/>
          <w:szCs w:val="28"/>
        </w:rPr>
        <w:t xml:space="preserve">ухода с площадки по окончании встречи.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До начала встречи судья на вышке должен получить протокол встречи у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Главного секретаря, ознакомиться с фамилиями участников и заполнить протокол.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Судья на вышке обязан: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проверить работу указателей счёта;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проверить правильность  установки стоек или заменяющих их лент;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проверить высоту сетки и убедиться, что между краями сетки и стойками нет зазора;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выяснить, нет ли дополнительных условий по фиксации попадания волана в элементы конструкции зала и напомнить участникам об объявлении «Спорный» в этом случае;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удостовериться, что судья на подаче и судьи на линии правильно заняли свои места и знают свои обязанности;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обеспечить подготовку для проведения встречи достаточного количества проверенных воланов во избежание ненужных задержек в ходе встречи; если участники не согласны играть предложенными воланами, то заключение о годности воланов даёт Главный судья или его заместитель;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проверить соответствие одежды участников требованиям, касающимся цвета, дизайна, надписей и рекламы; обеспечить в случае несоответствия устранение нарушений; для принятия решений по данным вопросам следует посоветоваться с лавным судьёй;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провести жеребьёвку по выбору подачи и стороны площадки; отметить выбор поля подачи в протоколе; </w:t>
      </w:r>
    </w:p>
    <w:p w:rsidR="00272B0F" w:rsidRPr="00B736F9" w:rsidRDefault="00272B0F" w:rsidP="00B736F9">
      <w:pPr>
        <w:numPr>
          <w:ilvl w:val="0"/>
          <w:numId w:val="11"/>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в случае парной игры отметить в протоколе имена участников, начинающих встречу в правом поле подачи; такие пометки следует сделать в начале каждой партии.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Действия судьи на вышке в ходе встречи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вышке использует принятую терминологию без каких-либо лишних слов и жестов, объявляет счёт громко и чётко </w:t>
      </w:r>
      <w:r w:rsidRPr="00B736F9">
        <w:rPr>
          <w:rFonts w:ascii="Times New Roman" w:hAnsi="Times New Roman"/>
          <w:w w:val="140"/>
          <w:sz w:val="28"/>
          <w:szCs w:val="28"/>
        </w:rPr>
        <w:t xml:space="preserve">и </w:t>
      </w:r>
      <w:r w:rsidRPr="00B736F9">
        <w:rPr>
          <w:rFonts w:ascii="Times New Roman" w:hAnsi="Times New Roman"/>
          <w:sz w:val="28"/>
          <w:szCs w:val="28"/>
        </w:rPr>
        <w:t xml:space="preserve">отмечает его в протоколе встречи. Первым называется счёт подающего. Объявления счёта не должны задерживать ход встречи, но желательно, чтобы они не совпадали с судейскими объявлениями на соседней площадке или с аплодисментами, за исключением окончания партии, когда словом «Партия» объявляется решение судьи об её завершении. Это должно делаться немедленно по окончании розыгрыша последнего очка независимо от аплодисментов. Именно с этого момента начинается отсчёт времени перерыва.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Начало встречи объявляется командой «Подача».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Во время встречи весьма важна собранность судьи, иначе легко ошибиться в счёте или выпустить игру из-под контроля. Ошибку может допустить любой судья, но хороший судья сразу же поймёт ошибку, извинится и исправит ее.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 необходимости вызова для консультации Главного судьи судья на вышке поднимает вверх правую руку (Рис. 5).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Для прекращения розыгрыша очка судья на вышке объявляет: «Стоп».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подающая сторона проигрывает розыгрыш очка, то объявляется «Переход подачи»; можно при этом указать рукой на нового подающего и правильное поле подачи.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 каждой партии, когда одна из сторон первой набирает 11 очков, немедленно по окончании розыгрыша объявляется «Переход подачи» (если требуется) и счёт-</w:t>
      </w:r>
      <w:r w:rsidRPr="00B736F9">
        <w:rPr>
          <w:rFonts w:ascii="Times New Roman" w:hAnsi="Times New Roman"/>
          <w:sz w:val="28"/>
          <w:szCs w:val="28"/>
        </w:rPr>
        <w:softHyphen/>
        <w:t xml:space="preserve"> сэтого момента начинается отсчёт времени возможного перерыва в 60 секунд, а затем, если хотя бы один из участников использует своё право на перерыв, объявляется «Перерыв». Если ни один из участников не требует перерыва, то партия продолжается без перерыва. При объявленном перерыве участники могут покинуть площадку без какого-либо разрешения судьи на вышке, но они должны вернуться на площадку до окончания перерыва. В противном случае опоздавшему засчитывается поражение.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перерываx в средине партии по прошествии 40 секунд, а в перерываx между партиями - по прошествии 100 секунд, дважды подряд объявляется «20 секунд». Во время перерывов в средине партии и в перерывах между партиями на площадке к каждой участвующей стороне могут подойти не более двух человек. После объявления о двадцати секундах они должны немедленно покинуть площадку. После любого перерыва объявляется текущий счёт и встреча возобновляется командой «Подача».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bCs/>
          <w:w w:val="87"/>
          <w:sz w:val="28"/>
          <w:szCs w:val="28"/>
        </w:rPr>
        <w:t xml:space="preserve">Судья на </w:t>
      </w:r>
      <w:r w:rsidRPr="00B736F9">
        <w:rPr>
          <w:rFonts w:ascii="Times New Roman" w:hAnsi="Times New Roman"/>
          <w:bCs/>
          <w:w w:val="71"/>
          <w:sz w:val="28"/>
          <w:szCs w:val="28"/>
        </w:rPr>
        <w:t xml:space="preserve">вышке </w:t>
      </w:r>
      <w:r w:rsidRPr="00B736F9">
        <w:rPr>
          <w:rFonts w:ascii="Times New Roman" w:hAnsi="Times New Roman"/>
          <w:bCs/>
          <w:w w:val="87"/>
          <w:sz w:val="28"/>
          <w:szCs w:val="28"/>
        </w:rPr>
        <w:t xml:space="preserve">должен </w:t>
      </w:r>
      <w:r w:rsidRPr="00B736F9">
        <w:rPr>
          <w:rFonts w:ascii="Times New Roman" w:hAnsi="Times New Roman"/>
          <w:bCs/>
          <w:w w:val="71"/>
          <w:sz w:val="28"/>
          <w:szCs w:val="28"/>
        </w:rPr>
        <w:t xml:space="preserve">следить </w:t>
      </w:r>
      <w:r w:rsidRPr="00B736F9">
        <w:rPr>
          <w:rFonts w:ascii="Times New Roman" w:hAnsi="Times New Roman"/>
          <w:bCs/>
          <w:w w:val="87"/>
          <w:sz w:val="28"/>
          <w:szCs w:val="28"/>
        </w:rPr>
        <w:t xml:space="preserve">за тем, чтобы не возникалинеоправданные </w:t>
      </w:r>
      <w:r w:rsidRPr="00B736F9">
        <w:rPr>
          <w:rFonts w:ascii="Times New Roman" w:hAnsi="Times New Roman"/>
          <w:sz w:val="28"/>
          <w:szCs w:val="28"/>
        </w:rPr>
        <w:t xml:space="preserve">перерывы во время встречи и чтобы участники не покидали площадку без его разрешения. Нарушителю следует напомнить, что покидать площадку можно только с разрешения судьи, а если необходимо, то нужно руководствоваться требованиями Правил.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Постоянное внимание нужно уделять фиксации ошибок, допускаемых участниками. Если была совершена ошибка при подаче, при приеме подачи, если волан задевает участника или ракетку, то судья на вышке должен немедленно объявить «Стоп», чтобы судьи на линиях не фиксировали место падения волана. При этом лучше всего руководствоваться правилом: если есть сомнение - была ли совершена ошибка, то лучше её не фиксировать.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большинстве случаев нет необходимости объяснять судейские решения, а потому беспричинных объявлений лучше избегать. Например, если участник промахнулся мимо волана или подал волан в сетку, незачем объявлять "Стоп". Только когда на самом деле возникает необходимость в пояснении, следует сделать это с помощью стандартной терминологии.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 окончании первой партии немедленно объявляется: «Партия», а затем «Первую партию выиграл Сорокин со счётом 21:18» или в командных соревнованиях: «Первую партию выиграл «Салют» со счётом 21: 18», добавив после этого" Перерыв 2 минуты" (если хотя бы один из участников использует своё право на перерыв).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начале второй партии объявляется: «Вторая партия. Ноль-ноль. Подача».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 окончании второй партии немедленно объявляется «Партия», а затем </w:t>
      </w:r>
      <w:r w:rsidRPr="00B736F9">
        <w:rPr>
          <w:rFonts w:ascii="Times New Roman" w:hAnsi="Times New Roman"/>
          <w:sz w:val="28"/>
          <w:szCs w:val="28"/>
        </w:rPr>
        <w:softHyphen/>
        <w:t xml:space="preserve">«Вторую партию выиграл Павлов со счётом 24:22. Счёт встречи один-один» ("Счёт в партиях - по одной") или в командных соревнованиях: «Вторую партию выиграла «Турбина» со счётом 24:22. Счёт встречи один-один» ("Счёт в партиях - по одной"), добавив после этого "Перерыв 2 минуты" (в случае необходимости).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предстоит третья партия, то перед её началом объявляется: «Третья решающая партия. Ноль-ноль. Подача».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третьей партии, когда одна из сторон первой выигрывает 11 очков, судья на вышке объявляет: «Переход подачи» (при необходимости), счёт, «Смена сторон» и «Перерыв», а для возобновления встречи после перерыва (если он использовался) повторно называется счёт и объявляется команда «Подача».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 окончании встречи объявляется: «Встречу выиграл Павлов со счётом 2:1, 18 :21, 24 :22, 21: 17» или в командных соревнованиях: «Встречу выиграла «Турбина» со счётом 2:1,18:21,24:22,21:17».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Партия с продолжением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в партии счёт стал «20:20», то нужно рукой показать обеим сторонам «Два». Это является напоминанием о том, что сторона, в дальнейшем ходе встречи получившая преимущества в два очка, выигрывает партию.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в партии счёт стал «29:29», то нужно рукой показать обеим сторонам «Один». Это является напоминанием о том, что сторона, выигравшая следующее </w:t>
      </w:r>
      <w:r w:rsidRPr="00B736F9">
        <w:rPr>
          <w:rFonts w:ascii="Times New Roman" w:hAnsi="Times New Roman"/>
          <w:sz w:val="28"/>
          <w:szCs w:val="28"/>
        </w:rPr>
        <w:softHyphen/>
        <w:t xml:space="preserve">тридцатое, очко, выигрывает партию.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ходе встречи судья на вышке ведёт протокол. По окончании встречи он незамедлительно заканчивает оформление протокола, подписывает его и передаёт </w:t>
      </w:r>
      <w:r w:rsidRPr="00B736F9">
        <w:rPr>
          <w:rFonts w:ascii="Times New Roman" w:hAnsi="Times New Roman"/>
          <w:bCs/>
          <w:w w:val="87"/>
          <w:sz w:val="28"/>
          <w:szCs w:val="28"/>
        </w:rPr>
        <w:t xml:space="preserve">главному секретарю.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Отдельные ситуации в ходе встречи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Как отвлекающие следует считать выкрики участников типа «Бросок», «Ошибка», «Не бей!» и т.п.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 может покинуть площадку чтобы попить воды и т. п. только во время перерывов. Если игра остановлена, участник может с разрешения судьи на вышке выйти с площадки вытереть ладони и т. д. при условии, что это не задерживает игру. Когда площадка протирается, участники могут покинуть площадку, но они должны вернуться на площадку до окончания её уборки.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Нужно предоставить тренерам специальные места, чтобы они во время встречи не стояли около площадки. Вместе с тем, нужно добиваться того, чтобы тренеры не отвлекали соперников и не вмешивались в ход встречи. Если по мнению судьи на вышке встреча была прервана по вине тренера или участник был отвлечён тренером соперника, необходимо объявить «Спорный» и пригласить Главного судью. Он может объявить предупреждение тренеру. Если подобная ситуация повторится вновь, Главный судья имеет право удалить тренера от площадки.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Травмы и болезнь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Особый вопрос судейства - это травмы или болезненное состояние участников. В этих случаях судья на вышке должен оставаться на своём месте, он должен максимально быстро сориентироваться в серьёзности обстановки, а в качестве помощника использовать судью на подаче. К лицам, имеющим при этом право выхода на площадку, относятся медработник (врач, медсестра), Главный судья и тренер участника. Если открыл ось кровотечение, встречу останавливают до тех пор, пока оно не прекратится или рана будет соответствующим образом защищена.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Главный судья должен сообщить судье на вышке о необходимом времени для восстановления состояния участника. Следует руководствоваться правилом, что при любых условиях приостановка встречи при травме не может превышать 10 минут. Это не следует понимать как норму - Главный судья может разрешить и меньшее время. Если же участнику в данной встрече уже предоставлялось время для преодоления последствия травмы, то новый перерыв  не предоставляется и Главный судья засчитывает такому участнику поражение. Задача судьи на вышке </w:t>
      </w:r>
      <w:r w:rsidRPr="00B736F9">
        <w:rPr>
          <w:rFonts w:ascii="Times New Roman" w:hAnsi="Times New Roman"/>
          <w:sz w:val="28"/>
          <w:szCs w:val="28"/>
        </w:rPr>
        <w:softHyphen/>
        <w:t xml:space="preserve">контролировать время приостановки встречи. Вместе с тем, судья на вышке должен быть уверен, что соперник травмированного не поставлен в невыгодное положение, особенно если встреча достигла кульминации.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Главный судья разрешил травмированному участнику покинуть площадку для обработки раны (травмы), то соперник также может покинуть площадку.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случае травмы судья на вышке может спросить у участника «Вы отказываетесь продолжать?» (встречу). Если участник подтверждает это, судья на вышке объявляет: «Петров, "Турбина" - отказ продолжать встречу. Встречу выиграл Степанов, "Салют"». </w:t>
      </w:r>
    </w:p>
    <w:p w:rsidR="00272B0F" w:rsidRPr="00B736F9" w:rsidRDefault="00272B0F" w:rsidP="00B736F9">
      <w:pPr>
        <w:spacing w:line="240" w:lineRule="auto"/>
        <w:jc w:val="both"/>
        <w:rPr>
          <w:rFonts w:ascii="Times New Roman" w:hAnsi="Times New Roman"/>
          <w:b/>
          <w:bCs/>
          <w:w w:val="90"/>
          <w:sz w:val="28"/>
          <w:szCs w:val="28"/>
          <w:u w:val="single"/>
        </w:rPr>
      </w:pPr>
      <w:r w:rsidRPr="00B736F9">
        <w:rPr>
          <w:rFonts w:ascii="Times New Roman" w:hAnsi="Times New Roman"/>
          <w:b/>
          <w:bCs/>
          <w:w w:val="90"/>
          <w:sz w:val="28"/>
          <w:szCs w:val="28"/>
          <w:u w:val="single"/>
        </w:rPr>
        <w:t xml:space="preserve">Приостановка встречи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встреча приостанавливается, то судья на вышке объявляет: «Встреча приостанавливается», фиксирует счёт, подающего, принимающего, правильное поле подачи и стороны площадки. При возобновлении встречи записывается время перерыва, проверяется правильность расстановки участников, задается вопрос «Вы готовы?», объявляется счёт и подается команда «Подача».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Неспортивное поведение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в действиях участника можно усмотреть умышленную задержку игры, то судья на вышке должен по своей инициативе либо по просьбе судьи на подаче напомнить участнику, что он будет наказан при последующей задержке подачи, т.к. задержку при подаче можно квалифицировать как неспортивное поведение.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Нужно твёрдо усвоить, что применение правила 15 является исключительной мерой борьбы с неспортивным поведением, т.к. эту меру нельзя рассматривать нормальным судейским приёмом поддержании порядка на площадке. Обо всех случаях неспортивного поведения и принятых мерах должен быть немедленно извещён Главный судья.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судья на вышке делает замечание участнику за нарушения п.п. 4, 5 или 6 правила 15, он объявляет «Подойдите, пожалуйста», а затем объявляет «Панин! Замечание за неспортивное поведение», подняв при этом правую руку с жёлтой карточкой над головой (Рис. 5).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наказывается участник, который уже получил замечание за нарушение по названным пунктам правил, судья на вышке, обращаясь к нарушителю, объявляет «Подойдите, пожалуйста», а затем объявляет «Панин! Предупреждение за неспортивное поведение», подняв при этом правую руку с красной карточкой над головой. Одновременно сопернику начисляется очко.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Неспортивное поведение, совершённое между партиями, наказывается так же, как и в ходе встречи. Объявление о наказании судья на вышке делает перед возобновлением встречи. Таким образом, партия может начаться со счёта "1:0", а возобновление игры после перерыва в средине партии (если, скажем, перерыв начался при счёте "11 :8") может начаться со счёта "12:8" или "9:11 ".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судья на вышке за серьёзный проступок или за повторяющиеся нарушения п.п. 4, 5 или 6 правила 15 наказывает участника, который уже был предупреждён, либо участник не вышел на площадку до окончания перерыва, судья на вышке объявляет, обращаясь к нарушителю: «Подойдите, пожалуйста», а затем объявляет «Панин! Предупреждение за неспортивное поведение». При этом он поднимает над головой красную карточку и подзывает Главного судью. Если Главный судья принимает решение засчитать нарушителю поражение, то он передает судье на вышке чёрную карточку. Судья на вышке, обращаясь к нарушителю, должен объявить «Подойдите, пожалуйста», а затем объявить «Панин! Поражение за неспортивное поведение (за опоздание с выходом на площадку)&gt;&gt;, подняв при этом правую руку с чёрной карточкой над головой. В заключение судья на вышке объявляет "Победа присуждается Сорокину". </w:t>
      </w:r>
    </w:p>
    <w:p w:rsidR="00B736F9" w:rsidRDefault="00272B0F" w:rsidP="00B736F9">
      <w:pPr>
        <w:pStyle w:val="a7"/>
        <w:ind w:firstLine="720"/>
        <w:jc w:val="both"/>
        <w:rPr>
          <w:sz w:val="28"/>
          <w:szCs w:val="28"/>
        </w:rPr>
      </w:pPr>
      <w:r w:rsidRPr="00B736F9">
        <w:rPr>
          <w:sz w:val="28"/>
          <w:szCs w:val="28"/>
        </w:rPr>
        <w:t xml:space="preserve">В парной игре при замечании и первом предупреждении в протоколе отмечаются персонально наказанные. Второе предупреждение, независимо от того, кто из участников пары наказан, засчитывается паре как систематическое нарушение - с показом второй красной карточки и вызовом Главного судьи. </w:t>
      </w:r>
    </w:p>
    <w:p w:rsidR="00272B0F" w:rsidRPr="00B736F9" w:rsidRDefault="00272B0F" w:rsidP="00B736F9">
      <w:pPr>
        <w:pStyle w:val="a7"/>
        <w:spacing w:before="4"/>
        <w:ind w:right="4" w:firstLine="489"/>
        <w:jc w:val="both"/>
        <w:rPr>
          <w:sz w:val="28"/>
          <w:szCs w:val="28"/>
        </w:rPr>
      </w:pP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7. Судья на подаче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подаче должен сидеть на низком стуле у сетки, желательно с противоположной от вышки стороны.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подаче контролирует правильность выполнения подачи. Если участник, выполняющий подачу, нарушает какое-либо из правил подачи, судья на подаче должен немедленно громко объявить «Стоп» и соответствующим жестом показать ошибку (Рис. 6-10).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В перерывах, предусмотренных Правилами, судья на подаче вывешивает на сетке специальные знаки о продолжительности перерыва и даёт указание протереть площадку. В обязанности судьи на подаче входят проверка перед началом встречи высоты</w:t>
      </w:r>
      <w:r w:rsidRPr="00B736F9">
        <w:rPr>
          <w:rFonts w:ascii="Times New Roman" w:hAnsi="Times New Roman"/>
          <w:bCs/>
          <w:sz w:val="28"/>
          <w:szCs w:val="28"/>
        </w:rPr>
        <w:t xml:space="preserve"> сетки, правильность установки стоек или расположения лент на </w:t>
      </w:r>
      <w:r w:rsidRPr="00B736F9">
        <w:rPr>
          <w:rFonts w:ascii="Times New Roman" w:hAnsi="Times New Roman"/>
          <w:w w:val="83"/>
          <w:sz w:val="28"/>
          <w:szCs w:val="28"/>
        </w:rPr>
        <w:t xml:space="preserve">сетке </w:t>
      </w:r>
      <w:r w:rsidRPr="00B736F9">
        <w:rPr>
          <w:rFonts w:ascii="Times New Roman" w:hAnsi="Times New Roman"/>
          <w:bCs/>
          <w:sz w:val="28"/>
          <w:szCs w:val="28"/>
        </w:rPr>
        <w:t xml:space="preserve">по </w:t>
      </w:r>
      <w:r w:rsidRPr="00B736F9">
        <w:rPr>
          <w:rFonts w:ascii="Times New Roman" w:hAnsi="Times New Roman"/>
          <w:sz w:val="28"/>
          <w:szCs w:val="28"/>
        </w:rPr>
        <w:t xml:space="preserve">ширине площадки.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случае травмы или болезненного состояния участника судья на подаче становится основным помощником судьи на вышке. </w:t>
      </w:r>
    </w:p>
    <w:p w:rsidR="00B736F9" w:rsidRDefault="00B736F9" w:rsidP="00B736F9">
      <w:pPr>
        <w:spacing w:line="240" w:lineRule="auto"/>
        <w:jc w:val="both"/>
        <w:rPr>
          <w:rFonts w:ascii="Times New Roman" w:hAnsi="Times New Roman"/>
          <w:b/>
          <w:sz w:val="28"/>
          <w:szCs w:val="28"/>
        </w:rPr>
      </w:pP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8. Судья на линии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линии отвечает за соответствующую линию площадки. Если волан падает вне площадки, то должен последовать четкий возглас «За!» (Рис. 11), достаточно громкий, чтобы услышали участники и зрители. Одновременно судья на линии разводит горизонтально руки в стороны, чтобы это было видно и судье на вышке. Если судья на линии не увидел места падения волана или не может принять собственное решение, он должен жестом дать знать об этом судье на вышке (Рис.l3). До момента падения волана нельзя ни объявлять «За!», ни разводить руки в стороны. При падении волана внутри площадки достаточно рукой показать на соответствующую ограничительную линию (Рис. 12).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Судьи на линии должны сидеть на стульях на продолжениях контролируемых линий (лучше всего в 2,5 - 3,5 м от них), желательно на противоположной стороне от судьи на вышке.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Рекомендуемая схема размещения судей на линии приведена на Рис. 14 </w:t>
      </w:r>
    </w:p>
    <w:p w:rsidR="00272B0F" w:rsidRPr="00B736F9" w:rsidRDefault="00272B0F" w:rsidP="00B736F9">
      <w:pPr>
        <w:spacing w:line="240" w:lineRule="auto"/>
        <w:jc w:val="both"/>
        <w:rPr>
          <w:rFonts w:ascii="Times New Roman" w:hAnsi="Times New Roman"/>
          <w:b/>
          <w:w w:val="107"/>
          <w:sz w:val="28"/>
          <w:szCs w:val="28"/>
        </w:rPr>
      </w:pPr>
      <w:r w:rsidRPr="00B736F9">
        <w:rPr>
          <w:rFonts w:ascii="Times New Roman" w:hAnsi="Times New Roman"/>
          <w:b/>
          <w:w w:val="107"/>
          <w:sz w:val="28"/>
          <w:szCs w:val="28"/>
        </w:rPr>
        <w:t xml:space="preserve">ПI. КАТЕГОРИИ, ВИДЫ СОРЕВНОВАНИЙ И ВОЗРАСТНЫЕ ГРУППЫ </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Категории соревнований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 категориям соревнования делятся на одиночные - мужские и женские и парные - мужские, женские и парные смешанные. </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Виды соревнований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 видам соревнования делятся на личные, командные и лично-командные.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личных соревнованиях результаты засчитываются только участнику, и по этим результатам определяется занятое участником место в соревновании. </w:t>
      </w:r>
      <w:r w:rsidR="00B736F9">
        <w:rPr>
          <w:rFonts w:ascii="Times New Roman" w:hAnsi="Times New Roman"/>
          <w:sz w:val="28"/>
          <w:szCs w:val="28"/>
        </w:rPr>
        <w:t xml:space="preserve">В </w:t>
      </w:r>
      <w:r w:rsidR="00B736F9">
        <w:rPr>
          <w:rFonts w:ascii="Times New Roman" w:hAnsi="Times New Roman"/>
          <w:sz w:val="28"/>
          <w:szCs w:val="28"/>
        </w:rPr>
        <w:tab/>
        <w:t xml:space="preserve">командных соревнованиях </w:t>
      </w:r>
      <w:r w:rsidRPr="00B736F9">
        <w:rPr>
          <w:rFonts w:ascii="Times New Roman" w:hAnsi="Times New Roman"/>
          <w:sz w:val="28"/>
          <w:szCs w:val="28"/>
        </w:rPr>
        <w:t>рез</w:t>
      </w:r>
      <w:r w:rsidR="00B736F9">
        <w:rPr>
          <w:rFonts w:ascii="Times New Roman" w:hAnsi="Times New Roman"/>
          <w:sz w:val="28"/>
          <w:szCs w:val="28"/>
        </w:rPr>
        <w:t xml:space="preserve">ультаты </w:t>
      </w:r>
      <w:r w:rsidRPr="00B736F9">
        <w:rPr>
          <w:rFonts w:ascii="Times New Roman" w:hAnsi="Times New Roman"/>
          <w:sz w:val="28"/>
          <w:szCs w:val="28"/>
        </w:rPr>
        <w:t xml:space="preserve">отдельных </w:t>
      </w:r>
      <w:r w:rsidRPr="00B736F9">
        <w:rPr>
          <w:rFonts w:ascii="Times New Roman" w:hAnsi="Times New Roman"/>
          <w:sz w:val="28"/>
          <w:szCs w:val="28"/>
        </w:rPr>
        <w:tab/>
        <w:t xml:space="preserve">участников засчитываются команде, в итоге определяется занятое командой место.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лично-командных соревнованиях результаты отдельных участников засчитываются одновременно и участнику, и команде в целом. </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Возрастные группы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Участники соревновани</w:t>
      </w:r>
      <w:r w:rsidR="00412D65" w:rsidRPr="00B736F9">
        <w:rPr>
          <w:rFonts w:ascii="Times New Roman" w:hAnsi="Times New Roman"/>
          <w:sz w:val="28"/>
          <w:szCs w:val="28"/>
        </w:rPr>
        <w:t>й делятся на возрастные группы в соответствии с Единой всероссийской спортивной классификацией.</w:t>
      </w:r>
    </w:p>
    <w:p w:rsidR="00272B0F" w:rsidRPr="00B736F9" w:rsidRDefault="00272B0F" w:rsidP="00B736F9">
      <w:pPr>
        <w:spacing w:line="240" w:lineRule="auto"/>
        <w:jc w:val="both"/>
        <w:rPr>
          <w:rFonts w:ascii="Times New Roman" w:hAnsi="Times New Roman"/>
          <w:b/>
          <w:w w:val="107"/>
          <w:sz w:val="28"/>
          <w:szCs w:val="28"/>
        </w:rPr>
      </w:pPr>
      <w:r w:rsidRPr="00B736F9">
        <w:rPr>
          <w:rFonts w:ascii="Times New Roman" w:hAnsi="Times New Roman"/>
          <w:b/>
          <w:w w:val="107"/>
          <w:sz w:val="28"/>
          <w:szCs w:val="28"/>
        </w:rPr>
        <w:t xml:space="preserve">IV. ПРАВА И ОБЯЗАННОСТИ УЧАСТНИКОВ СОРЕВНОВАНИЙ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u w:val="single"/>
        </w:rPr>
        <w:t>Участник соревнований</w:t>
      </w:r>
      <w:r w:rsidRPr="00B736F9">
        <w:rPr>
          <w:rFonts w:ascii="Times New Roman" w:hAnsi="Times New Roman"/>
          <w:sz w:val="28"/>
          <w:szCs w:val="28"/>
        </w:rPr>
        <w:t xml:space="preserve"> имеет право: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1. Проводить разминку на площадке перед началом встречи в течение двух минут.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2. С разрешения судьи на вышке в ходе встречи привести в порядок костюм, вытереть лицо, сменить ракетку и т.п.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3. Обращаться с апелляциями к судьям в ходе встречи и с письменными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протестами по окончании встречи по поводу действий судейского аппарата.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Участнику соревнований запрещено: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Вступать в пререкания с судьями и соперниками.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Любым образом оказывать влияние на принятие судьёй решения по результату розыгрыша очка.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Участник соревнований обязан: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1. Знать и строго соблюдать правила соревнований и Положение о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конкретном соревновании.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2. Неукоснительно выполнять распоряжения главного судьи соревнований.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3. Быть готовым к встрече за 10 минут до её начала по расписанию.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4. Соблюдать нормы спортивной этики, быть вежливым по отношению к соперникам, судьям и зрителям.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Участнику, не вышедшему на площадку </w:t>
      </w:r>
      <w:r w:rsidRPr="00B736F9">
        <w:rPr>
          <w:rFonts w:ascii="Times New Roman" w:hAnsi="Times New Roman"/>
          <w:sz w:val="28"/>
          <w:szCs w:val="28"/>
          <w:u w:val="single"/>
        </w:rPr>
        <w:t>по истечении двух минут после вызова</w:t>
      </w:r>
      <w:r w:rsidRPr="00B736F9">
        <w:rPr>
          <w:rFonts w:ascii="Times New Roman" w:hAnsi="Times New Roman"/>
          <w:sz w:val="28"/>
          <w:szCs w:val="28"/>
        </w:rPr>
        <w:t xml:space="preserve"> или не вышедшему на площадку </w:t>
      </w:r>
      <w:r w:rsidRPr="00B736F9">
        <w:rPr>
          <w:rFonts w:ascii="Times New Roman" w:hAnsi="Times New Roman"/>
          <w:sz w:val="28"/>
          <w:szCs w:val="28"/>
          <w:u w:val="single"/>
        </w:rPr>
        <w:t>до окончания объявленного перерыва</w:t>
      </w:r>
      <w:r w:rsidRPr="00B736F9">
        <w:rPr>
          <w:rFonts w:ascii="Times New Roman" w:hAnsi="Times New Roman"/>
          <w:sz w:val="28"/>
          <w:szCs w:val="28"/>
        </w:rPr>
        <w:t xml:space="preserve">, засчитывается поражение. </w:t>
      </w:r>
    </w:p>
    <w:p w:rsidR="00272B0F" w:rsidRPr="00B736F9" w:rsidRDefault="00272B0F" w:rsidP="00B736F9">
      <w:pPr>
        <w:spacing w:line="240" w:lineRule="auto"/>
        <w:ind w:firstLine="720"/>
        <w:jc w:val="both"/>
        <w:rPr>
          <w:rFonts w:ascii="Times New Roman" w:hAnsi="Times New Roman"/>
          <w:w w:val="83"/>
          <w:sz w:val="28"/>
          <w:szCs w:val="28"/>
        </w:rPr>
      </w:pPr>
      <w:r w:rsidRPr="00B736F9">
        <w:rPr>
          <w:rFonts w:ascii="Times New Roman" w:hAnsi="Times New Roman"/>
          <w:sz w:val="28"/>
          <w:szCs w:val="28"/>
        </w:rPr>
        <w:t xml:space="preserve">Участник, начавший играть в соревновании, обязан провести все встречи в тех категориях, в которых он заявил о своём участии. Нельзя отказаться от дальнейшего участия в одной из категорий; чтобы сэкономить силы для участия в другой категории. Участник, не закончивший одну ИЗ своих встреч по болезни, травме или опоздавший на объявленную встречу, к дальнейшему участию в данном турнире не допускается. Не допускается отказ от дальнейшего участия </w:t>
      </w:r>
      <w:r w:rsidRPr="00B736F9">
        <w:rPr>
          <w:rFonts w:ascii="Times New Roman" w:hAnsi="Times New Roman"/>
          <w:w w:val="115"/>
          <w:sz w:val="28"/>
          <w:szCs w:val="28"/>
        </w:rPr>
        <w:t xml:space="preserve">в </w:t>
      </w:r>
      <w:r w:rsidRPr="00B736F9">
        <w:rPr>
          <w:rFonts w:ascii="Times New Roman" w:hAnsi="Times New Roman"/>
          <w:sz w:val="28"/>
          <w:szCs w:val="28"/>
        </w:rPr>
        <w:t>турнире в связи с транспортными проблемами.</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 может выбыть из соревнований только по заключению врача или с разрешения Главного судьи, причём результаты проведённых им встреч засчитываются при определении результатов соревнований (командных или личных).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 проведении командных соревнований все участники встречающихся </w:t>
      </w:r>
      <w:r w:rsidRPr="00B736F9">
        <w:rPr>
          <w:rFonts w:ascii="Times New Roman" w:hAnsi="Times New Roman"/>
          <w:bCs/>
          <w:w w:val="90"/>
          <w:sz w:val="28"/>
          <w:szCs w:val="28"/>
        </w:rPr>
        <w:t xml:space="preserve">команд (включая запасных), </w:t>
      </w:r>
      <w:r w:rsidRPr="00B736F9">
        <w:rPr>
          <w:rFonts w:ascii="Times New Roman" w:hAnsi="Times New Roman"/>
          <w:sz w:val="28"/>
          <w:szCs w:val="28"/>
        </w:rPr>
        <w:t xml:space="preserve">возглавляемые </w:t>
      </w:r>
      <w:r w:rsidRPr="00B736F9">
        <w:rPr>
          <w:rFonts w:ascii="Times New Roman" w:hAnsi="Times New Roman"/>
          <w:bCs/>
          <w:w w:val="90"/>
          <w:sz w:val="28"/>
          <w:szCs w:val="28"/>
        </w:rPr>
        <w:t xml:space="preserve">капитанами, выстраиваются на </w:t>
      </w:r>
      <w:r w:rsidRPr="00B736F9">
        <w:rPr>
          <w:rFonts w:ascii="Times New Roman" w:hAnsi="Times New Roman"/>
          <w:sz w:val="28"/>
          <w:szCs w:val="28"/>
        </w:rPr>
        <w:t xml:space="preserve">площадке для взаимного приветствия перед началом матча и после его окончания. Участники, не явившиеся на построение перед началом матча, к участию в данном матче не допускаются. Участникам, не явившимся на построение после матча, делается предупреждение.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Перед началом и после окончания встречи участники приветствуют друг друга, судью на вышке и судью на подаче рукопожатием.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Все апелляции по поводу действий судейской бригады участники заявляют судье на вышке до выполнения следующей подачи либо в письменной форме не позднее одного часа с момента окончания встречи (в командных соревнованиях </w:t>
      </w:r>
      <w:r w:rsidRPr="00B736F9">
        <w:rPr>
          <w:rFonts w:ascii="Times New Roman" w:hAnsi="Times New Roman"/>
          <w:sz w:val="28"/>
          <w:szCs w:val="28"/>
        </w:rPr>
        <w:softHyphen/>
        <w:t xml:space="preserve">через тренера или капитана команды). На определение места падения волана или фиксации «броска» протесты не принимаются.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 обязан вести игру в полную силу и не допускать умышленного проигрыша.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Одежда участника должна быть чистой, опрятной и приемлемой для игры.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Участники команды в командных соревнованиях должны выступать в одинаковой форме. На форме должна быть эмблема спортивной организации (спортивного клуба).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Представители, тренеры, капитаны команд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команде должен быть представитель или тренер, которые отвечают за дисциплину членов команды и обеспечивают их своевременную явку на соревнования.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Представитель (тренер):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является ответственным руководителем команды;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участвует с правом совещательного голоса в совещаниях судейской коллегии и при жеребьёвке, если они проводятся совместно с представителями;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предъявляет заявку с необходимыми документами и получает от главного секретаря отчётную документацию о результатах соревнования;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обязан знать и строго выполнять Правила соревнований, Положение о соревновании и распоряжения главного судьи;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не имеет права вмешиваться в действия судей и лиц, проводящих соревнование; если выявляются нарушения Правил или Положения о соревновании, он имеет право обратиться к Главному судье (в том числе с официальным протестом).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Представитель (тренер) не может на данном турнире участвовать в судействе соревнования.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Представители (тренеры) в ходе встречи могут находиться на специально отведённых местах в непосредственной близости от площадки.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bCs/>
          <w:w w:val="90"/>
          <w:sz w:val="28"/>
          <w:szCs w:val="28"/>
        </w:rPr>
        <w:t xml:space="preserve">В командных соревнованиях из числа участников избирается </w:t>
      </w:r>
      <w:r w:rsidRPr="00B736F9">
        <w:rPr>
          <w:rFonts w:ascii="Times New Roman" w:hAnsi="Times New Roman"/>
          <w:sz w:val="28"/>
          <w:szCs w:val="28"/>
        </w:rPr>
        <w:t xml:space="preserve">капитан, который вместе с тренером несёт ответственность за выполнение игроками правил и за их дисциплину в процессе соревнования. Капитан исполняет обязанности представителя (тренера) в его отсутствие и решает все вопросы по участию команды в соревновании, в Т.ч. и по составу команды. </w:t>
      </w:r>
    </w:p>
    <w:p w:rsidR="00272B0F" w:rsidRPr="00B736F9" w:rsidRDefault="00272B0F" w:rsidP="00B736F9">
      <w:pPr>
        <w:spacing w:line="240" w:lineRule="auto"/>
        <w:jc w:val="both"/>
        <w:rPr>
          <w:rFonts w:ascii="Times New Roman" w:hAnsi="Times New Roman"/>
          <w:b/>
          <w:sz w:val="28"/>
          <w:szCs w:val="28"/>
        </w:rPr>
      </w:pPr>
      <w:r w:rsidRPr="00B736F9">
        <w:rPr>
          <w:rFonts w:ascii="Times New Roman" w:hAnsi="Times New Roman"/>
          <w:b/>
          <w:bCs/>
          <w:sz w:val="28"/>
          <w:szCs w:val="28"/>
          <w:lang w:val="en-US"/>
        </w:rPr>
        <w:t>V</w:t>
      </w:r>
      <w:r w:rsidRPr="00B736F9">
        <w:rPr>
          <w:rFonts w:ascii="Times New Roman" w:hAnsi="Times New Roman"/>
          <w:b/>
          <w:bCs/>
          <w:sz w:val="28"/>
          <w:szCs w:val="28"/>
        </w:rPr>
        <w:t xml:space="preserve">. РЕКОМЕНДАЦИИ ПО ВЕДЕНИЮ ПРОТОКОЛА </w:t>
      </w:r>
      <w:r w:rsidRPr="00B736F9">
        <w:rPr>
          <w:rFonts w:ascii="Times New Roman" w:hAnsi="Times New Roman"/>
          <w:b/>
          <w:sz w:val="28"/>
          <w:szCs w:val="28"/>
        </w:rPr>
        <w:t xml:space="preserve">ВСТРЕЧИ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Судья на вышке в ходе встречи ведёт протокол, являющийся подробной записью процесса спортивной борьбы в каждой партии.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Приводимый в качестве методического примера протокол парной игры показывает, как ведётся счёт в партии, отмечаются замечания и предупреждения. Он ни в коем случае не является образцом частоты наказаний, объявляемых судьёй на вышке.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верхней части протокола нужно указать категорию (например, парная мужская), номер площадки (№ 3), время начала встречи (14.30), фамилии судей на вышке и на подаче, фамилии участников встречи (Ветров - Ершов и Кольцов- </w:t>
      </w:r>
      <w:r w:rsidRPr="00B736F9">
        <w:rPr>
          <w:rFonts w:ascii="Times New Roman" w:hAnsi="Times New Roman"/>
          <w:sz w:val="28"/>
          <w:szCs w:val="28"/>
        </w:rPr>
        <w:softHyphen/>
        <w:t xml:space="preserve">Кулаков). В мужских и женских парах участники указываются строго по алфавиту, в смешанных парах первым указывается мужчина. Во «флажках» вверху слева от первой пары и справа от второй пары в командных соревнованиях нужно указать представляемые команды (ПРК - Пермский край, ПМК - Приморский край). В графе «Участники» достаточно проставить только одну - две буквы из фамилий: пусть для одной пары будут буквы В и Е, а для другой - Клц и </w:t>
      </w:r>
      <w:r w:rsidRPr="00B736F9">
        <w:rPr>
          <w:rFonts w:ascii="Times New Roman" w:hAnsi="Times New Roman"/>
          <w:iCs/>
          <w:sz w:val="28"/>
          <w:szCs w:val="28"/>
        </w:rPr>
        <w:t>Клк</w:t>
      </w:r>
      <w:r w:rsidRPr="00B736F9">
        <w:rPr>
          <w:rFonts w:ascii="Times New Roman" w:hAnsi="Times New Roman"/>
          <w:sz w:val="28"/>
          <w:szCs w:val="28"/>
        </w:rPr>
        <w:t xml:space="preserve">(можно даже Ко </w:t>
      </w:r>
      <w:r w:rsidRPr="00B736F9">
        <w:rPr>
          <w:rFonts w:ascii="Times New Roman" w:hAnsi="Times New Roman"/>
          <w:w w:val="128"/>
          <w:sz w:val="28"/>
          <w:szCs w:val="28"/>
        </w:rPr>
        <w:t xml:space="preserve">и </w:t>
      </w:r>
      <w:r w:rsidRPr="00B736F9">
        <w:rPr>
          <w:rFonts w:ascii="Times New Roman" w:hAnsi="Times New Roman"/>
          <w:sz w:val="28"/>
          <w:szCs w:val="28"/>
        </w:rPr>
        <w:t xml:space="preserve">Ку).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После жеребьёвки можно каким-либо знаком отметить, кто находится справа, а кто слева от судьи (например, буквами Л и П). </w:t>
      </w:r>
      <w:r w:rsidRPr="00B736F9">
        <w:rPr>
          <w:rFonts w:ascii="Times New Roman" w:hAnsi="Times New Roman"/>
          <w:w w:val="112"/>
          <w:sz w:val="28"/>
          <w:szCs w:val="28"/>
        </w:rPr>
        <w:t xml:space="preserve">в </w:t>
      </w:r>
      <w:r w:rsidRPr="00B736F9">
        <w:rPr>
          <w:rFonts w:ascii="Times New Roman" w:hAnsi="Times New Roman"/>
          <w:sz w:val="28"/>
          <w:szCs w:val="28"/>
        </w:rPr>
        <w:t xml:space="preserve">столбце под буквой П (Подача </w:t>
      </w:r>
      <w:r w:rsidRPr="00B736F9">
        <w:rPr>
          <w:rFonts w:ascii="Times New Roman" w:hAnsi="Times New Roman"/>
          <w:sz w:val="28"/>
          <w:szCs w:val="28"/>
        </w:rPr>
        <w:softHyphen/>
        <w:t xml:space="preserve">Приём) отметить пару, выигравшую по жребию подачу, указав подающего, скажем, буквой Д (поДача), а принимающего первую подачу - буквой Р (пРиём). Сразу же чёрточками (-) можно отметить начальный счёт 0:0. Обратим внимание на то, что чёрточка в ячейке </w:t>
      </w:r>
      <w:r w:rsidRPr="00B736F9">
        <w:rPr>
          <w:rFonts w:ascii="Times New Roman" w:hAnsi="Times New Roman"/>
          <w:w w:val="61"/>
          <w:sz w:val="28"/>
          <w:szCs w:val="28"/>
        </w:rPr>
        <w:t xml:space="preserve">О </w:t>
      </w:r>
      <w:r w:rsidRPr="00B736F9">
        <w:rPr>
          <w:rFonts w:ascii="Times New Roman" w:hAnsi="Times New Roman"/>
          <w:sz w:val="28"/>
          <w:szCs w:val="28"/>
        </w:rPr>
        <w:t xml:space="preserve">у подающих появится в верхней части ячейки </w:t>
      </w:r>
      <w:r w:rsidRPr="00B736F9">
        <w:rPr>
          <w:rFonts w:ascii="Times New Roman" w:hAnsi="Times New Roman"/>
          <w:w w:val="61"/>
          <w:sz w:val="28"/>
          <w:szCs w:val="28"/>
        </w:rPr>
        <w:t xml:space="preserve">О </w:t>
      </w:r>
      <w:r w:rsidRPr="00B736F9">
        <w:rPr>
          <w:rFonts w:ascii="Times New Roman" w:hAnsi="Times New Roman"/>
          <w:sz w:val="28"/>
          <w:szCs w:val="28"/>
        </w:rPr>
        <w:t xml:space="preserve">(т.к. подаёт В), у принимающей пары чёрточку поставим в верхней части их ячейки </w:t>
      </w:r>
      <w:r w:rsidRPr="00B736F9">
        <w:rPr>
          <w:rFonts w:ascii="Times New Roman" w:hAnsi="Times New Roman"/>
          <w:w w:val="64"/>
          <w:sz w:val="28"/>
          <w:szCs w:val="28"/>
        </w:rPr>
        <w:t xml:space="preserve">О - </w:t>
      </w:r>
      <w:r w:rsidRPr="00B736F9">
        <w:rPr>
          <w:rFonts w:ascii="Times New Roman" w:hAnsi="Times New Roman"/>
          <w:sz w:val="28"/>
          <w:szCs w:val="28"/>
        </w:rPr>
        <w:t xml:space="preserve">это будет напоминанием о том, что первую подачу у пары Клц-Клк будет выполнять Клц.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Пусть с подачи В было выиграно очко. Ставим чёрточку в верхней части ячейки 1. Эта черта одновременно указывает, что счёт стал 1:0 и что следующую подачу выполняет вновь В. Снова с его подачи выиграно очко - снова чёрточкой отмечаем очко уже вверху ячейки 2. Видим, что счёт стал 2:0 и что подаёт В. Новую подачу В пара В-Е проигрывает. Счёт становится 2:1. Для обозначения перехода подачи перечёркиваем черту (появляется "крестик") в ячейке 2 пары В-Е и ставим чёрточку вверху ячейки 1 пары Клц-Клк. Это и означает, что счёт 1:2 и что подает Клц. Розыгрыш очка с подачи Клц пара Клц-Клк выигрывает, появляется чёрточка вверху их ячейки 2. Счёт стал 2:2. Затем эта пара выигрывает еще 2 очка. Счёт 2:4 (ставим последовательно чёрточки вверху ячеек 3 и 4). Свою следующую подачу Клц-Клк проигрывают. Крестиком вверху ячейки 4 пары Клц-Клк обозначаем переход подачи, а в нижней части ячейки 3 пары В-Е ставим чёрточку (раз крестик уже стоит в строке В, то подавать должен Е). Свою подачу пара В-Е проиграла. Крестиком внизу ячейки 3 указываем переход подачи, а выигрыш парой Клц-Клк очка отмечаем чёрточкой внизу ячейки 5 пары Клц-Клк(раз предыдущий крестик стоит в строке Клц, то, значит, подает Клк). Счёт 5:3. Пусть с его подачи пара выиграла еще б очков. Счёт 3: 11. Чёрточка - внизу в ячейке 11. Очередную подачу Клц-Клк теряют. Появляется крестик в ячейке 11 пары Клц-Клк (переход подачи) и чёрточка в ячейке 4 в строке В (подает В). Счёт 4:11. Отметим, что к этому моменту все четыре участника воспользовалисr, правом своей очереди на подачу. Начинается как бы второй круг очерёдности подач.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Свою подачу В-Е проигрывают. Счёт становится 4: 12. Ставим крестик вверху в ячейке 4 и чёрточку </w:t>
      </w:r>
      <w:r w:rsidRPr="00B736F9">
        <w:rPr>
          <w:rFonts w:ascii="Times New Roman" w:hAnsi="Times New Roman"/>
          <w:w w:val="125"/>
          <w:sz w:val="28"/>
          <w:szCs w:val="28"/>
        </w:rPr>
        <w:t xml:space="preserve">в </w:t>
      </w:r>
      <w:r w:rsidRPr="00B736F9">
        <w:rPr>
          <w:rFonts w:ascii="Times New Roman" w:hAnsi="Times New Roman"/>
          <w:sz w:val="28"/>
          <w:szCs w:val="28"/>
        </w:rPr>
        <w:t xml:space="preserve">ячейке 12 пары Клц-Клк. Здесь, видимо, не выдерживают нервы у В, он совершает дисциплинарное нарушение, за что судья на вышке делает ему замечание. Это замечание записывается в строке «Участник» дЛЯ В: «З, 12:4», что означает: «Замечание при счёте 12:4». Далее особенностей ведения протокола нет. Партия заканчивается победой Клц-Клк со счётом 21:12. Этот счёт судья на вышке вписывает в верхушке протокола.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Перед второй партией судья на вышке указывает - слева (буквами Л, Л) пару Клц-Клк, отмечает подающего (буквой Д) и принимающего (буквой Р), указывает начальный счёт 0:0 </w:t>
      </w:r>
      <w:r w:rsidRPr="00B736F9">
        <w:rPr>
          <w:rFonts w:ascii="Times New Roman" w:hAnsi="Times New Roman"/>
          <w:w w:val="92"/>
          <w:sz w:val="28"/>
          <w:szCs w:val="28"/>
        </w:rPr>
        <w:t xml:space="preserve">(В </w:t>
      </w:r>
      <w:r w:rsidRPr="00B736F9">
        <w:rPr>
          <w:rFonts w:ascii="Times New Roman" w:hAnsi="Times New Roman"/>
          <w:sz w:val="28"/>
          <w:szCs w:val="28"/>
        </w:rPr>
        <w:t xml:space="preserve">ячейке </w:t>
      </w:r>
      <w:r w:rsidRPr="00B736F9">
        <w:rPr>
          <w:rFonts w:ascii="Times New Roman" w:hAnsi="Times New Roman"/>
          <w:w w:val="69"/>
          <w:sz w:val="28"/>
          <w:szCs w:val="28"/>
        </w:rPr>
        <w:t xml:space="preserve">О </w:t>
      </w:r>
      <w:r w:rsidRPr="00B736F9">
        <w:rPr>
          <w:rFonts w:ascii="Times New Roman" w:hAnsi="Times New Roman"/>
          <w:sz w:val="28"/>
          <w:szCs w:val="28"/>
        </w:rPr>
        <w:t xml:space="preserve">пары Клц-Клк внизу, т.к. подаёт Клк, </w:t>
      </w:r>
      <w:r w:rsidRPr="00B736F9">
        <w:rPr>
          <w:rFonts w:ascii="Times New Roman" w:hAnsi="Times New Roman"/>
          <w:w w:val="92"/>
          <w:sz w:val="28"/>
          <w:szCs w:val="28"/>
        </w:rPr>
        <w:t xml:space="preserve">В </w:t>
      </w:r>
      <w:r w:rsidRPr="00B736F9">
        <w:rPr>
          <w:rFonts w:ascii="Times New Roman" w:hAnsi="Times New Roman"/>
          <w:sz w:val="28"/>
          <w:szCs w:val="28"/>
        </w:rPr>
        <w:t xml:space="preserve">ячейке </w:t>
      </w:r>
      <w:r w:rsidRPr="00B736F9">
        <w:rPr>
          <w:rFonts w:ascii="Times New Roman" w:hAnsi="Times New Roman"/>
          <w:w w:val="69"/>
          <w:sz w:val="28"/>
          <w:szCs w:val="28"/>
        </w:rPr>
        <w:t xml:space="preserve">О </w:t>
      </w:r>
      <w:r w:rsidRPr="00B736F9">
        <w:rPr>
          <w:rFonts w:ascii="Times New Roman" w:hAnsi="Times New Roman"/>
          <w:sz w:val="28"/>
          <w:szCs w:val="28"/>
        </w:rPr>
        <w:t xml:space="preserve">пары В-Е также внизу - первую подачу этой пары будет подавать Е). Ведение протокола нам, видимо, уже понятно. Для примера допустим, что при счёте 11: 13 В вновь совершил дисциплинарное нарушение (неспортивное поведение). За это нарушение судья на вышке вынес ему предупреждение с показом красной карточки. Отмечается это в строке В записью «П, 11: 13», что означает: «Предупреждение при счёте 11: 13». Одновременно пара В-Е наказывается очком, что отмечается, как обычно, чёрточкой в ячейке 14 строки Клц. Партия завершилась победой В-Е со счётом 24:22. Этот счёт записывается в шапке протокола.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Перед началом третьей решающей партии судья на вышке буквами </w:t>
      </w:r>
      <w:r w:rsidRPr="00B736F9">
        <w:rPr>
          <w:rFonts w:ascii="Times New Roman" w:hAnsi="Times New Roman"/>
          <w:w w:val="107"/>
          <w:sz w:val="28"/>
          <w:szCs w:val="28"/>
        </w:rPr>
        <w:t xml:space="preserve">Л-Л </w:t>
      </w:r>
      <w:r w:rsidRPr="00B736F9">
        <w:rPr>
          <w:rFonts w:ascii="Times New Roman" w:hAnsi="Times New Roman"/>
          <w:sz w:val="28"/>
          <w:szCs w:val="28"/>
        </w:rPr>
        <w:t xml:space="preserve">указывает левую пару (пара В-Е), в этой паре подает В, пара Клц-Клк сменила расстановку - первую подачу будет принимать Клц. Вновь отмечаем чёрточками нули счёта (у подающей стороны в строке В, а у принимающей стороны в строке Клк - именно он будет выполнять в этой паре первую подачу). Далее - стандартное ведение протокола. Пусть при счёте 10:10 и на подаче Кпц пара Клц-Клк проигрывает розыгрыш. Счёт становится 11: 10в пользу В-Е (естественно, при этом судья на вышке объявляет о переходе подачи, счёте, смене сторон, при необходимости о перерыве). Нужно помнить еще об одном моменте: в перерыве судья на вышке должен отметить буквами Л, Л пару Клц-Клк, а у пары В-Е их зачеркнуть. Более особенностей нет. Партия закончилась, к примеру, со счётом 21:18 в пользу Кольцова и Кулакова, что должно быть вписано в верху протокола.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Ведение протокола одиночной игры значительно проще. Также заполняется </w:t>
      </w:r>
      <w:r w:rsidRPr="00B736F9">
        <w:rPr>
          <w:rFonts w:ascii="Times New Roman" w:hAnsi="Times New Roman"/>
          <w:bCs/>
          <w:w w:val="89"/>
          <w:sz w:val="28"/>
          <w:szCs w:val="28"/>
        </w:rPr>
        <w:t xml:space="preserve">«шапка» протокола: указывается категория, например </w:t>
      </w:r>
      <w:r w:rsidRPr="00B736F9">
        <w:rPr>
          <w:rFonts w:ascii="Times New Roman" w:hAnsi="Times New Roman"/>
          <w:bCs/>
          <w:w w:val="84"/>
          <w:sz w:val="28"/>
          <w:szCs w:val="28"/>
        </w:rPr>
        <w:t xml:space="preserve">женская </w:t>
      </w:r>
      <w:r w:rsidRPr="00B736F9">
        <w:rPr>
          <w:rFonts w:ascii="Times New Roman" w:hAnsi="Times New Roman"/>
          <w:bCs/>
          <w:w w:val="89"/>
          <w:sz w:val="28"/>
          <w:szCs w:val="28"/>
        </w:rPr>
        <w:t>одиночная, номер</w:t>
      </w:r>
      <w:r w:rsidRPr="00B736F9">
        <w:rPr>
          <w:rFonts w:ascii="Times New Roman" w:hAnsi="Times New Roman"/>
          <w:sz w:val="28"/>
          <w:szCs w:val="28"/>
        </w:rPr>
        <w:t xml:space="preserve">площадки, время начала встречи, судей на вышке и на подаче, фамилии участников (Зимина и Конова). Во "флажках" вверху слева от Зиминой и справа от Коновой в командных соревнованиях указывается название команды. В графе "Участники" можно проставить одну-две буквы от фамилий участниц: скажем, З и К.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После жеребьёвки следует отметить, кто находится справа, кто слева.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Отметить подающего первую подачу, скажем буквой Д. Сразу же чёрточками можно отметить начальный счет 0:0. Дале заполнение протокола ведётся как и в парной игре: если подающий выигрывает розыгрыш очка, ему чёрточкой отмечается следующее очко; если подающий проиграл розыгрыш, его чёрточка перечеркивается (превращается в крестик), а его сопернику чёрточкой отмечается выигранное очко. Таким образом, как и в парной игре, судья на вышке легко ориентируется вправе подачи - у кого последний счёт не зачёркнут, тот и подает. </w:t>
      </w:r>
    </w:p>
    <w:p w:rsidR="00272B0F" w:rsidRPr="00B736F9" w:rsidRDefault="00272B0F" w:rsidP="00B736F9">
      <w:pPr>
        <w:spacing w:line="240" w:lineRule="auto"/>
        <w:jc w:val="both"/>
        <w:rPr>
          <w:rFonts w:ascii="Times New Roman" w:hAnsi="Times New Roman"/>
          <w:b/>
          <w:bCs/>
          <w:sz w:val="28"/>
          <w:szCs w:val="28"/>
        </w:rPr>
      </w:pPr>
      <w:r w:rsidRPr="00B736F9">
        <w:rPr>
          <w:rFonts w:ascii="Times New Roman" w:hAnsi="Times New Roman"/>
          <w:b/>
          <w:sz w:val="28"/>
          <w:szCs w:val="28"/>
        </w:rPr>
        <w:t xml:space="preserve">VI. СИСТЕМЫ </w:t>
      </w:r>
      <w:r w:rsidRPr="00B736F9">
        <w:rPr>
          <w:rFonts w:ascii="Times New Roman" w:hAnsi="Times New Roman"/>
          <w:b/>
          <w:bCs/>
          <w:sz w:val="28"/>
          <w:szCs w:val="28"/>
        </w:rPr>
        <w:t>ПРОВЕДЕНИЯ СОРЕВНОВАНИЙ</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Соревнования по круговой системе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Круговая система проведения соревнований (личных и командных) заключается в том, что каждый участник (пара, команда) играет по очереди со всеми остальными. Победителем соревнований становится участник (пара, команда), набравший наибольшее число побед.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Общее число встреч при круговой системе равняется числу участников, помноженному на число участников на единицу меньше, и делённому на два. Например, при 8 участниках общее число встреч в таком турнире будет: </w:t>
      </w:r>
    </w:p>
    <w:p w:rsidR="00272B0F" w:rsidRPr="00B736F9" w:rsidRDefault="00272B0F" w:rsidP="00B736F9">
      <w:pPr>
        <w:spacing w:line="240" w:lineRule="auto"/>
        <w:jc w:val="both"/>
        <w:rPr>
          <w:rFonts w:ascii="Times New Roman" w:hAnsi="Times New Roman"/>
          <w:w w:val="113"/>
          <w:sz w:val="28"/>
          <w:szCs w:val="28"/>
        </w:rPr>
      </w:pPr>
      <w:r w:rsidRPr="00B736F9">
        <w:rPr>
          <w:rFonts w:ascii="Times New Roman" w:hAnsi="Times New Roman"/>
          <w:w w:val="113"/>
          <w:sz w:val="28"/>
          <w:szCs w:val="28"/>
        </w:rPr>
        <w:t>8х(8-1):2=28.</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командных соревнованиях в каждом матче про водятся все предусмотренные Положением встречи. Исключение может сделать Главный судья в заключительных турах. Он может прекращать командный матч, если выявился победитель матча и если оставшиеся встречи не могут повлиять на распределение мест всех участвующих команд.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 большом числе участников их делят на несколько подгрупп.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Распределение по подгруппам проводят жеребьёвкой с "рассеиванием" сильнейших. </w:t>
      </w:r>
      <w:r w:rsidRPr="00B736F9">
        <w:rPr>
          <w:rFonts w:ascii="Times New Roman" w:hAnsi="Times New Roman"/>
          <w:w w:val="113"/>
          <w:sz w:val="28"/>
          <w:szCs w:val="28"/>
        </w:rPr>
        <w:t xml:space="preserve">В </w:t>
      </w:r>
      <w:r w:rsidRPr="00B736F9">
        <w:rPr>
          <w:rFonts w:ascii="Times New Roman" w:hAnsi="Times New Roman"/>
          <w:sz w:val="28"/>
          <w:szCs w:val="28"/>
        </w:rPr>
        <w:t xml:space="preserve">каждой подгруппе соревнования проводятся по круговой системе. Затем победители подгрупп вновь по круговой системе разыгрывают распределение мест между собой.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Очерёдность встреч в такой системе определяется по специальным таблицам (см. примеры таблиц для 4, б и 8 участников). Если число участников нечётное, то соперник участника, имеющего номер в скобках, в данном туре свободен.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Очередность встреч при трёх или четырёх участниках </w:t>
      </w:r>
    </w:p>
    <w:tbl>
      <w:tblPr>
        <w:tblW w:w="0" w:type="auto"/>
        <w:jc w:val="center"/>
        <w:tblLook w:val="01E0"/>
      </w:tblPr>
      <w:tblGrid>
        <w:gridCol w:w="3152"/>
        <w:gridCol w:w="3151"/>
        <w:gridCol w:w="3152"/>
      </w:tblGrid>
      <w:tr w:rsidR="00272B0F" w:rsidRPr="00B736F9" w:rsidTr="00A6749B">
        <w:trPr>
          <w:jc w:val="center"/>
        </w:trPr>
        <w:tc>
          <w:tcPr>
            <w:tcW w:w="3190"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2 - 3</w:t>
            </w:r>
          </w:p>
        </w:tc>
        <w:tc>
          <w:tcPr>
            <w:tcW w:w="3190"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2-ой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1</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- 2</w:t>
            </w:r>
          </w:p>
        </w:tc>
        <w:tc>
          <w:tcPr>
            <w:tcW w:w="3191"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3-ий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(4)</w:t>
            </w:r>
          </w:p>
        </w:tc>
      </w:tr>
    </w:tbl>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Очередность встреч при пяти или шести участниках </w:t>
      </w:r>
    </w:p>
    <w:tbl>
      <w:tblPr>
        <w:tblW w:w="0" w:type="auto"/>
        <w:tblLook w:val="01E0"/>
      </w:tblPr>
      <w:tblGrid>
        <w:gridCol w:w="1890"/>
        <w:gridCol w:w="1891"/>
        <w:gridCol w:w="1891"/>
        <w:gridCol w:w="1891"/>
        <w:gridCol w:w="1892"/>
      </w:tblGrid>
      <w:tr w:rsidR="00272B0F" w:rsidRPr="00B736F9" w:rsidTr="00A6749B">
        <w:tc>
          <w:tcPr>
            <w:tcW w:w="1914"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(6)</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5</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3 - 4</w:t>
            </w:r>
          </w:p>
        </w:tc>
        <w:tc>
          <w:tcPr>
            <w:tcW w:w="1914"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2-ой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1</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2 - 3</w:t>
            </w:r>
          </w:p>
        </w:tc>
        <w:tc>
          <w:tcPr>
            <w:tcW w:w="1914"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3-ий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3</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 - 2</w:t>
            </w:r>
          </w:p>
        </w:tc>
        <w:tc>
          <w:tcPr>
            <w:tcW w:w="1914"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3 -1</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(6)</w:t>
            </w:r>
          </w:p>
        </w:tc>
        <w:tc>
          <w:tcPr>
            <w:tcW w:w="1915"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(6)</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4 - 5</w:t>
            </w:r>
          </w:p>
        </w:tc>
      </w:tr>
    </w:tbl>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Очередность встреч при семи или восьми частниках </w:t>
      </w:r>
    </w:p>
    <w:tbl>
      <w:tblPr>
        <w:tblW w:w="0" w:type="auto"/>
        <w:tblLook w:val="01E0"/>
      </w:tblPr>
      <w:tblGrid>
        <w:gridCol w:w="1351"/>
        <w:gridCol w:w="1351"/>
        <w:gridCol w:w="1351"/>
        <w:gridCol w:w="1350"/>
        <w:gridCol w:w="1350"/>
        <w:gridCol w:w="1351"/>
        <w:gridCol w:w="1351"/>
      </w:tblGrid>
      <w:tr w:rsidR="00272B0F" w:rsidRPr="00B736F9" w:rsidTr="00A6749B">
        <w:tc>
          <w:tcPr>
            <w:tcW w:w="1367"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(8)</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7</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6</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4 - 5</w:t>
            </w:r>
          </w:p>
        </w:tc>
        <w:tc>
          <w:tcPr>
            <w:tcW w:w="1367"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2-ой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7</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(8) – 6</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5</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3 - 4</w:t>
            </w:r>
          </w:p>
        </w:tc>
        <w:tc>
          <w:tcPr>
            <w:tcW w:w="1367"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3-ий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6</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7 – 5</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(8)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2 - 3</w:t>
            </w:r>
          </w:p>
        </w:tc>
        <w:tc>
          <w:tcPr>
            <w:tcW w:w="1367"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5</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7 – 3</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(8) - 2</w:t>
            </w:r>
          </w:p>
        </w:tc>
        <w:tc>
          <w:tcPr>
            <w:tcW w:w="1367"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–ый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4</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3</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7 – (8)</w:t>
            </w:r>
          </w:p>
        </w:tc>
        <w:tc>
          <w:tcPr>
            <w:tcW w:w="1368"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6-ой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 – 3</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(8)</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6 - 7</w:t>
            </w:r>
          </w:p>
        </w:tc>
        <w:tc>
          <w:tcPr>
            <w:tcW w:w="1368" w:type="dxa"/>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7-ой тур</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7 – 2</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3 – (8)</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4 – 7</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5 - 6</w:t>
            </w:r>
          </w:p>
        </w:tc>
      </w:tr>
    </w:tbl>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Занятые места в соревнованиях по круговой системе определяются по числу выигранных встреч.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два участника (пары) одержали одинаковое число побед, то победитель встречи между ними занимает более высокое место.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три или более участников (пары) одержали одинаковое число побед, то их места определяются по лучшей разности между выигранными и проигранными партиями во всех встречах этих участников.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и после этого оказываются равными два участника (пары), то более высокое место оказывается у участника, одержавшего победу в личной встрече.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три или более участников (пар) одержали равное число побед и имеют равную разность между выигранными и проигранными партиями, то преимущество получает тот, кто имеет лучшую разность между выигранными и проигранными очками во всех встречах этих участников.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и после этого оказываются равными два участника (пары), то более высокое место занимает участник, одержавший победу в очной встрече.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три или более участника (пары) вновь оказываются равными, то места между ними определяются жребием.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командных соревнованиях в случае равенства побед в матчах у двух команд более высокое место занимает команда, одержавшая победу в очной' встрече.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три или более команд выиграли одинаковое число матчей, то более высокое место занимает команда, имеющая лучшую разность выигранных и проигранных встреч во всех матчах этих команд. Если и после этого оказываются равными две команды, то более высокое место занимает команда, одержавшая победу в очном матче.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три или более команд выиграли равное число матчей и имеют одинаковую разность выигранных и проигранных встреч, то распределение мест далее проводится по правилам, описанным для участников (пар). </w:t>
      </w:r>
    </w:p>
    <w:p w:rsidR="00272B0F" w:rsidRPr="00B736F9" w:rsidRDefault="00272B0F"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Соревнования по системе с выбыванием.</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Система с выбыванием в личных и командных соревнованиях заключается в том, что участник (команда) выбывает после первого поражения. В результате победителем становится участник; не про игравший ни одной встречи. В командных соревнованиях матч прекращается как только определился победитель матча.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Расстановка участников в таблице проводится следующим образом.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число участников представляет степень двух - 4,8, 16,32,64 - таблица заполняется полностью - см. табл. 1, где в качестве примера- рассматривается таблица на 8 участников.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bCs/>
          <w:sz w:val="28"/>
          <w:szCs w:val="28"/>
        </w:rPr>
        <w:t xml:space="preserve">Если число участников отличается от степени </w:t>
      </w:r>
      <w:r w:rsidRPr="00B736F9">
        <w:rPr>
          <w:rFonts w:ascii="Times New Roman" w:hAnsi="Times New Roman"/>
          <w:sz w:val="28"/>
          <w:szCs w:val="28"/>
        </w:rPr>
        <w:t xml:space="preserve">двух, то </w:t>
      </w:r>
      <w:r w:rsidRPr="00B736F9">
        <w:rPr>
          <w:rFonts w:ascii="Times New Roman" w:hAnsi="Times New Roman"/>
          <w:bCs/>
          <w:sz w:val="28"/>
          <w:szCs w:val="28"/>
        </w:rPr>
        <w:t xml:space="preserve">в первом туре будут </w:t>
      </w:r>
      <w:r w:rsidRPr="00B736F9">
        <w:rPr>
          <w:rFonts w:ascii="Times New Roman" w:hAnsi="Times New Roman"/>
          <w:sz w:val="28"/>
          <w:szCs w:val="28"/>
        </w:rPr>
        <w:t xml:space="preserve">свободные места. Число свободных мест равно разности между следующей степенью двух и числом участников. Например, при 19 участниках число свободных мест равно 32 -19 </w:t>
      </w:r>
      <w:r w:rsidRPr="00B736F9">
        <w:rPr>
          <w:rFonts w:ascii="Times New Roman" w:hAnsi="Times New Roman"/>
          <w:w w:val="80"/>
          <w:sz w:val="28"/>
          <w:szCs w:val="28"/>
        </w:rPr>
        <w:t xml:space="preserve">= </w:t>
      </w:r>
      <w:r w:rsidRPr="00B736F9">
        <w:rPr>
          <w:rFonts w:ascii="Times New Roman" w:hAnsi="Times New Roman"/>
          <w:sz w:val="28"/>
          <w:szCs w:val="28"/>
        </w:rPr>
        <w:t xml:space="preserve">13.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Расположение мест, остающихся в таблице свободными, (обозначим их как "св") в таблице на число участников от 9 до 16 показано в таблице П, при числе участников от 17 до 32 - в табл. Ш, при числе участников от 33 до 64 - в табл. IVa и IVб, при числе участников от 65 до 128 - в табл. Va, Vб, VB и Vr.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Как следует из таблицы ПI, например, при 19 участниках в левом столбце таблицы будут заполнены только строки 16 (15 св), 17 (место для 17-го участника, иначе таблица на 32 участника вырождается в таблицу на 16 участников) и 25 (14 св) таблицы. Таким образом, в первом туре в этом случае играют пары участников 15-1б, 17-18 и 25-2б. Остальные участники начнут играть со второго тура.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Приведём всю последовательность заполнения свободных мест в таблице </w:t>
      </w:r>
      <w:r w:rsidRPr="00B736F9">
        <w:rPr>
          <w:rFonts w:ascii="Times New Roman" w:hAnsi="Times New Roman"/>
          <w:w w:val="82"/>
          <w:sz w:val="28"/>
          <w:szCs w:val="28"/>
        </w:rPr>
        <w:t xml:space="preserve">111 </w:t>
      </w:r>
      <w:r w:rsidRPr="00B736F9">
        <w:rPr>
          <w:rFonts w:ascii="Times New Roman" w:hAnsi="Times New Roman"/>
          <w:sz w:val="28"/>
          <w:szCs w:val="28"/>
        </w:rPr>
        <w:t xml:space="preserve">при возрастании числа участников от 17 до 32: строка 16 (l5CB), 25 (14св), 8 (!Зсв), 21 (12св), 12 (llCB), 29 (10св), 4 (9св), 19 (8св), 14 (7св), 27 (бсв), б (5св), 23 (4св), 10 (3св), 31 (2св ),а при 32 участниках заполнится последняя свободная строка 2 (l св).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Расстановка в таблице участников по уровню игры осуществляется на основе списка сильнейших бадминтонистов (по рейтингу или по другим показателям). Сильнейший участник идет на первую строку таблицы (обозначим его как 1 рс, второй по силам (2рс) -- на строку 8 (при восьми и менее участниках); при числе· участников от 9 до 16 на первую строку идёт сильнейший участник (lрс), на строку 16 - второй по силам участник (2рс), а участники третий и четвёртый жребием отправятся на строки 5 (3/4рс) и 12 (3/4рс).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При числе участников от 17 до 32 рассеиваются восемь сильнейших участников, при числе участников более 33 рассеиваются 1б участников. Строки таблицы, на которые идут сильнейшие, показаны в таблицах IV и V. Подчеркнём, что участники третий и четвёртый на свои строки расставляются жребием между собой, также по жребию между собой расставляются участники пятый-восьмой и девятый-</w:t>
      </w:r>
      <w:r w:rsidRPr="00B736F9">
        <w:rPr>
          <w:rFonts w:ascii="Times New Roman" w:hAnsi="Times New Roman"/>
          <w:sz w:val="28"/>
          <w:szCs w:val="28"/>
        </w:rPr>
        <w:softHyphen/>
        <w:t xml:space="preserve">шестнадцатый.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Чтобы провести рассеивание сильнейших и не сталкивать друг с другом в первых же турах участников из одной организации рассеивание рекомендуется проводить с </w:t>
      </w:r>
      <w:r w:rsidRPr="00B736F9">
        <w:rPr>
          <w:rFonts w:ascii="Times New Roman" w:hAnsi="Times New Roman"/>
          <w:sz w:val="28"/>
          <w:szCs w:val="28"/>
          <w:u w:val="single"/>
        </w:rPr>
        <w:t>дополнительными условиями</w:t>
      </w:r>
      <w:r w:rsidRPr="00B736F9">
        <w:rPr>
          <w:rFonts w:ascii="Times New Roman" w:hAnsi="Times New Roman"/>
          <w:sz w:val="28"/>
          <w:szCs w:val="28"/>
        </w:rPr>
        <w:t xml:space="preserve">: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сильнейший ставится на верхнюю строку таблицы, второй по силам на нижнюю строку таблицы, третий и четвёртый участники - по жребию на верхнее место в свободной четверти таблицы в верхней половине таблицы и на нижнее место в свободной четверти таблицы в нижней половине таблицы; пятый - восьмой аналогичной жеребьёвкой расставляются на места в свободных восьмых, а девятый - шестнадцатый на места в свободных шестнадцатых долях таблицы;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по возможности два сильнейших участника ОДНОЙ организации жребием расставляются в разные половины таблицы.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Чтобы дать возможность проигравшим продолжить участие в соревновании можно организовать дополнительные группы для проигравших, скажем, в первом туре, во втором туре и т. д. В этом случае расстановка проигравших в новой таблице проводится в том же порядке, в котором они находились в основной таблице. </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r>
      <w:r w:rsidRPr="00B736F9">
        <w:rPr>
          <w:rFonts w:ascii="Times New Roman" w:hAnsi="Times New Roman"/>
          <w:sz w:val="28"/>
          <w:szCs w:val="28"/>
        </w:rPr>
        <w:tab/>
        <w:t>Таблица 1.</w:t>
      </w:r>
    </w:p>
    <w:tbl>
      <w:tblPr>
        <w:tblW w:w="0" w:type="auto"/>
        <w:tblLook w:val="01E0"/>
      </w:tblPr>
      <w:tblGrid>
        <w:gridCol w:w="2369"/>
        <w:gridCol w:w="2365"/>
        <w:gridCol w:w="2363"/>
        <w:gridCol w:w="2358"/>
      </w:tblGrid>
      <w:tr w:rsidR="00272B0F" w:rsidRPr="00B736F9" w:rsidTr="00A6749B">
        <w:tc>
          <w:tcPr>
            <w:tcW w:w="2392" w:type="dxa"/>
            <w:tcBorders>
              <w:top w:val="nil"/>
              <w:left w:val="nil"/>
              <w:bottom w:val="single" w:sz="4" w:space="0" w:color="auto"/>
              <w:right w:val="nil"/>
            </w:tcBorders>
          </w:tcPr>
          <w:p w:rsidR="00272B0F" w:rsidRPr="00B736F9" w:rsidRDefault="00B528F9" w:rsidP="00B736F9">
            <w:pPr>
              <w:spacing w:line="240" w:lineRule="auto"/>
              <w:jc w:val="both"/>
              <w:rPr>
                <w:rFonts w:ascii="Times New Roman" w:hAnsi="Times New Roman"/>
                <w:sz w:val="28"/>
                <w:szCs w:val="28"/>
              </w:rPr>
            </w:pPr>
            <w:r w:rsidRPr="00B736F9">
              <w:rPr>
                <w:rFonts w:ascii="Times New Roman" w:hAnsi="Times New Roman"/>
                <w:sz w:val="28"/>
                <w:szCs w:val="28"/>
              </w:rPr>
              <w:t>1</w:t>
            </w:r>
            <w:r w:rsidR="00272B0F" w:rsidRPr="00B736F9">
              <w:rPr>
                <w:rFonts w:ascii="Times New Roman" w:hAnsi="Times New Roman"/>
                <w:sz w:val="28"/>
                <w:szCs w:val="28"/>
              </w:rPr>
              <w:t>Петров Сергей</w:t>
            </w: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1рс</w:t>
            </w:r>
          </w:p>
        </w:tc>
        <w:tc>
          <w:tcPr>
            <w:tcW w:w="2393" w:type="dxa"/>
            <w:tcBorders>
              <w:top w:val="nil"/>
              <w:bottom w:val="single" w:sz="4" w:space="0" w:color="auto"/>
              <w:right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Петров Сергей</w:t>
            </w: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 Ионов Степан</w:t>
            </w:r>
          </w:p>
        </w:tc>
        <w:tc>
          <w:tcPr>
            <w:tcW w:w="2393" w:type="dxa"/>
            <w:tcBorders>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right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Петров Сергей</w:t>
            </w: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right w:val="nil"/>
            </w:tcBorders>
          </w:tcPr>
          <w:p w:rsidR="00272B0F" w:rsidRPr="00B736F9" w:rsidRDefault="00B528F9" w:rsidP="00B736F9">
            <w:pPr>
              <w:spacing w:line="240" w:lineRule="auto"/>
              <w:jc w:val="both"/>
              <w:rPr>
                <w:rFonts w:ascii="Times New Roman" w:hAnsi="Times New Roman"/>
                <w:sz w:val="28"/>
                <w:szCs w:val="28"/>
              </w:rPr>
            </w:pPr>
            <w:r w:rsidRPr="00B736F9">
              <w:rPr>
                <w:rFonts w:ascii="Times New Roman" w:hAnsi="Times New Roman"/>
                <w:sz w:val="28"/>
                <w:szCs w:val="28"/>
              </w:rPr>
              <w:t>3</w:t>
            </w:r>
            <w:r w:rsidR="00272B0F" w:rsidRPr="00B736F9">
              <w:rPr>
                <w:rFonts w:ascii="Times New Roman" w:hAnsi="Times New Roman"/>
                <w:sz w:val="28"/>
                <w:szCs w:val="28"/>
              </w:rPr>
              <w:t>Сасов Алексей</w:t>
            </w: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Сасов Алексей</w:t>
            </w:r>
          </w:p>
        </w:tc>
        <w:tc>
          <w:tcPr>
            <w:tcW w:w="2393" w:type="dxa"/>
            <w:tcBorders>
              <w:top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tcBorders>
          </w:tcPr>
          <w:p w:rsidR="00272B0F" w:rsidRPr="00B736F9" w:rsidRDefault="00B528F9" w:rsidP="00B736F9">
            <w:pPr>
              <w:spacing w:line="240" w:lineRule="auto"/>
              <w:ind w:right="-183"/>
              <w:jc w:val="both"/>
              <w:rPr>
                <w:rFonts w:ascii="Times New Roman" w:hAnsi="Times New Roman"/>
                <w:sz w:val="28"/>
                <w:szCs w:val="28"/>
              </w:rPr>
            </w:pPr>
            <w:r w:rsidRPr="00B736F9">
              <w:rPr>
                <w:rFonts w:ascii="Times New Roman" w:hAnsi="Times New Roman"/>
                <w:sz w:val="28"/>
                <w:szCs w:val="28"/>
              </w:rPr>
              <w:t xml:space="preserve">4Зенин </w:t>
            </w:r>
            <w:r w:rsidR="00272B0F" w:rsidRPr="00B736F9">
              <w:rPr>
                <w:rFonts w:ascii="Times New Roman" w:hAnsi="Times New Roman"/>
                <w:sz w:val="28"/>
                <w:szCs w:val="28"/>
              </w:rPr>
              <w:t>Николай</w:t>
            </w:r>
          </w:p>
        </w:tc>
        <w:tc>
          <w:tcPr>
            <w:tcW w:w="2393" w:type="dxa"/>
            <w:tcBorders>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right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Петров Сергей</w:t>
            </w:r>
          </w:p>
        </w:tc>
      </w:tr>
      <w:tr w:rsidR="00272B0F" w:rsidRPr="00B736F9" w:rsidTr="00A6749B">
        <w:tc>
          <w:tcPr>
            <w:tcW w:w="2392" w:type="dxa"/>
            <w:tcBorders>
              <w:top w:val="nil"/>
              <w:left w:val="nil"/>
              <w:bottom w:val="single" w:sz="4" w:space="0" w:color="auto"/>
              <w:right w:val="nil"/>
            </w:tcBorders>
          </w:tcPr>
          <w:p w:rsidR="00272B0F" w:rsidRPr="00B736F9" w:rsidRDefault="00B528F9" w:rsidP="00B736F9">
            <w:pPr>
              <w:spacing w:line="240" w:lineRule="auto"/>
              <w:jc w:val="both"/>
              <w:rPr>
                <w:rFonts w:ascii="Times New Roman" w:hAnsi="Times New Roman"/>
                <w:sz w:val="28"/>
                <w:szCs w:val="28"/>
              </w:rPr>
            </w:pPr>
            <w:r w:rsidRPr="00B736F9">
              <w:rPr>
                <w:rFonts w:ascii="Times New Roman" w:hAnsi="Times New Roman"/>
                <w:sz w:val="28"/>
                <w:szCs w:val="28"/>
              </w:rPr>
              <w:t>5</w:t>
            </w:r>
            <w:r w:rsidR="00272B0F" w:rsidRPr="00B736F9">
              <w:rPr>
                <w:rFonts w:ascii="Times New Roman" w:hAnsi="Times New Roman"/>
                <w:sz w:val="28"/>
                <w:szCs w:val="28"/>
              </w:rPr>
              <w:t>Крюков Юрий</w:t>
            </w: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right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Фалалеев Иван</w:t>
            </w: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tcBorders>
          </w:tcPr>
          <w:p w:rsidR="00272B0F" w:rsidRPr="00B736F9" w:rsidRDefault="00B528F9" w:rsidP="00B736F9">
            <w:pPr>
              <w:spacing w:line="240" w:lineRule="auto"/>
              <w:jc w:val="both"/>
              <w:rPr>
                <w:rFonts w:ascii="Times New Roman" w:hAnsi="Times New Roman"/>
                <w:sz w:val="28"/>
                <w:szCs w:val="28"/>
              </w:rPr>
            </w:pPr>
            <w:r w:rsidRPr="00B736F9">
              <w:rPr>
                <w:rFonts w:ascii="Times New Roman" w:hAnsi="Times New Roman"/>
                <w:sz w:val="28"/>
                <w:szCs w:val="28"/>
              </w:rPr>
              <w:t>6</w:t>
            </w:r>
            <w:r w:rsidR="00272B0F" w:rsidRPr="00B736F9">
              <w:rPr>
                <w:rFonts w:ascii="Times New Roman" w:hAnsi="Times New Roman"/>
                <w:sz w:val="28"/>
                <w:szCs w:val="28"/>
              </w:rPr>
              <w:t>Фалалеев Иван</w:t>
            </w:r>
          </w:p>
        </w:tc>
        <w:tc>
          <w:tcPr>
            <w:tcW w:w="2393" w:type="dxa"/>
            <w:tcBorders>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Щеголев Иван</w:t>
            </w: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right w:val="nil"/>
            </w:tcBorders>
          </w:tcPr>
          <w:p w:rsidR="00272B0F" w:rsidRPr="00B736F9" w:rsidRDefault="00B528F9" w:rsidP="00B736F9">
            <w:pPr>
              <w:spacing w:line="240" w:lineRule="auto"/>
              <w:ind w:right="-158"/>
              <w:jc w:val="both"/>
              <w:rPr>
                <w:rFonts w:ascii="Times New Roman" w:hAnsi="Times New Roman"/>
                <w:sz w:val="28"/>
                <w:szCs w:val="28"/>
              </w:rPr>
            </w:pPr>
            <w:r w:rsidRPr="00B736F9">
              <w:rPr>
                <w:rFonts w:ascii="Times New Roman" w:hAnsi="Times New Roman"/>
                <w:sz w:val="28"/>
                <w:szCs w:val="28"/>
              </w:rPr>
              <w:t>7</w:t>
            </w:r>
            <w:r w:rsidR="00272B0F" w:rsidRPr="00B736F9">
              <w:rPr>
                <w:rFonts w:ascii="Times New Roman" w:hAnsi="Times New Roman"/>
                <w:sz w:val="28"/>
                <w:szCs w:val="28"/>
              </w:rPr>
              <w:t>Жомов Василий</w:t>
            </w:r>
          </w:p>
        </w:tc>
        <w:tc>
          <w:tcPr>
            <w:tcW w:w="2393" w:type="dxa"/>
            <w:tcBorders>
              <w:top w:val="nil"/>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bottom w:val="single" w:sz="4" w:space="0" w:color="auto"/>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Щеголев Иван</w:t>
            </w:r>
          </w:p>
        </w:tc>
        <w:tc>
          <w:tcPr>
            <w:tcW w:w="2393" w:type="dxa"/>
            <w:tcBorders>
              <w:top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top w:val="nil"/>
              <w:left w:val="nil"/>
              <w:bottom w:val="single" w:sz="4" w:space="0" w:color="auto"/>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8 Щеголев Иван</w:t>
            </w:r>
          </w:p>
        </w:tc>
        <w:tc>
          <w:tcPr>
            <w:tcW w:w="2393" w:type="dxa"/>
            <w:tcBorders>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r w:rsidR="00272B0F" w:rsidRPr="00B736F9" w:rsidTr="00A6749B">
        <w:tc>
          <w:tcPr>
            <w:tcW w:w="2392" w:type="dxa"/>
            <w:tcBorders>
              <w:left w:val="nil"/>
              <w:bottom w:val="nil"/>
              <w:right w:val="nil"/>
            </w:tcBorders>
          </w:tcPr>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2рс</w:t>
            </w: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c>
          <w:tcPr>
            <w:tcW w:w="2393" w:type="dxa"/>
            <w:tcBorders>
              <w:top w:val="nil"/>
              <w:left w:val="nil"/>
              <w:bottom w:val="nil"/>
              <w:right w:val="nil"/>
            </w:tcBorders>
          </w:tcPr>
          <w:p w:rsidR="00272B0F" w:rsidRPr="00B736F9" w:rsidRDefault="00272B0F" w:rsidP="00B736F9">
            <w:pPr>
              <w:spacing w:line="240" w:lineRule="auto"/>
              <w:jc w:val="both"/>
              <w:rPr>
                <w:rFonts w:ascii="Times New Roman" w:hAnsi="Times New Roman"/>
                <w:sz w:val="28"/>
                <w:szCs w:val="28"/>
              </w:rPr>
            </w:pPr>
          </w:p>
        </w:tc>
      </w:tr>
    </w:tbl>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Если число желающих участвовать в турнире оказывается больше, чем мест восновной таблице турнира, то рекомендуется проведение квалификационного турнира. В этом случае Положением о соревновании или решением оргкомитета определяется число участников (пар), допускаемых к квалификационному турниру. Допуск осуществляется на основе списка сильнейших бадминтонистов или на основе другой системы определения лучших. Таблица квалификационного турнира формируется по тем же рекомендациям, что и основная сетка. Если же расстановка участников в сетке квалификационного турнира проводится жеребьёвкой, то в этом случае разнесение участников из одной организации не делается. Число попадающих из квалификационного турнира в основную сетку турнира не должно превышать одной восьмой от числа участников в основной сетке. Если это невыполнимо, рекомендуется турнир проводить в два этапа - предварительного, где выявляется заранее определённое число участников, и основного, где к сильнейшим участникам добавляются участники, выявленные в квалификационном турнире. Если в основной сетке или в сетке квалификационного 1урнира число свободных мест оказывается больше чем число участников, то свободные места заполняются жеребьёвкой.</w:t>
      </w:r>
    </w:p>
    <w:p w:rsidR="00272B0F" w:rsidRPr="00B736F9" w:rsidRDefault="00272B0F" w:rsidP="00B736F9">
      <w:pPr>
        <w:spacing w:line="240" w:lineRule="auto"/>
        <w:jc w:val="both"/>
        <w:rPr>
          <w:rFonts w:ascii="Times New Roman" w:hAnsi="Times New Roman"/>
          <w:sz w:val="28"/>
          <w:szCs w:val="28"/>
        </w:rPr>
      </w:pPr>
      <w:r w:rsidRPr="00B736F9">
        <w:rPr>
          <w:rFonts w:ascii="Times New Roman" w:hAnsi="Times New Roman"/>
          <w:sz w:val="28"/>
          <w:szCs w:val="28"/>
        </w:rPr>
        <w:tab/>
      </w:r>
      <w:r w:rsidRPr="00B736F9">
        <w:rPr>
          <w:rFonts w:ascii="Times New Roman" w:hAnsi="Times New Roman"/>
          <w:sz w:val="28"/>
          <w:szCs w:val="28"/>
          <w:u w:val="single"/>
        </w:rPr>
        <w:t>Соревнования по смешанной системе</w:t>
      </w:r>
      <w:r w:rsidRPr="00B736F9">
        <w:rPr>
          <w:rFonts w:ascii="Times New Roman" w:hAnsi="Times New Roman"/>
          <w:sz w:val="28"/>
          <w:szCs w:val="28"/>
        </w:rPr>
        <w:tab/>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Смешанная система заключается в том, что сначала участники проводят, например, два или три тура по системе с выбыванием, а затем отдельно из проигравших (по каждому туру) и выигравших создаются дополнительные группы. Образовавшиеся восьмёрки (или четвёрки) по круговой системе разыгрывают соответствующие места (в т.ч. и призовые).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Можно сначала провести розыгрыш в подгруппах по круговой системе, а затем победители (или участники, занявшие первое-второе места в подгруппах) выходят в финальную часть соревнования, где по системе с выбыванием разыгрывают итоговые места в турнире.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Расстановка участников в таблицах турнира проводится проводящей организацией с участием Главного судьи. Таблицы должны составляться не ранее, чем за пять дней до начала турнира, но не позднее дня накануне его начала и обязательно до начала квалификационного турнира. При необходимости предварительного или квалификационного турнира он проводится той же Главной судейской коллегией как часть единого соревнования.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Главный судья в случае выявления ошибки в формировании сетки квалификационного турнира может внести необходимые изменения только при условии, что игры по данной таблице ещё не начались.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случае отказа участника (пары) от участия в основной сетке турнира Главный судья может заполнить вакансию участником (парой) из квалификационного турнира при условии, если такой участник (пара) ещё не потерпел поражения в квалификационном турнире. Естественно, что речь идет об участнике (паре), являющемся лучшим из участвующих в квалификации. Главный судья в таком случае может даже прекратить уже идущую встречу.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Никаких изменений в основную таблицу вносить не допускается. В частности, позиция в таблице ни одного из участников (пары) не может быть изменена. Возможны только следующие исключения, которые имеют приоритет перед участниками квалификационного турнира: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игры по основной таблице ещё не начались, но обнаружены ошибки в формировании таблицы;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из сетки выбыл участник по болезни/травме или по другим непреодолимым обстоятельствам, то Главный судья может разрешить замену на нового участника (пару), который относится к «несеянным» либо рассеивался бы в группе не выше, чем рассеивался прежний участник (пара); напомним, что группы рассеяния по порядку от сильнейшей таковы - 1; 2; 3 и 4; от 5 до 8; от 9 до 16;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замена пары допустима в целях предоставления возможности участнику сыграть с незанятым партнёром или дать возможность сыграть паре, составленной из двух распавшихся пар; если при этом одна из пар была свободной в первом туре, то новая пара занимает это место, в ином случае место пары определяется жребием.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соревнованиях по круговой системе </w:t>
      </w:r>
      <w:r w:rsidRPr="00B736F9">
        <w:rPr>
          <w:rFonts w:ascii="Times New Roman" w:hAnsi="Times New Roman"/>
          <w:w w:val="91"/>
          <w:sz w:val="28"/>
          <w:szCs w:val="28"/>
        </w:rPr>
        <w:t xml:space="preserve">(В </w:t>
      </w:r>
      <w:r w:rsidRPr="00B736F9">
        <w:rPr>
          <w:rFonts w:ascii="Times New Roman" w:hAnsi="Times New Roman"/>
          <w:sz w:val="28"/>
          <w:szCs w:val="28"/>
        </w:rPr>
        <w:t xml:space="preserve">Т.ч. </w:t>
      </w:r>
      <w:r w:rsidRPr="00B736F9">
        <w:rPr>
          <w:rFonts w:ascii="Times New Roman" w:hAnsi="Times New Roman"/>
          <w:w w:val="91"/>
          <w:sz w:val="28"/>
          <w:szCs w:val="28"/>
        </w:rPr>
        <w:t xml:space="preserve">В </w:t>
      </w:r>
      <w:r w:rsidRPr="00B736F9">
        <w:rPr>
          <w:rFonts w:ascii="Times New Roman" w:hAnsi="Times New Roman"/>
          <w:sz w:val="28"/>
          <w:szCs w:val="28"/>
        </w:rPr>
        <w:t xml:space="preserve">подгруппах) Главный судья может разрешить замену участника (пары), если тот выбыл по болезни/травме или другим непреодолимым обстоятельствам. Такая замена возможна, если первая встреча этого участника ещё не началась; если встреча началась, то замена уже невозможна.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из-за болезни/травмы или других непреодолимых обстоятельств участник не сыграл все определенные расписанием встречи, результаты сыгранных им встреч учитываются как в командных, так и в личных итогах турнира. </w:t>
      </w:r>
    </w:p>
    <w:p w:rsidR="00272B0F" w:rsidRPr="00B736F9" w:rsidRDefault="00272B0F" w:rsidP="00B736F9">
      <w:pPr>
        <w:spacing w:line="240" w:lineRule="auto"/>
        <w:jc w:val="both"/>
        <w:rPr>
          <w:rFonts w:ascii="Times New Roman" w:hAnsi="Times New Roman"/>
          <w:b/>
          <w:bCs/>
          <w:sz w:val="28"/>
          <w:szCs w:val="28"/>
        </w:rPr>
      </w:pPr>
      <w:r w:rsidRPr="00B736F9">
        <w:rPr>
          <w:rFonts w:ascii="Times New Roman" w:hAnsi="Times New Roman"/>
          <w:b/>
          <w:bCs/>
          <w:sz w:val="28"/>
          <w:szCs w:val="28"/>
        </w:rPr>
        <w:t>VП. ЗАЯВОЧНЫЙ ЛИСТ</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Форма заявочного листа используется как при подаче предварительной заявки на участие в соревновании, так и при подаче заявки, представляемой в Главную судейскую коллегию перед началом соревнований. Отличие этих двух заявок только в том, что предварительную заявку можно изменить к началу соревнования. Предварительная заявка на участие в турнире подается строго в сроки, определенные Положением о соревновании.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Очерёдность фамилий в заявках должна соответствовать квалификации участников в порядке убывания их класса, начиная с сильнейшего.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В заявке указывается адрес, контактный телефон, фамилия ответственного лица, на чьё имя следует направлять вызов на соревнования.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Если по каким-либо причинам участник (команда), получивший вызов на соревнование, не может принять в нем участие, уведомление об этом обязательно должно быть направлено в адрес главного судьи по месту проведения соревнования не позднее чем за пять дней до начала соревнований.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На основании Положения о соревновании заинтересованная спортивная организация подает заявку в проводящую организацию для получения подтверждения на участие своих участников в данном соревновании (турнире). Выезд спортсменов возможен только по получении такого подтверждения.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Участник/пара не может быть допущен к участию в двух соревнованиях, если сроки их проведения перекрываются. </w:t>
      </w:r>
    </w:p>
    <w:p w:rsidR="00272B0F" w:rsidRPr="00B736F9" w:rsidRDefault="00272B0F" w:rsidP="00B736F9">
      <w:pPr>
        <w:spacing w:line="240" w:lineRule="auto"/>
        <w:ind w:firstLine="720"/>
        <w:jc w:val="both"/>
        <w:rPr>
          <w:rFonts w:ascii="Times New Roman" w:hAnsi="Times New Roman"/>
          <w:sz w:val="28"/>
          <w:szCs w:val="28"/>
        </w:rPr>
      </w:pPr>
      <w:r w:rsidRPr="00B736F9">
        <w:rPr>
          <w:rFonts w:ascii="Times New Roman" w:hAnsi="Times New Roman"/>
          <w:sz w:val="28"/>
          <w:szCs w:val="28"/>
        </w:rPr>
        <w:t xml:space="preserve">Отказ на участие не может мотивироваться расовыми, религиозными или политическими мотивами. Возможен отказ только в связи с излишне большим числом заявок. По этому поводу в Положении о соревновании должно содержаться чёткое разъяснение. </w:t>
      </w:r>
    </w:p>
    <w:p w:rsidR="00272B0F" w:rsidRPr="00B736F9" w:rsidRDefault="00272B0F" w:rsidP="00B736F9">
      <w:pPr>
        <w:spacing w:line="240" w:lineRule="auto"/>
        <w:jc w:val="both"/>
        <w:rPr>
          <w:rFonts w:ascii="Times New Roman" w:hAnsi="Times New Roman"/>
          <w:sz w:val="28"/>
          <w:szCs w:val="28"/>
          <w:lang w:val="en-US"/>
        </w:rPr>
      </w:pPr>
      <w:r w:rsidRPr="00B736F9">
        <w:rPr>
          <w:rFonts w:ascii="Times New Roman" w:hAnsi="Times New Roman"/>
          <w:sz w:val="28"/>
          <w:szCs w:val="28"/>
        </w:rPr>
        <w:object w:dxaOrig="12073" w:dyaOrig="211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5.5pt;height:728.25pt" o:ole="">
            <v:imagedata r:id="rId8" o:title=""/>
          </v:shape>
          <o:OLEObject Type="Embed" ProgID="MSPhotoEd.3" ShapeID="_x0000_i1027" DrawAspect="Content" ObjectID="_1514796441" r:id="rId9"/>
        </w:object>
      </w:r>
    </w:p>
    <w:p w:rsidR="00272B0F" w:rsidRPr="00B736F9" w:rsidRDefault="00272B0F" w:rsidP="00B736F9">
      <w:pPr>
        <w:spacing w:line="240" w:lineRule="auto"/>
        <w:jc w:val="both"/>
        <w:rPr>
          <w:rFonts w:ascii="Times New Roman" w:hAnsi="Times New Roman"/>
          <w:sz w:val="28"/>
          <w:szCs w:val="28"/>
          <w:lang w:val="en-US"/>
        </w:rPr>
      </w:pPr>
      <w:r w:rsidRPr="00B736F9">
        <w:rPr>
          <w:rFonts w:ascii="Times New Roman" w:hAnsi="Times New Roman"/>
          <w:sz w:val="28"/>
          <w:szCs w:val="28"/>
        </w:rPr>
        <w:object w:dxaOrig="11057" w:dyaOrig="18493">
          <v:shape id="_x0000_i1028" type="#_x0000_t75" style="width:452.25pt;height:756pt" o:ole="">
            <v:imagedata r:id="rId10" o:title=""/>
          </v:shape>
          <o:OLEObject Type="Embed" ProgID="MSPhotoEd.3" ShapeID="_x0000_i1028" DrawAspect="Content" ObjectID="_1514796442" r:id="rId11"/>
        </w:object>
      </w:r>
      <w:r w:rsidRPr="00B736F9">
        <w:rPr>
          <w:rFonts w:ascii="Times New Roman" w:hAnsi="Times New Roman"/>
          <w:sz w:val="28"/>
          <w:szCs w:val="28"/>
        </w:rPr>
        <w:object w:dxaOrig="10094" w:dyaOrig="18493">
          <v:shape id="_x0000_i1029" type="#_x0000_t75" style="width:398.25pt;height:727.5pt" o:ole="">
            <v:imagedata r:id="rId12" o:title=""/>
          </v:shape>
          <o:OLEObject Type="Embed" ProgID="MSPhotoEd.3" ShapeID="_x0000_i1029" DrawAspect="Content" ObjectID="_1514796443" r:id="rId13"/>
        </w:object>
      </w:r>
    </w:p>
    <w:p w:rsidR="00272B0F" w:rsidRPr="00B736F9" w:rsidRDefault="00272B0F" w:rsidP="00B736F9">
      <w:pPr>
        <w:spacing w:line="240" w:lineRule="auto"/>
        <w:jc w:val="both"/>
        <w:rPr>
          <w:rFonts w:ascii="Times New Roman" w:hAnsi="Times New Roman"/>
          <w:sz w:val="28"/>
          <w:szCs w:val="28"/>
          <w:lang w:val="en-US"/>
        </w:rPr>
      </w:pPr>
      <w:r w:rsidRPr="00B736F9">
        <w:rPr>
          <w:rFonts w:ascii="Times New Roman" w:hAnsi="Times New Roman"/>
          <w:sz w:val="28"/>
          <w:szCs w:val="28"/>
        </w:rPr>
        <w:object w:dxaOrig="13753" w:dyaOrig="21732">
          <v:shape id="_x0000_i1030" type="#_x0000_t75" style="width:460.5pt;height:728.25pt" o:ole="">
            <v:imagedata r:id="rId14" o:title=""/>
          </v:shape>
          <o:OLEObject Type="Embed" ProgID="MSPhotoEd.3" ShapeID="_x0000_i1030" DrawAspect="Content" ObjectID="_1514796444" r:id="rId15"/>
        </w:object>
      </w:r>
      <w:r w:rsidRPr="00B736F9">
        <w:rPr>
          <w:rFonts w:ascii="Times New Roman" w:hAnsi="Times New Roman"/>
          <w:sz w:val="28"/>
          <w:szCs w:val="28"/>
        </w:rPr>
        <w:object w:dxaOrig="12497" w:dyaOrig="20172">
          <v:shape id="_x0000_i1031" type="#_x0000_t75" style="width:451.5pt;height:728.25pt" o:ole="">
            <v:imagedata r:id="rId16" o:title=""/>
          </v:shape>
          <o:OLEObject Type="Embed" ProgID="MSPhotoEd.3" ShapeID="_x0000_i1031" DrawAspect="Content" ObjectID="_1514796445" r:id="rId17"/>
        </w:object>
      </w:r>
      <w:r w:rsidRPr="00B736F9">
        <w:rPr>
          <w:rFonts w:ascii="Times New Roman" w:hAnsi="Times New Roman"/>
          <w:sz w:val="28"/>
          <w:szCs w:val="28"/>
        </w:rPr>
        <w:object w:dxaOrig="12137" w:dyaOrig="19453">
          <v:shape id="_x0000_i1032" type="#_x0000_t75" style="width:453pt;height:727.5pt" o:ole="">
            <v:imagedata r:id="rId18" o:title=""/>
          </v:shape>
          <o:OLEObject Type="Embed" ProgID="MSPhotoEd.3" ShapeID="_x0000_i1032" DrawAspect="Content" ObjectID="_1514796446" r:id="rId19"/>
        </w:object>
      </w:r>
    </w:p>
    <w:p w:rsidR="00272B0F" w:rsidRPr="00B736F9" w:rsidRDefault="00642267" w:rsidP="00B736F9">
      <w:pPr>
        <w:spacing w:line="240" w:lineRule="auto"/>
        <w:jc w:val="both"/>
        <w:rPr>
          <w:rFonts w:ascii="Times New Roman" w:hAnsi="Times New Roman"/>
          <w:sz w:val="28"/>
          <w:szCs w:val="28"/>
          <w:lang w:val="en-US"/>
        </w:rPr>
      </w:pPr>
      <w:r w:rsidRPr="00B736F9">
        <w:rPr>
          <w:rFonts w:ascii="Times New Roman" w:hAnsi="Times New Roman"/>
          <w:noProof/>
          <w:sz w:val="28"/>
          <w:szCs w:val="28"/>
        </w:rPr>
        <w:drawing>
          <wp:inline distT="0" distB="0" distL="0" distR="0">
            <wp:extent cx="3724275" cy="3019425"/>
            <wp:effectExtent l="19050" t="0" r="9525" b="0"/>
            <wp:docPr id="7" name="Рисунок 7"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нирование0003"/>
                    <pic:cNvPicPr>
                      <a:picLocks noChangeAspect="1" noChangeArrowheads="1"/>
                    </pic:cNvPicPr>
                  </pic:nvPicPr>
                  <pic:blipFill>
                    <a:blip r:embed="rId20" cstate="print"/>
                    <a:srcRect/>
                    <a:stretch>
                      <a:fillRect/>
                    </a:stretch>
                  </pic:blipFill>
                  <pic:spPr bwMode="auto">
                    <a:xfrm>
                      <a:off x="0" y="0"/>
                      <a:ext cx="3724275" cy="3019425"/>
                    </a:xfrm>
                    <a:prstGeom prst="rect">
                      <a:avLst/>
                    </a:prstGeom>
                    <a:noFill/>
                    <a:ln w="9525">
                      <a:noFill/>
                      <a:miter lim="800000"/>
                      <a:headEnd/>
                      <a:tailEnd/>
                    </a:ln>
                  </pic:spPr>
                </pic:pic>
              </a:graphicData>
            </a:graphic>
          </wp:inline>
        </w:drawing>
      </w:r>
    </w:p>
    <w:p w:rsidR="00D74C21" w:rsidRPr="00B736F9" w:rsidRDefault="00D74C21" w:rsidP="00B736F9">
      <w:pPr>
        <w:spacing w:line="240" w:lineRule="auto"/>
        <w:jc w:val="both"/>
        <w:rPr>
          <w:rFonts w:ascii="Times New Roman" w:hAnsi="Times New Roman"/>
          <w:sz w:val="28"/>
          <w:szCs w:val="28"/>
        </w:rPr>
      </w:pPr>
    </w:p>
    <w:p w:rsidR="00D74C21" w:rsidRPr="00B736F9" w:rsidRDefault="00D74C21" w:rsidP="00B736F9">
      <w:pPr>
        <w:spacing w:line="240" w:lineRule="auto"/>
        <w:jc w:val="both"/>
        <w:rPr>
          <w:rFonts w:ascii="Times New Roman" w:hAnsi="Times New Roman"/>
          <w:b/>
          <w:bCs/>
          <w:sz w:val="28"/>
          <w:szCs w:val="28"/>
        </w:rPr>
      </w:pPr>
    </w:p>
    <w:p w:rsidR="00D74C21" w:rsidRPr="00B736F9" w:rsidRDefault="00D74C21" w:rsidP="00B736F9">
      <w:pPr>
        <w:spacing w:line="240" w:lineRule="auto"/>
        <w:jc w:val="both"/>
        <w:rPr>
          <w:rFonts w:ascii="Times New Roman" w:hAnsi="Times New Roman"/>
          <w:sz w:val="28"/>
          <w:szCs w:val="28"/>
        </w:rPr>
      </w:pPr>
    </w:p>
    <w:p w:rsidR="00D74C21" w:rsidRPr="00B736F9" w:rsidRDefault="00D74C21"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775C7D" w:rsidRPr="00B736F9" w:rsidRDefault="00775C7D" w:rsidP="00B736F9">
      <w:pPr>
        <w:spacing w:line="240" w:lineRule="auto"/>
        <w:jc w:val="both"/>
        <w:rPr>
          <w:rFonts w:ascii="Times New Roman" w:eastAsia="Arial Unicode MS" w:hAnsi="Times New Roman"/>
          <w:sz w:val="28"/>
          <w:szCs w:val="28"/>
          <w:lang w:eastAsia="ko-KR"/>
        </w:rPr>
      </w:pPr>
    </w:p>
    <w:p w:rsidR="00D33CAF" w:rsidRPr="00B736F9" w:rsidRDefault="00D33CAF" w:rsidP="00B736F9">
      <w:pPr>
        <w:spacing w:line="240" w:lineRule="auto"/>
        <w:jc w:val="both"/>
        <w:rPr>
          <w:rFonts w:ascii="Times New Roman" w:hAnsi="Times New Roman"/>
          <w:b/>
          <w:sz w:val="28"/>
          <w:szCs w:val="28"/>
        </w:rPr>
      </w:pPr>
      <w:bookmarkStart w:id="0" w:name="_Ref414783039"/>
      <w:bookmarkEnd w:id="0"/>
    </w:p>
    <w:p w:rsidR="00B528F9" w:rsidRPr="00B736F9" w:rsidRDefault="00B528F9" w:rsidP="00B736F9">
      <w:pPr>
        <w:spacing w:line="240" w:lineRule="auto"/>
        <w:jc w:val="both"/>
        <w:rPr>
          <w:rFonts w:ascii="Times New Roman" w:hAnsi="Times New Roman"/>
          <w:b/>
          <w:sz w:val="28"/>
          <w:szCs w:val="28"/>
        </w:rPr>
      </w:pPr>
    </w:p>
    <w:p w:rsidR="00B528F9" w:rsidRPr="00B736F9" w:rsidRDefault="00B528F9" w:rsidP="00B736F9">
      <w:pPr>
        <w:spacing w:line="240" w:lineRule="auto"/>
        <w:jc w:val="both"/>
        <w:rPr>
          <w:rFonts w:ascii="Times New Roman" w:hAnsi="Times New Roman"/>
          <w:b/>
          <w:sz w:val="28"/>
          <w:szCs w:val="28"/>
        </w:rPr>
      </w:pPr>
    </w:p>
    <w:p w:rsidR="00775C7D" w:rsidRPr="00B736F9" w:rsidRDefault="00775C7D" w:rsidP="00B736F9">
      <w:pPr>
        <w:spacing w:line="240" w:lineRule="auto"/>
        <w:jc w:val="center"/>
        <w:rPr>
          <w:rFonts w:ascii="Times New Roman" w:hAnsi="Times New Roman"/>
          <w:b/>
          <w:sz w:val="28"/>
          <w:szCs w:val="28"/>
        </w:rPr>
      </w:pPr>
      <w:r w:rsidRPr="00B736F9">
        <w:rPr>
          <w:rFonts w:ascii="Times New Roman" w:hAnsi="Times New Roman"/>
          <w:b/>
          <w:sz w:val="28"/>
          <w:szCs w:val="28"/>
        </w:rPr>
        <w:t xml:space="preserve">«БАСКЕТБОЛ </w:t>
      </w:r>
      <w:r w:rsidR="00B528F9" w:rsidRPr="00B736F9">
        <w:rPr>
          <w:rFonts w:ascii="Times New Roman" w:hAnsi="Times New Roman"/>
          <w:b/>
          <w:sz w:val="28"/>
          <w:szCs w:val="28"/>
        </w:rPr>
        <w:t>НА КОЛЯСКАХ</w:t>
      </w:r>
      <w:r w:rsidRPr="00B736F9">
        <w:rPr>
          <w:rFonts w:ascii="Times New Roman" w:hAnsi="Times New Roman"/>
          <w:b/>
          <w:sz w:val="28"/>
          <w:szCs w:val="28"/>
        </w:rPr>
        <w:t>»</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 xml:space="preserve">Соревнования по баскетболу на колясках проводятся в соответствии с настоящими Правилами, Правилами вида спорта «баскетбол» ФИБА, «баскетбол на колясках» IWBF, положениями (регламентами) о соревнованиях и иными распорядительными документами органов исполнительной власти субъектов Российской Федерации в области физической культуры и спорта Российский Федерации, Общероссийской общественной организации «Всероссийская федерация спорта лиц с поражением опорно-двигательного аппарата»  по спортивной дисциплине  баскетбол на колясках. </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 xml:space="preserve">В случае если настоящие правила не находят ответа на некоторые вопросы, то такие вопросы рассматриваются в соответствии с положениями международных правил вида спорта «баскетбол» ФИБА и «баскетбол на колясках» IWBF (далее – международные правила). </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В настоящих Правилах используется нумерация соответствующая нумерации Правил вида спорта «баскетбол на колясках» IWBF.</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Соревнования проводятся по спортивной дисциплине «баскетбол на колясках», включенный во Всероссийский реестр видов спорта.</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Участники: соревнования проводятся среди мужчин и женщин. Возможно участие женщин в му</w:t>
      </w:r>
      <w:r w:rsidR="00B736F9">
        <w:rPr>
          <w:rFonts w:ascii="Times New Roman" w:hAnsi="Times New Roman"/>
          <w:sz w:val="28"/>
          <w:szCs w:val="28"/>
        </w:rPr>
        <w:t>жских командах.</w:t>
      </w:r>
    </w:p>
    <w:p w:rsidR="00FE41B0" w:rsidRPr="00B736F9" w:rsidRDefault="00FE41B0" w:rsidP="00B736F9">
      <w:pPr>
        <w:ind w:firstLine="709"/>
        <w:jc w:val="both"/>
        <w:rPr>
          <w:rFonts w:ascii="Times New Roman" w:hAnsi="Times New Roman"/>
          <w:sz w:val="28"/>
          <w:szCs w:val="28"/>
        </w:rPr>
      </w:pPr>
      <w:r w:rsidRPr="00B736F9">
        <w:rPr>
          <w:rFonts w:ascii="Times New Roman" w:hAnsi="Times New Roman"/>
          <w:sz w:val="28"/>
          <w:szCs w:val="28"/>
        </w:rPr>
        <w:t>Возраст: допускаются спортсмены, достигшие на момент соревнований 16-ти летнего возраста</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Cs/>
          <w:snapToGrid w:val="0"/>
          <w:kern w:val="28"/>
          <w:sz w:val="28"/>
          <w:szCs w:val="28"/>
        </w:rPr>
        <w:t>Требование к участникам</w:t>
      </w:r>
      <w:r w:rsidRPr="00B736F9">
        <w:rPr>
          <w:rFonts w:ascii="Times New Roman" w:hAnsi="Times New Roman"/>
          <w:b/>
          <w:bCs/>
          <w:snapToGrid w:val="0"/>
          <w:kern w:val="28"/>
          <w:sz w:val="28"/>
          <w:szCs w:val="28"/>
        </w:rPr>
        <w:t>:</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Бальная система классификации игроков.</w:t>
      </w:r>
    </w:p>
    <w:p w:rsid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Определение.</w:t>
      </w:r>
    </w:p>
    <w:p w:rsid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Cs/>
          <w:sz w:val="28"/>
          <w:szCs w:val="28"/>
        </w:rPr>
        <w:t>Для того, чтобы участвовать в соревнованиях под эгидой Федерацииигрок обязан иметь классификационную карту, выданную официальным классификатором, либо классификационной комиссией Федерацииили классификаторами IWBF (международная федерация баскетбола на колясках). Игрок может иметь следующие баллы: (1.0) один, (1.5) полтора, (2.0) два, (2.5) два с половиной, (3.0) три, (3.5) три с половиной, (4.0) четыре, (4.5) четыре с половиной.</w:t>
      </w:r>
    </w:p>
    <w:p w:rsidR="00B736F9" w:rsidRDefault="00FE41B0" w:rsidP="00B736F9">
      <w:pPr>
        <w:keepNext/>
        <w:tabs>
          <w:tab w:val="left" w:pos="0"/>
        </w:tabs>
        <w:spacing w:before="240" w:after="120"/>
        <w:ind w:firstLine="709"/>
        <w:jc w:val="both"/>
        <w:outlineLvl w:val="0"/>
        <w:rPr>
          <w:rFonts w:ascii="Times New Roman" w:hAnsi="Times New Roman"/>
          <w:bCs/>
          <w:sz w:val="28"/>
          <w:szCs w:val="28"/>
        </w:rPr>
      </w:pPr>
      <w:r w:rsidRPr="00B736F9">
        <w:rPr>
          <w:rFonts w:ascii="Times New Roman" w:hAnsi="Times New Roman"/>
          <w:bCs/>
          <w:sz w:val="28"/>
          <w:szCs w:val="28"/>
        </w:rPr>
        <w:t>Для официальных соревнований проходящих с участием сборных команд стран, командный балл составляет (14.0) четырнадцать баллов. Для соревнований в которых участвуют клубные команды, командный балл составляет (14.5) четырнадцать с половиной баллов. Федерация спорта инвалидов России вправе устанавливать свой лимит командного балла для соревнований проходящих под ее эгидой.</w:t>
      </w:r>
    </w:p>
    <w:p w:rsidR="00FE41B0" w:rsidRDefault="00FE41B0" w:rsidP="00B736F9">
      <w:pPr>
        <w:keepNext/>
        <w:tabs>
          <w:tab w:val="left" w:pos="0"/>
        </w:tabs>
        <w:spacing w:before="240" w:after="120"/>
        <w:ind w:firstLine="709"/>
        <w:jc w:val="both"/>
        <w:outlineLvl w:val="0"/>
        <w:rPr>
          <w:rFonts w:ascii="Times New Roman" w:hAnsi="Times New Roman"/>
          <w:sz w:val="28"/>
          <w:szCs w:val="28"/>
        </w:rPr>
      </w:pPr>
      <w:r w:rsidRPr="00B736F9">
        <w:rPr>
          <w:rFonts w:ascii="Times New Roman" w:hAnsi="Times New Roman"/>
          <w:sz w:val="28"/>
          <w:szCs w:val="28"/>
        </w:rPr>
        <w:t>В случае, если в соревнованиях мужских команд участвует женщина, то командный бал увеличивается на 1 (единица).</w:t>
      </w:r>
    </w:p>
    <w:p w:rsidR="00FE41B0" w:rsidRPr="00B736F9" w:rsidRDefault="00FE41B0" w:rsidP="00B736F9">
      <w:pPr>
        <w:spacing w:before="120" w:after="0"/>
        <w:ind w:firstLine="851"/>
        <w:jc w:val="both"/>
        <w:rPr>
          <w:rFonts w:ascii="Times New Roman" w:hAnsi="Times New Roman"/>
          <w:snapToGrid w:val="0"/>
          <w:sz w:val="28"/>
          <w:szCs w:val="28"/>
        </w:rPr>
      </w:pPr>
      <w:bookmarkStart w:id="1" w:name="_Ref409867383"/>
      <w:r w:rsidRPr="00B736F9">
        <w:rPr>
          <w:rFonts w:ascii="Times New Roman" w:hAnsi="Times New Roman"/>
          <w:snapToGrid w:val="0"/>
          <w:sz w:val="28"/>
          <w:szCs w:val="28"/>
        </w:rPr>
        <w:t>В баскетбол на колясках играют две (2) команды, в каждой из которых по пять (5) игроков. Цель каждой команды состоит в том, чтобы забросить мяч в корзину соперников и помешать другой команде забросить его в корзину.</w:t>
      </w:r>
      <w:bookmarkEnd w:id="1"/>
    </w:p>
    <w:p w:rsidR="00896A99" w:rsidRDefault="00896A99" w:rsidP="00B736F9">
      <w:pPr>
        <w:spacing w:after="0"/>
        <w:ind w:firstLine="709"/>
        <w:jc w:val="both"/>
        <w:rPr>
          <w:rFonts w:ascii="Times New Roman" w:hAnsi="Times New Roman"/>
          <w:b/>
          <w:caps/>
          <w:sz w:val="28"/>
          <w:szCs w:val="28"/>
        </w:rPr>
      </w:pPr>
    </w:p>
    <w:p w:rsidR="00FE41B0" w:rsidRPr="00B736F9" w:rsidRDefault="00FE41B0" w:rsidP="00B736F9">
      <w:pPr>
        <w:spacing w:after="0"/>
        <w:ind w:firstLine="709"/>
        <w:jc w:val="both"/>
        <w:rPr>
          <w:rFonts w:ascii="Times New Roman" w:hAnsi="Times New Roman"/>
          <w:b/>
          <w:bCs/>
          <w:snapToGrid w:val="0"/>
          <w:kern w:val="28"/>
          <w:sz w:val="28"/>
          <w:szCs w:val="28"/>
        </w:rPr>
      </w:pPr>
      <w:r w:rsidRPr="00B736F9">
        <w:rPr>
          <w:rFonts w:ascii="Times New Roman" w:hAnsi="Times New Roman"/>
          <w:b/>
          <w:caps/>
          <w:sz w:val="28"/>
          <w:szCs w:val="28"/>
        </w:rPr>
        <w:t xml:space="preserve">3.1  </w:t>
      </w:r>
      <w:r w:rsidRPr="00B736F9">
        <w:rPr>
          <w:rFonts w:ascii="Times New Roman" w:hAnsi="Times New Roman"/>
          <w:b/>
          <w:bCs/>
          <w:snapToGrid w:val="0"/>
          <w:kern w:val="28"/>
          <w:sz w:val="28"/>
          <w:szCs w:val="28"/>
        </w:rPr>
        <w:t>Спортивное кресло-коляска</w:t>
      </w:r>
    </w:p>
    <w:p w:rsidR="00FE41B0" w:rsidRPr="00B736F9" w:rsidRDefault="00FE41B0" w:rsidP="00B736F9">
      <w:pPr>
        <w:spacing w:after="0"/>
        <w:ind w:firstLine="709"/>
        <w:jc w:val="both"/>
        <w:rPr>
          <w:rFonts w:ascii="Times New Roman" w:hAnsi="Times New Roman"/>
          <w:bCs/>
          <w:sz w:val="28"/>
          <w:szCs w:val="28"/>
        </w:rPr>
      </w:pPr>
      <w:r w:rsidRPr="00B736F9">
        <w:rPr>
          <w:rFonts w:ascii="Times New Roman" w:hAnsi="Times New Roman"/>
          <w:bCs/>
          <w:sz w:val="28"/>
          <w:szCs w:val="28"/>
        </w:rPr>
        <w:t>3.1.1.Коляска является частью игрока, со всеми вытекающими последствиями. Несоблюдение правил, приведет к дисквалификации игрока.3.1.2. Подножка, если она используется, либо передняя защитная дуга должна быть не выше (11) одиннадцати сантиметров от пола по всей ее длине. Такая дуга может быть прямой или изогнутой, но не должна иметь острых или выступающих частей, которые могут травмировать соперника.</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3.1.3. Нижняя часть подножки должна быть сконструирована таким образом, чтобы предотвратить повреждение поверхности игровой площадки. Все ролики должны находиться в площади коляски. </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3.1.4 Разрешается наличие (1) одного или (2) двух дополнительных антиопрокидывающих роликов, которые вместе с конструкцией на которой они расположены, не должны выходить за плоскость больших (ведущих) колес. Ширина расположения таких роликов ограничена внутренней шириной больших (ведущих) колес. Максимальная высота от пола не должна превышать (2) сантиметра. Измерения должны проводиться, когда игрок находится в коляске.</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3.1.5. Максимальная высота от пола до верхней кромки сиденья вместе с подушкой, если она используется, должна быть не более: шестидесяти трех сантиметров (63), для игроков, имеющих от (1) одного до (3) трех баллов, и пятьдесят восемь сантиметров (58), для игроков, имеющих от (3.5) трех с половиной до (4.5) четырех с половиной баллов. Все замеры производятся в положении колес (роликов) при движении вперед.</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3.1.6. Кресло-коляска может иметь 2 больших (ведущих) колеса, а также два или одно маленькое колесо (ролик) в передней части коляски и два или один антиопрокидывающий ролик в задней части коляски. Все ролики должны находиться в площади кресла-коляски, ограниченной спереди передней дугой, сзади большими (ведущими) колесами. Большие колеса, включая шины, в диаметре должны составлять максимум 69 см. </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3.1.7. На колесе не должно быть скобок, шестеренок, тормозов или рулевых приспособлений. </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3.1.8. На каждом большом (ведущем) колесе должен быть только (1) один приводящий обруч.</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3.1.9. Любая шина или ролик, которая оставляет следы на полу, – запрещены. Исключения могут быть сделаны только в том случае, если эти следы могут быть легко удалены. </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3.1.10. Любые поддержки для рук (для отдыха) или другие поддержки для туловища, которые прикреплены к коляске, не должны выдаваться вперед, за линию ног игрока или туловища в его естественной сидячей позе. </w:t>
      </w:r>
    </w:p>
    <w:p w:rsidR="00FE41B0" w:rsidRPr="00B736F9" w:rsidRDefault="00FE41B0" w:rsidP="00B736F9">
      <w:pPr>
        <w:pStyle w:val="af9"/>
        <w:keepNext/>
        <w:spacing w:before="240" w:line="276" w:lineRule="auto"/>
        <w:ind w:left="0" w:firstLine="851"/>
        <w:jc w:val="both"/>
        <w:rPr>
          <w:bCs/>
          <w:sz w:val="28"/>
          <w:szCs w:val="28"/>
          <w:lang w:val="ru-RU" w:eastAsia="ru-RU"/>
        </w:rPr>
      </w:pPr>
      <w:r w:rsidRPr="00B736F9">
        <w:rPr>
          <w:bCs/>
          <w:sz w:val="28"/>
          <w:szCs w:val="28"/>
          <w:lang w:val="ru-RU" w:eastAsia="ru-RU"/>
        </w:rPr>
        <w:t xml:space="preserve">3.1.11. Горизонтальная дуга, расположенная сзади коляски, должна быть уплотнена подушками, чтобы предотвратить повреждения колен другого игрока. </w:t>
      </w:r>
    </w:p>
    <w:p w:rsidR="00FE41B0" w:rsidRPr="00B736F9" w:rsidRDefault="00FE41B0" w:rsidP="00B736F9">
      <w:pPr>
        <w:keepNext/>
        <w:spacing w:before="240"/>
        <w:ind w:firstLine="851"/>
        <w:jc w:val="both"/>
        <w:rPr>
          <w:rFonts w:ascii="Times New Roman" w:hAnsi="Times New Roman"/>
          <w:bCs/>
          <w:sz w:val="28"/>
          <w:szCs w:val="28"/>
        </w:rPr>
      </w:pPr>
      <w:r w:rsidRPr="00B736F9">
        <w:rPr>
          <w:rFonts w:ascii="Times New Roman" w:hAnsi="Times New Roman"/>
          <w:bCs/>
          <w:sz w:val="28"/>
          <w:szCs w:val="28"/>
        </w:rPr>
        <w:t>3.1.12. В процессе игры при возникающих поломках коляски, судья должен остановить  игру для их устранения. Если неисправности не могут  быть устранены, максимум за (50) пятьдесят секунд, игрок должен быть заменен.</w:t>
      </w:r>
    </w:p>
    <w:p w:rsidR="00FE41B0" w:rsidRPr="00B736F9" w:rsidRDefault="00FE41B0" w:rsidP="00B736F9">
      <w:pPr>
        <w:spacing w:after="0"/>
        <w:jc w:val="both"/>
        <w:rPr>
          <w:rFonts w:ascii="Times New Roman" w:hAnsi="Times New Roman"/>
          <w:snapToGrid w:val="0"/>
          <w:spacing w:val="40"/>
          <w:sz w:val="28"/>
          <w:szCs w:val="28"/>
        </w:rPr>
      </w:pPr>
      <w:r w:rsidRPr="00B736F9">
        <w:rPr>
          <w:rFonts w:ascii="Times New Roman" w:hAnsi="Times New Roman"/>
          <w:noProof/>
          <w:spacing w:val="40"/>
          <w:sz w:val="28"/>
          <w:szCs w:val="28"/>
        </w:rPr>
        <w:drawing>
          <wp:inline distT="0" distB="0" distL="0" distR="0">
            <wp:extent cx="2857500" cy="2057400"/>
            <wp:effectExtent l="19050" t="0" r="0" b="0"/>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2857500" cy="2057400"/>
                    </a:xfrm>
                    <a:prstGeom prst="rect">
                      <a:avLst/>
                    </a:prstGeom>
                    <a:noFill/>
                    <a:ln w="9525">
                      <a:noFill/>
                      <a:miter lim="800000"/>
                      <a:headEnd/>
                      <a:tailEnd/>
                    </a:ln>
                  </pic:spPr>
                </pic:pic>
              </a:graphicData>
            </a:graphic>
          </wp:inline>
        </w:drawing>
      </w:r>
      <w:r w:rsidRPr="00B736F9">
        <w:rPr>
          <w:rFonts w:ascii="Times New Roman" w:hAnsi="Times New Roman"/>
          <w:noProof/>
          <w:spacing w:val="40"/>
          <w:sz w:val="28"/>
          <w:szCs w:val="28"/>
        </w:rPr>
        <w:drawing>
          <wp:inline distT="0" distB="0" distL="0" distR="0">
            <wp:extent cx="2857500" cy="2066925"/>
            <wp:effectExtent l="19050" t="0" r="0" b="0"/>
            <wp:docPr id="4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2857500" cy="2066925"/>
                    </a:xfrm>
                    <a:prstGeom prst="rect">
                      <a:avLst/>
                    </a:prstGeom>
                    <a:noFill/>
                    <a:ln w="9525">
                      <a:noFill/>
                      <a:miter lim="800000"/>
                      <a:headEnd/>
                      <a:tailEnd/>
                    </a:ln>
                  </pic:spPr>
                </pic:pic>
              </a:graphicData>
            </a:graphic>
          </wp:inline>
        </w:drawing>
      </w:r>
    </w:p>
    <w:p w:rsidR="00FE41B0" w:rsidRPr="00B736F9" w:rsidRDefault="00FE41B0" w:rsidP="00B736F9">
      <w:pPr>
        <w:spacing w:after="0"/>
        <w:ind w:firstLine="709"/>
        <w:jc w:val="both"/>
        <w:rPr>
          <w:rFonts w:ascii="Times New Roman" w:hAnsi="Times New Roman"/>
          <w:caps/>
          <w:sz w:val="28"/>
          <w:szCs w:val="28"/>
        </w:rPr>
      </w:pPr>
      <w:r w:rsidRPr="00B736F9">
        <w:rPr>
          <w:rFonts w:ascii="Times New Roman" w:hAnsi="Times New Roman"/>
          <w:caps/>
          <w:sz w:val="28"/>
          <w:szCs w:val="28"/>
        </w:rPr>
        <w:t xml:space="preserve">        для 3.5 – 4.5 бальных игроков                для 1.0 – 3.0 бальных игроков</w:t>
      </w:r>
    </w:p>
    <w:p w:rsidR="00896A99" w:rsidRDefault="00896A99" w:rsidP="00B736F9">
      <w:pPr>
        <w:autoSpaceDE w:val="0"/>
        <w:autoSpaceDN w:val="0"/>
        <w:adjustRightInd w:val="0"/>
        <w:ind w:firstLine="709"/>
        <w:jc w:val="both"/>
        <w:rPr>
          <w:rFonts w:ascii="Times New Roman" w:hAnsi="Times New Roman"/>
          <w:b/>
          <w:bCs/>
          <w:sz w:val="28"/>
          <w:szCs w:val="28"/>
        </w:rPr>
      </w:pPr>
    </w:p>
    <w:p w:rsidR="00FE41B0" w:rsidRPr="00B736F9" w:rsidRDefault="00FE41B0" w:rsidP="00B736F9">
      <w:pPr>
        <w:autoSpaceDE w:val="0"/>
        <w:autoSpaceDN w:val="0"/>
        <w:adjustRightInd w:val="0"/>
        <w:ind w:firstLine="709"/>
        <w:jc w:val="both"/>
        <w:rPr>
          <w:rFonts w:ascii="Times New Roman" w:hAnsi="Times New Roman"/>
          <w:b/>
          <w:bCs/>
          <w:sz w:val="28"/>
          <w:szCs w:val="28"/>
        </w:rPr>
      </w:pPr>
      <w:r w:rsidRPr="00B736F9">
        <w:rPr>
          <w:rFonts w:ascii="Times New Roman" w:hAnsi="Times New Roman"/>
          <w:b/>
          <w:bCs/>
          <w:sz w:val="28"/>
          <w:szCs w:val="28"/>
        </w:rPr>
        <w:t>Размеры коляски. Рисунок 5.</w:t>
      </w:r>
    </w:p>
    <w:p w:rsidR="00FE41B0" w:rsidRPr="00B736F9" w:rsidRDefault="00FE41B0" w:rsidP="00B736F9">
      <w:pPr>
        <w:autoSpaceDE w:val="0"/>
        <w:autoSpaceDN w:val="0"/>
        <w:adjustRightInd w:val="0"/>
        <w:ind w:firstLine="709"/>
        <w:jc w:val="both"/>
        <w:rPr>
          <w:rFonts w:ascii="Times New Roman" w:hAnsi="Times New Roman"/>
          <w:b/>
          <w:bCs/>
          <w:sz w:val="28"/>
          <w:szCs w:val="28"/>
        </w:rPr>
      </w:pPr>
      <w:r w:rsidRPr="00B736F9">
        <w:rPr>
          <w:rFonts w:ascii="Times New Roman" w:hAnsi="Times New Roman"/>
          <w:b/>
          <w:bCs/>
          <w:sz w:val="28"/>
          <w:szCs w:val="28"/>
        </w:rPr>
        <w:t>Во всех случаях высота измерения от пола до высшей точки сиденья, включает в себя подушку, в том случае если она используется.</w:t>
      </w:r>
    </w:p>
    <w:p w:rsidR="00FE41B0" w:rsidRPr="00B736F9" w:rsidRDefault="00FE41B0" w:rsidP="00B736F9">
      <w:pPr>
        <w:autoSpaceDE w:val="0"/>
        <w:autoSpaceDN w:val="0"/>
        <w:adjustRightInd w:val="0"/>
        <w:ind w:firstLine="851"/>
        <w:jc w:val="both"/>
        <w:rPr>
          <w:rFonts w:ascii="Times New Roman" w:hAnsi="Times New Roman"/>
          <w:bCs/>
          <w:sz w:val="28"/>
          <w:szCs w:val="28"/>
        </w:rPr>
      </w:pPr>
      <w:r w:rsidRPr="00B736F9">
        <w:rPr>
          <w:rFonts w:ascii="Times New Roman" w:hAnsi="Times New Roman"/>
          <w:bCs/>
          <w:sz w:val="28"/>
          <w:szCs w:val="28"/>
        </w:rPr>
        <w:t>4.4.3. Любая другая экипировка, специально не оговоренная в данной статье, должна быть одобрена Технической Комиссией IWBF или Федерация. На территории России действуют правила IWBF.</w:t>
      </w:r>
      <w:bookmarkStart w:id="2" w:name="_Ref463256772"/>
    </w:p>
    <w:p w:rsidR="00FE41B0" w:rsidRPr="00B736F9" w:rsidRDefault="00FE41B0" w:rsidP="00B736F9">
      <w:pPr>
        <w:autoSpaceDE w:val="0"/>
        <w:autoSpaceDN w:val="0"/>
        <w:adjustRightInd w:val="0"/>
        <w:ind w:firstLine="851"/>
        <w:jc w:val="both"/>
        <w:rPr>
          <w:rFonts w:ascii="Times New Roman" w:hAnsi="Times New Roman"/>
          <w:b/>
          <w:bCs/>
          <w:sz w:val="28"/>
          <w:szCs w:val="28"/>
        </w:rPr>
      </w:pPr>
      <w:r w:rsidRPr="00B736F9">
        <w:rPr>
          <w:rFonts w:ascii="Times New Roman" w:hAnsi="Times New Roman"/>
          <w:b/>
          <w:bCs/>
          <w:sz w:val="28"/>
          <w:szCs w:val="28"/>
        </w:rPr>
        <w:t>10.2.   Процедура Розыгрыша спорного мяча</w:t>
      </w:r>
      <w:bookmarkStart w:id="3" w:name="_Ref387044256"/>
    </w:p>
    <w:p w:rsidR="00FE41B0" w:rsidRPr="00B736F9" w:rsidRDefault="00FE41B0" w:rsidP="00B736F9">
      <w:pPr>
        <w:autoSpaceDE w:val="0"/>
        <w:autoSpaceDN w:val="0"/>
        <w:adjustRightInd w:val="0"/>
        <w:ind w:firstLine="851"/>
        <w:jc w:val="both"/>
        <w:rPr>
          <w:rFonts w:ascii="Times New Roman" w:hAnsi="Times New Roman"/>
          <w:bCs/>
          <w:sz w:val="28"/>
          <w:szCs w:val="28"/>
        </w:rPr>
      </w:pPr>
      <w:r w:rsidRPr="00B736F9">
        <w:rPr>
          <w:rFonts w:ascii="Times New Roman" w:hAnsi="Times New Roman"/>
          <w:bCs/>
          <w:sz w:val="28"/>
          <w:szCs w:val="28"/>
        </w:rPr>
        <w:t>10.2.1 Каждый игрок, участвующий в розыгрыше спорного мяча должен встать таким образом, чтобы все колеса (ролики) его коляски  располагались внутри той половины центрального круга, которая ближе к собственной корзине его команды, при этом чтобы одна сторона коляски находилась рядом с центральной линией.</w:t>
      </w:r>
      <w:bookmarkStart w:id="4" w:name="_Ref387043986"/>
      <w:bookmarkStart w:id="5" w:name="_Ref72493683"/>
      <w:bookmarkEnd w:id="2"/>
      <w:bookmarkEnd w:id="3"/>
    </w:p>
    <w:p w:rsidR="00FE41B0" w:rsidRPr="00B736F9" w:rsidRDefault="00FE41B0" w:rsidP="00B736F9">
      <w:pPr>
        <w:autoSpaceDE w:val="0"/>
        <w:autoSpaceDN w:val="0"/>
        <w:adjustRightInd w:val="0"/>
        <w:ind w:firstLine="851"/>
        <w:jc w:val="both"/>
        <w:rPr>
          <w:rFonts w:ascii="Times New Roman" w:hAnsi="Times New Roman"/>
          <w:bCs/>
          <w:sz w:val="28"/>
          <w:szCs w:val="28"/>
        </w:rPr>
      </w:pPr>
      <w:r w:rsidRPr="00B736F9">
        <w:rPr>
          <w:rFonts w:ascii="Times New Roman" w:hAnsi="Times New Roman"/>
          <w:bCs/>
          <w:sz w:val="28"/>
          <w:szCs w:val="28"/>
        </w:rPr>
        <w:t>10.2.8. Никакие части коляски игроков, не участвующих в розыгрыше спорного мяча, не могут находиться на линии круга (цилиндра) или пересекать ее до тех пор, пока мяч не будет отбит.</w:t>
      </w:r>
      <w:bookmarkStart w:id="6" w:name="_Toc77590942"/>
      <w:bookmarkStart w:id="7" w:name="_Toc141557063"/>
      <w:bookmarkEnd w:id="4"/>
      <w:bookmarkEnd w:id="5"/>
    </w:p>
    <w:p w:rsidR="00FE41B0" w:rsidRPr="00B736F9" w:rsidRDefault="00FE41B0" w:rsidP="00B736F9">
      <w:pPr>
        <w:autoSpaceDE w:val="0"/>
        <w:autoSpaceDN w:val="0"/>
        <w:adjustRightInd w:val="0"/>
        <w:ind w:firstLine="851"/>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Как играют мячом</w:t>
      </w:r>
      <w:bookmarkEnd w:id="6"/>
      <w:bookmarkEnd w:id="7"/>
      <w:r w:rsidRPr="00B736F9">
        <w:rPr>
          <w:rFonts w:ascii="Times New Roman" w:hAnsi="Times New Roman"/>
          <w:b/>
          <w:bCs/>
          <w:snapToGrid w:val="0"/>
          <w:kern w:val="28"/>
          <w:sz w:val="28"/>
          <w:szCs w:val="28"/>
        </w:rPr>
        <w:t xml:space="preserve"> (правила игры мячом или требования)</w:t>
      </w:r>
    </w:p>
    <w:p w:rsidR="00FE41B0" w:rsidRPr="00B736F9" w:rsidRDefault="00FE41B0" w:rsidP="00B736F9">
      <w:pPr>
        <w:autoSpaceDE w:val="0"/>
        <w:autoSpaceDN w:val="0"/>
        <w:adjustRightInd w:val="0"/>
        <w:ind w:firstLine="851"/>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11.1.  Основные требования</w:t>
      </w:r>
    </w:p>
    <w:p w:rsidR="00FE41B0" w:rsidRPr="00B736F9" w:rsidRDefault="00FE41B0" w:rsidP="00B736F9">
      <w:pPr>
        <w:autoSpaceDE w:val="0"/>
        <w:autoSpaceDN w:val="0"/>
        <w:adjustRightInd w:val="0"/>
        <w:ind w:firstLine="851"/>
        <w:jc w:val="both"/>
        <w:rPr>
          <w:rFonts w:ascii="Times New Roman" w:hAnsi="Times New Roman"/>
          <w:bCs/>
          <w:sz w:val="28"/>
          <w:szCs w:val="28"/>
        </w:rPr>
      </w:pPr>
      <w:r w:rsidRPr="00B736F9">
        <w:rPr>
          <w:rFonts w:ascii="Times New Roman" w:hAnsi="Times New Roman"/>
          <w:bCs/>
          <w:sz w:val="28"/>
          <w:szCs w:val="28"/>
        </w:rPr>
        <w:t>11.1.1 В баскетболе на колясках мячом играют только руками. Мяч можно передавать, бросать, отбивать, катить или вести в любом направлении при условии соблюдения ограничений, изложенных в данных Правилах.</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11.2.  Правило - запрещенные действия</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11.2.1.Игрок не должен преднамеренно толкать мяч коляской, подыгрывать ногой, блокировать любой частью ноги или коляски, ударять по мячу кулаком. Однако случайное соприкосновение или касание мяча любой части ноги или коляски не является нарушением.</w:t>
      </w:r>
    </w:p>
    <w:p w:rsidR="00FE41B0" w:rsidRPr="00B736F9" w:rsidRDefault="00FE41B0" w:rsidP="00B736F9">
      <w:pPr>
        <w:spacing w:before="120" w:after="0"/>
        <w:ind w:firstLine="851"/>
        <w:jc w:val="both"/>
        <w:rPr>
          <w:rFonts w:ascii="Times New Roman" w:hAnsi="Times New Roman"/>
          <w:snapToGrid w:val="0"/>
          <w:sz w:val="28"/>
          <w:szCs w:val="28"/>
        </w:rPr>
      </w:pPr>
      <w:bookmarkStart w:id="8" w:name="_Ref387036752"/>
      <w:r w:rsidRPr="00B736F9">
        <w:rPr>
          <w:rFonts w:ascii="Times New Roman" w:hAnsi="Times New Roman"/>
          <w:snapToGrid w:val="0"/>
          <w:sz w:val="28"/>
          <w:szCs w:val="28"/>
        </w:rPr>
        <w:t>Игрок, выполняющий вбрасывание с центральной линии поля, должен расположить коляску так, чтобы продолжение центральной линии проходило у него между колес, и имеет право передавать мяч партнеру, находящемуся в любом месте на игровой площадке.</w:t>
      </w:r>
    </w:p>
    <w:bookmarkEnd w:id="8"/>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11.2.2. Игрок, выполняющий вбрасывание, не должен:</w:t>
      </w:r>
    </w:p>
    <w:p w:rsidR="00FE41B0" w:rsidRPr="00B736F9" w:rsidRDefault="00FE41B0" w:rsidP="00B736F9">
      <w:pPr>
        <w:tabs>
          <w:tab w:val="num" w:pos="1418"/>
        </w:tabs>
        <w:spacing w:after="0"/>
        <w:ind w:firstLine="851"/>
        <w:jc w:val="both"/>
        <w:rPr>
          <w:rFonts w:ascii="Times New Roman" w:hAnsi="Times New Roman"/>
          <w:snapToGrid w:val="0"/>
          <w:sz w:val="28"/>
          <w:szCs w:val="28"/>
        </w:rPr>
      </w:pPr>
      <w:r w:rsidRPr="00B736F9">
        <w:rPr>
          <w:rFonts w:ascii="Times New Roman" w:hAnsi="Times New Roman"/>
          <w:snapToGrid w:val="0"/>
          <w:sz w:val="28"/>
          <w:szCs w:val="28"/>
        </w:rPr>
        <w:t>Наезжать на игровую площадку в тот момент, когда мяч находится в его руке (-ах).</w:t>
      </w:r>
      <w:bookmarkStart w:id="9" w:name="_Ref387043996"/>
    </w:p>
    <w:p w:rsidR="00FE41B0" w:rsidRPr="00B736F9" w:rsidRDefault="00FE41B0" w:rsidP="00B736F9">
      <w:pPr>
        <w:tabs>
          <w:tab w:val="num" w:pos="1418"/>
        </w:tabs>
        <w:spacing w:after="0"/>
        <w:ind w:firstLine="851"/>
        <w:jc w:val="both"/>
        <w:rPr>
          <w:rFonts w:ascii="Times New Roman" w:hAnsi="Times New Roman"/>
          <w:snapToGrid w:val="0"/>
          <w:sz w:val="28"/>
          <w:szCs w:val="28"/>
        </w:rPr>
      </w:pPr>
      <w:r w:rsidRPr="00B736F9">
        <w:rPr>
          <w:rFonts w:ascii="Times New Roman" w:hAnsi="Times New Roman"/>
          <w:bCs/>
          <w:sz w:val="28"/>
          <w:szCs w:val="28"/>
        </w:rPr>
        <w:t>14.2.8. Во время вбрасывания другие игроки не должны:</w:t>
      </w:r>
    </w:p>
    <w:p w:rsidR="00FE41B0" w:rsidRPr="00B736F9" w:rsidRDefault="00FE41B0" w:rsidP="00B736F9">
      <w:pPr>
        <w:pStyle w:val="af9"/>
        <w:numPr>
          <w:ilvl w:val="0"/>
          <w:numId w:val="303"/>
        </w:numPr>
        <w:tabs>
          <w:tab w:val="num" w:pos="709"/>
        </w:tabs>
        <w:ind w:left="0" w:firstLine="426"/>
        <w:jc w:val="both"/>
        <w:rPr>
          <w:sz w:val="28"/>
          <w:szCs w:val="28"/>
          <w:lang w:val="ru-RU"/>
        </w:rPr>
      </w:pPr>
      <w:r w:rsidRPr="00B736F9">
        <w:rPr>
          <w:sz w:val="28"/>
          <w:szCs w:val="28"/>
          <w:lang w:val="ru-RU"/>
        </w:rPr>
        <w:t>Находиться любой частью тела или коляски над ограничивающей линией до тех пор, пока мяч не будет вброшен через эту линию.</w:t>
      </w:r>
      <w:bookmarkEnd w:id="9"/>
    </w:p>
    <w:p w:rsidR="00FE41B0" w:rsidRPr="00B736F9" w:rsidRDefault="00FE41B0" w:rsidP="00B736F9">
      <w:pPr>
        <w:pStyle w:val="af9"/>
        <w:numPr>
          <w:ilvl w:val="0"/>
          <w:numId w:val="303"/>
        </w:numPr>
        <w:ind w:left="0" w:firstLine="426"/>
        <w:jc w:val="both"/>
        <w:rPr>
          <w:sz w:val="28"/>
          <w:szCs w:val="28"/>
          <w:lang w:val="ru-RU"/>
        </w:rPr>
      </w:pPr>
      <w:r w:rsidRPr="00B736F9">
        <w:rPr>
          <w:sz w:val="28"/>
          <w:szCs w:val="28"/>
          <w:lang w:val="ru-RU"/>
        </w:rPr>
        <w:t>Находиться на расстоянии ближе одного (1) метра от игрока, выполняющего вбрасывание, когда область за пределами игровой площадки, свободная от препятствий, в месте вбрасывания составляет менее двух (2) метров до ограничивающей линии.</w:t>
      </w:r>
    </w:p>
    <w:p w:rsidR="00FE41B0" w:rsidRPr="00B736F9" w:rsidRDefault="00FE41B0" w:rsidP="00B736F9">
      <w:pPr>
        <w:keepNext/>
        <w:tabs>
          <w:tab w:val="left" w:pos="0"/>
        </w:tabs>
        <w:spacing w:before="240" w:after="120"/>
        <w:ind w:firstLine="709"/>
        <w:jc w:val="center"/>
        <w:outlineLvl w:val="0"/>
        <w:rPr>
          <w:rFonts w:ascii="Times New Roman" w:hAnsi="Times New Roman"/>
          <w:b/>
          <w:bCs/>
          <w:snapToGrid w:val="0"/>
          <w:kern w:val="28"/>
          <w:sz w:val="28"/>
          <w:szCs w:val="28"/>
        </w:rPr>
      </w:pPr>
      <w:bookmarkStart w:id="10" w:name="_Toc141557074"/>
      <w:r w:rsidRPr="00B736F9">
        <w:rPr>
          <w:rFonts w:ascii="Times New Roman" w:hAnsi="Times New Roman"/>
          <w:b/>
          <w:bCs/>
          <w:snapToGrid w:val="0"/>
          <w:kern w:val="28"/>
          <w:sz w:val="28"/>
          <w:szCs w:val="28"/>
        </w:rPr>
        <w:t>Ст. 20 Игрок за пределами игровой площадки и мяч за пределами игровой площадки</w:t>
      </w:r>
      <w:bookmarkEnd w:id="10"/>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20.1.1. Игрок находится за пределами игровой площадки, когда любая часть его тела или коляски касается пола или любого предмета, кроме игрока, на, над или за ограничивающей линией.</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bookmarkStart w:id="11" w:name="_Toc141557075"/>
      <w:r w:rsidRPr="00B736F9">
        <w:rPr>
          <w:rFonts w:ascii="Times New Roman" w:hAnsi="Times New Roman"/>
          <w:b/>
          <w:bCs/>
          <w:snapToGrid w:val="0"/>
          <w:kern w:val="28"/>
          <w:sz w:val="28"/>
          <w:szCs w:val="28"/>
        </w:rPr>
        <w:t>Ст. 21  Ведение мяча</w:t>
      </w:r>
      <w:bookmarkEnd w:id="11"/>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21.1.1. Ведение мяча начинается, когда игрок, установивший контроль над живым мячом на игровой площадке, бросает, отбивает, катит, ударяет мяч в пол или умышленно бросает его в щит и касается мяча снова прежде, чем мяч коснется другого игрока.</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21.1.2. В баскетболе на колясках отсутствует нарушения правил, связанных с ведением мяча (двойное или неправильное ведение).</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21.1.3. Следующие действия не являются ведением:</w:t>
      </w:r>
    </w:p>
    <w:p w:rsidR="00FE41B0" w:rsidRPr="00B736F9" w:rsidRDefault="00FE41B0" w:rsidP="00B736F9">
      <w:pPr>
        <w:pStyle w:val="af9"/>
        <w:numPr>
          <w:ilvl w:val="0"/>
          <w:numId w:val="302"/>
        </w:numPr>
        <w:tabs>
          <w:tab w:val="num" w:pos="284"/>
        </w:tabs>
        <w:ind w:left="0" w:firstLine="0"/>
        <w:jc w:val="both"/>
        <w:rPr>
          <w:sz w:val="28"/>
          <w:szCs w:val="28"/>
        </w:rPr>
      </w:pPr>
      <w:r w:rsidRPr="00B736F9">
        <w:rPr>
          <w:sz w:val="28"/>
          <w:szCs w:val="28"/>
        </w:rPr>
        <w:t>Последовательные броски с игры.</w:t>
      </w:r>
    </w:p>
    <w:p w:rsidR="00FE41B0" w:rsidRPr="00B736F9" w:rsidRDefault="00FE41B0" w:rsidP="00B736F9">
      <w:pPr>
        <w:pStyle w:val="af9"/>
        <w:numPr>
          <w:ilvl w:val="0"/>
          <w:numId w:val="302"/>
        </w:numPr>
        <w:tabs>
          <w:tab w:val="num" w:pos="284"/>
        </w:tabs>
        <w:ind w:left="0" w:firstLine="0"/>
        <w:jc w:val="both"/>
        <w:rPr>
          <w:sz w:val="28"/>
          <w:szCs w:val="28"/>
          <w:lang w:val="ru-RU"/>
        </w:rPr>
      </w:pPr>
      <w:r w:rsidRPr="00B736F9">
        <w:rPr>
          <w:sz w:val="28"/>
          <w:szCs w:val="28"/>
          <w:lang w:val="ru-RU"/>
        </w:rPr>
        <w:t>Случайная потеря мяча в начале или в конце ведения.</w:t>
      </w:r>
    </w:p>
    <w:p w:rsidR="00FE41B0" w:rsidRPr="00B736F9" w:rsidRDefault="00FE41B0" w:rsidP="00B736F9">
      <w:pPr>
        <w:pStyle w:val="af9"/>
        <w:numPr>
          <w:ilvl w:val="0"/>
          <w:numId w:val="302"/>
        </w:numPr>
        <w:tabs>
          <w:tab w:val="num" w:pos="284"/>
        </w:tabs>
        <w:ind w:left="0" w:firstLine="0"/>
        <w:jc w:val="both"/>
        <w:rPr>
          <w:sz w:val="28"/>
          <w:szCs w:val="28"/>
          <w:lang w:val="ru-RU"/>
        </w:rPr>
      </w:pPr>
      <w:r w:rsidRPr="00B736F9">
        <w:rPr>
          <w:sz w:val="28"/>
          <w:szCs w:val="28"/>
          <w:lang w:val="ru-RU"/>
        </w:rPr>
        <w:t>Попытки установить контроль над мячом путем выбивания его из области расположения других игроков.</w:t>
      </w:r>
    </w:p>
    <w:p w:rsidR="00FE41B0" w:rsidRPr="00B736F9" w:rsidRDefault="00FE41B0" w:rsidP="00B736F9">
      <w:pPr>
        <w:pStyle w:val="af9"/>
        <w:numPr>
          <w:ilvl w:val="0"/>
          <w:numId w:val="302"/>
        </w:numPr>
        <w:tabs>
          <w:tab w:val="num" w:pos="284"/>
        </w:tabs>
        <w:ind w:left="0" w:firstLine="0"/>
        <w:jc w:val="both"/>
        <w:rPr>
          <w:sz w:val="28"/>
          <w:szCs w:val="28"/>
          <w:lang w:val="ru-RU"/>
        </w:rPr>
      </w:pPr>
      <w:r w:rsidRPr="00B736F9">
        <w:rPr>
          <w:sz w:val="28"/>
          <w:szCs w:val="28"/>
          <w:lang w:val="ru-RU"/>
        </w:rPr>
        <w:t>Выбивание мяча из-под контроля другого игрока.</w:t>
      </w:r>
    </w:p>
    <w:p w:rsidR="00FE41B0" w:rsidRPr="00B736F9" w:rsidRDefault="00FE41B0" w:rsidP="00B736F9">
      <w:pPr>
        <w:pStyle w:val="af9"/>
        <w:numPr>
          <w:ilvl w:val="0"/>
          <w:numId w:val="302"/>
        </w:numPr>
        <w:tabs>
          <w:tab w:val="num" w:pos="284"/>
        </w:tabs>
        <w:ind w:left="0" w:firstLine="0"/>
        <w:jc w:val="both"/>
        <w:rPr>
          <w:sz w:val="28"/>
          <w:szCs w:val="28"/>
          <w:lang w:val="ru-RU"/>
        </w:rPr>
      </w:pPr>
      <w:r w:rsidRPr="00B736F9">
        <w:rPr>
          <w:sz w:val="28"/>
          <w:szCs w:val="28"/>
          <w:lang w:val="ru-RU"/>
        </w:rPr>
        <w:t>Прерывание передачи и установление контроля над мячом.</w:t>
      </w:r>
    </w:p>
    <w:p w:rsidR="00FE41B0" w:rsidRPr="00B736F9" w:rsidRDefault="00FE41B0" w:rsidP="00B736F9">
      <w:pPr>
        <w:pStyle w:val="af9"/>
        <w:numPr>
          <w:ilvl w:val="0"/>
          <w:numId w:val="302"/>
        </w:numPr>
        <w:tabs>
          <w:tab w:val="num" w:pos="284"/>
        </w:tabs>
        <w:ind w:left="0" w:firstLine="0"/>
        <w:jc w:val="both"/>
        <w:rPr>
          <w:sz w:val="28"/>
          <w:szCs w:val="28"/>
          <w:lang w:val="ru-RU"/>
        </w:rPr>
      </w:pPr>
      <w:r w:rsidRPr="00B736F9">
        <w:rPr>
          <w:sz w:val="28"/>
          <w:szCs w:val="28"/>
          <w:lang w:val="ru-RU"/>
        </w:rPr>
        <w:t>Перебрасывание мяча из руки в руку и задержка его до касания им пола при условии, что игрок не совершает пробежки.</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bookmarkStart w:id="12" w:name="_Toc141557076"/>
      <w:r w:rsidRPr="00B736F9">
        <w:rPr>
          <w:rFonts w:ascii="Times New Roman" w:hAnsi="Times New Roman"/>
          <w:b/>
          <w:bCs/>
          <w:snapToGrid w:val="0"/>
          <w:kern w:val="28"/>
          <w:sz w:val="28"/>
          <w:szCs w:val="28"/>
        </w:rPr>
        <w:t>Ст.22. Пробежка</w:t>
      </w:r>
      <w:bookmarkEnd w:id="12"/>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22.1. Определение</w:t>
      </w:r>
    </w:p>
    <w:p w:rsidR="00FE41B0" w:rsidRPr="00B736F9" w:rsidRDefault="00FE41B0" w:rsidP="00B736F9">
      <w:pPr>
        <w:keepNext/>
        <w:spacing w:before="240" w:after="0"/>
        <w:ind w:firstLine="851"/>
        <w:rPr>
          <w:rFonts w:ascii="Times New Roman" w:hAnsi="Times New Roman"/>
          <w:bCs/>
          <w:sz w:val="28"/>
          <w:szCs w:val="28"/>
        </w:rPr>
      </w:pPr>
      <w:r w:rsidRPr="00B736F9">
        <w:rPr>
          <w:rFonts w:ascii="Times New Roman" w:hAnsi="Times New Roman"/>
          <w:bCs/>
          <w:sz w:val="28"/>
          <w:szCs w:val="28"/>
        </w:rPr>
        <w:t xml:space="preserve">22.1.1. Пробежка – это запрещенное перемещение в любом направлении во время контроля над живым мячом на игровой площадке сверх ограничений, изложенных в данной статье. </w:t>
      </w:r>
    </w:p>
    <w:p w:rsidR="00FE41B0" w:rsidRPr="00B736F9" w:rsidRDefault="00FE41B0" w:rsidP="00B736F9">
      <w:pPr>
        <w:keepNext/>
        <w:spacing w:before="240" w:after="0"/>
        <w:ind w:firstLine="851"/>
        <w:rPr>
          <w:rFonts w:ascii="Times New Roman" w:hAnsi="Times New Roman"/>
          <w:bCs/>
          <w:sz w:val="28"/>
          <w:szCs w:val="28"/>
        </w:rPr>
      </w:pPr>
      <w:r w:rsidRPr="00B736F9">
        <w:rPr>
          <w:rFonts w:ascii="Times New Roman" w:hAnsi="Times New Roman"/>
          <w:bCs/>
          <w:sz w:val="28"/>
          <w:szCs w:val="28"/>
        </w:rPr>
        <w:t>22.1.2. Разрешенное количество толчков руками (2) два, после этого игрок обязан выполнить бросок, отдать передачу или начать ведение.</w:t>
      </w:r>
    </w:p>
    <w:p w:rsidR="00FE41B0" w:rsidRPr="00B736F9" w:rsidRDefault="00FE41B0" w:rsidP="00B736F9">
      <w:pPr>
        <w:keepNext/>
        <w:spacing w:before="240" w:after="0"/>
        <w:ind w:firstLine="851"/>
        <w:rPr>
          <w:rFonts w:ascii="Times New Roman" w:hAnsi="Times New Roman"/>
          <w:bCs/>
          <w:sz w:val="28"/>
          <w:szCs w:val="28"/>
        </w:rPr>
      </w:pPr>
      <w:r w:rsidRPr="00B736F9">
        <w:rPr>
          <w:rFonts w:ascii="Times New Roman" w:hAnsi="Times New Roman"/>
          <w:bCs/>
          <w:sz w:val="28"/>
          <w:szCs w:val="28"/>
        </w:rPr>
        <w:t>22.1.3. Игрок, падающий, лежащий или сидящий на полу,</w:t>
      </w:r>
    </w:p>
    <w:p w:rsidR="00FE41B0" w:rsidRPr="00B736F9" w:rsidRDefault="00FE41B0" w:rsidP="00B736F9">
      <w:pPr>
        <w:pStyle w:val="af9"/>
        <w:ind w:left="0"/>
        <w:rPr>
          <w:sz w:val="28"/>
          <w:szCs w:val="28"/>
          <w:lang w:val="ru-RU"/>
        </w:rPr>
      </w:pPr>
      <w:r w:rsidRPr="00B736F9">
        <w:rPr>
          <w:bCs/>
          <w:sz w:val="28"/>
          <w:szCs w:val="28"/>
          <w:lang w:val="ru-RU"/>
        </w:rPr>
        <w:t>нарушает правила, если он, владея живым мячом:</w:t>
      </w:r>
    </w:p>
    <w:p w:rsidR="00FE41B0" w:rsidRPr="00B736F9" w:rsidRDefault="00FE41B0" w:rsidP="00B736F9">
      <w:pPr>
        <w:pStyle w:val="af9"/>
        <w:numPr>
          <w:ilvl w:val="0"/>
          <w:numId w:val="304"/>
        </w:numPr>
        <w:tabs>
          <w:tab w:val="num" w:pos="284"/>
        </w:tabs>
        <w:ind w:left="0" w:firstLine="0"/>
        <w:rPr>
          <w:sz w:val="28"/>
          <w:szCs w:val="28"/>
          <w:lang w:val="ru-RU"/>
        </w:rPr>
      </w:pPr>
      <w:r w:rsidRPr="00B736F9">
        <w:rPr>
          <w:bCs/>
          <w:sz w:val="28"/>
          <w:szCs w:val="28"/>
          <w:lang w:val="ru-RU"/>
        </w:rPr>
        <w:t>Одновременно оторвал от пола (2) два больших (ведущих) колеса;</w:t>
      </w:r>
    </w:p>
    <w:p w:rsidR="00FE41B0" w:rsidRPr="00B736F9" w:rsidRDefault="00FE41B0" w:rsidP="00B736F9">
      <w:pPr>
        <w:pStyle w:val="af9"/>
        <w:numPr>
          <w:ilvl w:val="0"/>
          <w:numId w:val="304"/>
        </w:numPr>
        <w:tabs>
          <w:tab w:val="num" w:pos="284"/>
        </w:tabs>
        <w:ind w:left="0" w:firstLine="0"/>
        <w:rPr>
          <w:sz w:val="28"/>
          <w:szCs w:val="28"/>
          <w:lang w:val="ru-RU"/>
        </w:rPr>
      </w:pPr>
      <w:r w:rsidRPr="00B736F9">
        <w:rPr>
          <w:bCs/>
          <w:sz w:val="28"/>
          <w:szCs w:val="28"/>
          <w:lang w:val="ru-RU"/>
        </w:rPr>
        <w:t>Касается подножкой или передней дугой пола;</w:t>
      </w:r>
    </w:p>
    <w:p w:rsidR="00FE41B0" w:rsidRPr="00B736F9" w:rsidRDefault="00FE41B0" w:rsidP="00B736F9">
      <w:pPr>
        <w:pStyle w:val="af9"/>
        <w:numPr>
          <w:ilvl w:val="0"/>
          <w:numId w:val="304"/>
        </w:numPr>
        <w:tabs>
          <w:tab w:val="num" w:pos="284"/>
          <w:tab w:val="num" w:pos="1418"/>
        </w:tabs>
        <w:ind w:left="0" w:firstLine="0"/>
        <w:rPr>
          <w:sz w:val="28"/>
          <w:szCs w:val="28"/>
          <w:lang w:val="ru-RU"/>
        </w:rPr>
      </w:pPr>
      <w:r w:rsidRPr="00B736F9">
        <w:rPr>
          <w:bCs/>
          <w:sz w:val="28"/>
          <w:szCs w:val="28"/>
          <w:lang w:val="ru-RU"/>
        </w:rPr>
        <w:t>Пытаясь удержать равновесие, касается другой рукой пола.</w:t>
      </w:r>
    </w:p>
    <w:p w:rsidR="00FE41B0" w:rsidRPr="00B736F9" w:rsidRDefault="00FE41B0" w:rsidP="00B736F9">
      <w:pPr>
        <w:pStyle w:val="af9"/>
        <w:numPr>
          <w:ilvl w:val="0"/>
          <w:numId w:val="304"/>
        </w:numPr>
        <w:tabs>
          <w:tab w:val="num" w:pos="284"/>
          <w:tab w:val="num" w:pos="1418"/>
        </w:tabs>
        <w:ind w:left="0" w:firstLine="0"/>
        <w:rPr>
          <w:sz w:val="28"/>
          <w:szCs w:val="28"/>
          <w:lang w:val="ru-RU"/>
        </w:rPr>
      </w:pPr>
      <w:r w:rsidRPr="00B736F9">
        <w:rPr>
          <w:b/>
          <w:bCs/>
          <w:sz w:val="28"/>
          <w:szCs w:val="28"/>
          <w:lang w:val="ru-RU"/>
        </w:rPr>
        <w:t>Разрешается</w:t>
      </w:r>
      <w:r w:rsidRPr="00B736F9">
        <w:rPr>
          <w:sz w:val="28"/>
          <w:szCs w:val="28"/>
          <w:lang w:val="ru-RU"/>
        </w:rPr>
        <w:t xml:space="preserve"> при потере равновесия,  держа мяч в обеих руках коснуться пола для его восстановления.</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bookmarkStart w:id="13" w:name="_Toc141557077"/>
      <w:r w:rsidRPr="00B736F9">
        <w:rPr>
          <w:rFonts w:ascii="Times New Roman" w:hAnsi="Times New Roman"/>
          <w:b/>
          <w:bCs/>
          <w:snapToGrid w:val="0"/>
          <w:kern w:val="28"/>
          <w:sz w:val="28"/>
          <w:szCs w:val="28"/>
        </w:rPr>
        <w:t>Ст.23. Три секунды</w:t>
      </w:r>
      <w:bookmarkEnd w:id="13"/>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23.1. Правило</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23.1.1. Игрок не должен оставаться в ограниченной зоне команды соперников более трех (3) секунд подряд в то время, когда его команда контролирует живой мяч в передовой зоне и игровые часы включены</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23.1.2. Исключение должно быть сделано игроку, который:</w:t>
      </w:r>
    </w:p>
    <w:p w:rsidR="00FE41B0" w:rsidRPr="00B736F9" w:rsidRDefault="00FE41B0" w:rsidP="00B736F9">
      <w:pPr>
        <w:pStyle w:val="af9"/>
        <w:numPr>
          <w:ilvl w:val="0"/>
          <w:numId w:val="305"/>
        </w:numPr>
        <w:tabs>
          <w:tab w:val="num" w:pos="284"/>
        </w:tabs>
        <w:ind w:left="0" w:firstLine="0"/>
        <w:jc w:val="both"/>
        <w:rPr>
          <w:sz w:val="28"/>
          <w:szCs w:val="28"/>
        </w:rPr>
      </w:pPr>
      <w:r w:rsidRPr="00B736F9">
        <w:rPr>
          <w:sz w:val="28"/>
          <w:szCs w:val="28"/>
        </w:rPr>
        <w:t>Пытается покинуть ограниченную зону.</w:t>
      </w:r>
    </w:p>
    <w:p w:rsidR="00FE41B0" w:rsidRPr="00B736F9" w:rsidRDefault="00FE41B0" w:rsidP="00B736F9">
      <w:pPr>
        <w:pStyle w:val="af9"/>
        <w:numPr>
          <w:ilvl w:val="0"/>
          <w:numId w:val="305"/>
        </w:numPr>
        <w:tabs>
          <w:tab w:val="num" w:pos="284"/>
        </w:tabs>
        <w:ind w:left="0" w:firstLine="0"/>
        <w:jc w:val="both"/>
        <w:rPr>
          <w:sz w:val="28"/>
          <w:szCs w:val="28"/>
          <w:lang w:val="ru-RU"/>
        </w:rPr>
      </w:pPr>
      <w:r w:rsidRPr="00B736F9">
        <w:rPr>
          <w:sz w:val="28"/>
          <w:szCs w:val="28"/>
          <w:lang w:val="ru-RU"/>
        </w:rPr>
        <w:t>Находится в ограниченной зоне, когда он или его партнер находится в процессе броска и мяч покидает или уже покинул руку(-и) игрока при выполнении броска с игры.</w:t>
      </w:r>
    </w:p>
    <w:p w:rsidR="00FE41B0" w:rsidRPr="00B736F9" w:rsidRDefault="00FE41B0" w:rsidP="00B736F9">
      <w:pPr>
        <w:pStyle w:val="af9"/>
        <w:numPr>
          <w:ilvl w:val="0"/>
          <w:numId w:val="305"/>
        </w:numPr>
        <w:tabs>
          <w:tab w:val="num" w:pos="284"/>
        </w:tabs>
        <w:ind w:left="0" w:firstLine="0"/>
        <w:jc w:val="both"/>
        <w:rPr>
          <w:sz w:val="28"/>
          <w:szCs w:val="28"/>
          <w:lang w:val="ru-RU"/>
        </w:rPr>
      </w:pPr>
      <w:r w:rsidRPr="00B736F9">
        <w:rPr>
          <w:sz w:val="28"/>
          <w:szCs w:val="28"/>
          <w:lang w:val="ru-RU"/>
        </w:rPr>
        <w:t>Ведет мяч в ограниченной зоне с целью выполнить бросок с игры, находясь в ней менее трех (3) секунд.</w:t>
      </w:r>
      <w:r w:rsidRPr="00B736F9">
        <w:rPr>
          <w:bCs/>
          <w:sz w:val="28"/>
          <w:szCs w:val="28"/>
          <w:lang w:val="ru-RU" w:eastAsia="ru-RU"/>
        </w:rPr>
        <w:t>23.1.3. Для того чтобы считаться находящимся вне ограниченной зоны, игрок должен расположить коляску так, чтобы все колеса (ролики) его коляски находились вне этой зоны.</w:t>
      </w:r>
      <w:bookmarkStart w:id="14" w:name="_Toc141557078"/>
    </w:p>
    <w:p w:rsidR="00FE41B0" w:rsidRPr="00B736F9" w:rsidRDefault="00FE41B0" w:rsidP="00B736F9">
      <w:pPr>
        <w:pStyle w:val="af9"/>
        <w:ind w:left="0"/>
        <w:jc w:val="both"/>
        <w:rPr>
          <w:sz w:val="28"/>
          <w:szCs w:val="28"/>
          <w:lang w:val="ru-RU"/>
        </w:rPr>
      </w:pPr>
    </w:p>
    <w:p w:rsidR="00FE41B0" w:rsidRPr="00B736F9" w:rsidRDefault="00FE41B0" w:rsidP="00B736F9">
      <w:pPr>
        <w:pStyle w:val="af9"/>
        <w:ind w:left="0" w:firstLine="709"/>
        <w:jc w:val="both"/>
        <w:rPr>
          <w:b/>
          <w:bCs/>
          <w:kern w:val="28"/>
          <w:sz w:val="28"/>
          <w:szCs w:val="28"/>
          <w:lang w:val="ru-RU"/>
        </w:rPr>
      </w:pPr>
      <w:r w:rsidRPr="00B736F9">
        <w:rPr>
          <w:b/>
          <w:bCs/>
          <w:kern w:val="28"/>
          <w:sz w:val="28"/>
          <w:szCs w:val="28"/>
          <w:lang w:val="ru-RU"/>
        </w:rPr>
        <w:t>Ст.24. Плотноопекаемый игрок</w:t>
      </w:r>
      <w:bookmarkEnd w:id="14"/>
    </w:p>
    <w:p w:rsidR="00FE41B0" w:rsidRPr="00B736F9" w:rsidRDefault="00FE41B0" w:rsidP="00B736F9">
      <w:pPr>
        <w:pStyle w:val="af9"/>
        <w:ind w:left="0" w:firstLine="709"/>
        <w:jc w:val="both"/>
        <w:rPr>
          <w:b/>
          <w:bCs/>
          <w:kern w:val="28"/>
          <w:sz w:val="28"/>
          <w:szCs w:val="28"/>
          <w:lang w:val="ru-RU"/>
        </w:rPr>
      </w:pPr>
    </w:p>
    <w:p w:rsidR="00FE41B0" w:rsidRPr="00B736F9" w:rsidRDefault="00FE41B0" w:rsidP="00B736F9">
      <w:pPr>
        <w:pStyle w:val="af9"/>
        <w:ind w:left="0" w:firstLine="709"/>
        <w:jc w:val="both"/>
        <w:rPr>
          <w:bCs/>
          <w:sz w:val="28"/>
          <w:szCs w:val="28"/>
          <w:lang w:val="ru-RU" w:eastAsia="ru-RU"/>
        </w:rPr>
      </w:pPr>
      <w:r w:rsidRPr="00B736F9">
        <w:rPr>
          <w:bCs/>
          <w:sz w:val="28"/>
          <w:szCs w:val="28"/>
          <w:lang w:val="ru-RU" w:eastAsia="ru-RU"/>
        </w:rPr>
        <w:t>24.1.1.Игрок, который держит живой мяч на игровой площадке, считается плотноопекаемым, когда соперник находится на расстоянии не более одного (1) метра и активно выполняет защитные действия.</w:t>
      </w:r>
    </w:p>
    <w:p w:rsidR="00FE41B0" w:rsidRPr="00B736F9" w:rsidRDefault="00FE41B0" w:rsidP="00B736F9">
      <w:pPr>
        <w:pStyle w:val="af9"/>
        <w:ind w:left="0" w:firstLine="709"/>
        <w:jc w:val="both"/>
        <w:rPr>
          <w:bCs/>
          <w:sz w:val="28"/>
          <w:szCs w:val="28"/>
          <w:lang w:val="ru-RU" w:eastAsia="ru-RU"/>
        </w:rPr>
      </w:pPr>
    </w:p>
    <w:p w:rsidR="00FE41B0" w:rsidRPr="00B736F9" w:rsidRDefault="00FE41B0" w:rsidP="00B736F9">
      <w:pPr>
        <w:pStyle w:val="af9"/>
        <w:ind w:left="0" w:firstLine="709"/>
        <w:jc w:val="both"/>
        <w:rPr>
          <w:b/>
          <w:bCs/>
          <w:kern w:val="28"/>
          <w:sz w:val="28"/>
          <w:szCs w:val="28"/>
          <w:lang w:val="ru-RU"/>
        </w:rPr>
      </w:pPr>
      <w:r w:rsidRPr="00B736F9">
        <w:rPr>
          <w:b/>
          <w:bCs/>
          <w:kern w:val="28"/>
          <w:sz w:val="28"/>
          <w:szCs w:val="28"/>
          <w:lang w:val="ru-RU"/>
        </w:rPr>
        <w:t>24.2. Правило</w:t>
      </w:r>
    </w:p>
    <w:p w:rsidR="00FE41B0" w:rsidRPr="00B736F9" w:rsidRDefault="00FE41B0" w:rsidP="00B736F9">
      <w:pPr>
        <w:pStyle w:val="af9"/>
        <w:ind w:left="0" w:firstLine="709"/>
        <w:jc w:val="both"/>
        <w:rPr>
          <w:b/>
          <w:bCs/>
          <w:kern w:val="28"/>
          <w:sz w:val="28"/>
          <w:szCs w:val="28"/>
          <w:lang w:val="ru-RU"/>
        </w:rPr>
      </w:pPr>
    </w:p>
    <w:p w:rsidR="00FE41B0" w:rsidRPr="00B736F9" w:rsidRDefault="00FE41B0" w:rsidP="00B736F9">
      <w:pPr>
        <w:pStyle w:val="af9"/>
        <w:ind w:left="0" w:firstLine="709"/>
        <w:jc w:val="both"/>
        <w:rPr>
          <w:bCs/>
          <w:sz w:val="28"/>
          <w:szCs w:val="28"/>
          <w:lang w:val="ru-RU" w:eastAsia="ru-RU"/>
        </w:rPr>
      </w:pPr>
      <w:r w:rsidRPr="00B736F9">
        <w:rPr>
          <w:bCs/>
          <w:sz w:val="28"/>
          <w:szCs w:val="28"/>
          <w:lang w:val="ru-RU" w:eastAsia="ru-RU"/>
        </w:rPr>
        <w:t>24.2.1. Плотноопекаемый игрок должен передать, бросить в корзину или повести мяч в течение пяти (5) секунд.</w:t>
      </w:r>
    </w:p>
    <w:p w:rsidR="00FE41B0" w:rsidRPr="00B736F9" w:rsidRDefault="00FE41B0" w:rsidP="00B736F9">
      <w:pPr>
        <w:pStyle w:val="af9"/>
        <w:ind w:left="0" w:firstLine="709"/>
        <w:jc w:val="both"/>
        <w:rPr>
          <w:bCs/>
          <w:sz w:val="28"/>
          <w:szCs w:val="28"/>
          <w:lang w:val="ru-RU" w:eastAsia="ru-RU"/>
        </w:rPr>
      </w:pPr>
    </w:p>
    <w:p w:rsidR="00FE41B0" w:rsidRPr="00B736F9" w:rsidRDefault="00FE41B0" w:rsidP="00B736F9">
      <w:pPr>
        <w:pStyle w:val="af9"/>
        <w:ind w:left="0" w:firstLine="709"/>
        <w:jc w:val="both"/>
        <w:rPr>
          <w:b/>
          <w:bCs/>
          <w:kern w:val="28"/>
          <w:sz w:val="28"/>
          <w:szCs w:val="28"/>
          <w:lang w:val="ru-RU"/>
        </w:rPr>
      </w:pPr>
      <w:r w:rsidRPr="00B736F9">
        <w:rPr>
          <w:b/>
          <w:bCs/>
          <w:kern w:val="28"/>
          <w:sz w:val="28"/>
          <w:szCs w:val="28"/>
          <w:lang w:val="ru-RU"/>
        </w:rPr>
        <w:t>29.1 Принцип цилиндра</w:t>
      </w:r>
    </w:p>
    <w:p w:rsidR="00FE41B0" w:rsidRPr="00B736F9" w:rsidRDefault="00FE41B0" w:rsidP="00B736F9">
      <w:pPr>
        <w:pStyle w:val="af9"/>
        <w:ind w:left="0" w:firstLine="709"/>
        <w:jc w:val="both"/>
        <w:rPr>
          <w:b/>
          <w:bCs/>
          <w:kern w:val="28"/>
          <w:sz w:val="28"/>
          <w:szCs w:val="28"/>
          <w:lang w:val="ru-RU"/>
        </w:rPr>
      </w:pPr>
    </w:p>
    <w:p w:rsidR="00FE41B0" w:rsidRPr="00B736F9" w:rsidRDefault="00FE41B0" w:rsidP="00B736F9">
      <w:pPr>
        <w:pStyle w:val="af9"/>
        <w:ind w:left="0" w:firstLine="709"/>
        <w:jc w:val="both"/>
        <w:rPr>
          <w:bCs/>
          <w:sz w:val="28"/>
          <w:szCs w:val="28"/>
          <w:lang w:val="ru-RU" w:eastAsia="ru-RU"/>
        </w:rPr>
      </w:pPr>
      <w:r w:rsidRPr="00B736F9">
        <w:rPr>
          <w:bCs/>
          <w:sz w:val="28"/>
          <w:szCs w:val="28"/>
          <w:lang w:val="ru-RU" w:eastAsia="ru-RU"/>
        </w:rPr>
        <w:t xml:space="preserve">29.1.1. Принцип «цилиндра» определяется как расстояние между воображаемым цилиндром, в который как бы помещен игрок и его коляска на полу. В цилиндр входит место сверху игрока, и оно ограничено: </w:t>
      </w:r>
    </w:p>
    <w:p w:rsidR="00FE41B0" w:rsidRPr="00B736F9" w:rsidRDefault="00FE41B0" w:rsidP="00B736F9">
      <w:pPr>
        <w:pStyle w:val="af9"/>
        <w:widowControl w:val="0"/>
        <w:numPr>
          <w:ilvl w:val="0"/>
          <w:numId w:val="305"/>
        </w:numPr>
        <w:tabs>
          <w:tab w:val="left" w:pos="284"/>
        </w:tabs>
        <w:autoSpaceDE w:val="0"/>
        <w:autoSpaceDN w:val="0"/>
        <w:adjustRightInd w:val="0"/>
        <w:ind w:left="0" w:firstLine="0"/>
        <w:jc w:val="both"/>
        <w:rPr>
          <w:bCs/>
          <w:kern w:val="28"/>
          <w:sz w:val="28"/>
          <w:szCs w:val="28"/>
          <w:lang w:val="ru-RU"/>
        </w:rPr>
      </w:pPr>
      <w:r w:rsidRPr="00B736F9">
        <w:rPr>
          <w:bCs/>
          <w:kern w:val="28"/>
          <w:sz w:val="28"/>
          <w:szCs w:val="28"/>
          <w:lang w:val="ru-RU"/>
        </w:rPr>
        <w:t xml:space="preserve">спереди – передней дугой или подставкой для ног; </w:t>
      </w:r>
    </w:p>
    <w:p w:rsidR="00FE41B0" w:rsidRPr="00B736F9" w:rsidRDefault="00FE41B0" w:rsidP="00B736F9">
      <w:pPr>
        <w:pStyle w:val="af9"/>
        <w:widowControl w:val="0"/>
        <w:numPr>
          <w:ilvl w:val="0"/>
          <w:numId w:val="305"/>
        </w:numPr>
        <w:tabs>
          <w:tab w:val="left" w:pos="284"/>
        </w:tabs>
        <w:autoSpaceDE w:val="0"/>
        <w:autoSpaceDN w:val="0"/>
        <w:adjustRightInd w:val="0"/>
        <w:ind w:left="0" w:firstLine="0"/>
        <w:jc w:val="both"/>
        <w:rPr>
          <w:bCs/>
          <w:kern w:val="28"/>
          <w:sz w:val="28"/>
          <w:szCs w:val="28"/>
          <w:lang w:val="ru-RU"/>
        </w:rPr>
      </w:pPr>
      <w:r w:rsidRPr="00B736F9">
        <w:rPr>
          <w:bCs/>
          <w:kern w:val="28"/>
          <w:sz w:val="28"/>
          <w:szCs w:val="28"/>
          <w:lang w:val="ru-RU"/>
        </w:rPr>
        <w:t xml:space="preserve">сзади – задней кромкой больших (ведущих) колес. </w:t>
      </w:r>
    </w:p>
    <w:p w:rsidR="00FE41B0" w:rsidRPr="00B736F9" w:rsidRDefault="00FE41B0" w:rsidP="00B736F9">
      <w:pPr>
        <w:widowControl w:val="0"/>
        <w:autoSpaceDE w:val="0"/>
        <w:autoSpaceDN w:val="0"/>
        <w:adjustRightInd w:val="0"/>
        <w:spacing w:after="0"/>
        <w:ind w:firstLine="709"/>
        <w:jc w:val="both"/>
        <w:rPr>
          <w:rFonts w:ascii="Times New Roman" w:hAnsi="Times New Roman"/>
          <w:bCs/>
          <w:snapToGrid w:val="0"/>
          <w:kern w:val="28"/>
          <w:sz w:val="28"/>
          <w:szCs w:val="28"/>
        </w:rPr>
      </w:pP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 xml:space="preserve">29.1.2.  Руки и кисти могут быть вытянутыми вдоль торса, но не далее чем подставка  для ног или горизонтальная дуга. </w:t>
      </w:r>
    </w:p>
    <w:p w:rsidR="00FE41B0" w:rsidRPr="00B736F9" w:rsidRDefault="00FE41B0" w:rsidP="00B736F9">
      <w:pPr>
        <w:keepNext/>
        <w:spacing w:before="240" w:after="0"/>
        <w:ind w:firstLine="851"/>
        <w:jc w:val="both"/>
        <w:rPr>
          <w:rFonts w:ascii="Times New Roman" w:hAnsi="Times New Roman"/>
          <w:bCs/>
          <w:sz w:val="28"/>
          <w:szCs w:val="28"/>
        </w:rPr>
      </w:pPr>
      <w:r w:rsidRPr="00B736F9">
        <w:rPr>
          <w:rFonts w:ascii="Times New Roman" w:hAnsi="Times New Roman"/>
          <w:bCs/>
          <w:sz w:val="28"/>
          <w:szCs w:val="28"/>
        </w:rPr>
        <w:t xml:space="preserve">Примечание: Цилиндр – геометрическая фигура, образуемая игроком, его коляской с колесами, включая роликовое колесико (или ролик), соприкасающаяся с полом (рис. 3). </w:t>
      </w:r>
    </w:p>
    <w:p w:rsidR="00896A99" w:rsidRDefault="00FE41B0" w:rsidP="00896A99">
      <w:pPr>
        <w:keepNext/>
        <w:tabs>
          <w:tab w:val="left" w:pos="0"/>
        </w:tabs>
        <w:spacing w:before="240" w:after="120"/>
        <w:ind w:firstLine="709"/>
        <w:jc w:val="both"/>
        <w:outlineLvl w:val="0"/>
        <w:rPr>
          <w:rFonts w:ascii="Times New Roman" w:hAnsi="Times New Roman"/>
          <w:b/>
          <w:sz w:val="28"/>
          <w:szCs w:val="28"/>
        </w:rPr>
      </w:pPr>
      <w:r w:rsidRPr="00B736F9">
        <w:rPr>
          <w:rFonts w:ascii="Times New Roman" w:hAnsi="Times New Roman"/>
          <w:b/>
          <w:bCs/>
          <w:snapToGrid w:val="0"/>
          <w:kern w:val="28"/>
          <w:sz w:val="28"/>
          <w:szCs w:val="28"/>
        </w:rPr>
        <w:t xml:space="preserve">29.2. Правило </w:t>
      </w:r>
    </w:p>
    <w:p w:rsidR="00FE41B0" w:rsidRPr="00896A99" w:rsidRDefault="00FE41B0" w:rsidP="00896A99">
      <w:pPr>
        <w:keepNext/>
        <w:tabs>
          <w:tab w:val="left" w:pos="0"/>
        </w:tabs>
        <w:spacing w:before="240" w:after="120"/>
        <w:ind w:firstLine="709"/>
        <w:jc w:val="both"/>
        <w:outlineLvl w:val="0"/>
        <w:rPr>
          <w:rFonts w:ascii="Times New Roman" w:hAnsi="Times New Roman"/>
          <w:b/>
          <w:sz w:val="28"/>
          <w:szCs w:val="28"/>
        </w:rPr>
      </w:pPr>
      <w:r w:rsidRPr="00B736F9">
        <w:rPr>
          <w:rFonts w:ascii="Times New Roman" w:hAnsi="Times New Roman"/>
          <w:bCs/>
          <w:sz w:val="28"/>
          <w:szCs w:val="28"/>
        </w:rPr>
        <w:t xml:space="preserve">29.2.1. Как только игрок покидает свое вертикальное положение (цилиндр) и его тело или кресло-коляска входит в контакт с другим игроком, который уже находится в своем «цилиндре», игрок, который оставил свою вертикальную позицию (цилиндр), ответственен за произошедший контакт. </w:t>
      </w:r>
    </w:p>
    <w:p w:rsidR="00FE41B0" w:rsidRPr="00B736F9" w:rsidRDefault="00FE41B0" w:rsidP="00B736F9">
      <w:pPr>
        <w:widowControl w:val="0"/>
        <w:autoSpaceDE w:val="0"/>
        <w:autoSpaceDN w:val="0"/>
        <w:adjustRightInd w:val="0"/>
        <w:spacing w:after="195"/>
        <w:ind w:firstLine="709"/>
        <w:jc w:val="both"/>
        <w:rPr>
          <w:rFonts w:ascii="Times New Roman" w:hAnsi="Times New Roman"/>
          <w:bCs/>
          <w:snapToGrid w:val="0"/>
          <w:kern w:val="28"/>
          <w:sz w:val="28"/>
          <w:szCs w:val="28"/>
        </w:rPr>
      </w:pPr>
    </w:p>
    <w:p w:rsidR="00FE41B0" w:rsidRPr="00B736F9" w:rsidRDefault="00FE41B0" w:rsidP="00B736F9">
      <w:pPr>
        <w:widowControl w:val="0"/>
        <w:autoSpaceDE w:val="0"/>
        <w:autoSpaceDN w:val="0"/>
        <w:adjustRightInd w:val="0"/>
        <w:spacing w:after="0"/>
        <w:jc w:val="center"/>
        <w:rPr>
          <w:rFonts w:ascii="Times New Roman" w:hAnsi="Times New Roman"/>
          <w:bCs/>
          <w:snapToGrid w:val="0"/>
          <w:kern w:val="28"/>
          <w:sz w:val="28"/>
          <w:szCs w:val="28"/>
        </w:rPr>
      </w:pPr>
      <w:r w:rsidRPr="00B736F9">
        <w:rPr>
          <w:rFonts w:ascii="Times New Roman" w:hAnsi="Times New Roman"/>
          <w:bCs/>
          <w:noProof/>
          <w:kern w:val="28"/>
          <w:sz w:val="28"/>
          <w:szCs w:val="28"/>
        </w:rPr>
        <w:drawing>
          <wp:inline distT="0" distB="0" distL="0" distR="0">
            <wp:extent cx="2847975" cy="2495550"/>
            <wp:effectExtent l="19050" t="0" r="9525" b="0"/>
            <wp:docPr id="4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2847975" cy="2495550"/>
                    </a:xfrm>
                    <a:prstGeom prst="rect">
                      <a:avLst/>
                    </a:prstGeom>
                    <a:noFill/>
                    <a:ln w="9525">
                      <a:noFill/>
                      <a:miter lim="800000"/>
                      <a:headEnd/>
                      <a:tailEnd/>
                    </a:ln>
                  </pic:spPr>
                </pic:pic>
              </a:graphicData>
            </a:graphic>
          </wp:inline>
        </w:drawing>
      </w:r>
    </w:p>
    <w:p w:rsidR="00FE41B0" w:rsidRPr="00B736F9" w:rsidRDefault="00FE41B0" w:rsidP="00B736F9">
      <w:pPr>
        <w:spacing w:after="0"/>
        <w:ind w:firstLine="709"/>
        <w:jc w:val="both"/>
        <w:rPr>
          <w:rFonts w:ascii="Times New Roman" w:hAnsi="Times New Roman"/>
          <w:b/>
          <w:snapToGrid w:val="0"/>
          <w:sz w:val="28"/>
          <w:szCs w:val="28"/>
        </w:rPr>
      </w:pPr>
    </w:p>
    <w:p w:rsidR="00FE41B0" w:rsidRPr="00B736F9" w:rsidRDefault="00FE41B0" w:rsidP="00B736F9">
      <w:pPr>
        <w:spacing w:after="0"/>
        <w:ind w:firstLine="709"/>
        <w:jc w:val="both"/>
        <w:rPr>
          <w:rFonts w:ascii="Times New Roman" w:hAnsi="Times New Roman"/>
          <w:b/>
          <w:snapToGrid w:val="0"/>
          <w:sz w:val="28"/>
          <w:szCs w:val="28"/>
        </w:rPr>
      </w:pPr>
      <w:r w:rsidRPr="00B736F9">
        <w:rPr>
          <w:rFonts w:ascii="Times New Roman" w:hAnsi="Times New Roman"/>
          <w:bCs/>
          <w:snapToGrid w:val="0"/>
          <w:kern w:val="28"/>
          <w:sz w:val="28"/>
          <w:szCs w:val="28"/>
        </w:rPr>
        <w:t xml:space="preserve">                 Рис. 3. «Цилиндр»</w:t>
      </w:r>
    </w:p>
    <w:p w:rsidR="00FE41B0" w:rsidRPr="00B736F9" w:rsidRDefault="00FE41B0" w:rsidP="00B736F9">
      <w:pPr>
        <w:spacing w:after="0"/>
        <w:ind w:firstLine="709"/>
        <w:jc w:val="both"/>
        <w:rPr>
          <w:rFonts w:ascii="Times New Roman" w:hAnsi="Times New Roman"/>
          <w:b/>
          <w:snapToGrid w:val="0"/>
          <w:sz w:val="28"/>
          <w:szCs w:val="28"/>
        </w:rPr>
      </w:pPr>
    </w:p>
    <w:p w:rsidR="00896A99" w:rsidRDefault="00FE41B0" w:rsidP="00896A9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29.3  Принцип вертикальности</w:t>
      </w:r>
    </w:p>
    <w:p w:rsidR="00FE41B0" w:rsidRPr="00896A99" w:rsidRDefault="00FE41B0" w:rsidP="00896A9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Cs/>
          <w:sz w:val="28"/>
          <w:szCs w:val="28"/>
        </w:rPr>
        <w:t>29.3.1. Во время игры каждый игрок имеет право занимать любую позицию (цилиндр) на игровой площадке, еще не занятую соперником.</w:t>
      </w:r>
    </w:p>
    <w:p w:rsidR="00FE41B0" w:rsidRPr="00B736F9" w:rsidRDefault="00FE41B0" w:rsidP="00B736F9">
      <w:pPr>
        <w:spacing w:before="80" w:after="0"/>
        <w:ind w:firstLine="709"/>
        <w:jc w:val="both"/>
        <w:rPr>
          <w:rFonts w:ascii="Times New Roman" w:hAnsi="Times New Roman"/>
          <w:snapToGrid w:val="0"/>
          <w:sz w:val="28"/>
          <w:szCs w:val="28"/>
        </w:rPr>
      </w:pPr>
      <w:r w:rsidRPr="00B736F9">
        <w:rPr>
          <w:rFonts w:ascii="Times New Roman" w:hAnsi="Times New Roman"/>
          <w:snapToGrid w:val="0"/>
          <w:sz w:val="28"/>
          <w:szCs w:val="28"/>
        </w:rPr>
        <w:t xml:space="preserve">Данный принцип защищает пространство на полу, которое занимает игрок, а также пространство над ним. </w:t>
      </w:r>
    </w:p>
    <w:p w:rsidR="00FE41B0" w:rsidRPr="00B736F9" w:rsidRDefault="00FE41B0" w:rsidP="00B736F9">
      <w:pPr>
        <w:spacing w:before="80" w:after="0"/>
        <w:ind w:firstLine="709"/>
        <w:jc w:val="both"/>
        <w:rPr>
          <w:rFonts w:ascii="Times New Roman" w:hAnsi="Times New Roman"/>
          <w:snapToGrid w:val="0"/>
          <w:sz w:val="28"/>
          <w:szCs w:val="28"/>
        </w:rPr>
      </w:pPr>
      <w:r w:rsidRPr="00B736F9">
        <w:rPr>
          <w:rFonts w:ascii="Times New Roman" w:hAnsi="Times New Roman"/>
          <w:snapToGrid w:val="0"/>
          <w:sz w:val="28"/>
          <w:szCs w:val="28"/>
        </w:rPr>
        <w:t>Как только игрок покидает свою вертикальную позицию (цилиндр) и происходит контакт с телом соперника, который уже занял свое собственное вертикальное положение (цилиндр), то игрок, который утратил свою вертикальную позицию (цилиндр), является ответственным за контакт.</w:t>
      </w:r>
    </w:p>
    <w:p w:rsidR="00FE41B0" w:rsidRPr="00B736F9" w:rsidRDefault="00FE41B0" w:rsidP="00B736F9">
      <w:pPr>
        <w:spacing w:before="80" w:after="0"/>
        <w:ind w:firstLine="709"/>
        <w:jc w:val="both"/>
        <w:rPr>
          <w:rFonts w:ascii="Times New Roman" w:hAnsi="Times New Roman"/>
          <w:snapToGrid w:val="0"/>
          <w:sz w:val="28"/>
          <w:szCs w:val="28"/>
        </w:rPr>
      </w:pPr>
      <w:r w:rsidRPr="00B736F9">
        <w:rPr>
          <w:rFonts w:ascii="Times New Roman" w:hAnsi="Times New Roman"/>
          <w:snapToGrid w:val="0"/>
          <w:sz w:val="28"/>
          <w:szCs w:val="28"/>
        </w:rPr>
        <w:t xml:space="preserve">Защитник </w:t>
      </w:r>
      <w:r w:rsidRPr="00B736F9">
        <w:rPr>
          <w:rFonts w:ascii="Times New Roman" w:hAnsi="Times New Roman"/>
          <w:bCs/>
          <w:snapToGrid w:val="0"/>
          <w:sz w:val="28"/>
          <w:szCs w:val="28"/>
        </w:rPr>
        <w:t xml:space="preserve">не должен </w:t>
      </w:r>
      <w:r w:rsidRPr="00B736F9">
        <w:rPr>
          <w:rFonts w:ascii="Times New Roman" w:hAnsi="Times New Roman"/>
          <w:snapToGrid w:val="0"/>
          <w:sz w:val="28"/>
          <w:szCs w:val="28"/>
        </w:rPr>
        <w:t>быть наказан за то, что он поднимает руки вверх над собой в пределах своего цилиндра.</w:t>
      </w:r>
    </w:p>
    <w:p w:rsidR="00FE41B0" w:rsidRPr="00B736F9" w:rsidRDefault="00FE41B0" w:rsidP="00B736F9">
      <w:pPr>
        <w:spacing w:before="80" w:after="0"/>
        <w:ind w:firstLine="709"/>
        <w:jc w:val="both"/>
        <w:rPr>
          <w:rFonts w:ascii="Times New Roman" w:hAnsi="Times New Roman"/>
          <w:snapToGrid w:val="0"/>
          <w:sz w:val="28"/>
          <w:szCs w:val="28"/>
        </w:rPr>
      </w:pPr>
      <w:r w:rsidRPr="00B736F9">
        <w:rPr>
          <w:rFonts w:ascii="Times New Roman" w:hAnsi="Times New Roman"/>
          <w:snapToGrid w:val="0"/>
          <w:sz w:val="28"/>
          <w:szCs w:val="28"/>
        </w:rPr>
        <w:t xml:space="preserve">Нападающий, находящийся на полу </w:t>
      </w:r>
      <w:r w:rsidRPr="00B736F9">
        <w:rPr>
          <w:rFonts w:ascii="Times New Roman" w:hAnsi="Times New Roman"/>
          <w:bCs/>
          <w:snapToGrid w:val="0"/>
          <w:sz w:val="28"/>
          <w:szCs w:val="28"/>
        </w:rPr>
        <w:t xml:space="preserve">не должен вызывать </w:t>
      </w:r>
      <w:r w:rsidRPr="00B736F9">
        <w:rPr>
          <w:rFonts w:ascii="Times New Roman" w:hAnsi="Times New Roman"/>
          <w:snapToGrid w:val="0"/>
          <w:sz w:val="28"/>
          <w:szCs w:val="28"/>
        </w:rPr>
        <w:t>контакта с защитником, занимающим правильное положение при опеке:</w:t>
      </w:r>
    </w:p>
    <w:p w:rsidR="00FE41B0" w:rsidRPr="00B736F9" w:rsidRDefault="00FE41B0" w:rsidP="00B736F9">
      <w:pPr>
        <w:tabs>
          <w:tab w:val="num" w:pos="1418"/>
        </w:tabs>
        <w:spacing w:after="0"/>
        <w:jc w:val="both"/>
        <w:rPr>
          <w:rFonts w:ascii="Times New Roman" w:hAnsi="Times New Roman"/>
          <w:snapToGrid w:val="0"/>
          <w:sz w:val="28"/>
          <w:szCs w:val="28"/>
        </w:rPr>
      </w:pPr>
      <w:r w:rsidRPr="00B736F9">
        <w:rPr>
          <w:rFonts w:ascii="Times New Roman" w:hAnsi="Times New Roman"/>
          <w:snapToGrid w:val="0"/>
          <w:sz w:val="28"/>
          <w:szCs w:val="28"/>
        </w:rPr>
        <w:t>Используя руки для того, чтобы создать себе дополнительное пространство, или выставляя ноги (коляску) или руки с целью вызвать контакт во время или сразу же после выполнения броска с игры.</w:t>
      </w:r>
    </w:p>
    <w:p w:rsidR="00FE41B0" w:rsidRPr="00B736F9" w:rsidRDefault="00FE41B0" w:rsidP="00B736F9">
      <w:pPr>
        <w:spacing w:after="0"/>
        <w:jc w:val="both"/>
        <w:rPr>
          <w:rFonts w:ascii="Times New Roman" w:hAnsi="Times New Roman"/>
          <w:snapToGrid w:val="0"/>
          <w:sz w:val="28"/>
          <w:szCs w:val="28"/>
        </w:rPr>
      </w:pPr>
    </w:p>
    <w:p w:rsidR="00FE41B0" w:rsidRPr="00B736F9" w:rsidRDefault="00FE41B0" w:rsidP="00B736F9">
      <w:pPr>
        <w:tabs>
          <w:tab w:val="num" w:pos="709"/>
        </w:tabs>
        <w:spacing w:after="0"/>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ab/>
        <w:t>29.4 Правильное положение при опеке</w:t>
      </w:r>
    </w:p>
    <w:p w:rsidR="00FE41B0" w:rsidRPr="00B736F9" w:rsidRDefault="00FE41B0" w:rsidP="00B736F9">
      <w:pPr>
        <w:keepNext/>
        <w:spacing w:before="240" w:after="0"/>
        <w:ind w:firstLine="709"/>
        <w:jc w:val="both"/>
        <w:rPr>
          <w:rFonts w:ascii="Times New Roman" w:hAnsi="Times New Roman"/>
          <w:bCs/>
          <w:sz w:val="28"/>
          <w:szCs w:val="28"/>
        </w:rPr>
      </w:pPr>
      <w:r w:rsidRPr="00B736F9">
        <w:rPr>
          <w:rFonts w:ascii="Times New Roman" w:hAnsi="Times New Roman"/>
          <w:bCs/>
          <w:sz w:val="28"/>
          <w:szCs w:val="28"/>
        </w:rPr>
        <w:t>29.4.1.Правильное положение при опеке распространяется на вертикальное пространство над игроком (цилиндр) от пола до потолка. Он может поднимать руки над головой, но должен сохранять их в вертикальном положении внутри воображаемого цилиндра.</w:t>
      </w:r>
    </w:p>
    <w:p w:rsidR="00FE41B0" w:rsidRPr="00B736F9" w:rsidRDefault="00FE41B0" w:rsidP="00B736F9">
      <w:pPr>
        <w:tabs>
          <w:tab w:val="num" w:pos="1418"/>
        </w:tabs>
        <w:spacing w:after="0"/>
        <w:jc w:val="both"/>
        <w:rPr>
          <w:rFonts w:ascii="Times New Roman" w:hAnsi="Times New Roman"/>
          <w:snapToGrid w:val="0"/>
          <w:sz w:val="28"/>
          <w:szCs w:val="28"/>
        </w:rPr>
      </w:pPr>
      <w:r w:rsidRPr="00B736F9">
        <w:rPr>
          <w:rFonts w:ascii="Times New Roman" w:hAnsi="Times New Roman"/>
          <w:snapToGrid w:val="0"/>
          <w:sz w:val="28"/>
          <w:szCs w:val="28"/>
        </w:rPr>
        <w:tab/>
        <w:t>Защитник может оставаться неподвижным, двигаться в сторону или назад для того, чтобы сохранить правильное исходное положение при опеке.</w:t>
      </w:r>
    </w:p>
    <w:p w:rsidR="00FE41B0" w:rsidRPr="00B736F9" w:rsidRDefault="00FE41B0" w:rsidP="00B736F9">
      <w:pPr>
        <w:tabs>
          <w:tab w:val="num" w:pos="1418"/>
        </w:tabs>
        <w:spacing w:after="0"/>
        <w:jc w:val="both"/>
        <w:rPr>
          <w:rFonts w:ascii="Times New Roman" w:hAnsi="Times New Roman"/>
          <w:snapToGrid w:val="0"/>
          <w:sz w:val="28"/>
          <w:szCs w:val="28"/>
        </w:rPr>
      </w:pPr>
      <w:r w:rsidRPr="00B736F9">
        <w:rPr>
          <w:rFonts w:ascii="Times New Roman" w:hAnsi="Times New Roman"/>
          <w:snapToGrid w:val="0"/>
          <w:sz w:val="28"/>
          <w:szCs w:val="28"/>
        </w:rPr>
        <w:tab/>
        <w:t>При перемещении с целью сохранить правильное исходное положение при опеке коляска защитника должна находиться на площадке таким образом, чтобы подножка или передняя дуга коляски нападающего находилась на уровне оси больших (ведущих) колес защитника. Только при соблюдении этого условия защитник может тормозить коляску нападающего, но не более чем на (45) сорок пять градусов по направлению движения. Выполнять защитные действия при движении спиной вперед запрещено.</w:t>
      </w:r>
    </w:p>
    <w:p w:rsidR="00FE41B0" w:rsidRPr="00B736F9" w:rsidRDefault="00FE41B0" w:rsidP="00B736F9">
      <w:pPr>
        <w:spacing w:before="120" w:after="0"/>
        <w:ind w:firstLine="709"/>
        <w:jc w:val="both"/>
        <w:rPr>
          <w:rFonts w:ascii="Times New Roman" w:hAnsi="Times New Roman"/>
          <w:bCs/>
          <w:snapToGrid w:val="0"/>
          <w:sz w:val="28"/>
          <w:szCs w:val="28"/>
        </w:rPr>
      </w:pPr>
      <w:r w:rsidRPr="00B736F9">
        <w:rPr>
          <w:rFonts w:ascii="Times New Roman" w:hAnsi="Times New Roman"/>
          <w:bCs/>
          <w:snapToGrid w:val="0"/>
          <w:sz w:val="28"/>
          <w:szCs w:val="28"/>
        </w:rPr>
        <w:t>В случае если приведенные выше принципы соблюдены, контакт должен рассматриваться как вызванный игроком с мячом.</w:t>
      </w:r>
    </w:p>
    <w:p w:rsidR="00FE41B0" w:rsidRDefault="00FE41B0" w:rsidP="00B736F9">
      <w:pPr>
        <w:spacing w:before="120" w:after="0"/>
        <w:ind w:firstLine="709"/>
        <w:jc w:val="both"/>
        <w:rPr>
          <w:rFonts w:ascii="Times New Roman" w:hAnsi="Times New Roman"/>
          <w:bCs/>
          <w:snapToGrid w:val="0"/>
          <w:sz w:val="28"/>
          <w:szCs w:val="28"/>
        </w:rPr>
      </w:pPr>
    </w:p>
    <w:p w:rsidR="00896A99" w:rsidRPr="00B736F9" w:rsidRDefault="00896A99" w:rsidP="00B736F9">
      <w:pPr>
        <w:spacing w:before="120" w:after="0"/>
        <w:ind w:firstLine="709"/>
        <w:jc w:val="both"/>
        <w:rPr>
          <w:rFonts w:ascii="Times New Roman" w:hAnsi="Times New Roman"/>
          <w:bCs/>
          <w:snapToGrid w:val="0"/>
          <w:sz w:val="28"/>
          <w:szCs w:val="28"/>
        </w:rPr>
      </w:pPr>
    </w:p>
    <w:p w:rsidR="00FE41B0" w:rsidRPr="00B736F9" w:rsidRDefault="00FE41B0" w:rsidP="00B736F9">
      <w:pPr>
        <w:spacing w:before="120" w:after="0"/>
        <w:ind w:firstLine="709"/>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29.9.  Задержка</w:t>
      </w:r>
    </w:p>
    <w:p w:rsidR="00FE41B0" w:rsidRPr="00B736F9" w:rsidRDefault="00FE41B0" w:rsidP="00B736F9">
      <w:pPr>
        <w:spacing w:before="120" w:after="0"/>
        <w:ind w:firstLine="709"/>
        <w:jc w:val="both"/>
        <w:rPr>
          <w:rFonts w:ascii="Times New Roman" w:hAnsi="Times New Roman"/>
          <w:bCs/>
          <w:sz w:val="28"/>
          <w:szCs w:val="28"/>
        </w:rPr>
      </w:pPr>
      <w:r w:rsidRPr="00B736F9">
        <w:rPr>
          <w:rFonts w:ascii="Times New Roman" w:hAnsi="Times New Roman"/>
          <w:bCs/>
          <w:sz w:val="28"/>
          <w:szCs w:val="28"/>
        </w:rPr>
        <w:t>29.9.1. Задержка – это неправильный персональный контакт с соперником, который мешает свободе его перемещения. Данный контакт (задержка) может происходить с любой частью тела или коляски.</w:t>
      </w:r>
      <w:r w:rsidR="00AF22BC" w:rsidRPr="00B736F9">
        <w:rPr>
          <w:rFonts w:ascii="Times New Roman" w:hAnsi="Times New Roman"/>
          <w:bCs/>
          <w:sz w:val="28"/>
          <w:szCs w:val="28"/>
        </w:rPr>
        <w:fldChar w:fldCharType="begin"/>
      </w:r>
      <w:r w:rsidRPr="00B736F9">
        <w:rPr>
          <w:rFonts w:ascii="Times New Roman" w:hAnsi="Times New Roman"/>
          <w:bCs/>
          <w:sz w:val="28"/>
          <w:szCs w:val="28"/>
        </w:rPr>
        <w:instrText xml:space="preserve"> XE "Задержка" </w:instrText>
      </w:r>
      <w:r w:rsidR="00AF22BC" w:rsidRPr="00B736F9">
        <w:rPr>
          <w:rFonts w:ascii="Times New Roman" w:hAnsi="Times New Roman"/>
          <w:bCs/>
          <w:sz w:val="28"/>
          <w:szCs w:val="28"/>
        </w:rPr>
        <w:fldChar w:fldCharType="end"/>
      </w:r>
    </w:p>
    <w:p w:rsidR="00FE41B0" w:rsidRPr="00B736F9" w:rsidRDefault="00FE41B0" w:rsidP="00B736F9">
      <w:pPr>
        <w:spacing w:before="120" w:after="0"/>
        <w:ind w:firstLine="709"/>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29.10. Толчок</w:t>
      </w:r>
    </w:p>
    <w:p w:rsidR="00896A99" w:rsidRDefault="00FE41B0" w:rsidP="00896A99">
      <w:pPr>
        <w:spacing w:before="120" w:after="0"/>
        <w:ind w:firstLine="709"/>
        <w:jc w:val="both"/>
        <w:rPr>
          <w:rFonts w:ascii="Times New Roman" w:hAnsi="Times New Roman"/>
          <w:bCs/>
          <w:sz w:val="28"/>
          <w:szCs w:val="28"/>
        </w:rPr>
      </w:pPr>
      <w:r w:rsidRPr="00B736F9">
        <w:rPr>
          <w:rFonts w:ascii="Times New Roman" w:hAnsi="Times New Roman"/>
          <w:bCs/>
          <w:sz w:val="28"/>
          <w:szCs w:val="28"/>
        </w:rPr>
        <w:t>29.10.1. Толчок – это неправильный персональный контакт с любой частью тела или коляски, при котором игрок насильно сдвигает или пытается сдвинуть соперника, контролирующего или не контролирующего мяч.</w:t>
      </w:r>
      <w:r w:rsidR="00AF22BC" w:rsidRPr="00B736F9">
        <w:rPr>
          <w:rFonts w:ascii="Times New Roman" w:hAnsi="Times New Roman"/>
          <w:bCs/>
          <w:sz w:val="28"/>
          <w:szCs w:val="28"/>
        </w:rPr>
        <w:fldChar w:fldCharType="begin"/>
      </w:r>
      <w:r w:rsidRPr="00B736F9">
        <w:rPr>
          <w:rFonts w:ascii="Times New Roman" w:hAnsi="Times New Roman"/>
          <w:bCs/>
          <w:sz w:val="28"/>
          <w:szCs w:val="28"/>
        </w:rPr>
        <w:instrText xml:space="preserve"> XE "Толчок" </w:instrText>
      </w:r>
      <w:r w:rsidR="00AF22BC" w:rsidRPr="00B736F9">
        <w:rPr>
          <w:rFonts w:ascii="Times New Roman" w:hAnsi="Times New Roman"/>
          <w:bCs/>
          <w:sz w:val="28"/>
          <w:szCs w:val="28"/>
        </w:rPr>
        <w:fldChar w:fldCharType="end"/>
      </w:r>
      <w:bookmarkStart w:id="15" w:name="_Ref387035481"/>
      <w:bookmarkStart w:id="16" w:name="_Ref387035484"/>
      <w:bookmarkStart w:id="17" w:name="_Ref387039780"/>
      <w:bookmarkStart w:id="18" w:name="_Ref387039784"/>
      <w:bookmarkStart w:id="19" w:name="_Toc141557086"/>
    </w:p>
    <w:p w:rsidR="00FE41B0" w:rsidRPr="00B736F9" w:rsidRDefault="00FE41B0" w:rsidP="00896A99">
      <w:pPr>
        <w:spacing w:before="120" w:after="0"/>
        <w:ind w:firstLine="709"/>
        <w:jc w:val="both"/>
        <w:rPr>
          <w:rFonts w:ascii="Times New Roman" w:hAnsi="Times New Roman"/>
          <w:b/>
          <w:bCs/>
          <w:snapToGrid w:val="0"/>
          <w:kern w:val="28"/>
          <w:sz w:val="28"/>
          <w:szCs w:val="28"/>
        </w:rPr>
      </w:pPr>
      <w:r w:rsidRPr="00B736F9">
        <w:rPr>
          <w:rFonts w:ascii="Times New Roman" w:hAnsi="Times New Roman"/>
          <w:b/>
          <w:bCs/>
          <w:snapToGrid w:val="0"/>
          <w:kern w:val="28"/>
          <w:sz w:val="28"/>
          <w:szCs w:val="28"/>
        </w:rPr>
        <w:t>Ст. 30. Персональный фол</w:t>
      </w:r>
      <w:bookmarkEnd w:id="15"/>
      <w:bookmarkEnd w:id="16"/>
      <w:bookmarkEnd w:id="17"/>
      <w:bookmarkEnd w:id="18"/>
      <w:bookmarkEnd w:id="19"/>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30.1. Определение</w:t>
      </w:r>
    </w:p>
    <w:p w:rsidR="00FE41B0" w:rsidRPr="00B736F9" w:rsidRDefault="00FE41B0" w:rsidP="00B736F9">
      <w:pPr>
        <w:keepNext/>
        <w:spacing w:before="240" w:after="0"/>
        <w:ind w:firstLine="709"/>
        <w:jc w:val="both"/>
        <w:rPr>
          <w:rFonts w:ascii="Times New Roman" w:hAnsi="Times New Roman"/>
          <w:bCs/>
          <w:sz w:val="28"/>
          <w:szCs w:val="28"/>
        </w:rPr>
      </w:pPr>
      <w:r w:rsidRPr="00B736F9">
        <w:rPr>
          <w:rFonts w:ascii="Times New Roman" w:hAnsi="Times New Roman"/>
          <w:bCs/>
          <w:sz w:val="28"/>
          <w:szCs w:val="28"/>
        </w:rPr>
        <w:t>30.1.1. Персональный фол – это фол игроку вследствие контакта с соперником, независимо от того, является ли мяч живым или мертвым</w:t>
      </w:r>
    </w:p>
    <w:p w:rsidR="00FE41B0" w:rsidRPr="00B736F9" w:rsidRDefault="00FE41B0" w:rsidP="00B736F9">
      <w:pPr>
        <w:keepNext/>
        <w:spacing w:before="240" w:after="0"/>
        <w:ind w:firstLine="709"/>
        <w:jc w:val="both"/>
        <w:rPr>
          <w:rFonts w:ascii="Times New Roman" w:hAnsi="Times New Roman"/>
          <w:bCs/>
          <w:sz w:val="28"/>
          <w:szCs w:val="28"/>
        </w:rPr>
      </w:pPr>
      <w:r w:rsidRPr="00B736F9">
        <w:rPr>
          <w:rFonts w:ascii="Times New Roman" w:hAnsi="Times New Roman"/>
          <w:bCs/>
          <w:sz w:val="28"/>
          <w:szCs w:val="28"/>
        </w:rPr>
        <w:t>30.1.2.Игрок не должен держать, блокировать, толкать, сталкиваться, или препятствовать передвижению соперника (кроме случаев при правильно выполненных технических действиях), выставляя коляску, кисть, руку, локоть, плечо, бедро, колено или ступню ноги либо сгибаясь неестественным образом (вне своего цилиндра), а также совершать любые грубые или насильственные действия.</w:t>
      </w:r>
      <w:bookmarkStart w:id="20" w:name="_Toc77590971"/>
      <w:bookmarkStart w:id="21" w:name="_Toc141557092"/>
    </w:p>
    <w:p w:rsidR="00FE41B0" w:rsidRPr="00B736F9" w:rsidRDefault="00FE41B0" w:rsidP="00B736F9">
      <w:pPr>
        <w:keepNext/>
        <w:spacing w:before="240" w:after="0"/>
        <w:jc w:val="center"/>
        <w:rPr>
          <w:rFonts w:ascii="Times New Roman" w:hAnsi="Times New Roman"/>
          <w:b/>
          <w:bCs/>
          <w:snapToGrid w:val="0"/>
          <w:kern w:val="28"/>
          <w:sz w:val="28"/>
          <w:szCs w:val="28"/>
        </w:rPr>
      </w:pPr>
      <w:r w:rsidRPr="00B736F9">
        <w:rPr>
          <w:rFonts w:ascii="Times New Roman" w:hAnsi="Times New Roman"/>
          <w:b/>
          <w:bCs/>
          <w:snapToGrid w:val="0"/>
          <w:kern w:val="28"/>
          <w:sz w:val="28"/>
          <w:szCs w:val="28"/>
        </w:rPr>
        <w:t>ПРАВИЛО СЕДЬМОЕ – ОБЩИЕ ПОЛОЖЕНИЯ</w:t>
      </w:r>
      <w:bookmarkEnd w:id="20"/>
      <w:bookmarkEnd w:id="21"/>
    </w:p>
    <w:p w:rsidR="00FE41B0" w:rsidRPr="00B736F9" w:rsidRDefault="00FE41B0" w:rsidP="00B736F9">
      <w:pPr>
        <w:keepNext/>
        <w:spacing w:before="240" w:after="0"/>
        <w:ind w:firstLine="709"/>
        <w:rPr>
          <w:rFonts w:ascii="Times New Roman" w:hAnsi="Times New Roman"/>
          <w:bCs/>
          <w:snapToGrid w:val="0"/>
          <w:kern w:val="28"/>
          <w:sz w:val="28"/>
          <w:szCs w:val="28"/>
        </w:rPr>
      </w:pPr>
      <w:r w:rsidRPr="00B736F9">
        <w:rPr>
          <w:rFonts w:ascii="Times New Roman" w:hAnsi="Times New Roman"/>
          <w:bCs/>
          <w:snapToGrid w:val="0"/>
          <w:kern w:val="28"/>
          <w:sz w:val="28"/>
          <w:szCs w:val="28"/>
        </w:rPr>
        <w:t>Не касаться линии штрафного броска (большими, ведущими колесами) и не входить в ограниченную зону до тех пор, пока мяч не попадет в корзину или не коснется кольца.</w:t>
      </w:r>
    </w:p>
    <w:p w:rsidR="00FE41B0" w:rsidRPr="00B736F9" w:rsidRDefault="00FE41B0" w:rsidP="00B736F9">
      <w:pPr>
        <w:keepNext/>
        <w:spacing w:before="240" w:after="0"/>
        <w:jc w:val="center"/>
        <w:rPr>
          <w:rFonts w:ascii="Times New Roman" w:hAnsi="Times New Roman"/>
          <w:b/>
          <w:bCs/>
          <w:snapToGrid w:val="0"/>
          <w:kern w:val="28"/>
          <w:sz w:val="28"/>
          <w:szCs w:val="28"/>
        </w:rPr>
      </w:pPr>
      <w:r w:rsidRPr="00B736F9">
        <w:rPr>
          <w:rFonts w:ascii="Times New Roman" w:hAnsi="Times New Roman"/>
          <w:b/>
          <w:bCs/>
          <w:snapToGrid w:val="0"/>
          <w:kern w:val="28"/>
          <w:sz w:val="28"/>
          <w:szCs w:val="28"/>
        </w:rPr>
        <w:t>ПРАВИЛО ДЕВЯТОЕ. СИСТЕМА КЛАССИФИКАЦИИ ИГРОКОВ</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Ст. 38. Бальная система классификации игроков.</w:t>
      </w:r>
    </w:p>
    <w:p w:rsidR="00FE41B0" w:rsidRPr="00B736F9" w:rsidRDefault="00FE41B0" w:rsidP="00B736F9">
      <w:pPr>
        <w:keepNext/>
        <w:tabs>
          <w:tab w:val="left" w:pos="0"/>
        </w:tabs>
        <w:spacing w:before="240" w:after="120"/>
        <w:ind w:firstLine="709"/>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38.1. Определение.</w:t>
      </w:r>
    </w:p>
    <w:p w:rsidR="00FE41B0" w:rsidRPr="00B736F9" w:rsidRDefault="00FE41B0" w:rsidP="00896A99">
      <w:pPr>
        <w:keepNext/>
        <w:numPr>
          <w:ilvl w:val="2"/>
          <w:numId w:val="13"/>
        </w:numPr>
        <w:tabs>
          <w:tab w:val="left" w:pos="1701"/>
        </w:tabs>
        <w:spacing w:before="240" w:after="0"/>
        <w:ind w:left="0" w:firstLine="709"/>
        <w:jc w:val="both"/>
        <w:rPr>
          <w:rFonts w:ascii="Times New Roman" w:hAnsi="Times New Roman"/>
          <w:bCs/>
          <w:sz w:val="28"/>
          <w:szCs w:val="28"/>
        </w:rPr>
      </w:pPr>
      <w:r w:rsidRPr="00B736F9">
        <w:rPr>
          <w:rFonts w:ascii="Times New Roman" w:hAnsi="Times New Roman"/>
          <w:bCs/>
          <w:sz w:val="28"/>
          <w:szCs w:val="28"/>
        </w:rPr>
        <w:t>Для того, чтобы участвовать в соревнованиях под эгидой Общероссийской общественной организации «Всероссийская федерация спорта лиц с поражением опорно-двигательного аппарата»игрок обязан иметь классификационную карту, выданную официальным классификатором, либо классификационной комиссией Общероссийской общественной организации «Всероссийская федерация спорта лиц с поражением опорно-двигательного аппарата» или классификаторами IWBF (международная федерация баскетбола на колясках). Игрок может иметь следующие баллы: (1.0) один, (1.5) полтора, (2.0) два, (2.5) два с половиной, (3.0) три, (3.5) три с половиной, (4.0) четыре, (4.5) четыре с половиной.</w:t>
      </w:r>
    </w:p>
    <w:p w:rsidR="00896A99" w:rsidRDefault="00FE41B0" w:rsidP="00896A99">
      <w:pPr>
        <w:keepNext/>
        <w:numPr>
          <w:ilvl w:val="2"/>
          <w:numId w:val="13"/>
        </w:numPr>
        <w:tabs>
          <w:tab w:val="left" w:pos="1701"/>
        </w:tabs>
        <w:spacing w:before="240" w:after="0"/>
        <w:ind w:left="0" w:firstLine="851"/>
        <w:jc w:val="both"/>
        <w:rPr>
          <w:rFonts w:ascii="Times New Roman" w:hAnsi="Times New Roman"/>
          <w:bCs/>
          <w:sz w:val="28"/>
          <w:szCs w:val="28"/>
        </w:rPr>
      </w:pPr>
      <w:r w:rsidRPr="00B736F9">
        <w:rPr>
          <w:rFonts w:ascii="Times New Roman" w:hAnsi="Times New Roman"/>
          <w:bCs/>
          <w:sz w:val="28"/>
          <w:szCs w:val="28"/>
        </w:rPr>
        <w:t xml:space="preserve"> Для официальных соревнований проходящих с участием сборных команд стран, командный балл составляет (14.0) четырнадцать баллов. Для соревнований в которых участвуют клубные команды, командный балл составляет (14.5) четырнадцать с половиной баллов. Федерация спорта инвалидов России вправе устанавливать свой лимит командного балла для соревнований проходящих под ее эгидой.</w:t>
      </w:r>
    </w:p>
    <w:p w:rsidR="00FE41B0" w:rsidRPr="00896A99" w:rsidRDefault="00FE41B0" w:rsidP="00896A99">
      <w:pPr>
        <w:keepNext/>
        <w:tabs>
          <w:tab w:val="left" w:pos="1701"/>
        </w:tabs>
        <w:spacing w:before="240" w:after="0"/>
        <w:ind w:left="851"/>
        <w:jc w:val="both"/>
        <w:rPr>
          <w:rFonts w:ascii="Times New Roman" w:hAnsi="Times New Roman"/>
          <w:bCs/>
          <w:sz w:val="28"/>
          <w:szCs w:val="28"/>
        </w:rPr>
      </w:pPr>
      <w:r w:rsidRPr="00896A99">
        <w:rPr>
          <w:rFonts w:ascii="Times New Roman" w:hAnsi="Times New Roman"/>
          <w:b/>
          <w:bCs/>
          <w:snapToGrid w:val="0"/>
          <w:kern w:val="28"/>
          <w:sz w:val="28"/>
          <w:szCs w:val="28"/>
        </w:rPr>
        <w:t>38.2. Наказание.</w:t>
      </w:r>
    </w:p>
    <w:p w:rsidR="00FE41B0" w:rsidRPr="00B736F9" w:rsidRDefault="00FE41B0" w:rsidP="00B736F9">
      <w:pPr>
        <w:keepNext/>
        <w:numPr>
          <w:ilvl w:val="2"/>
          <w:numId w:val="14"/>
        </w:numPr>
        <w:tabs>
          <w:tab w:val="left" w:pos="1843"/>
        </w:tabs>
        <w:spacing w:before="240" w:after="0"/>
        <w:ind w:left="0" w:firstLine="851"/>
        <w:jc w:val="both"/>
        <w:rPr>
          <w:rFonts w:ascii="Times New Roman" w:hAnsi="Times New Roman"/>
          <w:bCs/>
          <w:sz w:val="28"/>
          <w:szCs w:val="28"/>
        </w:rPr>
      </w:pPr>
      <w:r w:rsidRPr="00B736F9">
        <w:rPr>
          <w:rFonts w:ascii="Times New Roman" w:hAnsi="Times New Roman"/>
          <w:bCs/>
          <w:sz w:val="28"/>
          <w:szCs w:val="28"/>
        </w:rPr>
        <w:t>Если в течении игры команда превышает командный балл, установленный для данных соревнований, тренер наказывается техническим фолом, который пробивается в соответствии с вышеприведенными правилами.</w:t>
      </w:r>
    </w:p>
    <w:p w:rsidR="004F6B70" w:rsidRPr="00B736F9" w:rsidRDefault="004F6B70" w:rsidP="00B736F9">
      <w:pPr>
        <w:spacing w:line="240" w:lineRule="auto"/>
        <w:jc w:val="both"/>
        <w:rPr>
          <w:rFonts w:ascii="Times New Roman" w:hAnsi="Times New Roman"/>
          <w:snapToGrid w:val="0"/>
          <w:spacing w:val="40"/>
          <w:sz w:val="28"/>
          <w:szCs w:val="28"/>
          <w:lang w:eastAsia="en-US"/>
        </w:rPr>
      </w:pPr>
    </w:p>
    <w:p w:rsidR="00A97EFA" w:rsidRDefault="00A97EFA" w:rsidP="00B736F9">
      <w:pPr>
        <w:spacing w:line="240" w:lineRule="auto"/>
        <w:jc w:val="center"/>
        <w:rPr>
          <w:rFonts w:ascii="Times New Roman" w:hAnsi="Times New Roman"/>
          <w:b/>
          <w:sz w:val="28"/>
          <w:szCs w:val="28"/>
        </w:rPr>
      </w:pPr>
      <w:r w:rsidRPr="00B736F9">
        <w:rPr>
          <w:rFonts w:ascii="Times New Roman" w:hAnsi="Times New Roman"/>
          <w:b/>
          <w:sz w:val="28"/>
          <w:szCs w:val="28"/>
        </w:rPr>
        <w:t>«БОЧЧА»</w:t>
      </w:r>
    </w:p>
    <w:p w:rsidR="00896A99" w:rsidRPr="00B736F9" w:rsidRDefault="00896A99" w:rsidP="00B736F9">
      <w:pPr>
        <w:spacing w:line="240" w:lineRule="auto"/>
        <w:jc w:val="center"/>
        <w:rPr>
          <w:rFonts w:ascii="Times New Roman" w:hAnsi="Times New Roman"/>
          <w:b/>
          <w:sz w:val="28"/>
          <w:szCs w:val="28"/>
        </w:rPr>
      </w:pP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Правила игры применяются на всех Российских соревнованиях, проводимых под эгидой Федерации Физической культурой и спорта инвалидов России с поражением опорно-двигательного аппарата. Региональные организации могут вносить свои пояснения, которые тем не менее не меняют смысла </w:t>
      </w:r>
    </w:p>
    <w:p w:rsidR="00A97EFA" w:rsidRPr="00B736F9" w:rsidRDefault="00A97EFA" w:rsidP="00B736F9">
      <w:pPr>
        <w:pStyle w:val="CM3"/>
        <w:spacing w:line="240" w:lineRule="auto"/>
        <w:ind w:firstLine="363"/>
        <w:jc w:val="both"/>
        <w:rPr>
          <w:rFonts w:ascii="Times New Roman" w:hAnsi="Times New Roman"/>
          <w:sz w:val="28"/>
          <w:szCs w:val="28"/>
        </w:rPr>
      </w:pPr>
      <w:r w:rsidRPr="00B736F9">
        <w:rPr>
          <w:rFonts w:ascii="Times New Roman" w:hAnsi="Times New Roman"/>
          <w:sz w:val="28"/>
          <w:szCs w:val="28"/>
        </w:rPr>
        <w:t xml:space="preserve"> Этика и дух игры схожи с теми, которые существуют в теннисе. Приветствуется и поощряется участие зрителей. Тем не менее болельщики, включая членов команды, не участвующих в соревновании, не должны мешать бросающему мяч игроку. </w:t>
      </w:r>
    </w:p>
    <w:p w:rsidR="00A97EFA" w:rsidRPr="00B736F9" w:rsidRDefault="00A97EFA" w:rsidP="00B736F9">
      <w:pPr>
        <w:pStyle w:val="CM2"/>
        <w:spacing w:after="130" w:line="240" w:lineRule="auto"/>
        <w:ind w:firstLine="298"/>
        <w:jc w:val="both"/>
        <w:rPr>
          <w:rFonts w:ascii="Times New Roman" w:hAnsi="Times New Roman"/>
          <w:sz w:val="28"/>
          <w:szCs w:val="28"/>
        </w:rPr>
      </w:pPr>
      <w:r w:rsidRPr="00B736F9">
        <w:rPr>
          <w:rFonts w:ascii="Times New Roman" w:hAnsi="Times New Roman"/>
          <w:sz w:val="28"/>
          <w:szCs w:val="28"/>
        </w:rPr>
        <w:t xml:space="preserve">1. Определения </w:t>
      </w:r>
    </w:p>
    <w:tbl>
      <w:tblPr>
        <w:tblW w:w="10368" w:type="dxa"/>
        <w:jc w:val="center"/>
        <w:tblBorders>
          <w:top w:val="nil"/>
          <w:left w:val="nil"/>
          <w:bottom w:val="nil"/>
          <w:right w:val="nil"/>
        </w:tblBorders>
        <w:tblLook w:val="0000"/>
      </w:tblPr>
      <w:tblGrid>
        <w:gridCol w:w="2302"/>
        <w:gridCol w:w="8066"/>
      </w:tblGrid>
      <w:tr w:rsidR="00A97EFA" w:rsidRPr="00B736F9" w:rsidTr="004A7410">
        <w:trPr>
          <w:trHeight w:val="253"/>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Джэк бол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Белый мяч-мишень </w:t>
            </w:r>
          </w:p>
        </w:tc>
      </w:tr>
      <w:tr w:rsidR="00A97EFA" w:rsidRPr="00B736F9" w:rsidTr="004A7410">
        <w:trPr>
          <w:trHeight w:val="23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Мяч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Красный или синий мячи </w:t>
            </w:r>
          </w:p>
        </w:tc>
      </w:tr>
      <w:tr w:rsidR="00A97EFA" w:rsidRPr="00B736F9" w:rsidTr="004A7410">
        <w:trPr>
          <w:trHeight w:val="415"/>
          <w:jc w:val="center"/>
        </w:trPr>
        <w:tc>
          <w:tcPr>
            <w:tcW w:w="200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Сторона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 индивидуальной бочча сторона определяется одним (1) игроком, в командной или парной бочча сторону определяют соответственно три (3) или два (2) игрока </w:t>
            </w:r>
          </w:p>
        </w:tc>
      </w:tr>
      <w:tr w:rsidR="00A97EFA" w:rsidRPr="00B736F9" w:rsidTr="004A7410">
        <w:trPr>
          <w:trHeight w:val="23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Корт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Игровая площадка, обозначенная линиями и включающая игровые зоны </w:t>
            </w:r>
          </w:p>
        </w:tc>
      </w:tr>
      <w:tr w:rsidR="00A97EFA" w:rsidRPr="00B736F9" w:rsidTr="004A7410">
        <w:trPr>
          <w:trHeight w:val="418"/>
          <w:jc w:val="center"/>
        </w:trPr>
        <w:tc>
          <w:tcPr>
            <w:tcW w:w="200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Матч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Соревнование между двумя сторонами, включающее определенное количество периодов игры (эндов) </w:t>
            </w:r>
          </w:p>
        </w:tc>
      </w:tr>
      <w:tr w:rsidR="00A97EFA" w:rsidRPr="00B736F9" w:rsidTr="004A7410">
        <w:trPr>
          <w:trHeight w:val="23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Период (энд)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Отрезок матча, когда двумя сторонами разыграны Джэк бол и все мячи </w:t>
            </w:r>
          </w:p>
        </w:tc>
      </w:tr>
      <w:tr w:rsidR="00A97EFA" w:rsidRPr="00B736F9" w:rsidTr="004A7410">
        <w:trPr>
          <w:trHeight w:val="415"/>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Вспомогательное устройство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Термин, используемый для описания средства, используемого игроками класса ВС3, например, пандус или желоб </w:t>
            </w:r>
          </w:p>
        </w:tc>
      </w:tr>
      <w:tr w:rsidR="00A97EFA" w:rsidRPr="00B736F9" w:rsidTr="004A7410">
        <w:trPr>
          <w:trHeight w:val="418"/>
          <w:jc w:val="center"/>
        </w:trPr>
        <w:tc>
          <w:tcPr>
            <w:tcW w:w="200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Нарушение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Любое действие игрока, стороны, заменяющего, спортивного ассистента или тренера, которое противоречит правилам игры </w:t>
            </w:r>
          </w:p>
        </w:tc>
      </w:tr>
      <w:tr w:rsidR="00A97EFA" w:rsidRPr="00B736F9" w:rsidTr="004A7410">
        <w:trPr>
          <w:trHeight w:val="593"/>
          <w:jc w:val="center"/>
        </w:trPr>
        <w:tc>
          <w:tcPr>
            <w:tcW w:w="200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Бросок </w:t>
            </w:r>
          </w:p>
        </w:tc>
        <w:tc>
          <w:tcPr>
            <w:tcW w:w="836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Термин, используемый для описания метания мяча. Это может быть бросок, удар или просто высвобождение мяча при использовании вспомогательного средства </w:t>
            </w:r>
          </w:p>
        </w:tc>
      </w:tr>
      <w:tr w:rsidR="00A97EFA" w:rsidRPr="00B736F9" w:rsidTr="004A7410">
        <w:trPr>
          <w:trHeight w:val="41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Мяч вне игры (дэд бол)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Мяч, вышедший за границы корта после броска; мяч, удаленный с корта судьей после нарушения, или мяч, брошенный после того, как время стороны истекло </w:t>
            </w:r>
          </w:p>
        </w:tc>
      </w:tr>
      <w:tr w:rsidR="00A97EFA" w:rsidRPr="00B736F9" w:rsidTr="004A7410">
        <w:trPr>
          <w:trHeight w:val="415"/>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Прерванный период (энд)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Когда нарушается нормальный порядок чередования бросков либо случайно, либо намеренно </w:t>
            </w:r>
          </w:p>
        </w:tc>
      </w:tr>
      <w:tr w:rsidR="00A97EFA" w:rsidRPr="00B736F9" w:rsidTr="004A7410">
        <w:trPr>
          <w:trHeight w:val="23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V-линия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Линия, которую должен пересечь Джек бол, чтобы игра состоялась </w:t>
            </w:r>
          </w:p>
        </w:tc>
      </w:tr>
      <w:tr w:rsidR="00A97EFA" w:rsidRPr="00B736F9" w:rsidTr="004A7410">
        <w:trPr>
          <w:trHeight w:val="418"/>
          <w:jc w:val="center"/>
        </w:trPr>
        <w:tc>
          <w:tcPr>
            <w:tcW w:w="200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Желтая карточка </w:t>
            </w:r>
          </w:p>
        </w:tc>
        <w:tc>
          <w:tcPr>
            <w:tcW w:w="8364" w:type="dxa"/>
            <w:tcBorders>
              <w:top w:val="single" w:sz="5" w:space="0" w:color="000000"/>
              <w:left w:val="single" w:sz="5" w:space="0" w:color="000000"/>
              <w:bottom w:val="single" w:sz="5" w:space="0" w:color="000000"/>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Сделана из твердой бумаги или пластика желтого цвета. Размеры 7</w:t>
            </w:r>
            <w:r w:rsidRPr="00B736F9">
              <w:rPr>
                <w:rFonts w:ascii="Times New Roman" w:hAnsi="Times New Roman" w:cs="Times New Roman"/>
                <w:sz w:val="28"/>
                <w:szCs w:val="28"/>
              </w:rPr>
              <w:t xml:space="preserve">10 см. Судья показывает желтую карточку во время предупреждения </w:t>
            </w:r>
          </w:p>
        </w:tc>
      </w:tr>
      <w:tr w:rsidR="00A97EFA" w:rsidRPr="00B736F9" w:rsidTr="004A7410">
        <w:trPr>
          <w:trHeight w:val="405"/>
          <w:jc w:val="center"/>
        </w:trPr>
        <w:tc>
          <w:tcPr>
            <w:tcW w:w="2004" w:type="dxa"/>
            <w:tcBorders>
              <w:top w:val="single" w:sz="5" w:space="0" w:color="000000"/>
              <w:left w:val="single" w:sz="5" w:space="0" w:color="000000"/>
              <w:bottom w:val="single" w:sz="4" w:space="0" w:color="auto"/>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Красная карточка </w:t>
            </w:r>
          </w:p>
        </w:tc>
        <w:tc>
          <w:tcPr>
            <w:tcW w:w="8364" w:type="dxa"/>
            <w:tcBorders>
              <w:top w:val="single" w:sz="5" w:space="0" w:color="000000"/>
              <w:left w:val="single" w:sz="5" w:space="0" w:color="000000"/>
              <w:bottom w:val="single" w:sz="4" w:space="0" w:color="auto"/>
              <w:right w:val="single" w:sz="5" w:space="0" w:color="000000"/>
            </w:tcBorders>
            <w:vAlign w:val="center"/>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Сделана из твердой бумаги или пластика красного цвета. Размеры 7</w:t>
            </w:r>
            <w:r w:rsidRPr="00B736F9">
              <w:rPr>
                <w:rFonts w:ascii="Times New Roman" w:hAnsi="Times New Roman" w:cs="Times New Roman"/>
                <w:sz w:val="28"/>
                <w:szCs w:val="28"/>
              </w:rPr>
              <w:t xml:space="preserve">10 см. Судья показывает красную карточку во время удаления </w:t>
            </w:r>
          </w:p>
        </w:tc>
      </w:tr>
    </w:tbl>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 Экипировка и приспособления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Перед соревнованиями весь инвентарь должен пройти проверку. Она проводится Главным судьей или его уполномоченными во время, назначенное Техническим делегатом. В идеале она должна проводиться за 48 часов до начала игры. Инвентарь включает в себя: мячи, коляски, вспомогательные устройства (пандусы/желоба), устройства для головы, рук или рта и прочее.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По усмотрению Главного судьи любой инвентарь может быть проверен во время соревнований. И если в результате проверки выясняется, что мячи не соответствуют критериям, то игрок или сторона получает предупреждение (10.4), а эти мячи должны находиться у организационного комитета до окончания последнего дня соревнования. Замечание будет отмечено в протоколе, а у входа в комнату ожидания будет повешено объявление.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2.1. Мячи для бочча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набор мячей для бочча входят 6 красных, 6 синих и один белый мяч. Мячи для бочча, используемые в санкционированных соревнованиях, должны соответствовать критериям CBC. </w:t>
      </w:r>
    </w:p>
    <w:p w:rsidR="00A97EFA" w:rsidRPr="00B736F9" w:rsidRDefault="004A7410" w:rsidP="00B736F9">
      <w:pPr>
        <w:pStyle w:val="Default"/>
        <w:rPr>
          <w:rFonts w:ascii="Times New Roman" w:hAnsi="Times New Roman" w:cs="Times New Roman"/>
          <w:sz w:val="28"/>
          <w:szCs w:val="28"/>
        </w:rPr>
      </w:pPr>
      <w:r w:rsidRPr="00B736F9">
        <w:rPr>
          <w:rFonts w:ascii="Times New Roman" w:hAnsi="Times New Roman" w:cs="Times New Roman"/>
          <w:i/>
          <w:sz w:val="28"/>
          <w:szCs w:val="28"/>
        </w:rPr>
        <w:t xml:space="preserve">2.1.1.Критерии </w:t>
      </w:r>
      <w:r w:rsidR="00A97EFA" w:rsidRPr="00B736F9">
        <w:rPr>
          <w:rFonts w:ascii="Times New Roman" w:hAnsi="Times New Roman" w:cs="Times New Roman"/>
          <w:i/>
          <w:sz w:val="28"/>
          <w:szCs w:val="28"/>
        </w:rPr>
        <w:t>мячей</w:t>
      </w:r>
      <w:r w:rsidR="00A97EFA" w:rsidRPr="00B736F9">
        <w:rPr>
          <w:rFonts w:ascii="Times New Roman" w:hAnsi="Times New Roman" w:cs="Times New Roman"/>
          <w:sz w:val="28"/>
          <w:szCs w:val="28"/>
        </w:rPr>
        <w:br/>
        <w:t xml:space="preserve">Вес </w:t>
      </w:r>
      <w:smartTag w:uri="urn:schemas-microsoft-com:office:smarttags" w:element="metricconverter">
        <w:smartTagPr>
          <w:attr w:name="ProductID" w:val="275 г"/>
        </w:smartTagPr>
        <w:r w:rsidR="00A97EFA" w:rsidRPr="00B736F9">
          <w:rPr>
            <w:rFonts w:ascii="Times New Roman" w:hAnsi="Times New Roman" w:cs="Times New Roman"/>
            <w:sz w:val="28"/>
            <w:szCs w:val="28"/>
          </w:rPr>
          <w:t>275 г</w:t>
        </w:r>
      </w:smartTag>
      <w:r w:rsidR="00A97EFA" w:rsidRPr="00B736F9">
        <w:rPr>
          <w:rFonts w:ascii="Times New Roman" w:hAnsi="Times New Roman" w:cs="Times New Roman"/>
          <w:sz w:val="28"/>
          <w:szCs w:val="28"/>
        </w:rPr>
        <w:t xml:space="preserve"> +/– </w:t>
      </w:r>
      <w:smartTag w:uri="urn:schemas-microsoft-com:office:smarttags" w:element="metricconverter">
        <w:smartTagPr>
          <w:attr w:name="ProductID" w:val="12 г"/>
        </w:smartTagPr>
        <w:r w:rsidR="00A97EFA" w:rsidRPr="00B736F9">
          <w:rPr>
            <w:rFonts w:ascii="Times New Roman" w:hAnsi="Times New Roman" w:cs="Times New Roman"/>
            <w:sz w:val="28"/>
            <w:szCs w:val="28"/>
          </w:rPr>
          <w:t>12 г</w:t>
        </w:r>
      </w:smartTag>
      <w:r w:rsidR="00A97EFA" w:rsidRPr="00B736F9">
        <w:rPr>
          <w:rFonts w:ascii="Times New Roman" w:hAnsi="Times New Roman" w:cs="Times New Roman"/>
          <w:sz w:val="28"/>
          <w:szCs w:val="28"/>
        </w:rPr>
        <w:t>.</w:t>
      </w:r>
      <w:r w:rsidR="00A97EFA" w:rsidRPr="00B736F9">
        <w:rPr>
          <w:rFonts w:ascii="Times New Roman" w:hAnsi="Times New Roman" w:cs="Times New Roman"/>
          <w:sz w:val="28"/>
          <w:szCs w:val="28"/>
        </w:rPr>
        <w:br/>
        <w:t xml:space="preserve">Длина окружности: </w:t>
      </w:r>
      <w:smartTag w:uri="urn:schemas-microsoft-com:office:smarttags" w:element="metricconverter">
        <w:smartTagPr>
          <w:attr w:name="ProductID" w:val="270 мм"/>
        </w:smartTagPr>
        <w:r w:rsidR="00A97EFA" w:rsidRPr="00B736F9">
          <w:rPr>
            <w:rFonts w:ascii="Times New Roman" w:hAnsi="Times New Roman" w:cs="Times New Roman"/>
            <w:sz w:val="28"/>
            <w:szCs w:val="28"/>
          </w:rPr>
          <w:t>270 мм</w:t>
        </w:r>
      </w:smartTag>
      <w:r w:rsidR="00A97EFA" w:rsidRPr="00B736F9">
        <w:rPr>
          <w:rFonts w:ascii="Times New Roman" w:hAnsi="Times New Roman" w:cs="Times New Roman"/>
          <w:sz w:val="28"/>
          <w:szCs w:val="28"/>
        </w:rPr>
        <w:t xml:space="preserve"> +/– </w:t>
      </w:r>
      <w:smartTag w:uri="urn:schemas-microsoft-com:office:smarttags" w:element="metricconverter">
        <w:smartTagPr>
          <w:attr w:name="ProductID" w:val="8 мм"/>
        </w:smartTagPr>
        <w:r w:rsidR="00A97EFA" w:rsidRPr="00B736F9">
          <w:rPr>
            <w:rFonts w:ascii="Times New Roman" w:hAnsi="Times New Roman" w:cs="Times New Roman"/>
            <w:sz w:val="28"/>
            <w:szCs w:val="28"/>
          </w:rPr>
          <w:t>8 мм</w:t>
        </w:r>
      </w:smartTag>
      <w:r w:rsidR="00A97EFA" w:rsidRPr="00B736F9">
        <w:rPr>
          <w:rFonts w:ascii="Times New Roman" w:hAnsi="Times New Roman" w:cs="Times New Roman"/>
          <w:sz w:val="28"/>
          <w:szCs w:val="28"/>
        </w:rPr>
        <w:t>.</w:t>
      </w:r>
      <w:r w:rsidR="00A97EFA" w:rsidRPr="00B736F9">
        <w:rPr>
          <w:rFonts w:ascii="Times New Roman" w:hAnsi="Times New Roman" w:cs="Times New Roman"/>
          <w:sz w:val="28"/>
          <w:szCs w:val="28"/>
        </w:rPr>
        <w:br/>
        <w:t>На мяче не должно быть никаких товарных знаков.</w:t>
      </w:r>
      <w:r w:rsidR="00A97EFA" w:rsidRPr="00B736F9">
        <w:rPr>
          <w:rFonts w:ascii="Times New Roman" w:hAnsi="Times New Roman" w:cs="Times New Roman"/>
          <w:sz w:val="28"/>
          <w:szCs w:val="28"/>
        </w:rPr>
        <w:br/>
        <w:t xml:space="preserve">2.1.2. Мячи должны быть яркой окраски (красного, синего и белого цвета), в хорошем состоянии, без видимых царапин. Не разрешены никакие наклейки на мячах. Поцарапанные мячи не принимаются.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2.2. Измеряющее устройство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Судейская коллегия должна обеспечить линейных судей, Технического делегата каждого санкционированного соревнования измеряющим устройством.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2.3. Табло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Табло должно находиться в таком месте, чтобы все участники соревнований и зрители могли его видеть.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2.4. Таймер </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 возможности таймер должен быть электронным.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2.5. Контейнер для Дэд бола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Он должен позволять игрокам наблюдать, сколько мячей находится в контейнере, который располагается на видном для всех месте.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2.6. Красный/Синий цветной индикатор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Аналогичен ракетке в настольном теннисе, что позволяет игрокам четко видеть, какая сторона должна делать бросок.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2.7. Корт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2.7.1. Поверхность корта должна быть ровной и гладкой, как, например, деревянный или покрытый плитками пол спортивного зала. Поверхность должна быть чистой.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2.7.2. Размеры корта: 12,5 м </w:t>
      </w:r>
      <w:r w:rsidRPr="00B736F9">
        <w:rPr>
          <w:rFonts w:ascii="Times New Roman" w:hAnsi="Times New Roman"/>
          <w:color w:val="000000"/>
          <w:sz w:val="28"/>
          <w:szCs w:val="28"/>
        </w:rPr>
        <w:t xml:space="preserve"> 6 м (см. приложение 3 – Схема корта).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2.7.3. Вся разметка на корте должна быть от </w:t>
      </w:r>
      <w:smartTag w:uri="urn:schemas-microsoft-com:office:smarttags" w:element="metricconverter">
        <w:smartTagPr>
          <w:attr w:name="ProductID" w:val="2 см"/>
        </w:smartTagPr>
        <w:r w:rsidRPr="00B736F9">
          <w:rPr>
            <w:rFonts w:ascii="Times New Roman" w:hAnsi="Times New Roman"/>
            <w:color w:val="000000"/>
            <w:sz w:val="28"/>
            <w:szCs w:val="28"/>
          </w:rPr>
          <w:t>2 см</w:t>
        </w:r>
      </w:smartTag>
      <w:r w:rsidRPr="00B736F9">
        <w:rPr>
          <w:rFonts w:ascii="Times New Roman" w:hAnsi="Times New Roman"/>
          <w:color w:val="000000"/>
          <w:sz w:val="28"/>
          <w:szCs w:val="28"/>
        </w:rPr>
        <w:t xml:space="preserve"> до </w:t>
      </w:r>
      <w:smartTag w:uri="urn:schemas-microsoft-com:office:smarttags" w:element="metricconverter">
        <w:smartTagPr>
          <w:attr w:name="ProductID" w:val="5 см"/>
        </w:smartTagPr>
        <w:r w:rsidRPr="00B736F9">
          <w:rPr>
            <w:rFonts w:ascii="Times New Roman" w:hAnsi="Times New Roman"/>
            <w:color w:val="000000"/>
            <w:sz w:val="28"/>
            <w:szCs w:val="28"/>
          </w:rPr>
          <w:t>5 см</w:t>
        </w:r>
      </w:smartTag>
      <w:r w:rsidRPr="00B736F9">
        <w:rPr>
          <w:rFonts w:ascii="Times New Roman" w:hAnsi="Times New Roman"/>
          <w:color w:val="000000"/>
          <w:sz w:val="28"/>
          <w:szCs w:val="28"/>
        </w:rPr>
        <w:t xml:space="preserve"> шириной и заметна. Для разметки линий должна использоваться липкая лента. Лента (4–5 см) используется для разметки внешних границ, линий броска и V-линий. Лента (</w:t>
      </w:r>
      <w:smartTag w:uri="urn:schemas-microsoft-com:office:smarttags" w:element="metricconverter">
        <w:smartTagPr>
          <w:attr w:name="ProductID" w:val="2 см"/>
        </w:smartTagPr>
        <w:r w:rsidRPr="00B736F9">
          <w:rPr>
            <w:rFonts w:ascii="Times New Roman" w:hAnsi="Times New Roman"/>
            <w:color w:val="000000"/>
            <w:sz w:val="28"/>
            <w:szCs w:val="28"/>
          </w:rPr>
          <w:t>2 см</w:t>
        </w:r>
      </w:smartTag>
      <w:r w:rsidRPr="00B736F9">
        <w:rPr>
          <w:rFonts w:ascii="Times New Roman" w:hAnsi="Times New Roman"/>
          <w:color w:val="000000"/>
          <w:sz w:val="28"/>
          <w:szCs w:val="28"/>
        </w:rPr>
        <w:t xml:space="preserve">) используется для разметки внутренних линий, например, линия, разделяющая зону игры и крест. Размеры креста: </w:t>
      </w:r>
      <w:smartTag w:uri="urn:schemas-microsoft-com:office:smarttags" w:element="metricconverter">
        <w:smartTagPr>
          <w:attr w:name="ProductID" w:val="25 см"/>
        </w:smartTagPr>
        <w:r w:rsidRPr="00B736F9">
          <w:rPr>
            <w:rFonts w:ascii="Times New Roman" w:hAnsi="Times New Roman"/>
            <w:color w:val="000000"/>
            <w:sz w:val="28"/>
            <w:szCs w:val="28"/>
          </w:rPr>
          <w:t>25 см</w:t>
        </w:r>
      </w:smartTag>
      <w:r w:rsidRPr="00B736F9">
        <w:rPr>
          <w:rFonts w:ascii="Times New Roman" w:hAnsi="Times New Roman"/>
          <w:color w:val="000000"/>
          <w:sz w:val="28"/>
          <w:szCs w:val="28"/>
        </w:rPr>
        <w:t>, при этом используется лента (</w:t>
      </w:r>
      <w:smartTag w:uri="urn:schemas-microsoft-com:office:smarttags" w:element="metricconverter">
        <w:smartTagPr>
          <w:attr w:name="ProductID" w:val="2 см"/>
        </w:smartTagPr>
        <w:r w:rsidRPr="00B736F9">
          <w:rPr>
            <w:rFonts w:ascii="Times New Roman" w:hAnsi="Times New Roman"/>
            <w:color w:val="000000"/>
            <w:sz w:val="28"/>
            <w:szCs w:val="28"/>
          </w:rPr>
          <w:t>2 см</w:t>
        </w:r>
      </w:smartTag>
      <w:r w:rsidRPr="00B736F9">
        <w:rPr>
          <w:rFonts w:ascii="Times New Roman" w:hAnsi="Times New Roman"/>
          <w:color w:val="000000"/>
          <w:sz w:val="28"/>
          <w:szCs w:val="28"/>
        </w:rPr>
        <w:t xml:space="preserve">).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2.7.4. Зона броска делится на 6 участков/боксов.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2.7.5. Зона между линией броска и V-линией означает ту зону, где Джэк бол, в случае попадания, не засчитывается. Лента для V-линии помещается на стороне линии, которая указывает зону «вне игры».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2.7.6. Крест отмечает восстановленное положение Джэк бола, а также положение Джэк бола в случае тайбрейка (дополнительной игры).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2.7.7. Все измерения внешних линий проводятся с внутренней стороны соответствующих линий. Внутренние линии измеряются от средней тонкой линии, проведенной вдоль ленты в самой ее середине. Передняя линия зоны броска располагается на расстоянии </w:t>
      </w:r>
      <w:smartTag w:uri="urn:schemas-microsoft-com:office:smarttags" w:element="metricconverter">
        <w:smartTagPr>
          <w:attr w:name="ProductID" w:val="2,5 м"/>
        </w:smartTagPr>
        <w:r w:rsidRPr="00B736F9">
          <w:rPr>
            <w:rFonts w:ascii="Times New Roman" w:hAnsi="Times New Roman"/>
            <w:color w:val="000000"/>
            <w:sz w:val="28"/>
            <w:szCs w:val="28"/>
          </w:rPr>
          <w:t>2,5 м</w:t>
        </w:r>
      </w:smartTag>
      <w:r w:rsidRPr="00B736F9">
        <w:rPr>
          <w:rFonts w:ascii="Times New Roman" w:hAnsi="Times New Roman"/>
          <w:color w:val="000000"/>
          <w:sz w:val="28"/>
          <w:szCs w:val="28"/>
        </w:rPr>
        <w:t xml:space="preserve"> от внешней линии (см. приложение 3 – Схема корта для бочча).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3. Пригодность к игре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Правила пригодности к игре четко расписаны в разделе «Классификация» Руководства СП ИСРА. В Руководстве содержится описание классификационного профиля, процесс классификации, реклассификации и протестов.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 Дисциплины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4.1. Общие положения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игре 9 дисциплин. Каждая дисциплина предполагает участие спортсменов любого пола. Это следующие дисциплины: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Индивидуальная BC1;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Индивидуальная BC2;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Индивидуальная BC3;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Индивидуальная BC4; </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Индивидуальная О</w:t>
      </w:r>
      <w:r w:rsidRPr="00B736F9">
        <w:rPr>
          <w:rFonts w:ascii="Times New Roman" w:hAnsi="Times New Roman" w:cs="Times New Roman"/>
          <w:sz w:val="28"/>
          <w:szCs w:val="28"/>
          <w:lang w:val="en-US"/>
        </w:rPr>
        <w:t>penClass</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Пары – для игроков, классифицированных как BC3;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Пары – для игроков, классифицированных как BC4.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Командная игра – для игроков, классифицированных как BC1 и BC2.</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Командная игра – для игроков О</w:t>
      </w:r>
      <w:r w:rsidRPr="00B736F9">
        <w:rPr>
          <w:rFonts w:ascii="Times New Roman" w:hAnsi="Times New Roman" w:cs="Times New Roman"/>
          <w:sz w:val="28"/>
          <w:szCs w:val="28"/>
          <w:lang w:val="en-US"/>
        </w:rPr>
        <w:t>penClass</w:t>
      </w:r>
    </w:p>
    <w:p w:rsidR="00A97EFA" w:rsidRPr="00B736F9" w:rsidRDefault="00A97EFA" w:rsidP="00B736F9">
      <w:pPr>
        <w:pStyle w:val="CM2"/>
        <w:spacing w:line="240" w:lineRule="auto"/>
        <w:jc w:val="both"/>
        <w:rPr>
          <w:rFonts w:ascii="Times New Roman" w:hAnsi="Times New Roman"/>
          <w:i/>
          <w:sz w:val="28"/>
          <w:szCs w:val="28"/>
        </w:rPr>
      </w:pPr>
      <w:r w:rsidRPr="00B736F9">
        <w:rPr>
          <w:rFonts w:ascii="Times New Roman" w:hAnsi="Times New Roman"/>
          <w:i/>
          <w:sz w:val="28"/>
          <w:szCs w:val="28"/>
        </w:rPr>
        <w:t xml:space="preserve">4.2. Индивидуальная BC1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Проводится с участием игроков, классифицированных по системе СП ИСРА как CP1 или СP2 Спастическая тетраплегия. Плохой функциональный диапазон движения, нарушение контроля во всех четырех конечностях и туловище. Игрокам может помогать один спортивный ассистент, который должен располагаться в определенном месте зоны игры. Спортивный ассистент выполняет такие задачи, как: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        – поправлять или устанавливать коляску игрока; </w:t>
      </w:r>
    </w:p>
    <w:p w:rsidR="00A97EFA" w:rsidRPr="00B736F9" w:rsidRDefault="00A97EFA" w:rsidP="00B736F9">
      <w:pPr>
        <w:pStyle w:val="Default"/>
        <w:numPr>
          <w:ilvl w:val="0"/>
          <w:numId w:val="31"/>
        </w:numPr>
        <w:jc w:val="both"/>
        <w:rPr>
          <w:rFonts w:ascii="Times New Roman" w:hAnsi="Times New Roman" w:cs="Times New Roman"/>
          <w:sz w:val="28"/>
          <w:szCs w:val="28"/>
        </w:rPr>
      </w:pPr>
      <w:r w:rsidRPr="00B736F9">
        <w:rPr>
          <w:rFonts w:ascii="Times New Roman" w:hAnsi="Times New Roman" w:cs="Times New Roman"/>
          <w:sz w:val="28"/>
          <w:szCs w:val="28"/>
        </w:rPr>
        <w:t xml:space="preserve"> – передавать мяч игроку; </w:t>
      </w:r>
    </w:p>
    <w:p w:rsidR="00A97EFA" w:rsidRPr="00B736F9" w:rsidRDefault="00A97EFA" w:rsidP="00B736F9">
      <w:pPr>
        <w:pStyle w:val="Default"/>
        <w:numPr>
          <w:ilvl w:val="0"/>
          <w:numId w:val="31"/>
        </w:numPr>
        <w:jc w:val="both"/>
        <w:rPr>
          <w:rFonts w:ascii="Times New Roman" w:hAnsi="Times New Roman" w:cs="Times New Roman"/>
          <w:sz w:val="28"/>
          <w:szCs w:val="28"/>
        </w:rPr>
      </w:pPr>
      <w:r w:rsidRPr="00B736F9">
        <w:rPr>
          <w:rFonts w:ascii="Times New Roman" w:hAnsi="Times New Roman" w:cs="Times New Roman"/>
          <w:sz w:val="28"/>
          <w:szCs w:val="28"/>
        </w:rPr>
        <w:t xml:space="preserve"> – катить мяч.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4.3. Индивидуальная BC2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Проводится с участием игроков, классифицированных по системе СП ИСРА как СP2(U). </w:t>
      </w:r>
      <w:r w:rsidRPr="00B736F9">
        <w:rPr>
          <w:rFonts w:ascii="Times New Roman" w:hAnsi="Times New Roman"/>
          <w:sz w:val="28"/>
          <w:szCs w:val="28"/>
        </w:rPr>
        <w:t xml:space="preserve">Плохая функциональная способность во всех конечностях и туловище, но игрок способен приводить в движение  инвалидное кресло. Верхние конечности: могут проявлять достаточную ловкость чтобы манипулировать и бросать мяч. Часто способны совершать, как верхние так и нижние броски. Атлеты со спастичностью или смешанной картиной ограниченности движений, не могут полностью использовать плечо при броске. </w:t>
      </w:r>
      <w:r w:rsidRPr="00B736F9">
        <w:rPr>
          <w:rFonts w:ascii="Times New Roman" w:hAnsi="Times New Roman"/>
          <w:color w:val="000000"/>
          <w:sz w:val="28"/>
          <w:szCs w:val="28"/>
        </w:rPr>
        <w:t xml:space="preserve">Для этих игроков не предполагается помощь спортивного ассистента. Они могут лишь попросить судью помочь принести мяч с корта или выйти на корт.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4.4. Индивидуальная BC3 (игроки используют вспомогательные средства)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Проводится игроками с очень серьезными нарушениями опорно-двигательного аппарата во всех четырех конечностях церебрального или не церебрального характера. Игроки не могут самостоятельно передвигать коляску и зависят от ассистента или передвигаются на коляске с электроуправлением. У этих спортсменов нет устойчивого захвата или способности высвободить мяч. Они могут выполнять движения рукой, но не могут достаточно размахнуться для хорошего броска мяча в корт. Каждый игрок имеет право на спортивного ассистента, который должен оставаться в зоне игрока, находиться спиной к корту, лицо повернуто в противоположную сторону от игрового корта (11.1.3/13.1).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4.5. Индивидуальная BC4 </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      Проводится игроками с серьезными нарушениями опорно-двигательного аппарата во всех четырех конечностях с плохим контролем владения мышцами тела не церебрального или церебрального характера. Игрок должен продемонстрировать достаточную ловкость во владении и выбросе мяча в поле. Должен быть заметен недостаточный контроль над плавностью, быстротой движений и синхронизацией. Они могут только попросить судью в установленное время поднять упавший мяч или выйти на корт. </w:t>
      </w:r>
    </w:p>
    <w:p w:rsidR="00A97EFA" w:rsidRPr="00B736F9" w:rsidRDefault="00A97EFA" w:rsidP="00B736F9">
      <w:pPr>
        <w:pStyle w:val="Default"/>
        <w:jc w:val="both"/>
        <w:rPr>
          <w:rFonts w:ascii="Times New Roman" w:hAnsi="Times New Roman" w:cs="Times New Roman"/>
          <w:i/>
          <w:sz w:val="28"/>
          <w:szCs w:val="28"/>
        </w:rPr>
      </w:pPr>
      <w:r w:rsidRPr="00B736F9">
        <w:rPr>
          <w:rFonts w:ascii="Times New Roman" w:hAnsi="Times New Roman" w:cs="Times New Roman"/>
          <w:i/>
          <w:sz w:val="28"/>
          <w:szCs w:val="28"/>
        </w:rPr>
        <w:t>4.6.Индивидуальная О</w:t>
      </w:r>
      <w:r w:rsidRPr="00B736F9">
        <w:rPr>
          <w:rFonts w:ascii="Times New Roman" w:hAnsi="Times New Roman" w:cs="Times New Roman"/>
          <w:i/>
          <w:sz w:val="28"/>
          <w:szCs w:val="28"/>
          <w:lang w:val="en-US"/>
        </w:rPr>
        <w:t>penClass</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      Спортсмены не вошедшие в  классификационную систему СПИСРА в классах  ВС1 - ВС4. Игроки имеют средне - легкие поражения опорно-двигательного аппарата всех четырех конечностей. Игроки не имеют права на помощь спортивных ассистентов</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4.7. Парная BC3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sz w:val="28"/>
          <w:szCs w:val="28"/>
        </w:rPr>
        <w:t xml:space="preserve">Спортсмены должны классифицироваться как пригодные для участия в индивидуальной BC3. Пара ВС3 должна включать заменяющего игрока. Исключения только с разрешения СВС, и его решение является окончательным. </w:t>
      </w:r>
      <w:r w:rsidRPr="00B736F9">
        <w:rPr>
          <w:rFonts w:ascii="Times New Roman" w:hAnsi="Times New Roman"/>
          <w:color w:val="000000"/>
          <w:sz w:val="28"/>
          <w:szCs w:val="28"/>
        </w:rPr>
        <w:t xml:space="preserve">Пара ВС3 должна включать на корте как минимум одного игрока с ДЦП. Каждый игрок имеет право на спортивного ассистента, как указано в правилах для индивидуальных игр. Правила игры в данном разделе такие же, как и для командных соревнований, за исключением соответствующего порядка зон/боксов 2–5.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4.8. Парная ВС4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Спортсмены должны классифицироваться как пригодные для участия в индивидуальных ВС4. Пара ВС4 должна включать заменяющего игрока. Исключения только с разрешения СВС, и его решение является окончательным. Правила игры в данном разделе такие же, как и в командных соревнованиях, за исключением соответствующего порядка зон/боксов 2–5.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sz w:val="28"/>
          <w:szCs w:val="28"/>
        </w:rPr>
        <w:t>4.9</w:t>
      </w:r>
      <w:r w:rsidRPr="00B736F9">
        <w:rPr>
          <w:rFonts w:ascii="Times New Roman" w:hAnsi="Times New Roman"/>
          <w:color w:val="000000"/>
          <w:sz w:val="28"/>
          <w:szCs w:val="28"/>
        </w:rPr>
        <w:t xml:space="preserve">. </w:t>
      </w:r>
      <w:r w:rsidRPr="00B736F9">
        <w:rPr>
          <w:rFonts w:ascii="Times New Roman" w:hAnsi="Times New Roman"/>
          <w:i/>
          <w:iCs/>
          <w:color w:val="000000"/>
          <w:sz w:val="28"/>
          <w:szCs w:val="28"/>
        </w:rPr>
        <w:t>Командная игра ВС1/ВС2</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Спортсмены должны классифицироваться как пригодные для участия в индивидуальных ВС1 или ВС2. Команда должна включать не менее одного игрока ВС1. Каждой команде разрешено иметь одного (1) спортивного ассистента, который следует правилам, изложенным в разделе индивидуальных соревнований класса ВС. Каждая команда должна начинать матч с тремя игроками на корте. Разрешено иметь одного или двоих заменяющих. Если в команде два заменяющих, то она должна включать двоих игроков ВС1.</w:t>
      </w:r>
    </w:p>
    <w:p w:rsidR="00A97EFA" w:rsidRPr="00B736F9" w:rsidRDefault="00A97EFA" w:rsidP="00B736F9">
      <w:pPr>
        <w:pStyle w:val="CM1"/>
        <w:ind w:firstLine="298"/>
        <w:jc w:val="both"/>
        <w:rPr>
          <w:rFonts w:ascii="Times New Roman" w:hAnsi="Times New Roman"/>
          <w:i/>
          <w:sz w:val="28"/>
          <w:szCs w:val="28"/>
        </w:rPr>
      </w:pPr>
      <w:r w:rsidRPr="00B736F9">
        <w:rPr>
          <w:rFonts w:ascii="Times New Roman" w:hAnsi="Times New Roman"/>
          <w:i/>
          <w:iCs/>
          <w:color w:val="000000"/>
          <w:sz w:val="28"/>
          <w:szCs w:val="28"/>
        </w:rPr>
        <w:t>4.10.Командная игра</w:t>
      </w:r>
      <w:r w:rsidRPr="00B736F9">
        <w:rPr>
          <w:rFonts w:ascii="Times New Roman" w:hAnsi="Times New Roman"/>
          <w:i/>
          <w:sz w:val="28"/>
          <w:szCs w:val="28"/>
        </w:rPr>
        <w:t xml:space="preserve">  О</w:t>
      </w:r>
      <w:r w:rsidRPr="00B736F9">
        <w:rPr>
          <w:rFonts w:ascii="Times New Roman" w:hAnsi="Times New Roman"/>
          <w:i/>
          <w:sz w:val="28"/>
          <w:szCs w:val="28"/>
          <w:lang w:val="en-US"/>
        </w:rPr>
        <w:t>penClass</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     Спортсмены  не пригодные для участия в классах ВС1 – ВС4. Каждая команда должна начинать матч с  тремя игроками на корте. Команда должна включать не менее одного игрока  ВС4 Разрешено иметь одного  заменяющего.</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 Формат матча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5.1. Индивидуальные дисциплины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индивидуальных дисциплинах матч состоит из четырех (4) периодов, за исключением случаев тай-брейка. Каждый игрок начинает два периода. Контроль Джек бола попеременно переходит от игрока к игроку. Каждый игрок получает шесть (6) цветных мячей. Сторона, бросающая красные мячи, занимает зону игры/бокс 3, а сторона, бросающая синие мячи, занимает игровую зону/бокс 4. При входе в комнату ожидания каждый игрок может принести с собой 6 красных мячей, 6 синих и один Джек бол.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5.2. Парные дисциплины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парных соревнованиях матч состоит из четырех (4) периодов, за исключением случаев тай-брейка. Каждый игрок начинает один период. Контроль Джек бола переходит по порядку от бокса 2 до бокса 5. Каждый игрок получает по три мяча. Сторона, бросающая красные мячи, занимает боксы 2 и 4, а сторона, бросающая синие мячи, занимает игровые боксы 3 и 5.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5.2.1. Количество мячей в парных дисциплинах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Максимум 3 на игрока и один Джек бол на пару. Все остальные мячи комплекта и мячи, используемые резервом, находятся в условленной зоне.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5.2.2. При входе в комнату ожидания каждый игрок пары может иметь с собой 3 красных мяча, 3 синих мяча и один Джек бол на пару.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5.3. Командные дисциплины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командной игре матч состоит из шести (6) периодов, за исключением случаев тай-брейка. Каждый игрок начинает один период. Контроль Джек бола переходит по порядку от 1-й игровой зоны к 6-й. Каждый игрок получает два мяча. Сторона, бросающая красные мячи, занимает боксы 1, 3 и 5. Сторона, бросающая синие мячи, занимает боксы 2, 4 и 6.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5.3.1. Количество мячей в командных дисциплинах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Максимум два на игрока и один Джек бол на команду. Все остальные мячи комплекта и мячи, используемые резервом, находятся в условленной зоне.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5.3.2. При входе в комнату ожидания каждый член команды (включая заменяющих игроков) может иметь с собой 2 красных мяча, 2 синих и один Джек бол на команду.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 Игра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6.1. Время старта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Обеим сторонам назначается стартовое время. Игроки (ст. 19.1), в соответствии с дисциплиной, должны прибыть за 15 мин до стартового времени или когда предписывается Организационным комитетом в Руководстве по проведению определенных соревнований. Официальное устройство измерения времени устанавливается  в хорошо просматриваемом месте.   Сторона, которая не присутствует на старте, считается проигравшей (10.4.6).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6.2. Мячи для бочча</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6.2.1. Каждый игрок или сторона могут иметь свои собственные цветные мячи. В индивидуальных дисциплинах каждый игрок может использовать свой Джек бол. В парах или командах каждая сторона может использовать один Джек бол.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6.2.2. Местный организационный комитет каждого соревнования должен предоставить комплекты мячей для бочча, соответствующие критериям, изложенным в разделе 2.1 этих Правил, и, если это возможно, по два комплекта на корт.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6.2.3. Сторона имеет право тестировать мячи, включая Джек бол, до матча, до и после жеребьевки.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6.3. Жеребьевка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Судья бросает монетку, и выигравшая сторона выбирает, играть ли ей красными или синими мячами.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6.4. Мячи для разминки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Игроки располагаются в соответствующих зонах. Каждая сторона по команде судьи может начать бросать свои мячи для разминки. Игрок/сторона может бросить до шести (6) мячей для разминки в течение двух (2) мин. Но они не могут бросать Джек бол. Заменяющим игрокам не разрешается бросать мячи для разминки.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6.5. Бросок Джек бола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6.5.1. Сторона, играющая красными мячами, всегда начинает первый период.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6.5.2. Судья вручает Джек бол соответствующему игроку и устно объявляет начало периода.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6.5.3. Игрок должен бросить Джек бол в соответствующую зону корта. </w:t>
      </w:r>
    </w:p>
    <w:p w:rsidR="00A97EFA" w:rsidRPr="00B736F9" w:rsidRDefault="00A97EFA" w:rsidP="00B736F9">
      <w:pPr>
        <w:pStyle w:val="CM2"/>
        <w:spacing w:line="240" w:lineRule="auto"/>
        <w:jc w:val="both"/>
        <w:rPr>
          <w:rFonts w:ascii="Times New Roman" w:hAnsi="Times New Roman"/>
          <w:i/>
          <w:iCs/>
          <w:color w:val="000000"/>
          <w:sz w:val="28"/>
          <w:szCs w:val="28"/>
        </w:rPr>
      </w:pPr>
      <w:r w:rsidRPr="00B736F9">
        <w:rPr>
          <w:rFonts w:ascii="Times New Roman" w:hAnsi="Times New Roman"/>
          <w:i/>
          <w:iCs/>
          <w:color w:val="000000"/>
          <w:sz w:val="28"/>
          <w:szCs w:val="28"/>
        </w:rPr>
        <w:t xml:space="preserve">6.6. Нарушения при броске Джек бола </w:t>
      </w:r>
    </w:p>
    <w:p w:rsidR="00A97EFA" w:rsidRPr="00B736F9" w:rsidRDefault="00A97EFA"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Джек бол считается фолом, если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он не пересекает V-линию;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пересекает V-линию, а затем возвращается в зону, которая не засчитывается; </w:t>
      </w:r>
    </w:p>
    <w:p w:rsidR="00A97EFA" w:rsidRPr="00B736F9" w:rsidRDefault="00A97EFA" w:rsidP="00B736F9">
      <w:pPr>
        <w:pStyle w:val="Default"/>
        <w:numPr>
          <w:ilvl w:val="0"/>
          <w:numId w:val="32"/>
        </w:numPr>
        <w:jc w:val="both"/>
        <w:rPr>
          <w:rFonts w:ascii="Times New Roman" w:hAnsi="Times New Roman" w:cs="Times New Roman"/>
          <w:sz w:val="28"/>
          <w:szCs w:val="28"/>
        </w:rPr>
      </w:pPr>
      <w:r w:rsidRPr="00B736F9">
        <w:rPr>
          <w:rFonts w:ascii="Times New Roman" w:hAnsi="Times New Roman" w:cs="Times New Roman"/>
          <w:sz w:val="28"/>
          <w:szCs w:val="28"/>
        </w:rPr>
        <w:t xml:space="preserve">– выбрасывается за пределы корта; </w:t>
      </w:r>
    </w:p>
    <w:p w:rsidR="00A97EFA" w:rsidRPr="00B736F9" w:rsidRDefault="00A97EFA" w:rsidP="00B736F9">
      <w:pPr>
        <w:pStyle w:val="Default"/>
        <w:numPr>
          <w:ilvl w:val="0"/>
          <w:numId w:val="32"/>
        </w:numPr>
        <w:jc w:val="both"/>
        <w:rPr>
          <w:rFonts w:ascii="Times New Roman" w:hAnsi="Times New Roman" w:cs="Times New Roman"/>
          <w:sz w:val="28"/>
          <w:szCs w:val="28"/>
        </w:rPr>
      </w:pPr>
      <w:r w:rsidRPr="00B736F9">
        <w:rPr>
          <w:rFonts w:ascii="Times New Roman" w:hAnsi="Times New Roman" w:cs="Times New Roman"/>
          <w:sz w:val="28"/>
          <w:szCs w:val="28"/>
        </w:rPr>
        <w:t xml:space="preserve">– нарушение совершено игроком, бросающим Джек бол.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6.6.2. Если при броске Джек бола произошли нарушения, то мяч бросает игрок, который должен бросать Джек бол в следующем периоде. Если при броске Джек бола нарушения произошли в финальном периоде, он будет брошен игроком, выбрасывающем его в первом периоде. Джек последовательно передается игрокам, пока не попадает на корт.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6.6.3. Если при выбросе Джек бола произошли нарушения, в следующем периоде его будет бросать игрок, который должен был его бросать, если бы не произошли нарушения.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6.7. Бросок на корт первого мяча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6.7.1. Игрок, который бросает Джек бол, также бросает первый цветной мяч.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6.7.2. Если мяч выброшен за пределы корта или возвращен в результате нарушения, эта сторона продолжает бросать, пока мяч не приземляется в засчитываемой зоне корта или пока не брошены все мячи. В парах и командах любой игрок со стороны, намеревающейся произвести бросок, может бросить на корт второй (2-й) мяч. Это решение принимает капитан.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6.8. Бросок первого мяча соперника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6.8.1. Затем бросок производит противоположная сторона.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6.8.2. Если мяч выброшен за пределы корта или возвращен в результате нарушения, эта сторона будет продолжать бросать, пока мяч не приземляется в засчитываемой зоне корта или пока не брошены все мячи. В парах и командах может бросать любой игрок, назначенный капитаном.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6.9. Бросок оставшихся мячей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6.9.1. Стороной, бросающей следующей, будет та, у которой мяч находится дальше от Джек бола, если только она не выбросила все свои мячи. Если она их выбросила, то следующей бросать будет другая сторона.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6.9.2. Процедура, описанная в 6.9.1, будет продолжаться до тех пор, пока обеими сторонами не брошены все мячи.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6.10. Завершение периода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После того как все мячи были брошены, включая любые штрафные мячи сторон, судья объявляет счет (ст. 7). Затем судья устно объявляет о конце периода. Прежде чем убрать любые мячи с корта, судья должен позволить спортивным ассистентам игроков BC3 повернуться лицом к корту.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Если спортивный ассистент игрока ВС3 поворачивается лицом к корту, выходит на корт или общается с игроком после того, как все мячи были брошены, включая штрафные мячи любой из сторон, он/она должны быть дружески предупреждены о неправомерности таких действий. Если игрок/сторона после этого попросит судью о замерах, судья не будет их производить.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6.11. Подготовка к следующему периоду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Игроки, их спортивные ассистенты и технический персонал возвращают мячи для начала следующего периода. После этого начинается следующий период (ст. 6.5.2).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6.12. Бросок мячей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6.12.1. Никакой Джек бол или цветной мяч не может быть брошен до стартового сигнала судьи или указания, какой из цветных мячей должен быть брошен.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6.12.2. В момент броска мячей игрок, спортивный ассистент, инвалидная коляска и любое снаряжение, принесенное в бокс, не должны касаться маркировки корта или любой его поверхности, не относящейся к игровой зоне/ боксу игрока.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6.12.3. Когда мяч высвобожден, по крайней мере одна ягодица игрока должна находиться в контакте с сиденьем кресла.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6.12.4. Когда мяч высвобожден, он не должен касаться никакой части корта, которая находится за пределами зоны броска игрока. Если мяч брошен и срикошетил от бросившего его игрока, соперника или снаряжения, он все еще находится в игре. Если мяч в игре катится сам, ни с чем не соприкасаясь, он останется на корте в этой позиции.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.13. Мячи вне корта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.13.1. Любой мяч, включая Джек бол, будет считаться вне корта, если он коснулся или пересек линии границы.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.13.2. Мяч, который касается или пересекает линию, и затем повторно входит в корт, считается вне корта.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.13.3. Мяч, который брошен и не вошел на корт, кроме случая, оговоренного в ст. 6.17, считается вне корта.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.13.4. Любой мяч, который брошен из корта, становится мячом вне игры и помещается в контейнер для мячей вне игры. Окончательное решение в таких ситуациях выносит судья.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.14. Джек Бол, выбитый из корта </w:t>
      </w:r>
    </w:p>
    <w:p w:rsidR="00A97EFA" w:rsidRPr="00B736F9" w:rsidRDefault="0002641E" w:rsidP="00B736F9">
      <w:pPr>
        <w:pStyle w:val="CM1"/>
        <w:ind w:firstLine="298"/>
        <w:jc w:val="both"/>
        <w:rPr>
          <w:rFonts w:ascii="Times New Roman" w:hAnsi="Times New Roman"/>
          <w:sz w:val="28"/>
          <w:szCs w:val="28"/>
        </w:rPr>
      </w:pPr>
      <w:r w:rsidRPr="00B736F9">
        <w:rPr>
          <w:rFonts w:ascii="Times New Roman" w:hAnsi="Times New Roman"/>
          <w:sz w:val="28"/>
          <w:szCs w:val="28"/>
        </w:rPr>
        <w:t>7</w:t>
      </w:r>
      <w:r w:rsidR="00A97EFA" w:rsidRPr="00B736F9">
        <w:rPr>
          <w:rFonts w:ascii="Times New Roman" w:hAnsi="Times New Roman"/>
          <w:sz w:val="28"/>
          <w:szCs w:val="28"/>
        </w:rPr>
        <w:t xml:space="preserve">.14.1. Если Джек бол во время матча выбит из корта, он снова помещается на «Восстановленный крест Джек бола».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.14.2. Если это невозможно, потому что мяч уже покрывает крест, то Джек бол будет размещен перед крестом, как можно ближе («перед крестом» означает зону между линией броска и восстановленным крестом) и на равном расстоянии от боковых линий.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.14.3. Когда Джек бол заменяется, сторона, совершающая бросок, определяется согласно ст. 6.9.1.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.14.4. Если на корте, после того, как Джек бол был восстановлен, нет никаких цветных мячей, будет бросать сторона, выбившая Джек бол (ст. 6.15).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.15. Равноудаленные мячи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случае если у обеих команд шары равноудалены от Джек бола, бросок совершает та команда, которая бросала последней. Затем стороны совершают броски поочередно, пока один из мячей не оказывается ближе к Джек болу, или пока одна из команд не выбросит все мячи. Затем игра продолжается в обычном порядке.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.16. Мячи, брошенные одновременно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Если одной из сторон одновременно выброшено более одного мяча, то они оба остаются на корте. Если судья считает, что было намерение получить преимущество, поскольку время игры истекает, то удаляются оба мяча.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.17. Выроненный мяч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Если игрок случайно роняет мяч, судья может разрешить ему переиграть этот мяч. Судья должен определить, был ли мяч выронен в результате непроизвольного действия или это был бросок. Решение принимается только судьей. Количество перебросов не ограничено. Время в таких случаях не останавливается.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6</w:t>
      </w:r>
      <w:r w:rsidR="00A97EFA" w:rsidRPr="00B736F9">
        <w:rPr>
          <w:rFonts w:ascii="Times New Roman" w:hAnsi="Times New Roman"/>
          <w:i/>
          <w:iCs/>
          <w:color w:val="000000"/>
          <w:sz w:val="28"/>
          <w:szCs w:val="28"/>
        </w:rPr>
        <w:t xml:space="preserve">.18. Судейские ошибки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Если в результате судейской ошибки бросок совершает не та команда, мяч(и) возвращаются к бросающему игроку. В этом случае время должно быть откорректировано. Если какие-то мячи были сдвинуты, период прерывается (ст.12).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.19. Замены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 ВС3 и парных ВС4 в ходе игры разрешается произвести замену одного игрока (ст. 4.6). В командных дисциплинах каждой стороне в ходе игры разрешается произвести замену двух игроков. Замены производятся между периодами, и судья должен быть о них уведомлен. Замены не должны задерживать матч. Если игрок был заменен, его нельзя снова ввести в игру (ст. 4.8).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7</w:t>
      </w:r>
      <w:r w:rsidR="00A97EFA" w:rsidRPr="00B736F9">
        <w:rPr>
          <w:rFonts w:ascii="Times New Roman" w:hAnsi="Times New Roman"/>
          <w:i/>
          <w:iCs/>
          <w:color w:val="000000"/>
          <w:sz w:val="28"/>
          <w:szCs w:val="28"/>
        </w:rPr>
        <w:t xml:space="preserve">.20. Расположение заменяющих игроков и тренеров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Тренеры и заменяющие игроки должны располагаться в специально отведенной зоне в конце корта. Обозначение этой зоны определяется Организационным комитетом и зависит от разметки корта в целом.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 xml:space="preserve">. Счет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 xml:space="preserve">.1. Счет объявляется судьей после того, как все мячи, включая штрафные, брошены обеими сторонами.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2. Сторона, чей мяч находится ближе всего к Джек болу, получает одно очко за каждый мяч, который ближе к Джек болу, чем ближайший к нему мяч соперника.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3. Если два или более мячей различного цвета равноудалены от Джек бола и нет других мячей ближе, тогда каждая сторона получает по одному очку за мяч.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4. После завершения каждого периода судья должен убедиться, что счет правильно отражен в протоколах и на табло. Игроки/капитаны ответственны за точность счета.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5. При завершении периодов очки, полученные сторонами, суммируются, и команда с наибольшим количеством очков считается победителем.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6. Судья может созвать капитанов (или игроков в индивидуальных дисциплинах), если необходимо произвести измерения или решение принимается близко к концу периода.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7. Если счет равен, назначается тай-брейк. Очки, заработанные в тайбрейке, не суммируются с общими очками, а только определяют победителя.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BA5279" w:rsidRPr="00B736F9">
        <w:rPr>
          <w:rFonts w:ascii="Times New Roman" w:hAnsi="Times New Roman"/>
          <w:color w:val="000000"/>
          <w:sz w:val="28"/>
          <w:szCs w:val="28"/>
        </w:rPr>
        <w:t>1.</w:t>
      </w:r>
      <w:r w:rsidR="0002641E" w:rsidRPr="00B736F9">
        <w:rPr>
          <w:rFonts w:ascii="Times New Roman" w:hAnsi="Times New Roman"/>
          <w:color w:val="000000"/>
          <w:sz w:val="28"/>
          <w:szCs w:val="28"/>
        </w:rPr>
        <w:t>8.</w:t>
      </w:r>
      <w:r w:rsidRPr="00B736F9">
        <w:rPr>
          <w:rFonts w:ascii="Times New Roman" w:hAnsi="Times New Roman"/>
          <w:color w:val="000000"/>
          <w:sz w:val="28"/>
          <w:szCs w:val="28"/>
        </w:rPr>
        <w:t xml:space="preserve"> Тай-брейк </w:t>
      </w:r>
    </w:p>
    <w:p w:rsidR="00A97EFA" w:rsidRPr="00B736F9" w:rsidRDefault="0002641E"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8.</w:t>
      </w:r>
      <w:r w:rsidR="00BA5279" w:rsidRPr="00B736F9">
        <w:rPr>
          <w:rFonts w:ascii="Times New Roman" w:hAnsi="Times New Roman" w:cs="Times New Roman"/>
          <w:sz w:val="28"/>
          <w:szCs w:val="28"/>
        </w:rPr>
        <w:t>1.</w:t>
      </w:r>
      <w:r w:rsidRPr="00B736F9">
        <w:rPr>
          <w:rFonts w:ascii="Times New Roman" w:hAnsi="Times New Roman" w:cs="Times New Roman"/>
          <w:sz w:val="28"/>
          <w:szCs w:val="28"/>
        </w:rPr>
        <w:t>9</w:t>
      </w:r>
      <w:r w:rsidR="00A97EFA" w:rsidRPr="00B736F9">
        <w:rPr>
          <w:rFonts w:ascii="Times New Roman" w:hAnsi="Times New Roman" w:cs="Times New Roman"/>
          <w:sz w:val="28"/>
          <w:szCs w:val="28"/>
        </w:rPr>
        <w:t xml:space="preserve">. Тай-брейк составляет один дополнительный период.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BA5279" w:rsidRPr="00B736F9">
        <w:rPr>
          <w:rFonts w:ascii="Times New Roman" w:hAnsi="Times New Roman"/>
          <w:color w:val="000000"/>
          <w:sz w:val="28"/>
          <w:szCs w:val="28"/>
        </w:rPr>
        <w:t>1.</w:t>
      </w: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 Все игроки остаются в своих боксах.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BA5279" w:rsidRPr="00B736F9">
        <w:rPr>
          <w:rFonts w:ascii="Times New Roman" w:hAnsi="Times New Roman"/>
          <w:color w:val="000000"/>
          <w:sz w:val="28"/>
          <w:szCs w:val="28"/>
        </w:rPr>
        <w:t>1.</w:t>
      </w:r>
      <w:r w:rsidRPr="00B736F9">
        <w:rPr>
          <w:rFonts w:ascii="Times New Roman" w:hAnsi="Times New Roman"/>
          <w:color w:val="000000"/>
          <w:sz w:val="28"/>
          <w:szCs w:val="28"/>
        </w:rPr>
        <w:t>11</w:t>
      </w:r>
      <w:r w:rsidR="00A97EFA" w:rsidRPr="00B736F9">
        <w:rPr>
          <w:rFonts w:ascii="Times New Roman" w:hAnsi="Times New Roman"/>
          <w:color w:val="000000"/>
          <w:sz w:val="28"/>
          <w:szCs w:val="28"/>
        </w:rPr>
        <w:t xml:space="preserve">. Начинает игру та сторона, которая выигрывает жеребьевку (подбрасывание монеты). Используется Джек бол той стороны, которая выиграла жеребьевку.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BA5279" w:rsidRPr="00B736F9">
        <w:rPr>
          <w:rFonts w:ascii="Times New Roman" w:hAnsi="Times New Roman"/>
          <w:color w:val="000000"/>
          <w:sz w:val="28"/>
          <w:szCs w:val="28"/>
        </w:rPr>
        <w:t>1.</w:t>
      </w:r>
      <w:r w:rsidRPr="00B736F9">
        <w:rPr>
          <w:rFonts w:ascii="Times New Roman" w:hAnsi="Times New Roman"/>
          <w:color w:val="000000"/>
          <w:sz w:val="28"/>
          <w:szCs w:val="28"/>
        </w:rPr>
        <w:t>12</w:t>
      </w:r>
      <w:r w:rsidR="00A97EFA" w:rsidRPr="00B736F9">
        <w:rPr>
          <w:rFonts w:ascii="Times New Roman" w:hAnsi="Times New Roman"/>
          <w:color w:val="000000"/>
          <w:sz w:val="28"/>
          <w:szCs w:val="28"/>
        </w:rPr>
        <w:t xml:space="preserve">. Джек бол помещается в «Восстановленный крест Джек бола».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BA5279" w:rsidRPr="00B736F9">
        <w:rPr>
          <w:rFonts w:ascii="Times New Roman" w:hAnsi="Times New Roman"/>
          <w:color w:val="000000"/>
          <w:sz w:val="28"/>
          <w:szCs w:val="28"/>
        </w:rPr>
        <w:t>1.</w:t>
      </w:r>
      <w:r w:rsidRPr="00B736F9">
        <w:rPr>
          <w:rFonts w:ascii="Times New Roman" w:hAnsi="Times New Roman"/>
          <w:color w:val="000000"/>
          <w:sz w:val="28"/>
          <w:szCs w:val="28"/>
        </w:rPr>
        <w:t>13</w:t>
      </w:r>
      <w:r w:rsidR="00A97EFA" w:rsidRPr="00B736F9">
        <w:rPr>
          <w:rFonts w:ascii="Times New Roman" w:hAnsi="Times New Roman"/>
          <w:color w:val="000000"/>
          <w:sz w:val="28"/>
          <w:szCs w:val="28"/>
        </w:rPr>
        <w:t xml:space="preserve">. Период играется как обычный.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sz w:val="28"/>
          <w:szCs w:val="28"/>
        </w:rPr>
        <w:t>8.</w:t>
      </w:r>
      <w:r w:rsidR="00BA5279" w:rsidRPr="00B736F9">
        <w:rPr>
          <w:rFonts w:ascii="Times New Roman" w:hAnsi="Times New Roman"/>
          <w:sz w:val="28"/>
          <w:szCs w:val="28"/>
        </w:rPr>
        <w:t>1.</w:t>
      </w:r>
      <w:r w:rsidR="0002641E" w:rsidRPr="00B736F9">
        <w:rPr>
          <w:rFonts w:ascii="Times New Roman" w:hAnsi="Times New Roman"/>
          <w:sz w:val="28"/>
          <w:szCs w:val="28"/>
        </w:rPr>
        <w:t>14</w:t>
      </w:r>
      <w:r w:rsidRPr="00B736F9">
        <w:rPr>
          <w:rFonts w:ascii="Times New Roman" w:hAnsi="Times New Roman"/>
          <w:sz w:val="28"/>
          <w:szCs w:val="28"/>
        </w:rPr>
        <w:t xml:space="preserve">. Если возникает ситуация, описанная в ст. 7.3, и каждая сторона получает равные очки, то очки записываются и разыгрывается второй тайбрейк. В этом случае период начинает другая сторона. Процесс продолжается, право «первого броска» переходит от одной стороны к другой, пока не определится победитель. </w:t>
      </w:r>
    </w:p>
    <w:p w:rsidR="00A97EFA" w:rsidRPr="00B736F9" w:rsidRDefault="0002641E"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w:t>
      </w:r>
      <w:r w:rsidR="00BA5279" w:rsidRPr="00B736F9">
        <w:rPr>
          <w:rFonts w:ascii="Times New Roman" w:hAnsi="Times New Roman"/>
          <w:color w:val="000000"/>
          <w:sz w:val="28"/>
          <w:szCs w:val="28"/>
        </w:rPr>
        <w:t>2.</w:t>
      </w:r>
      <w:r w:rsidR="00A97EFA" w:rsidRPr="00B736F9">
        <w:rPr>
          <w:rFonts w:ascii="Times New Roman" w:hAnsi="Times New Roman"/>
          <w:color w:val="000000"/>
          <w:sz w:val="28"/>
          <w:szCs w:val="28"/>
        </w:rPr>
        <w:t xml:space="preserve"> Перемещение на корте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8.2.1.</w:t>
      </w:r>
      <w:r w:rsidR="00A97EFA" w:rsidRPr="00B736F9">
        <w:rPr>
          <w:rFonts w:ascii="Times New Roman" w:hAnsi="Times New Roman"/>
          <w:color w:val="000000"/>
          <w:sz w:val="28"/>
          <w:szCs w:val="28"/>
        </w:rPr>
        <w:t xml:space="preserve"> Необходимо получить разрешение судьи прежде, чем совершать любое перемещение из игровой зоны, за исключением пересечения линии броска для подготовки коляски к следующему броску.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w:t>
      </w:r>
      <w:r w:rsidR="00A97EFA" w:rsidRPr="00B736F9">
        <w:rPr>
          <w:rFonts w:ascii="Times New Roman" w:hAnsi="Times New Roman"/>
          <w:color w:val="000000"/>
          <w:sz w:val="28"/>
          <w:szCs w:val="28"/>
        </w:rPr>
        <w:t>.2.</w:t>
      </w:r>
      <w:r w:rsidRPr="00B736F9">
        <w:rPr>
          <w:rFonts w:ascii="Times New Roman" w:hAnsi="Times New Roman"/>
          <w:color w:val="000000"/>
          <w:sz w:val="28"/>
          <w:szCs w:val="28"/>
        </w:rPr>
        <w:t>2.</w:t>
      </w:r>
      <w:r w:rsidR="00A97EFA" w:rsidRPr="00B736F9">
        <w:rPr>
          <w:rFonts w:ascii="Times New Roman" w:hAnsi="Times New Roman"/>
          <w:color w:val="000000"/>
          <w:sz w:val="28"/>
          <w:szCs w:val="28"/>
        </w:rPr>
        <w:t xml:space="preserve"> Игроки на протяжении всей игры должны оставаться в своем боксе. Однако можно попросить разрешение судьи покинуть бокс в следующих ситуациях: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8.2.3</w:t>
      </w:r>
      <w:r w:rsidR="00A97EFA" w:rsidRPr="00B736F9">
        <w:rPr>
          <w:rFonts w:ascii="Times New Roman" w:hAnsi="Times New Roman"/>
          <w:color w:val="000000"/>
          <w:sz w:val="28"/>
          <w:szCs w:val="28"/>
        </w:rPr>
        <w:t xml:space="preserve">. После того как судья указал, какая сторона бросает, любой игрок этой стороны может покинуть бокс и выйти на корт для того, чтобы ознакомиться с положением мячей.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8.2.4</w:t>
      </w:r>
      <w:r w:rsidR="00A97EFA" w:rsidRPr="00B736F9">
        <w:rPr>
          <w:rFonts w:ascii="Times New Roman" w:hAnsi="Times New Roman"/>
          <w:color w:val="000000"/>
          <w:sz w:val="28"/>
          <w:szCs w:val="28"/>
        </w:rPr>
        <w:t xml:space="preserve">. В случаях спора или замешательства (таймер должен быть остановлен).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8.2.5</w:t>
      </w:r>
      <w:r w:rsidR="00A97EFA" w:rsidRPr="00B736F9">
        <w:rPr>
          <w:rFonts w:ascii="Times New Roman" w:hAnsi="Times New Roman"/>
          <w:color w:val="000000"/>
          <w:sz w:val="28"/>
          <w:szCs w:val="28"/>
        </w:rPr>
        <w:t xml:space="preserve">. Выигрыш при завершении периода.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 xml:space="preserve">6. </w:t>
      </w:r>
      <w:r w:rsidR="00A97EFA" w:rsidRPr="00B736F9">
        <w:rPr>
          <w:rFonts w:ascii="Times New Roman" w:hAnsi="Times New Roman"/>
          <w:color w:val="000000"/>
          <w:sz w:val="28"/>
          <w:szCs w:val="28"/>
        </w:rPr>
        <w:t xml:space="preserve"> Игроки ВС3 не могут входить в другие боксы при подготовке следующего броска или установке пандуса/желоба (ст. 9.1/9.2). Если это происходит, судья просит игрока вернуться в свой бокс.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8.2.7. </w:t>
      </w:r>
      <w:r w:rsidR="00A97EFA" w:rsidRPr="00B736F9">
        <w:rPr>
          <w:rFonts w:ascii="Times New Roman" w:hAnsi="Times New Roman"/>
          <w:color w:val="000000"/>
          <w:sz w:val="28"/>
          <w:szCs w:val="28"/>
        </w:rPr>
        <w:t xml:space="preserve"> Если игрок для выхода на корт нуждается в помощи, он может попросить о ней судей.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8.3</w:t>
      </w:r>
      <w:r w:rsidR="00A97EFA" w:rsidRPr="00B736F9">
        <w:rPr>
          <w:rFonts w:ascii="Times New Roman" w:hAnsi="Times New Roman"/>
          <w:color w:val="000000"/>
          <w:sz w:val="28"/>
          <w:szCs w:val="28"/>
        </w:rPr>
        <w:t xml:space="preserve">. Штрафы </w:t>
      </w:r>
    </w:p>
    <w:p w:rsidR="00A97EFA" w:rsidRPr="00B736F9" w:rsidRDefault="00BA5279" w:rsidP="00B736F9">
      <w:pPr>
        <w:pStyle w:val="CM2"/>
        <w:spacing w:line="240" w:lineRule="auto"/>
        <w:jc w:val="both"/>
        <w:rPr>
          <w:rFonts w:ascii="Times New Roman" w:hAnsi="Times New Roman"/>
          <w:color w:val="000000"/>
          <w:sz w:val="28"/>
          <w:szCs w:val="28"/>
        </w:rPr>
      </w:pPr>
      <w:r w:rsidRPr="00B736F9">
        <w:rPr>
          <w:rFonts w:ascii="Times New Roman" w:hAnsi="Times New Roman"/>
          <w:i/>
          <w:iCs/>
          <w:color w:val="000000"/>
          <w:sz w:val="28"/>
          <w:szCs w:val="28"/>
        </w:rPr>
        <w:t>8.3.1.</w:t>
      </w:r>
      <w:r w:rsidR="00A97EFA" w:rsidRPr="00B736F9">
        <w:rPr>
          <w:rFonts w:ascii="Times New Roman" w:hAnsi="Times New Roman"/>
          <w:i/>
          <w:iCs/>
          <w:color w:val="000000"/>
          <w:sz w:val="28"/>
          <w:szCs w:val="28"/>
        </w:rPr>
        <w:t xml:space="preserve"> Общие положения </w:t>
      </w:r>
    </w:p>
    <w:p w:rsidR="00A97EFA" w:rsidRPr="00B736F9" w:rsidRDefault="00A97EFA" w:rsidP="00B736F9">
      <w:pPr>
        <w:pStyle w:val="Default"/>
        <w:rPr>
          <w:rFonts w:ascii="Times New Roman" w:hAnsi="Times New Roman" w:cs="Times New Roman"/>
          <w:sz w:val="28"/>
          <w:szCs w:val="28"/>
        </w:rPr>
      </w:pPr>
      <w:r w:rsidRPr="00B736F9">
        <w:rPr>
          <w:rFonts w:ascii="Times New Roman" w:hAnsi="Times New Roman" w:cs="Times New Roman"/>
          <w:sz w:val="28"/>
          <w:szCs w:val="28"/>
        </w:rPr>
        <w:t>В случае нарушений существую</w:t>
      </w:r>
      <w:r w:rsidR="004A7410" w:rsidRPr="00B736F9">
        <w:rPr>
          <w:rFonts w:ascii="Times New Roman" w:hAnsi="Times New Roman" w:cs="Times New Roman"/>
          <w:sz w:val="28"/>
          <w:szCs w:val="28"/>
        </w:rPr>
        <w:t>т три различные формы штрафа:</w:t>
      </w:r>
      <w:r w:rsidR="004A7410" w:rsidRPr="00B736F9">
        <w:rPr>
          <w:rFonts w:ascii="Times New Roman" w:hAnsi="Times New Roman" w:cs="Times New Roman"/>
          <w:sz w:val="28"/>
          <w:szCs w:val="28"/>
        </w:rPr>
        <w:br/>
        <w:t>- пенальти;</w:t>
      </w:r>
      <w:r w:rsidR="004A7410" w:rsidRPr="00B736F9">
        <w:rPr>
          <w:rFonts w:ascii="Times New Roman" w:hAnsi="Times New Roman" w:cs="Times New Roman"/>
          <w:sz w:val="28"/>
          <w:szCs w:val="28"/>
        </w:rPr>
        <w:br/>
        <w:t xml:space="preserve">- </w:t>
      </w:r>
      <w:r w:rsidRPr="00B736F9">
        <w:rPr>
          <w:rFonts w:ascii="Times New Roman" w:hAnsi="Times New Roman" w:cs="Times New Roman"/>
          <w:sz w:val="28"/>
          <w:szCs w:val="28"/>
        </w:rPr>
        <w:t>сокращение;</w:t>
      </w:r>
      <w:r w:rsidR="004A7410" w:rsidRPr="00B736F9">
        <w:rPr>
          <w:rFonts w:ascii="Times New Roman" w:hAnsi="Times New Roman" w:cs="Times New Roman"/>
          <w:sz w:val="28"/>
          <w:szCs w:val="28"/>
        </w:rPr>
        <w:br/>
        <w:t xml:space="preserve">- </w:t>
      </w:r>
      <w:r w:rsidRPr="00B736F9">
        <w:rPr>
          <w:rFonts w:ascii="Times New Roman" w:hAnsi="Times New Roman" w:cs="Times New Roman"/>
          <w:sz w:val="28"/>
          <w:szCs w:val="28"/>
        </w:rPr>
        <w:t>предупреждение и дисквалификация.</w:t>
      </w:r>
      <w:r w:rsidRPr="00B736F9">
        <w:rPr>
          <w:rFonts w:ascii="Times New Roman" w:hAnsi="Times New Roman" w:cs="Times New Roman"/>
          <w:sz w:val="28"/>
          <w:szCs w:val="28"/>
        </w:rPr>
        <w:br/>
      </w:r>
      <w:r w:rsidR="00BA5279" w:rsidRPr="00B736F9">
        <w:rPr>
          <w:rFonts w:ascii="Times New Roman" w:hAnsi="Times New Roman" w:cs="Times New Roman"/>
          <w:i/>
          <w:iCs/>
          <w:sz w:val="28"/>
          <w:szCs w:val="28"/>
        </w:rPr>
        <w:t>8.3.2.</w:t>
      </w:r>
      <w:r w:rsidRPr="00B736F9">
        <w:rPr>
          <w:rFonts w:ascii="Times New Roman" w:hAnsi="Times New Roman" w:cs="Times New Roman"/>
          <w:i/>
          <w:iCs/>
          <w:sz w:val="28"/>
          <w:szCs w:val="28"/>
        </w:rPr>
        <w:t xml:space="preserve"> Пенальти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8.3.3. </w:t>
      </w:r>
      <w:r w:rsidR="00A97EFA" w:rsidRPr="00B736F9">
        <w:rPr>
          <w:rFonts w:ascii="Times New Roman" w:hAnsi="Times New Roman"/>
          <w:color w:val="000000"/>
          <w:sz w:val="28"/>
          <w:szCs w:val="28"/>
        </w:rPr>
        <w:t xml:space="preserve">Пенальти – вознаграждение противостоящей стороны двумя дополнительными мячами. Броски производятся в конце периода.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w:t>
      </w:r>
      <w:r w:rsidR="00A97EFA" w:rsidRPr="00B736F9">
        <w:rPr>
          <w:rFonts w:ascii="Times New Roman" w:hAnsi="Times New Roman"/>
          <w:color w:val="000000"/>
          <w:sz w:val="28"/>
          <w:szCs w:val="28"/>
        </w:rPr>
        <w:t xml:space="preserve"> Используются мячи вне игры стороны, награжденной штрафными бросками. Если мячей вне игры недостаточно, то используются мячи стороны, которая дальше от Джек бола.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9.1.1.</w:t>
      </w:r>
      <w:r w:rsidR="00A97EFA" w:rsidRPr="00B736F9">
        <w:rPr>
          <w:rFonts w:ascii="Times New Roman" w:hAnsi="Times New Roman"/>
          <w:color w:val="000000"/>
          <w:sz w:val="28"/>
          <w:szCs w:val="28"/>
        </w:rPr>
        <w:t xml:space="preserve"> Если есть больше одного мяча для штрафного броска, то сторона выбирает, какой мяч бросать.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9.1.2.</w:t>
      </w:r>
      <w:r w:rsidR="00A97EFA" w:rsidRPr="00B736F9">
        <w:rPr>
          <w:rFonts w:ascii="Times New Roman" w:hAnsi="Times New Roman"/>
          <w:color w:val="000000"/>
          <w:sz w:val="28"/>
          <w:szCs w:val="28"/>
        </w:rPr>
        <w:t xml:space="preserve"> Если в качестве штрафных используются мячи игры, судья должен отметить счет прежде, чем удалить мячи. После того как штрафные мячи брошены, к счету добавляются любые дополнительные очки. Если в процессе броска штрафных мячей игрок должен изменить положение мячей так, чтобы мячи соперника находились ближе к Джек болу, тогда судья должен произвести подсчет от новой позиции.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9.1.3.</w:t>
      </w:r>
      <w:r w:rsidR="00A97EFA" w:rsidRPr="00B736F9">
        <w:rPr>
          <w:rFonts w:ascii="Times New Roman" w:hAnsi="Times New Roman"/>
          <w:color w:val="000000"/>
          <w:sz w:val="28"/>
          <w:szCs w:val="28"/>
        </w:rPr>
        <w:t xml:space="preserve"> Если в течение периода происходит больше одного нарушения, то два штрафных мяча, сопровождающие каждое нарушение, бросаются отдельно. Поэтому два штрафных мяча (за первое нарушение) восстанавливаются, затем играются, потом два штрафных мяча (за второе нарушение) восстанавливаются и играются, и так далее.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9.1.4.</w:t>
      </w:r>
      <w:r w:rsidR="00A97EFA" w:rsidRPr="00B736F9">
        <w:rPr>
          <w:rFonts w:ascii="Times New Roman" w:hAnsi="Times New Roman"/>
          <w:color w:val="000000"/>
          <w:sz w:val="28"/>
          <w:szCs w:val="28"/>
        </w:rPr>
        <w:t xml:space="preserve"> Нарушения, совершенные обеими сторонами, отменяют друг друга. Например, если в ходе периода красная сторона совершила два нарушения, а у синей стороны есть только одно нарушение, тогда синяя сторона получает мячи только за одно нарушение. </w:t>
      </w:r>
    </w:p>
    <w:p w:rsidR="00A97EFA" w:rsidRPr="00B736F9" w:rsidRDefault="00BA5279"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9.1.5.</w:t>
      </w:r>
      <w:r w:rsidR="00A97EFA" w:rsidRPr="00B736F9">
        <w:rPr>
          <w:rFonts w:ascii="Times New Roman" w:hAnsi="Times New Roman"/>
          <w:color w:val="000000"/>
          <w:sz w:val="28"/>
          <w:szCs w:val="28"/>
        </w:rPr>
        <w:t xml:space="preserve"> Если нарушение, которое приводит к наказанию штрафными мячами, совершено во время бросания штрафных мячей, то судья действует в следующей последовательности: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9.1.6. О</w:t>
      </w:r>
      <w:r w:rsidR="00A97EFA" w:rsidRPr="00B736F9">
        <w:rPr>
          <w:rFonts w:ascii="Times New Roman" w:hAnsi="Times New Roman"/>
          <w:color w:val="000000"/>
          <w:sz w:val="28"/>
          <w:szCs w:val="28"/>
        </w:rPr>
        <w:t xml:space="preserve">тменяет одну серию штрафных мячей той стороне, которая должна была получить более одной серии штрафных мячей, или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9.1.7. Н</w:t>
      </w:r>
      <w:r w:rsidR="00A97EFA" w:rsidRPr="00B736F9">
        <w:rPr>
          <w:rFonts w:ascii="Times New Roman" w:hAnsi="Times New Roman"/>
          <w:color w:val="000000"/>
          <w:sz w:val="28"/>
          <w:szCs w:val="28"/>
        </w:rPr>
        <w:t xml:space="preserve">азначает штрафные мячи противоположной стороне.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9.2. </w:t>
      </w:r>
      <w:r w:rsidR="00A97EFA" w:rsidRPr="00B736F9">
        <w:rPr>
          <w:rFonts w:ascii="Times New Roman" w:hAnsi="Times New Roman"/>
          <w:i/>
          <w:iCs/>
          <w:color w:val="000000"/>
          <w:sz w:val="28"/>
          <w:szCs w:val="28"/>
        </w:rPr>
        <w:t xml:space="preserve"> Сокращение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9.2</w:t>
      </w:r>
      <w:r w:rsidR="00A97EFA" w:rsidRPr="00B736F9">
        <w:rPr>
          <w:rFonts w:ascii="Times New Roman" w:hAnsi="Times New Roman"/>
          <w:color w:val="000000"/>
          <w:sz w:val="28"/>
          <w:szCs w:val="28"/>
        </w:rPr>
        <w:t xml:space="preserve">.1. Сокращение влечет удаление с корта мяча, который был брошен, когда было совершено нарушение. Мяч помещается в контейнер для мячей вне игры.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9.2</w:t>
      </w:r>
      <w:r w:rsidR="00A97EFA" w:rsidRPr="00B736F9">
        <w:rPr>
          <w:rFonts w:ascii="Times New Roman" w:hAnsi="Times New Roman"/>
          <w:color w:val="000000"/>
          <w:sz w:val="28"/>
          <w:szCs w:val="28"/>
        </w:rPr>
        <w:t xml:space="preserve">.2. Пенальти сокращения может назначаться только за нарушения, происходящие во время акта броска.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9.2</w:t>
      </w:r>
      <w:r w:rsidR="00A97EFA" w:rsidRPr="00B736F9">
        <w:rPr>
          <w:rFonts w:ascii="Times New Roman" w:hAnsi="Times New Roman"/>
          <w:color w:val="000000"/>
          <w:sz w:val="28"/>
          <w:szCs w:val="28"/>
        </w:rPr>
        <w:t xml:space="preserve">.3. Если совершено нарушение, за которое будет назначено сокращение, судья будет всегда пытаться остановить мяч, пока он не задел остальные.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9.2</w:t>
      </w:r>
      <w:r w:rsidR="00A97EFA" w:rsidRPr="00B736F9">
        <w:rPr>
          <w:rFonts w:ascii="Times New Roman" w:hAnsi="Times New Roman"/>
          <w:color w:val="000000"/>
          <w:sz w:val="28"/>
          <w:szCs w:val="28"/>
        </w:rPr>
        <w:t xml:space="preserve">.4. Если судья не смог остановить мяч до того, как он задел остальные мячи, то период считается прерванным (ст. 12).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9.2</w:t>
      </w:r>
      <w:r w:rsidR="00A97EFA" w:rsidRPr="00B736F9">
        <w:rPr>
          <w:rFonts w:ascii="Times New Roman" w:hAnsi="Times New Roman"/>
          <w:color w:val="000000"/>
          <w:sz w:val="28"/>
          <w:szCs w:val="28"/>
        </w:rPr>
        <w:t xml:space="preserve">.5. Нарушение, которое приводит к сокращению, происходит в момент высвобождения мяча.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9</w:t>
      </w:r>
      <w:r w:rsidR="00A97EFA" w:rsidRPr="00B736F9">
        <w:rPr>
          <w:rFonts w:ascii="Times New Roman" w:hAnsi="Times New Roman"/>
          <w:i/>
          <w:iCs/>
          <w:color w:val="000000"/>
          <w:sz w:val="28"/>
          <w:szCs w:val="28"/>
        </w:rPr>
        <w:t>.</w:t>
      </w:r>
      <w:r w:rsidRPr="00B736F9">
        <w:rPr>
          <w:rFonts w:ascii="Times New Roman" w:hAnsi="Times New Roman"/>
          <w:i/>
          <w:iCs/>
          <w:color w:val="000000"/>
          <w:sz w:val="28"/>
          <w:szCs w:val="28"/>
        </w:rPr>
        <w:t xml:space="preserve">3. </w:t>
      </w:r>
      <w:r w:rsidR="00A97EFA" w:rsidRPr="00B736F9">
        <w:rPr>
          <w:rFonts w:ascii="Times New Roman" w:hAnsi="Times New Roman"/>
          <w:i/>
          <w:iCs/>
          <w:color w:val="000000"/>
          <w:sz w:val="28"/>
          <w:szCs w:val="28"/>
        </w:rPr>
        <w:t xml:space="preserve"> Предупреждение и дисквалификация </w:t>
      </w:r>
    </w:p>
    <w:p w:rsidR="00A97EFA" w:rsidRPr="00B736F9" w:rsidRDefault="00BA5279"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.1. Когда игроку выносится предупреждение (показывается желтая карточка), судья отмечает это в протоколе.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.2. Если выносится второе предупреждение (игроку показывается желтая и затем – красная карточки), игрок считается дисквалифицированным (10.4.6). Судья отмечает это в протоколе.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.3. Если игрок дисквалифицируется за неспортивное поведение, судья показывает красную карточку и отмечает это в протоколе.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.4. Если игрок дисквалифицируется в индивидуальных или парных соревнованиях, сторона проигрывает матч (10.4.8).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.5. Если игрок дисквалифицируется в командных соревнованиях, то матч продолжается с двумя оставшимися игроками. Любые не брошенные мячи дисквалифицированного игрока помещаются в контейнер для мячей вне игры. В любых последующих периодах сторона продолжает играть с четырьмя мячами. Если дисквалифицируется капитан, его роль принимает другой игрок команды. Если дисквалифицируется второй игрок команды, сторона проигрывает матч (10.4.8).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9.3</w:t>
      </w:r>
      <w:r w:rsidR="00A97EFA" w:rsidRPr="00B736F9">
        <w:rPr>
          <w:rFonts w:ascii="Times New Roman" w:hAnsi="Times New Roman"/>
          <w:color w:val="000000"/>
          <w:sz w:val="28"/>
          <w:szCs w:val="28"/>
        </w:rPr>
        <w:t xml:space="preserve">.6. Дисквалифицированный игрок может быть восстановлен для последующих матчей данного турнира.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B4263D" w:rsidRPr="00B736F9">
        <w:rPr>
          <w:rFonts w:ascii="Times New Roman" w:hAnsi="Times New Roman"/>
          <w:color w:val="000000"/>
          <w:sz w:val="28"/>
          <w:szCs w:val="28"/>
        </w:rPr>
        <w:t>1</w:t>
      </w:r>
      <w:r w:rsidRPr="00B736F9">
        <w:rPr>
          <w:rFonts w:ascii="Times New Roman" w:hAnsi="Times New Roman"/>
          <w:color w:val="000000"/>
          <w:sz w:val="28"/>
          <w:szCs w:val="28"/>
        </w:rPr>
        <w:t>.</w:t>
      </w:r>
      <w:r w:rsidR="00B4263D" w:rsidRPr="00B736F9">
        <w:rPr>
          <w:rFonts w:ascii="Times New Roman" w:hAnsi="Times New Roman"/>
          <w:color w:val="000000"/>
          <w:sz w:val="28"/>
          <w:szCs w:val="28"/>
        </w:rPr>
        <w:t>1</w:t>
      </w:r>
      <w:r w:rsidRPr="00B736F9">
        <w:rPr>
          <w:rFonts w:ascii="Times New Roman" w:hAnsi="Times New Roman"/>
          <w:color w:val="000000"/>
          <w:sz w:val="28"/>
          <w:szCs w:val="28"/>
        </w:rPr>
        <w:t xml:space="preserve">. Если игрок дисквалифицирован за неспортивное поведение, назначается жюри, в которое входят Главный судья и два судьи Всероссийской категории, не вовлеченные в судейство матча и не представляющие страну игрока. Это жюри решает, может ли игрок продолжить турнир в следующих матчах (10.4.9).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B4263D" w:rsidRPr="00B736F9">
        <w:rPr>
          <w:rFonts w:ascii="Times New Roman" w:hAnsi="Times New Roman"/>
          <w:color w:val="000000"/>
          <w:sz w:val="28"/>
          <w:szCs w:val="28"/>
        </w:rPr>
        <w:t>1</w:t>
      </w:r>
      <w:r w:rsidRPr="00B736F9">
        <w:rPr>
          <w:rFonts w:ascii="Times New Roman" w:hAnsi="Times New Roman"/>
          <w:color w:val="000000"/>
          <w:sz w:val="28"/>
          <w:szCs w:val="28"/>
        </w:rPr>
        <w:t>.</w:t>
      </w:r>
      <w:r w:rsidR="00B4263D" w:rsidRPr="00B736F9">
        <w:rPr>
          <w:rFonts w:ascii="Times New Roman" w:hAnsi="Times New Roman"/>
          <w:color w:val="000000"/>
          <w:sz w:val="28"/>
          <w:szCs w:val="28"/>
        </w:rPr>
        <w:t>2</w:t>
      </w:r>
      <w:r w:rsidRPr="00B736F9">
        <w:rPr>
          <w:rFonts w:ascii="Times New Roman" w:hAnsi="Times New Roman"/>
          <w:color w:val="000000"/>
          <w:sz w:val="28"/>
          <w:szCs w:val="28"/>
        </w:rPr>
        <w:t xml:space="preserve">. Если сторона проигрывает матч в результате нарушений, противоположная сторона выигрывает матч со счетом 6:0, если она не получила больше шести очков. Если она получила больше, то засчитывается этот счет. Дисквалифицированная сторона получает «ноль очков».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B4263D" w:rsidRPr="00B736F9">
        <w:rPr>
          <w:rFonts w:ascii="Times New Roman" w:hAnsi="Times New Roman"/>
          <w:color w:val="000000"/>
          <w:sz w:val="28"/>
          <w:szCs w:val="28"/>
        </w:rPr>
        <w:t>1</w:t>
      </w:r>
      <w:r w:rsidRPr="00B736F9">
        <w:rPr>
          <w:rFonts w:ascii="Times New Roman" w:hAnsi="Times New Roman"/>
          <w:color w:val="000000"/>
          <w:sz w:val="28"/>
          <w:szCs w:val="28"/>
        </w:rPr>
        <w:t>.</w:t>
      </w:r>
      <w:r w:rsidR="00B4263D" w:rsidRPr="00B736F9">
        <w:rPr>
          <w:rFonts w:ascii="Times New Roman" w:hAnsi="Times New Roman"/>
          <w:color w:val="000000"/>
          <w:sz w:val="28"/>
          <w:szCs w:val="28"/>
        </w:rPr>
        <w:t>3</w:t>
      </w:r>
      <w:r w:rsidRPr="00B736F9">
        <w:rPr>
          <w:rFonts w:ascii="Times New Roman" w:hAnsi="Times New Roman"/>
          <w:color w:val="000000"/>
          <w:sz w:val="28"/>
          <w:szCs w:val="28"/>
        </w:rPr>
        <w:t xml:space="preserve">. В случае повторной дисквалификации Организационный комитет консультируется с назначенным Техническим делегатом и применяет соответствующие санкции.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B4263D" w:rsidRPr="00B736F9">
        <w:rPr>
          <w:rFonts w:ascii="Times New Roman" w:hAnsi="Times New Roman"/>
          <w:color w:val="000000"/>
          <w:sz w:val="28"/>
          <w:szCs w:val="28"/>
        </w:rPr>
        <w:t>0.</w:t>
      </w:r>
      <w:r w:rsidRPr="00B736F9">
        <w:rPr>
          <w:rFonts w:ascii="Times New Roman" w:hAnsi="Times New Roman"/>
          <w:color w:val="000000"/>
          <w:sz w:val="28"/>
          <w:szCs w:val="28"/>
        </w:rPr>
        <w:t>1.</w:t>
      </w:r>
      <w:r w:rsidR="00B4263D" w:rsidRPr="00B736F9">
        <w:rPr>
          <w:rFonts w:ascii="Times New Roman" w:hAnsi="Times New Roman"/>
          <w:color w:val="000000"/>
          <w:sz w:val="28"/>
          <w:szCs w:val="28"/>
        </w:rPr>
        <w:t>4.</w:t>
      </w:r>
      <w:r w:rsidRPr="00B736F9">
        <w:rPr>
          <w:rFonts w:ascii="Times New Roman" w:hAnsi="Times New Roman"/>
          <w:color w:val="000000"/>
          <w:sz w:val="28"/>
          <w:szCs w:val="28"/>
        </w:rPr>
        <w:t xml:space="preserve"> Нарушения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11.1. К назначению штрафных очков приводят следующие действия (ст. 10.2): </w:t>
      </w:r>
    </w:p>
    <w:p w:rsidR="00A97EFA" w:rsidRPr="00B736F9" w:rsidRDefault="00B4263D"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.1.</w:t>
      </w:r>
      <w:r w:rsidRPr="00B736F9">
        <w:rPr>
          <w:rFonts w:ascii="Times New Roman" w:hAnsi="Times New Roman"/>
          <w:color w:val="000000"/>
          <w:sz w:val="28"/>
          <w:szCs w:val="28"/>
        </w:rPr>
        <w:t>5</w:t>
      </w:r>
      <w:r w:rsidR="00A97EFA" w:rsidRPr="00B736F9">
        <w:rPr>
          <w:rFonts w:ascii="Times New Roman" w:hAnsi="Times New Roman"/>
          <w:color w:val="000000"/>
          <w:sz w:val="28"/>
          <w:szCs w:val="28"/>
        </w:rPr>
        <w:t xml:space="preserve">. Не спросить разрешение перед тем, как покинуть свою зону броска (ст. 9.1).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10.1.6</w:t>
      </w:r>
      <w:r w:rsidR="00A97EFA" w:rsidRPr="00B736F9">
        <w:rPr>
          <w:rFonts w:ascii="Times New Roman" w:hAnsi="Times New Roman"/>
          <w:color w:val="000000"/>
          <w:sz w:val="28"/>
          <w:szCs w:val="28"/>
        </w:rPr>
        <w:t xml:space="preserve">. В случае если спортивный ассистент в индивидуальной или парной ВС3 в ходе периода повернулся в сторону площадки.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.1.</w:t>
      </w:r>
      <w:r w:rsidRPr="00B736F9">
        <w:rPr>
          <w:rFonts w:ascii="Times New Roman" w:hAnsi="Times New Roman"/>
          <w:color w:val="000000"/>
          <w:sz w:val="28"/>
          <w:szCs w:val="28"/>
        </w:rPr>
        <w:t>7</w:t>
      </w:r>
      <w:r w:rsidR="00A97EFA" w:rsidRPr="00B736F9">
        <w:rPr>
          <w:rFonts w:ascii="Times New Roman" w:hAnsi="Times New Roman"/>
          <w:color w:val="000000"/>
          <w:sz w:val="28"/>
          <w:szCs w:val="28"/>
        </w:rPr>
        <w:t xml:space="preserve">. Если, по мнению судьи, имеется неуместное общение между игроками, их спортивными ассистентами или тренерами (ст. 13.1).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10.1.8</w:t>
      </w:r>
      <w:r w:rsidR="00A97EFA" w:rsidRPr="00B736F9">
        <w:rPr>
          <w:rFonts w:ascii="Times New Roman" w:hAnsi="Times New Roman"/>
          <w:color w:val="000000"/>
          <w:sz w:val="28"/>
          <w:szCs w:val="28"/>
        </w:rPr>
        <w:t xml:space="preserve">. Если игрок готовит свой следующий бросок, поворачивает коляску или желоб или катит мяч во время броска соперника. (Если игрок подобрал мяч, и он находится в его/ее руках или на коленях, и при этом игрок не катит его, то это допустимо. Если, например, судья подает синим сигнал, чтобы они начинали, а красные подбирают мяч, то это недопустимо. Если красные подбирают мяч до того, как судья дает сигнал к броску синим, и помещают его в руки или на колени, то это допустимо.)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10.1.9</w:t>
      </w:r>
      <w:r w:rsidR="00A97EFA" w:rsidRPr="00B736F9">
        <w:rPr>
          <w:rFonts w:ascii="Times New Roman" w:hAnsi="Times New Roman"/>
          <w:color w:val="000000"/>
          <w:sz w:val="28"/>
          <w:szCs w:val="28"/>
        </w:rPr>
        <w:t xml:space="preserve">. Если спортивный ассистент передвигает коляску, желоб или катит мяч без предварительного согласования с игроком.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1</w:t>
      </w:r>
      <w:r w:rsidR="00B4263D" w:rsidRPr="00B736F9">
        <w:rPr>
          <w:rFonts w:ascii="Times New Roman" w:hAnsi="Times New Roman"/>
          <w:i/>
          <w:iCs/>
          <w:color w:val="000000"/>
          <w:sz w:val="28"/>
          <w:szCs w:val="28"/>
        </w:rPr>
        <w:t>0</w:t>
      </w:r>
      <w:r w:rsidRPr="00B736F9">
        <w:rPr>
          <w:rFonts w:ascii="Times New Roman" w:hAnsi="Times New Roman"/>
          <w:i/>
          <w:iCs/>
          <w:color w:val="000000"/>
          <w:sz w:val="28"/>
          <w:szCs w:val="28"/>
        </w:rPr>
        <w:t xml:space="preserve">.2. К назначению штрафных мячей и отмене броска приводят следующие действия (ст. 10.2/10.3):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.2.1. Высвобождение мяча в то время, когда спортивный ассистент, игрок или их снаряжение касается разметки игровой площадки или части поверхности корта, не являющейся боксом игрока (ст. 6.12.2). Для игроков ВС3 это включает те случаи, когда мяч все еще на желобе.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.2.2. Неудачная попытка перемещения вспомогательного устройства налево или направо, чтобы изменить плоскость предыдущего броска.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.2.3. Высвобождение мяча в то время, когда вспомогательное средство зависает над линией броска.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.2.4. Высвобождение мяча в тот момент, когда ни одна из ягодиц игрока не находится в соприкосновении с сиденьем инвалидного кресла.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.2.5. Высвобождение мяча тогда, когда он касается части корта, находящейся за пределами бокса игрока.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.2.6. Высвобождение мяча в то время, когда спортивный ассистент ВС3 смотрит на площадку.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1</w:t>
      </w:r>
      <w:r w:rsidR="00B4263D" w:rsidRPr="00B736F9">
        <w:rPr>
          <w:rFonts w:ascii="Times New Roman" w:hAnsi="Times New Roman"/>
          <w:i/>
          <w:iCs/>
          <w:color w:val="000000"/>
          <w:sz w:val="28"/>
          <w:szCs w:val="28"/>
        </w:rPr>
        <w:t>0</w:t>
      </w:r>
      <w:r w:rsidRPr="00B736F9">
        <w:rPr>
          <w:rFonts w:ascii="Times New Roman" w:hAnsi="Times New Roman"/>
          <w:i/>
          <w:iCs/>
          <w:color w:val="000000"/>
          <w:sz w:val="28"/>
          <w:szCs w:val="28"/>
        </w:rPr>
        <w:t xml:space="preserve">.3. К назначению штрафных мячей и вынесению предупреждения – желтой карточки, приводят следующие действия (ст. 10.2/10.4):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.3.1. Любое преднамеренное действие с целью отвлечь соперника или нарушить его концентрацию во время броска.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10</w:t>
      </w:r>
      <w:r w:rsidR="00A97EFA" w:rsidRPr="00B736F9">
        <w:rPr>
          <w:rFonts w:ascii="Times New Roman" w:hAnsi="Times New Roman"/>
          <w:color w:val="000000"/>
          <w:sz w:val="28"/>
          <w:szCs w:val="28"/>
        </w:rPr>
        <w:t xml:space="preserve">.3.2. Преднамеренный срыв периода.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11.4. К отмене броска приводят следующие действия (ст. 10.3):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B4263D" w:rsidRPr="00B736F9">
        <w:rPr>
          <w:rFonts w:ascii="Times New Roman" w:hAnsi="Times New Roman"/>
          <w:color w:val="000000"/>
          <w:sz w:val="28"/>
          <w:szCs w:val="28"/>
        </w:rPr>
        <w:t>0</w:t>
      </w:r>
      <w:r w:rsidRPr="00B736F9">
        <w:rPr>
          <w:rFonts w:ascii="Times New Roman" w:hAnsi="Times New Roman"/>
          <w:color w:val="000000"/>
          <w:sz w:val="28"/>
          <w:szCs w:val="28"/>
        </w:rPr>
        <w:t xml:space="preserve">.4.1. Бросок мяча до подачи судьей сигнала. Если это Джек бол, то бросок аннулируется.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B4263D" w:rsidRPr="00B736F9">
        <w:rPr>
          <w:rFonts w:ascii="Times New Roman" w:hAnsi="Times New Roman"/>
          <w:color w:val="000000"/>
          <w:sz w:val="28"/>
          <w:szCs w:val="28"/>
        </w:rPr>
        <w:t>0</w:t>
      </w:r>
      <w:r w:rsidRPr="00B736F9">
        <w:rPr>
          <w:rFonts w:ascii="Times New Roman" w:hAnsi="Times New Roman"/>
          <w:color w:val="000000"/>
          <w:sz w:val="28"/>
          <w:szCs w:val="28"/>
        </w:rPr>
        <w:t xml:space="preserve">.4.2. Бросок мяча в то время, когда очередь бросать сопернику, кроме тех случаев, когда это происходит по ошибке судьи.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B4263D" w:rsidRPr="00B736F9">
        <w:rPr>
          <w:rFonts w:ascii="Times New Roman" w:hAnsi="Times New Roman"/>
          <w:color w:val="000000"/>
          <w:sz w:val="28"/>
          <w:szCs w:val="28"/>
        </w:rPr>
        <w:t>0</w:t>
      </w:r>
      <w:r w:rsidRPr="00B736F9">
        <w:rPr>
          <w:rFonts w:ascii="Times New Roman" w:hAnsi="Times New Roman"/>
          <w:color w:val="000000"/>
          <w:sz w:val="28"/>
          <w:szCs w:val="28"/>
        </w:rPr>
        <w:t xml:space="preserve">.4.3. Если после того, когда мяч был высвобожден, он останавливается в желобе, то такой мяч будет отменен. </w:t>
      </w:r>
    </w:p>
    <w:p w:rsidR="00A97EFA" w:rsidRPr="00B736F9" w:rsidRDefault="00A97EFA" w:rsidP="00B736F9">
      <w:pPr>
        <w:pStyle w:val="Default"/>
        <w:jc w:val="both"/>
        <w:rPr>
          <w:rFonts w:ascii="Times New Roman" w:hAnsi="Times New Roman" w:cs="Times New Roman"/>
          <w:sz w:val="28"/>
          <w:szCs w:val="28"/>
        </w:rPr>
      </w:pP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11.1.1</w:t>
      </w:r>
      <w:r w:rsidR="00A97EFA" w:rsidRPr="00B736F9">
        <w:rPr>
          <w:rFonts w:ascii="Times New Roman" w:hAnsi="Times New Roman"/>
          <w:color w:val="000000"/>
          <w:sz w:val="28"/>
          <w:szCs w:val="28"/>
        </w:rPr>
        <w:t xml:space="preserve">. Если спортивный ассистент ВС3 останавливает мяч в желобе по любой причине, то такой бросок будет отменен. </w:t>
      </w:r>
    </w:p>
    <w:p w:rsidR="00A97EFA" w:rsidRPr="00B736F9" w:rsidRDefault="00B4263D"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11.1</w:t>
      </w:r>
      <w:r w:rsidR="00C87B75" w:rsidRPr="00B736F9">
        <w:rPr>
          <w:rFonts w:ascii="Times New Roman" w:hAnsi="Times New Roman"/>
          <w:color w:val="000000"/>
          <w:sz w:val="28"/>
          <w:szCs w:val="28"/>
        </w:rPr>
        <w:t>.2</w:t>
      </w:r>
      <w:r w:rsidR="00A97EFA" w:rsidRPr="00B736F9">
        <w:rPr>
          <w:rFonts w:ascii="Times New Roman" w:hAnsi="Times New Roman"/>
          <w:color w:val="000000"/>
          <w:sz w:val="28"/>
          <w:szCs w:val="28"/>
        </w:rPr>
        <w:t xml:space="preserve">. Если мяч высвободил не сам игрок ВС3 (ст. 16.3). </w:t>
      </w:r>
    </w:p>
    <w:p w:rsidR="00A97EFA" w:rsidRPr="00B736F9" w:rsidRDefault="00C87B75"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11.1</w:t>
      </w:r>
      <w:r w:rsidR="00A97EFA" w:rsidRPr="00B736F9">
        <w:rPr>
          <w:rFonts w:ascii="Times New Roman" w:hAnsi="Times New Roman" w:cs="Times New Roman"/>
          <w:sz w:val="28"/>
          <w:szCs w:val="28"/>
        </w:rPr>
        <w:t>.</w:t>
      </w:r>
      <w:r w:rsidRPr="00B736F9">
        <w:rPr>
          <w:rFonts w:ascii="Times New Roman" w:hAnsi="Times New Roman" w:cs="Times New Roman"/>
          <w:sz w:val="28"/>
          <w:szCs w:val="28"/>
        </w:rPr>
        <w:t>3</w:t>
      </w:r>
      <w:r w:rsidR="00A97EFA" w:rsidRPr="00B736F9">
        <w:rPr>
          <w:rFonts w:ascii="Times New Roman" w:hAnsi="Times New Roman" w:cs="Times New Roman"/>
          <w:sz w:val="28"/>
          <w:szCs w:val="28"/>
        </w:rPr>
        <w:t xml:space="preserve">. Если спортивный ассистент и игрок высвободили мяч одновременно.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w:t>
      </w:r>
      <w:r w:rsidR="00C87B75" w:rsidRPr="00B736F9">
        <w:rPr>
          <w:rFonts w:ascii="Times New Roman" w:hAnsi="Times New Roman"/>
          <w:color w:val="000000"/>
          <w:sz w:val="28"/>
          <w:szCs w:val="28"/>
        </w:rPr>
        <w:t>1</w:t>
      </w:r>
      <w:r w:rsidRPr="00B736F9">
        <w:rPr>
          <w:rFonts w:ascii="Times New Roman" w:hAnsi="Times New Roman"/>
          <w:color w:val="000000"/>
          <w:sz w:val="28"/>
          <w:szCs w:val="28"/>
        </w:rPr>
        <w:t>.</w:t>
      </w:r>
      <w:r w:rsidR="00C87B75" w:rsidRPr="00B736F9">
        <w:rPr>
          <w:rFonts w:ascii="Times New Roman" w:hAnsi="Times New Roman"/>
          <w:color w:val="000000"/>
          <w:sz w:val="28"/>
          <w:szCs w:val="28"/>
        </w:rPr>
        <w:t>4</w:t>
      </w:r>
      <w:r w:rsidRPr="00B736F9">
        <w:rPr>
          <w:rFonts w:ascii="Times New Roman" w:hAnsi="Times New Roman"/>
          <w:color w:val="000000"/>
          <w:sz w:val="28"/>
          <w:szCs w:val="28"/>
        </w:rPr>
        <w:t xml:space="preserve">. Если цветной мяч брошен до Джек бола (ст. 11.4.1).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11.5. К получению стороной предупреждения – желтой карточки, могут привести следующие действия (ст. 10.4):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w:t>
      </w:r>
      <w:r w:rsidR="00C87B75" w:rsidRPr="00B736F9">
        <w:rPr>
          <w:rFonts w:ascii="Times New Roman" w:hAnsi="Times New Roman"/>
          <w:color w:val="000000"/>
          <w:sz w:val="28"/>
          <w:szCs w:val="28"/>
        </w:rPr>
        <w:t>1</w:t>
      </w:r>
      <w:r w:rsidRPr="00B736F9">
        <w:rPr>
          <w:rFonts w:ascii="Times New Roman" w:hAnsi="Times New Roman"/>
          <w:color w:val="000000"/>
          <w:sz w:val="28"/>
          <w:szCs w:val="28"/>
        </w:rPr>
        <w:t>.</w:t>
      </w:r>
      <w:r w:rsidR="00C87B75" w:rsidRPr="00B736F9">
        <w:rPr>
          <w:rFonts w:ascii="Times New Roman" w:hAnsi="Times New Roman"/>
          <w:color w:val="000000"/>
          <w:sz w:val="28"/>
          <w:szCs w:val="28"/>
        </w:rPr>
        <w:t>5</w:t>
      </w:r>
      <w:r w:rsidRPr="00B736F9">
        <w:rPr>
          <w:rFonts w:ascii="Times New Roman" w:hAnsi="Times New Roman"/>
          <w:color w:val="000000"/>
          <w:sz w:val="28"/>
          <w:szCs w:val="28"/>
        </w:rPr>
        <w:t xml:space="preserve">. Беспричинная задержка матча. </w:t>
      </w:r>
    </w:p>
    <w:p w:rsidR="00A97EFA" w:rsidRPr="00B736F9" w:rsidRDefault="00A97EFA"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11.</w:t>
      </w:r>
      <w:r w:rsidR="00C87B75" w:rsidRPr="00B736F9">
        <w:rPr>
          <w:rFonts w:ascii="Times New Roman" w:hAnsi="Times New Roman"/>
          <w:color w:val="000000"/>
          <w:sz w:val="28"/>
          <w:szCs w:val="28"/>
        </w:rPr>
        <w:t>1</w:t>
      </w:r>
      <w:r w:rsidRPr="00B736F9">
        <w:rPr>
          <w:rFonts w:ascii="Times New Roman" w:hAnsi="Times New Roman"/>
          <w:color w:val="000000"/>
          <w:sz w:val="28"/>
          <w:szCs w:val="28"/>
        </w:rPr>
        <w:t>.</w:t>
      </w:r>
      <w:r w:rsidR="00C87B75" w:rsidRPr="00B736F9">
        <w:rPr>
          <w:rFonts w:ascii="Times New Roman" w:hAnsi="Times New Roman"/>
          <w:color w:val="000000"/>
          <w:sz w:val="28"/>
          <w:szCs w:val="28"/>
        </w:rPr>
        <w:t>6</w:t>
      </w:r>
      <w:r w:rsidRPr="00B736F9">
        <w:rPr>
          <w:rFonts w:ascii="Times New Roman" w:hAnsi="Times New Roman"/>
          <w:color w:val="000000"/>
          <w:sz w:val="28"/>
          <w:szCs w:val="28"/>
        </w:rPr>
        <w:t xml:space="preserve">. Если игрок не соглашается с решением судьи или грубо себя ведет по отношению к сопернику или персоналу.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w:t>
      </w:r>
      <w:r w:rsidR="00C87B75" w:rsidRPr="00B736F9">
        <w:rPr>
          <w:rFonts w:ascii="Times New Roman" w:hAnsi="Times New Roman"/>
          <w:color w:val="000000"/>
          <w:sz w:val="28"/>
          <w:szCs w:val="28"/>
        </w:rPr>
        <w:t>1.7</w:t>
      </w:r>
      <w:r w:rsidRPr="00B736F9">
        <w:rPr>
          <w:rFonts w:ascii="Times New Roman" w:hAnsi="Times New Roman"/>
          <w:color w:val="000000"/>
          <w:sz w:val="28"/>
          <w:szCs w:val="28"/>
        </w:rPr>
        <w:t xml:space="preserve">. Нарушения, совершенные между периодами. (Например, когда игрок покидает корт между периодами или во время тайм-аута.) </w:t>
      </w:r>
    </w:p>
    <w:p w:rsidR="00A97EFA" w:rsidRPr="00B736F9" w:rsidRDefault="00C87B75" w:rsidP="00B736F9">
      <w:pPr>
        <w:pStyle w:val="CM1"/>
        <w:ind w:firstLine="298"/>
        <w:jc w:val="both"/>
        <w:rPr>
          <w:rFonts w:ascii="Times New Roman" w:hAnsi="Times New Roman"/>
          <w:i/>
          <w:sz w:val="28"/>
          <w:szCs w:val="28"/>
        </w:rPr>
      </w:pPr>
      <w:r w:rsidRPr="00B736F9">
        <w:rPr>
          <w:rFonts w:ascii="Times New Roman" w:hAnsi="Times New Roman"/>
          <w:sz w:val="28"/>
          <w:szCs w:val="28"/>
        </w:rPr>
        <w:t>11.1</w:t>
      </w:r>
      <w:r w:rsidR="00A97EFA" w:rsidRPr="00B736F9">
        <w:rPr>
          <w:rFonts w:ascii="Times New Roman" w:hAnsi="Times New Roman"/>
          <w:sz w:val="28"/>
          <w:szCs w:val="28"/>
        </w:rPr>
        <w:t>.</w:t>
      </w:r>
      <w:r w:rsidRPr="00B736F9">
        <w:rPr>
          <w:rFonts w:ascii="Times New Roman" w:hAnsi="Times New Roman"/>
          <w:sz w:val="28"/>
          <w:szCs w:val="28"/>
        </w:rPr>
        <w:t>8.</w:t>
      </w:r>
      <w:r w:rsidR="00A97EFA" w:rsidRPr="00B736F9">
        <w:rPr>
          <w:rFonts w:ascii="Times New Roman" w:hAnsi="Times New Roman"/>
          <w:sz w:val="28"/>
          <w:szCs w:val="28"/>
        </w:rPr>
        <w:t xml:space="preserve"> Если во время выборочной проверки оказывается, что мяч(и) не соответствует критериям (ст. 2). </w:t>
      </w:r>
    </w:p>
    <w:p w:rsidR="00A97EFA" w:rsidRPr="00B736F9" w:rsidRDefault="00A97EFA" w:rsidP="00B736F9">
      <w:pPr>
        <w:pStyle w:val="CM1"/>
        <w:ind w:firstLine="298"/>
        <w:jc w:val="both"/>
        <w:rPr>
          <w:rFonts w:ascii="Times New Roman" w:hAnsi="Times New Roman"/>
          <w:i/>
          <w:iCs/>
          <w:color w:val="000000"/>
          <w:sz w:val="28"/>
          <w:szCs w:val="28"/>
        </w:rPr>
      </w:pPr>
      <w:r w:rsidRPr="00B736F9">
        <w:rPr>
          <w:rFonts w:ascii="Times New Roman" w:hAnsi="Times New Roman"/>
          <w:iCs/>
          <w:color w:val="000000"/>
          <w:sz w:val="28"/>
          <w:szCs w:val="28"/>
        </w:rPr>
        <w:t>11.</w:t>
      </w:r>
      <w:r w:rsidR="00C87B75" w:rsidRPr="00B736F9">
        <w:rPr>
          <w:rFonts w:ascii="Times New Roman" w:hAnsi="Times New Roman"/>
          <w:iCs/>
          <w:color w:val="000000"/>
          <w:sz w:val="28"/>
          <w:szCs w:val="28"/>
        </w:rPr>
        <w:t>1</w:t>
      </w:r>
      <w:r w:rsidRPr="00B736F9">
        <w:rPr>
          <w:rFonts w:ascii="Times New Roman" w:hAnsi="Times New Roman"/>
          <w:i/>
          <w:iCs/>
          <w:color w:val="000000"/>
          <w:sz w:val="28"/>
          <w:szCs w:val="28"/>
        </w:rPr>
        <w:t>.</w:t>
      </w:r>
      <w:r w:rsidR="00C87B75" w:rsidRPr="00B736F9">
        <w:rPr>
          <w:rFonts w:ascii="Times New Roman" w:hAnsi="Times New Roman"/>
          <w:i/>
          <w:iCs/>
          <w:color w:val="000000"/>
          <w:sz w:val="28"/>
          <w:szCs w:val="28"/>
        </w:rPr>
        <w:t>9.</w:t>
      </w:r>
      <w:r w:rsidRPr="00B736F9">
        <w:rPr>
          <w:rFonts w:ascii="Times New Roman" w:hAnsi="Times New Roman"/>
          <w:i/>
          <w:iCs/>
          <w:color w:val="000000"/>
          <w:sz w:val="28"/>
          <w:szCs w:val="28"/>
        </w:rPr>
        <w:t xml:space="preserve"> К дисквалификации стороны – получению ею красной карточки, могут привести следующие действия (ст. 10.4):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11.1</w:t>
      </w:r>
      <w:r w:rsidR="00A97EFA" w:rsidRPr="00B736F9">
        <w:rPr>
          <w:rFonts w:ascii="Times New Roman" w:hAnsi="Times New Roman"/>
          <w:color w:val="000000"/>
          <w:sz w:val="28"/>
          <w:szCs w:val="28"/>
        </w:rPr>
        <w:t>.1</w:t>
      </w:r>
      <w:r w:rsidRPr="00B736F9">
        <w:rPr>
          <w:rFonts w:ascii="Times New Roman" w:hAnsi="Times New Roman"/>
          <w:color w:val="000000"/>
          <w:sz w:val="28"/>
          <w:szCs w:val="28"/>
        </w:rPr>
        <w:t>0</w:t>
      </w:r>
      <w:r w:rsidR="00A97EFA" w:rsidRPr="00B736F9">
        <w:rPr>
          <w:rFonts w:ascii="Times New Roman" w:hAnsi="Times New Roman"/>
          <w:color w:val="000000"/>
          <w:sz w:val="28"/>
          <w:szCs w:val="28"/>
        </w:rPr>
        <w:t xml:space="preserve">. При любом неспортивном поведении игрока по отношению к судье или сопернику показывается красная карточка и игрок немедленно дисквалифицируется (с. 10.4.5).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11.7. Если нарушение произошло во время броска Джек бола, то он аннулируется (ст. 6.6).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12. Прерванный период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12.1. Если период прерван из-за ошибки судьи или его действия, то судья консультируется с судьей на линии, и мячи возвращаются в прежнее положение. (Судья всегда пытается уважать предыдущий счет, даже если мячи не находятся точно на своей предыдущей позиции.) Если, по мнению судьи, мячи нельзя вернуть в прежнее положение, период будет начат заново. Окончательное решение принимается судьей.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12.2. Если период прерван в результате ошибки или действия стороны, судья будет действовать в соответствии со ст. 12.1, но во избежания принятия несправедливых решений может проконсультироваться с командой, лишенной преимущества.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12.3. Если период прерывается и назначаются штрафные мячи, то они разыгрываются по завершении прерванного периода. Если игрок или сторона, вызвавшие прерывание периода, были награждены штрафными мячами, то они их уже не могут разыгрывать.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4.</w:t>
      </w:r>
      <w:r w:rsidR="00A97EFA" w:rsidRPr="00B736F9">
        <w:rPr>
          <w:rFonts w:ascii="Times New Roman" w:hAnsi="Times New Roman"/>
          <w:color w:val="000000"/>
          <w:sz w:val="28"/>
          <w:szCs w:val="28"/>
        </w:rPr>
        <w:t xml:space="preserve"> Общение </w:t>
      </w:r>
    </w:p>
    <w:p w:rsidR="004F6B70"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4.</w:t>
      </w:r>
      <w:r w:rsidR="00A97EFA" w:rsidRPr="00B736F9">
        <w:rPr>
          <w:rFonts w:ascii="Times New Roman" w:hAnsi="Times New Roman"/>
          <w:color w:val="000000"/>
          <w:sz w:val="28"/>
          <w:szCs w:val="28"/>
        </w:rPr>
        <w:t xml:space="preserve">1. Во время периода запрещено общение между игроком, спортивным ассистентом, тренером и запасными игроками.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i/>
          <w:iCs/>
          <w:color w:val="000000"/>
          <w:sz w:val="28"/>
          <w:szCs w:val="28"/>
        </w:rPr>
        <w:t xml:space="preserve">Исключения: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Когда игрок просит своего спортивного ассистента выполнить определенные действия, такие, как изменение положения кресла или вспомогательного устройства, передвижение мяча или передача его игроку.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Тренеры могут поздравить или поощрить игрока после выполнения броска и между периодами.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4.</w:t>
      </w:r>
      <w:r w:rsidR="00A97EFA" w:rsidRPr="00B736F9">
        <w:rPr>
          <w:rFonts w:ascii="Times New Roman" w:hAnsi="Times New Roman"/>
          <w:color w:val="000000"/>
          <w:sz w:val="28"/>
          <w:szCs w:val="28"/>
        </w:rPr>
        <w:t xml:space="preserve">2. В парных и командных соревнованиях в ходе периода игроки не могут общаться друг с другом кроме тех моментов, когда судья дает сигнал, что сейчас их очередь бросать.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4.</w:t>
      </w:r>
      <w:r w:rsidR="00A97EFA" w:rsidRPr="00B736F9">
        <w:rPr>
          <w:rFonts w:ascii="Times New Roman" w:hAnsi="Times New Roman"/>
          <w:color w:val="000000"/>
          <w:sz w:val="28"/>
          <w:szCs w:val="28"/>
        </w:rPr>
        <w:t xml:space="preserve">3. Игроки могут общаться друг с другом, своими спортивными ассистентами и тренером между периодами. Общение прекращается, как только судья готов начать период. Судья не задерживает игру из-за продолжительных разговоров. Капитан/игрок не оставляет свой бокс между периодами, если это не случай замены, тайм-аут или разрешение судьи (ст. 6.19/13.4).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.4.</w:t>
      </w:r>
      <w:r w:rsidRPr="00B736F9">
        <w:rPr>
          <w:rFonts w:ascii="Times New Roman" w:hAnsi="Times New Roman"/>
          <w:color w:val="000000"/>
          <w:sz w:val="28"/>
          <w:szCs w:val="28"/>
        </w:rPr>
        <w:t>4.</w:t>
      </w:r>
      <w:r w:rsidR="00A97EFA" w:rsidRPr="00B736F9">
        <w:rPr>
          <w:rFonts w:ascii="Times New Roman" w:hAnsi="Times New Roman"/>
          <w:color w:val="000000"/>
          <w:sz w:val="28"/>
          <w:szCs w:val="28"/>
        </w:rPr>
        <w:t xml:space="preserve"> Во время командных и парных соревнований стороне разрешается брать один тайм-аут. Тайм-аут назначается либо тренером, либо капитаном команды между периодами. Продолжительность тайм-аута – две минуты. Во время этого перерыва игроки могут покинуть свои боксы, но затем должны в них вернуться.</w:t>
      </w:r>
    </w:p>
    <w:p w:rsidR="00A97EFA" w:rsidRPr="00B736F9" w:rsidRDefault="004A7410" w:rsidP="00B736F9">
      <w:pPr>
        <w:pStyle w:val="CM1"/>
        <w:ind w:firstLine="298"/>
        <w:jc w:val="both"/>
        <w:rPr>
          <w:rFonts w:ascii="Times New Roman" w:hAnsi="Times New Roman"/>
          <w:sz w:val="28"/>
          <w:szCs w:val="28"/>
        </w:rPr>
      </w:pPr>
      <w:r w:rsidRPr="00B736F9">
        <w:rPr>
          <w:rFonts w:ascii="Times New Roman" w:hAnsi="Times New Roman"/>
          <w:i/>
          <w:color w:val="000000"/>
          <w:sz w:val="28"/>
          <w:szCs w:val="28"/>
        </w:rPr>
        <w:t xml:space="preserve">12. </w:t>
      </w:r>
      <w:r w:rsidR="00A97EFA" w:rsidRPr="00B736F9">
        <w:rPr>
          <w:rFonts w:ascii="Times New Roman" w:hAnsi="Times New Roman"/>
          <w:color w:val="000000"/>
          <w:sz w:val="28"/>
          <w:szCs w:val="28"/>
        </w:rPr>
        <w:t xml:space="preserve">Если обе стороны вернулись в свои боксы, тайм-аут считается законченным. Во время тайм-аута игроки не могут покинуть корт без разрешения судьи. Если по какой-либо причине они покидают корт, им выносится предупреждение (желтая карточка), которое записывается в протокол (ст. 11.5.3).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12.1.</w:t>
      </w:r>
      <w:r w:rsidR="00A97EFA" w:rsidRPr="00B736F9">
        <w:rPr>
          <w:rFonts w:ascii="Times New Roman" w:hAnsi="Times New Roman"/>
          <w:color w:val="000000"/>
          <w:sz w:val="28"/>
          <w:szCs w:val="28"/>
        </w:rPr>
        <w:t xml:space="preserve"> Игрок может попросить другого игрока подвинуться, если он/она мешают выполнению броска, но не может попросить их покинуть бокс.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12.2</w:t>
      </w:r>
      <w:r w:rsidR="00A97EFA" w:rsidRPr="00B736F9">
        <w:rPr>
          <w:rFonts w:ascii="Times New Roman" w:hAnsi="Times New Roman"/>
          <w:color w:val="000000"/>
          <w:sz w:val="28"/>
          <w:szCs w:val="28"/>
        </w:rPr>
        <w:t xml:space="preserve">. Любой игрок, не только капитан, может, в свое время, обращаться к судье.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w:t>
      </w:r>
      <w:r w:rsidRPr="00B736F9">
        <w:rPr>
          <w:rFonts w:ascii="Times New Roman" w:hAnsi="Times New Roman"/>
          <w:color w:val="000000"/>
          <w:sz w:val="28"/>
          <w:szCs w:val="28"/>
        </w:rPr>
        <w:t>3.</w:t>
      </w:r>
      <w:r w:rsidR="00A97EFA" w:rsidRPr="00B736F9">
        <w:rPr>
          <w:rFonts w:ascii="Times New Roman" w:hAnsi="Times New Roman"/>
          <w:color w:val="000000"/>
          <w:sz w:val="28"/>
          <w:szCs w:val="28"/>
        </w:rPr>
        <w:t xml:space="preserve"> Время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12.4</w:t>
      </w:r>
      <w:r w:rsidR="00A97EFA" w:rsidRPr="00B736F9">
        <w:rPr>
          <w:rFonts w:ascii="Times New Roman" w:hAnsi="Times New Roman"/>
          <w:color w:val="000000"/>
          <w:sz w:val="28"/>
          <w:szCs w:val="28"/>
        </w:rPr>
        <w:t xml:space="preserve">. У каждой стороны в каждом периоде имеется лимит времени, который контролируется хранителем времени (хронометристом).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12.5</w:t>
      </w:r>
      <w:r w:rsidR="00A97EFA" w:rsidRPr="00B736F9">
        <w:rPr>
          <w:rFonts w:ascii="Times New Roman" w:hAnsi="Times New Roman"/>
          <w:color w:val="000000"/>
          <w:sz w:val="28"/>
          <w:szCs w:val="28"/>
        </w:rPr>
        <w:t xml:space="preserve">. Продвижение Джек бола не считается частью времени стороны.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12.6</w:t>
      </w:r>
      <w:r w:rsidR="00A97EFA" w:rsidRPr="00B736F9">
        <w:rPr>
          <w:rFonts w:ascii="Times New Roman" w:hAnsi="Times New Roman"/>
          <w:color w:val="000000"/>
          <w:sz w:val="28"/>
          <w:szCs w:val="28"/>
        </w:rPr>
        <w:t xml:space="preserve">. Время стороны начинается с того момента, когда судья указывает хронометристу, какая сторона играет. </w:t>
      </w:r>
    </w:p>
    <w:p w:rsidR="00A97EFA" w:rsidRPr="00B736F9" w:rsidRDefault="00C87B75" w:rsidP="00B736F9">
      <w:pPr>
        <w:pStyle w:val="CM1"/>
        <w:ind w:firstLine="298"/>
        <w:jc w:val="both"/>
        <w:rPr>
          <w:rFonts w:ascii="Times New Roman" w:hAnsi="Times New Roman"/>
          <w:i/>
          <w:sz w:val="28"/>
          <w:szCs w:val="28"/>
        </w:rPr>
      </w:pPr>
      <w:r w:rsidRPr="00B736F9">
        <w:rPr>
          <w:rFonts w:ascii="Times New Roman" w:hAnsi="Times New Roman"/>
          <w:sz w:val="28"/>
          <w:szCs w:val="28"/>
        </w:rPr>
        <w:t>12.7</w:t>
      </w:r>
      <w:r w:rsidR="00A97EFA" w:rsidRPr="00B736F9">
        <w:rPr>
          <w:rFonts w:ascii="Times New Roman" w:hAnsi="Times New Roman"/>
          <w:sz w:val="28"/>
          <w:szCs w:val="28"/>
        </w:rPr>
        <w:t xml:space="preserve">. Время стороны останавливается тогда, когда брошенный мяч останавливается или пересекает границы корта.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12.8</w:t>
      </w:r>
      <w:r w:rsidR="00A97EFA" w:rsidRPr="00B736F9">
        <w:rPr>
          <w:rFonts w:ascii="Times New Roman" w:hAnsi="Times New Roman"/>
          <w:color w:val="000000"/>
          <w:sz w:val="28"/>
          <w:szCs w:val="28"/>
        </w:rPr>
        <w:t xml:space="preserve">. Если сторона по истечении лимита времени не бросила мяч, то он и все остающиеся мячи этой стороны считаются недействительными и должны быть помещены в контейнер для мячей вне игры. В случае с игроками ВС3 мяч считается высвобожденным, как только он начинает катиться вниз по желобу.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12.9</w:t>
      </w:r>
      <w:r w:rsidR="00A97EFA" w:rsidRPr="00B736F9">
        <w:rPr>
          <w:rFonts w:ascii="Times New Roman" w:hAnsi="Times New Roman"/>
          <w:color w:val="000000"/>
          <w:sz w:val="28"/>
          <w:szCs w:val="28"/>
        </w:rPr>
        <w:t xml:space="preserve">. Если сторона высвобождает мяч после того, как исчерпан лимит времени, судья останавливает мяч и удаляет его из корта до того, как он нарушит ход игры. Если мяч все же касается других мячей, период считается прерванным.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12.10</w:t>
      </w:r>
      <w:r w:rsidR="00A97EFA" w:rsidRPr="00B736F9">
        <w:rPr>
          <w:rFonts w:ascii="Times New Roman" w:hAnsi="Times New Roman"/>
          <w:color w:val="000000"/>
          <w:sz w:val="28"/>
          <w:szCs w:val="28"/>
        </w:rPr>
        <w:t xml:space="preserve">. Лимиты времени не относятся к штрафным мячам.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12.11</w:t>
      </w:r>
      <w:r w:rsidR="00A97EFA" w:rsidRPr="00B736F9">
        <w:rPr>
          <w:rFonts w:ascii="Times New Roman" w:hAnsi="Times New Roman"/>
          <w:color w:val="000000"/>
          <w:sz w:val="28"/>
          <w:szCs w:val="28"/>
        </w:rPr>
        <w:t xml:space="preserve">. Во время каждого периода на табло показывается оставшееся время обеих сторон. По завершении каждого периода в протоколе отмечается время, использованное обеими сторонами.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12.12</w:t>
      </w:r>
      <w:r w:rsidR="00A97EFA" w:rsidRPr="00B736F9">
        <w:rPr>
          <w:rFonts w:ascii="Times New Roman" w:hAnsi="Times New Roman"/>
          <w:color w:val="000000"/>
          <w:sz w:val="28"/>
          <w:szCs w:val="28"/>
        </w:rPr>
        <w:t xml:space="preserve">. Если в ходе периода время вычислено неправильно, судья переустанавливает время, чтобы компенсировать ошибку.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C87B75" w:rsidRPr="00B736F9">
        <w:rPr>
          <w:rFonts w:ascii="Times New Roman" w:hAnsi="Times New Roman"/>
          <w:color w:val="000000"/>
          <w:sz w:val="28"/>
          <w:szCs w:val="28"/>
        </w:rPr>
        <w:t>2.13</w:t>
      </w:r>
      <w:r w:rsidRPr="00B736F9">
        <w:rPr>
          <w:rFonts w:ascii="Times New Roman" w:hAnsi="Times New Roman"/>
          <w:color w:val="000000"/>
          <w:sz w:val="28"/>
          <w:szCs w:val="28"/>
        </w:rPr>
        <w:t xml:space="preserve">. Судья должен остановить время в случаях споров и беспорядка. Если в ходе периода необходимо остановиться для перевода, время должно быть остановлено. Если возможно, переводчик не должен быть из той же команды, что и игрок. </w:t>
      </w:r>
    </w:p>
    <w:p w:rsidR="00A97EFA" w:rsidRPr="00B736F9" w:rsidRDefault="00C87B75" w:rsidP="00B736F9">
      <w:pPr>
        <w:pStyle w:val="Default"/>
        <w:rPr>
          <w:rFonts w:ascii="Times New Roman" w:hAnsi="Times New Roman" w:cs="Times New Roman"/>
          <w:sz w:val="28"/>
          <w:szCs w:val="28"/>
        </w:rPr>
      </w:pPr>
      <w:r w:rsidRPr="00B736F9">
        <w:rPr>
          <w:rFonts w:ascii="Times New Roman" w:hAnsi="Times New Roman" w:cs="Times New Roman"/>
          <w:sz w:val="28"/>
          <w:szCs w:val="28"/>
        </w:rPr>
        <w:t>12.14</w:t>
      </w:r>
      <w:r w:rsidR="00A97EFA" w:rsidRPr="00B736F9">
        <w:rPr>
          <w:rFonts w:ascii="Times New Roman" w:hAnsi="Times New Roman" w:cs="Times New Roman"/>
          <w:sz w:val="28"/>
          <w:szCs w:val="28"/>
        </w:rPr>
        <w:t>. Должны применяться следующие лимиты времени:</w:t>
      </w:r>
      <w:r w:rsidR="00A97EFA" w:rsidRPr="00B736F9">
        <w:rPr>
          <w:rFonts w:ascii="Times New Roman" w:hAnsi="Times New Roman" w:cs="Times New Roman"/>
          <w:sz w:val="28"/>
          <w:szCs w:val="28"/>
        </w:rPr>
        <w:br/>
        <w:t>ВС1 – 5 минут/игрок/период;</w:t>
      </w:r>
      <w:r w:rsidR="00A97EFA" w:rsidRPr="00B736F9">
        <w:rPr>
          <w:rFonts w:ascii="Times New Roman" w:hAnsi="Times New Roman" w:cs="Times New Roman"/>
          <w:sz w:val="28"/>
          <w:szCs w:val="28"/>
        </w:rPr>
        <w:br/>
        <w:t>ВС2, ВС4 – 5 минут/игрок/период;</w:t>
      </w:r>
      <w:r w:rsidR="00A97EFA" w:rsidRPr="00B736F9">
        <w:rPr>
          <w:rFonts w:ascii="Times New Roman" w:hAnsi="Times New Roman" w:cs="Times New Roman"/>
          <w:sz w:val="28"/>
          <w:szCs w:val="28"/>
        </w:rPr>
        <w:br/>
        <w:t>ВС3 – 6 минут/игрок/период;</w:t>
      </w:r>
      <w:r w:rsidR="00A97EFA" w:rsidRPr="00B736F9">
        <w:rPr>
          <w:rFonts w:ascii="Times New Roman" w:hAnsi="Times New Roman" w:cs="Times New Roman"/>
          <w:sz w:val="28"/>
          <w:szCs w:val="28"/>
        </w:rPr>
        <w:br/>
        <w:t>Пары ВС3 – 8 минут/пара/период;</w:t>
      </w:r>
      <w:r w:rsidR="00A97EFA" w:rsidRPr="00B736F9">
        <w:rPr>
          <w:rFonts w:ascii="Times New Roman" w:hAnsi="Times New Roman" w:cs="Times New Roman"/>
          <w:sz w:val="28"/>
          <w:szCs w:val="28"/>
        </w:rPr>
        <w:br/>
        <w:t>Пары ВС4 – 6 минут/пара/период;</w:t>
      </w:r>
      <w:r w:rsidR="00A97EFA" w:rsidRPr="00B736F9">
        <w:rPr>
          <w:rFonts w:ascii="Times New Roman" w:hAnsi="Times New Roman" w:cs="Times New Roman"/>
          <w:sz w:val="28"/>
          <w:szCs w:val="28"/>
        </w:rPr>
        <w:br/>
        <w:t>Кома</w:t>
      </w:r>
      <w:r w:rsidRPr="00B736F9">
        <w:rPr>
          <w:rFonts w:ascii="Times New Roman" w:hAnsi="Times New Roman" w:cs="Times New Roman"/>
          <w:sz w:val="28"/>
          <w:szCs w:val="28"/>
        </w:rPr>
        <w:t>нда – 6 минут/команда/период.</w:t>
      </w:r>
      <w:r w:rsidRPr="00B736F9">
        <w:rPr>
          <w:rFonts w:ascii="Times New Roman" w:hAnsi="Times New Roman" w:cs="Times New Roman"/>
          <w:sz w:val="28"/>
          <w:szCs w:val="28"/>
        </w:rPr>
        <w:br/>
        <w:t>12.15</w:t>
      </w:r>
      <w:r w:rsidR="00A97EFA" w:rsidRPr="00B736F9">
        <w:rPr>
          <w:rFonts w:ascii="Times New Roman" w:hAnsi="Times New Roman" w:cs="Times New Roman"/>
          <w:sz w:val="28"/>
          <w:szCs w:val="28"/>
        </w:rPr>
        <w:t xml:space="preserve">. Хронометрист должен громко и четко объявить, когда до конца игры остается 1 мин, 30 с, 10 с и окончание времени игры.  Продолжительность тайм-аута – 2 минуты. </w:t>
      </w:r>
    </w:p>
    <w:p w:rsidR="00A97EFA" w:rsidRPr="00B736F9" w:rsidRDefault="00C87B75"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12</w:t>
      </w:r>
      <w:r w:rsidR="00A97EFA" w:rsidRPr="00B736F9">
        <w:rPr>
          <w:rFonts w:ascii="Times New Roman" w:hAnsi="Times New Roman" w:cs="Times New Roman"/>
          <w:sz w:val="28"/>
          <w:szCs w:val="28"/>
        </w:rPr>
        <w:t xml:space="preserve">. </w:t>
      </w:r>
      <w:r w:rsidRPr="00B736F9">
        <w:rPr>
          <w:rFonts w:ascii="Times New Roman" w:hAnsi="Times New Roman" w:cs="Times New Roman"/>
          <w:sz w:val="28"/>
          <w:szCs w:val="28"/>
        </w:rPr>
        <w:t xml:space="preserve">2. </w:t>
      </w:r>
      <w:r w:rsidR="00A97EFA" w:rsidRPr="00B736F9">
        <w:rPr>
          <w:rFonts w:ascii="Times New Roman" w:hAnsi="Times New Roman" w:cs="Times New Roman"/>
          <w:sz w:val="28"/>
          <w:szCs w:val="28"/>
        </w:rPr>
        <w:t xml:space="preserve">Критерии для вспомогательных устройств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15.1. Вспомогательные устройства должны находиться в пределах площадки размером 2,5х1 м. Желоба, включая расширители и основу, во время замеров должны быть полностью расправлены. </w:t>
      </w:r>
    </w:p>
    <w:p w:rsidR="00A97EFA" w:rsidRPr="00B736F9" w:rsidRDefault="00C87B75"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12</w:t>
      </w:r>
      <w:r w:rsidR="00A97EFA" w:rsidRPr="00B736F9">
        <w:rPr>
          <w:rFonts w:ascii="Times New Roman" w:hAnsi="Times New Roman"/>
          <w:color w:val="000000"/>
          <w:sz w:val="28"/>
          <w:szCs w:val="28"/>
        </w:rPr>
        <w:t>.2.</w:t>
      </w:r>
      <w:r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 Вспомогательные устройства не должны содержать механических приспособлений, которые могли бы способствовать толканию, убыстрению, замедлению движения мяча, ориентации на скате с желоба (лазеры, уровни, тормоза, оптические устройства и пр.). Как только мяч высвобождается игроком, ничто не должно мешать на его пути. </w:t>
      </w:r>
    </w:p>
    <w:p w:rsidR="00A97EFA" w:rsidRPr="00B736F9" w:rsidRDefault="00C87B75" w:rsidP="00B736F9">
      <w:pPr>
        <w:pStyle w:val="CM1"/>
        <w:ind w:firstLine="298"/>
        <w:jc w:val="both"/>
        <w:rPr>
          <w:rFonts w:ascii="Times New Roman" w:eastAsia="PGKBJ J+ School Book AC" w:hAnsi="Times New Roman"/>
          <w:sz w:val="28"/>
          <w:szCs w:val="28"/>
        </w:rPr>
      </w:pPr>
      <w:r w:rsidRPr="00B736F9">
        <w:rPr>
          <w:rFonts w:ascii="Times New Roman" w:hAnsi="Times New Roman"/>
          <w:sz w:val="28"/>
          <w:szCs w:val="28"/>
        </w:rPr>
        <w:t>12.2</w:t>
      </w:r>
      <w:r w:rsidR="00A97EFA" w:rsidRPr="00B736F9">
        <w:rPr>
          <w:rFonts w:ascii="Times New Roman" w:hAnsi="Times New Roman"/>
          <w:sz w:val="28"/>
          <w:szCs w:val="28"/>
        </w:rPr>
        <w:t>.</w:t>
      </w:r>
      <w:r w:rsidRPr="00B736F9">
        <w:rPr>
          <w:rFonts w:ascii="Times New Roman" w:hAnsi="Times New Roman"/>
          <w:sz w:val="28"/>
          <w:szCs w:val="28"/>
        </w:rPr>
        <w:t>2.</w:t>
      </w:r>
      <w:r w:rsidR="00A97EFA" w:rsidRPr="00B736F9">
        <w:rPr>
          <w:rFonts w:ascii="Times New Roman" w:hAnsi="Times New Roman"/>
          <w:sz w:val="28"/>
          <w:szCs w:val="28"/>
        </w:rPr>
        <w:t xml:space="preserve"> У игрока должен быть прямой физический контакт с мячом до его высвобождения на корт. Прямой физический контакт, также включает ис</w:t>
      </w:r>
      <w:r w:rsidR="00A97EFA" w:rsidRPr="00B736F9">
        <w:rPr>
          <w:rFonts w:ascii="Times New Roman" w:eastAsia="PGKBJ J+ School Book AC" w:hAnsi="Times New Roman"/>
          <w:sz w:val="28"/>
          <w:szCs w:val="28"/>
        </w:rPr>
        <w:t xml:space="preserve">пользование вспомогательных средств, расположенных на голове, во рту или на руке игрока. Максимальная длина таких устройств </w:t>
      </w:r>
      <w:smartTag w:uri="urn:schemas-microsoft-com:office:smarttags" w:element="metricconverter">
        <w:smartTagPr>
          <w:attr w:name="ProductID" w:val="50 см"/>
        </w:smartTagPr>
        <w:r w:rsidR="00A97EFA" w:rsidRPr="00B736F9">
          <w:rPr>
            <w:rFonts w:ascii="Times New Roman" w:eastAsia="PGKBJ J+ School Book AC" w:hAnsi="Times New Roman"/>
            <w:sz w:val="28"/>
            <w:szCs w:val="28"/>
          </w:rPr>
          <w:t>50 см</w:t>
        </w:r>
      </w:smartTag>
      <w:r w:rsidR="00A97EFA" w:rsidRPr="00B736F9">
        <w:rPr>
          <w:rFonts w:ascii="Times New Roman" w:eastAsia="PGKBJ J+ School Book AC" w:hAnsi="Times New Roman"/>
          <w:sz w:val="28"/>
          <w:szCs w:val="28"/>
        </w:rPr>
        <w:t>.</w:t>
      </w:r>
    </w:p>
    <w:p w:rsidR="00A97EFA" w:rsidRPr="00B736F9" w:rsidRDefault="004A7410" w:rsidP="00B736F9">
      <w:pPr>
        <w:pStyle w:val="CM1"/>
        <w:ind w:firstLine="298"/>
        <w:jc w:val="both"/>
        <w:rPr>
          <w:rFonts w:ascii="Times New Roman" w:eastAsia="PGKBJ J+ School Book AC" w:hAnsi="Times New Roman"/>
          <w:sz w:val="28"/>
          <w:szCs w:val="28"/>
        </w:rPr>
      </w:pPr>
      <w:r w:rsidRPr="00B736F9">
        <w:rPr>
          <w:rFonts w:ascii="Times New Roman" w:hAnsi="Times New Roman"/>
          <w:i/>
          <w:color w:val="000000"/>
          <w:sz w:val="28"/>
          <w:szCs w:val="28"/>
        </w:rPr>
        <w:t xml:space="preserve">13. </w:t>
      </w:r>
      <w:r w:rsidR="00A97EFA" w:rsidRPr="00B736F9">
        <w:rPr>
          <w:rFonts w:ascii="Times New Roman" w:eastAsia="PGKBJ J+ School Book AC" w:hAnsi="Times New Roman"/>
          <w:sz w:val="28"/>
          <w:szCs w:val="28"/>
        </w:rPr>
        <w:t xml:space="preserve">Если устройство прикреплено к голове или рту игрока, то оно измеряется от лба или рта. Если устройство прикрепляется к руке игрока, то измерения производятся от середины плеча. Одновременное высвобождение мяча спортивным ассистентом и игроком не разрешается. Если это происходит, то бросок не засчитывается. </w:t>
      </w:r>
    </w:p>
    <w:p w:rsidR="00A97EFA" w:rsidRPr="00B736F9" w:rsidRDefault="00C87B75"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13.1</w:t>
      </w:r>
      <w:r w:rsidR="00A97EFA" w:rsidRPr="00B736F9">
        <w:rPr>
          <w:rFonts w:ascii="Times New Roman" w:eastAsia="PGKBJ J+ School Book AC" w:hAnsi="Times New Roman"/>
          <w:color w:val="000000"/>
          <w:sz w:val="28"/>
          <w:szCs w:val="28"/>
        </w:rPr>
        <w:t xml:space="preserve">. Между бросками вспомогательное устройство должно быть смещено налево и направо. Если желоб прикреплен к основе и не может быть с нее сдвинут, то вся конструкция, включая основу, сдвигается налево и направо. </w:t>
      </w:r>
    </w:p>
    <w:p w:rsidR="00A97EFA" w:rsidRPr="00B736F9" w:rsidRDefault="00C87B75"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13.2</w:t>
      </w:r>
      <w:r w:rsidR="00A97EFA" w:rsidRPr="00B736F9">
        <w:rPr>
          <w:rFonts w:ascii="Times New Roman" w:eastAsia="PGKBJ J+ School Book AC" w:hAnsi="Times New Roman"/>
          <w:color w:val="000000"/>
          <w:sz w:val="28"/>
          <w:szCs w:val="28"/>
        </w:rPr>
        <w:t xml:space="preserve">. Во время матча игрок может использовать более одного вспомогательного устройства. Игрок может произвести замену устройства только после указания судьи, что его очередь бросать. Все вспомогательные устройства должны находиться в боксе игрока (ст. 11.2.1). </w:t>
      </w:r>
    </w:p>
    <w:p w:rsidR="00A97EFA" w:rsidRPr="00B736F9" w:rsidRDefault="00C87B75"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13.3</w:t>
      </w:r>
      <w:r w:rsidR="00A97EFA" w:rsidRPr="00B736F9">
        <w:rPr>
          <w:rFonts w:ascii="Times New Roman" w:eastAsia="PGKBJ J+ School Book AC" w:hAnsi="Times New Roman"/>
          <w:color w:val="000000"/>
          <w:sz w:val="28"/>
          <w:szCs w:val="28"/>
        </w:rPr>
        <w:t xml:space="preserve">. Во время каждого периода судья, линейный судья восстанавливают мячи для игроков, пользующихся вспомогательными устройствами, чтобы предотвратить поворот спортивного ассистента лицом к площадке. </w:t>
      </w:r>
    </w:p>
    <w:p w:rsidR="00A97EFA" w:rsidRPr="00B736F9" w:rsidRDefault="00C87B75" w:rsidP="00B736F9">
      <w:pPr>
        <w:pStyle w:val="CM1"/>
        <w:ind w:firstLine="298"/>
        <w:jc w:val="both"/>
        <w:rPr>
          <w:rFonts w:ascii="Times New Roman" w:hAnsi="Times New Roman"/>
          <w:i/>
          <w:sz w:val="28"/>
          <w:szCs w:val="28"/>
        </w:rPr>
      </w:pPr>
      <w:r w:rsidRPr="00B736F9">
        <w:rPr>
          <w:rFonts w:ascii="Times New Roman" w:hAnsi="Times New Roman"/>
          <w:sz w:val="28"/>
          <w:szCs w:val="28"/>
        </w:rPr>
        <w:t>13.4</w:t>
      </w:r>
      <w:r w:rsidR="00A97EFA" w:rsidRPr="00B736F9">
        <w:rPr>
          <w:rFonts w:ascii="Times New Roman" w:hAnsi="Times New Roman"/>
          <w:sz w:val="28"/>
          <w:szCs w:val="28"/>
        </w:rPr>
        <w:t xml:space="preserve">. Во время высвобождения мяча вспомогательное устройство не должно зависать над передней линией броска. </w:t>
      </w:r>
    </w:p>
    <w:p w:rsidR="00A97EFA" w:rsidRPr="00B736F9" w:rsidRDefault="00C87B75"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13.5</w:t>
      </w:r>
      <w:r w:rsidR="00A97EFA" w:rsidRPr="00B736F9">
        <w:rPr>
          <w:rFonts w:ascii="Times New Roman" w:eastAsia="PGKBJ J+ School Book AC" w:hAnsi="Times New Roman"/>
          <w:color w:val="000000"/>
          <w:sz w:val="28"/>
          <w:szCs w:val="28"/>
        </w:rPr>
        <w:t xml:space="preserve">. Если желоб ломается во время периода в индивидуальной или парной игре, время должно быть остановлено и игроку будет дано десять (10) минут на ремонт желоба. В парных соревнованиях игрок может поделиться своим желобом с товарищем по команде. Подменяющий желоб должен быть заменен между периодами (Главный судья должен быть об этом уведомлен).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w:t>
      </w:r>
      <w:r w:rsidR="00A97EFA" w:rsidRPr="00B736F9">
        <w:rPr>
          <w:rFonts w:ascii="Times New Roman" w:eastAsia="PGKBJ J+ School Book AC" w:hAnsi="Times New Roman"/>
          <w:color w:val="000000"/>
          <w:sz w:val="28"/>
          <w:szCs w:val="28"/>
        </w:rPr>
        <w:t>.</w:t>
      </w:r>
      <w:r w:rsidRPr="00B736F9">
        <w:rPr>
          <w:rFonts w:ascii="Times New Roman" w:eastAsia="PGKBJ J+ School Book AC" w:hAnsi="Times New Roman"/>
          <w:color w:val="000000"/>
          <w:sz w:val="28"/>
          <w:szCs w:val="28"/>
        </w:rPr>
        <w:t>6.</w:t>
      </w:r>
      <w:r w:rsidR="00A97EFA" w:rsidRPr="00B736F9">
        <w:rPr>
          <w:rFonts w:ascii="Times New Roman" w:eastAsia="PGKBJ J+ School Book AC" w:hAnsi="Times New Roman"/>
          <w:color w:val="000000"/>
          <w:sz w:val="28"/>
          <w:szCs w:val="28"/>
        </w:rPr>
        <w:t xml:space="preserve"> Процедура разъяснений и протестов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13.7</w:t>
      </w:r>
      <w:r w:rsidR="00A97EFA" w:rsidRPr="00B736F9">
        <w:rPr>
          <w:rFonts w:ascii="Times New Roman" w:eastAsia="PGKBJ J+ School Book AC" w:hAnsi="Times New Roman"/>
          <w:color w:val="000000"/>
          <w:sz w:val="28"/>
          <w:szCs w:val="28"/>
        </w:rPr>
        <w:t xml:space="preserve">. Если во время матча одна из сторон считает, что судья не заметил ошибку или принял неверное решение, то игрок-капитан этой стороны может привлечь внимание судьи к ситуации и попросить разъяснений. Время должно быть остановлено.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13.8</w:t>
      </w:r>
      <w:r w:rsidR="00A97EFA" w:rsidRPr="00B736F9">
        <w:rPr>
          <w:rFonts w:ascii="Times New Roman" w:eastAsia="PGKBJ J+ School Book AC" w:hAnsi="Times New Roman"/>
          <w:color w:val="000000"/>
          <w:sz w:val="28"/>
          <w:szCs w:val="28"/>
        </w:rPr>
        <w:t xml:space="preserve">. Во время матча игрок-капитан может запросить мнение Главного судьи, которое является окончательным.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w:t>
      </w:r>
      <w:r w:rsidR="00A97EFA" w:rsidRPr="00B736F9">
        <w:rPr>
          <w:rFonts w:ascii="Times New Roman" w:eastAsia="PGKBJ J+ School Book AC" w:hAnsi="Times New Roman"/>
          <w:color w:val="000000"/>
          <w:sz w:val="28"/>
          <w:szCs w:val="28"/>
        </w:rPr>
        <w:t>.</w:t>
      </w:r>
      <w:r w:rsidRPr="00B736F9">
        <w:rPr>
          <w:rFonts w:ascii="Times New Roman" w:eastAsia="PGKBJ J+ School Book AC" w:hAnsi="Times New Roman"/>
          <w:color w:val="000000"/>
          <w:sz w:val="28"/>
          <w:szCs w:val="28"/>
        </w:rPr>
        <w:t>9</w:t>
      </w:r>
      <w:r w:rsidR="00A97EFA" w:rsidRPr="00B736F9">
        <w:rPr>
          <w:rFonts w:ascii="Times New Roman" w:eastAsia="PGKBJ J+ School Book AC" w:hAnsi="Times New Roman"/>
          <w:color w:val="000000"/>
          <w:sz w:val="28"/>
          <w:szCs w:val="28"/>
        </w:rPr>
        <w:t xml:space="preserve">. В соответствии с правилами 16.1 и 16.2 игроки во время матча должны привлечь внимание судьи к ситуации, с которой они не согласны и попросить  разъяснения. Они также могут запросить мнение Главного судьи, если хотят перейти к ст. 16.3. </w:t>
      </w:r>
    </w:p>
    <w:p w:rsidR="00A97EFA" w:rsidRPr="00B736F9" w:rsidRDefault="00A97EFA"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w:t>
      </w:r>
      <w:r w:rsidR="00741C68" w:rsidRPr="00B736F9">
        <w:rPr>
          <w:rFonts w:ascii="Times New Roman" w:eastAsia="PGKBJ J+ School Book AC" w:hAnsi="Times New Roman"/>
          <w:color w:val="000000"/>
          <w:sz w:val="28"/>
          <w:szCs w:val="28"/>
        </w:rPr>
        <w:t>3</w:t>
      </w:r>
      <w:r w:rsidRPr="00B736F9">
        <w:rPr>
          <w:rFonts w:ascii="Times New Roman" w:eastAsia="PGKBJ J+ School Book AC" w:hAnsi="Times New Roman"/>
          <w:color w:val="000000"/>
          <w:sz w:val="28"/>
          <w:szCs w:val="28"/>
        </w:rPr>
        <w:t>.</w:t>
      </w:r>
      <w:r w:rsidR="00741C68" w:rsidRPr="00B736F9">
        <w:rPr>
          <w:rFonts w:ascii="Times New Roman" w:eastAsia="PGKBJ J+ School Book AC" w:hAnsi="Times New Roman"/>
          <w:color w:val="000000"/>
          <w:sz w:val="28"/>
          <w:szCs w:val="28"/>
        </w:rPr>
        <w:t>10</w:t>
      </w:r>
      <w:r w:rsidRPr="00B736F9">
        <w:rPr>
          <w:rFonts w:ascii="Times New Roman" w:eastAsia="PGKBJ J+ School Book AC" w:hAnsi="Times New Roman"/>
          <w:color w:val="000000"/>
          <w:sz w:val="28"/>
          <w:szCs w:val="28"/>
        </w:rPr>
        <w:t xml:space="preserve">. После окончания игры соревнующиеся стороны должны подписать протокол. Если сторона хочет опротестовать решение или действие или считает, что судья не действовал в соответствии с правилами, то протокол не должен быть подписан.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w:t>
      </w:r>
      <w:r w:rsidR="00A97EFA" w:rsidRPr="00B736F9">
        <w:rPr>
          <w:rFonts w:ascii="Times New Roman" w:eastAsia="PGKBJ J+ School Book AC" w:hAnsi="Times New Roman"/>
          <w:color w:val="000000"/>
          <w:sz w:val="28"/>
          <w:szCs w:val="28"/>
        </w:rPr>
        <w:t>.</w:t>
      </w:r>
      <w:r w:rsidRPr="00B736F9">
        <w:rPr>
          <w:rFonts w:ascii="Times New Roman" w:eastAsia="PGKBJ J+ School Book AC" w:hAnsi="Times New Roman"/>
          <w:color w:val="000000"/>
          <w:sz w:val="28"/>
          <w:szCs w:val="28"/>
        </w:rPr>
        <w:t>11</w:t>
      </w:r>
      <w:r w:rsidR="00A97EFA" w:rsidRPr="00B736F9">
        <w:rPr>
          <w:rFonts w:ascii="Times New Roman" w:eastAsia="PGKBJ J+ School Book AC" w:hAnsi="Times New Roman"/>
          <w:color w:val="000000"/>
          <w:sz w:val="28"/>
          <w:szCs w:val="28"/>
        </w:rPr>
        <w:t xml:space="preserve">. Технический персонал отмечает время завершения игры (после регистрации результата в протоколе). Официальный протест должен быть подан в течение 30 мин после окончания игры. Если письменный протест не получен, то результат остается прежним. </w:t>
      </w:r>
    </w:p>
    <w:p w:rsidR="00A97EFA" w:rsidRPr="00B736F9" w:rsidRDefault="00741C68" w:rsidP="00B736F9">
      <w:pPr>
        <w:pStyle w:val="CM1"/>
        <w:ind w:firstLine="298"/>
        <w:jc w:val="both"/>
        <w:rPr>
          <w:rFonts w:ascii="Times New Roman" w:eastAsia="PGKBJ J+ School Book AC" w:hAnsi="Times New Roman"/>
          <w:color w:val="000000"/>
          <w:sz w:val="28"/>
          <w:szCs w:val="28"/>
        </w:rPr>
      </w:pPr>
      <w:r w:rsidRPr="00B736F9">
        <w:rPr>
          <w:rFonts w:ascii="Times New Roman" w:eastAsia="PGKBJ J+ School Book AC" w:hAnsi="Times New Roman"/>
          <w:color w:val="000000"/>
          <w:sz w:val="28"/>
          <w:szCs w:val="28"/>
        </w:rPr>
        <w:t>13</w:t>
      </w:r>
      <w:r w:rsidR="00A97EFA" w:rsidRPr="00B736F9">
        <w:rPr>
          <w:rFonts w:ascii="Times New Roman" w:eastAsia="PGKBJ J+ School Book AC" w:hAnsi="Times New Roman"/>
          <w:color w:val="000000"/>
          <w:sz w:val="28"/>
          <w:szCs w:val="28"/>
        </w:rPr>
        <w:t>.</w:t>
      </w:r>
      <w:r w:rsidRPr="00B736F9">
        <w:rPr>
          <w:rFonts w:ascii="Times New Roman" w:eastAsia="PGKBJ J+ School Book AC" w:hAnsi="Times New Roman"/>
          <w:color w:val="000000"/>
          <w:sz w:val="28"/>
          <w:szCs w:val="28"/>
        </w:rPr>
        <w:t>12</w:t>
      </w:r>
      <w:r w:rsidR="00A97EFA" w:rsidRPr="00B736F9">
        <w:rPr>
          <w:rFonts w:ascii="Times New Roman" w:eastAsia="PGKBJ J+ School Book AC" w:hAnsi="Times New Roman"/>
          <w:color w:val="000000"/>
          <w:sz w:val="28"/>
          <w:szCs w:val="28"/>
        </w:rPr>
        <w:t xml:space="preserve">. Заполненная форма протеста должна быть вручена Секретариату соревнования игроком-капитаном или представителем команды и сопровождаться суммой в 3000 руб. Форма протеста должна детализировать обстоятельства и содержать причину протеста. Главный судья или назначенное лицо быстро созывают Жюри для принятия решения по протесту. В Жюри должны входить: </w:t>
      </w:r>
    </w:p>
    <w:p w:rsidR="00A97EFA" w:rsidRPr="00B736F9" w:rsidRDefault="00A97EFA" w:rsidP="00B736F9">
      <w:pPr>
        <w:pStyle w:val="Default"/>
        <w:jc w:val="both"/>
        <w:rPr>
          <w:rFonts w:ascii="Times New Roman" w:eastAsia="PGKBJ J+ School Book AC" w:hAnsi="Times New Roman" w:cs="Times New Roman"/>
          <w:sz w:val="28"/>
          <w:szCs w:val="28"/>
        </w:rPr>
      </w:pPr>
      <w:r w:rsidRPr="00B736F9">
        <w:rPr>
          <w:rFonts w:ascii="Times New Roman" w:eastAsia="Times New Roman" w:hAnsi="Times New Roman" w:cs="Times New Roman"/>
          <w:sz w:val="28"/>
          <w:szCs w:val="28"/>
        </w:rPr>
        <w:sym w:font="Times New Roman" w:char="F097"/>
      </w:r>
      <w:r w:rsidRPr="00B736F9">
        <w:rPr>
          <w:rFonts w:ascii="Times New Roman" w:eastAsia="PGKBJ J+ School Book AC" w:hAnsi="Times New Roman" w:cs="Times New Roman"/>
          <w:sz w:val="28"/>
          <w:szCs w:val="28"/>
        </w:rPr>
        <w:t xml:space="preserve"> Главный судья; </w:t>
      </w:r>
    </w:p>
    <w:p w:rsidR="00A97EFA" w:rsidRPr="00B736F9" w:rsidRDefault="00A97EFA" w:rsidP="00B736F9">
      <w:pPr>
        <w:pStyle w:val="Default"/>
        <w:jc w:val="both"/>
        <w:rPr>
          <w:rFonts w:ascii="Times New Roman" w:eastAsia="PGKBJ J+ School Book AC" w:hAnsi="Times New Roman" w:cs="Times New Roman"/>
          <w:sz w:val="28"/>
          <w:szCs w:val="28"/>
        </w:rPr>
      </w:pPr>
      <w:r w:rsidRPr="00B736F9">
        <w:rPr>
          <w:rFonts w:ascii="Times New Roman" w:eastAsia="Times New Roman" w:hAnsi="Times New Roman" w:cs="Times New Roman"/>
          <w:sz w:val="28"/>
          <w:szCs w:val="28"/>
        </w:rPr>
        <w:sym w:font="Times New Roman" w:char="F097"/>
      </w:r>
      <w:r w:rsidRPr="00B736F9">
        <w:rPr>
          <w:rFonts w:ascii="Times New Roman" w:eastAsia="PGKBJ J+ School Book AC" w:hAnsi="Times New Roman" w:cs="Times New Roman"/>
          <w:sz w:val="28"/>
          <w:szCs w:val="28"/>
        </w:rPr>
        <w:t xml:space="preserve"> 2 судьи ВК, не задействованные в игре и не представляющие регионы команд, вовлеченных в протест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741C68" w:rsidRPr="00B736F9">
        <w:rPr>
          <w:rFonts w:ascii="Times New Roman" w:hAnsi="Times New Roman"/>
          <w:color w:val="000000"/>
          <w:sz w:val="28"/>
          <w:szCs w:val="28"/>
        </w:rPr>
        <w:t>3</w:t>
      </w:r>
      <w:r w:rsidRPr="00B736F9">
        <w:rPr>
          <w:rFonts w:ascii="Times New Roman" w:hAnsi="Times New Roman"/>
          <w:color w:val="000000"/>
          <w:sz w:val="28"/>
          <w:szCs w:val="28"/>
        </w:rPr>
        <w:t>.1</w:t>
      </w:r>
      <w:r w:rsidR="00741C68" w:rsidRPr="00B736F9">
        <w:rPr>
          <w:rFonts w:ascii="Times New Roman" w:hAnsi="Times New Roman"/>
          <w:color w:val="000000"/>
          <w:sz w:val="28"/>
          <w:szCs w:val="28"/>
        </w:rPr>
        <w:t>3</w:t>
      </w:r>
      <w:r w:rsidRPr="00B736F9">
        <w:rPr>
          <w:rFonts w:ascii="Times New Roman" w:hAnsi="Times New Roman"/>
          <w:color w:val="000000"/>
          <w:sz w:val="28"/>
          <w:szCs w:val="28"/>
        </w:rPr>
        <w:t xml:space="preserve">. Как только Жюри сформировано, оно перед вынесением окончательного решения должно проконсультироваться с судьей матча.  Все обсуждения относительно протеста должны оставаться конфиденциальными.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741C68" w:rsidRPr="00B736F9">
        <w:rPr>
          <w:rFonts w:ascii="Times New Roman" w:hAnsi="Times New Roman"/>
          <w:color w:val="000000"/>
          <w:sz w:val="28"/>
          <w:szCs w:val="28"/>
        </w:rPr>
        <w:t>3</w:t>
      </w:r>
      <w:r w:rsidRPr="00B736F9">
        <w:rPr>
          <w:rFonts w:ascii="Times New Roman" w:hAnsi="Times New Roman"/>
          <w:color w:val="000000"/>
          <w:sz w:val="28"/>
          <w:szCs w:val="28"/>
        </w:rPr>
        <w:t>.</w:t>
      </w:r>
      <w:r w:rsidR="00741C68" w:rsidRPr="00B736F9">
        <w:rPr>
          <w:rFonts w:ascii="Times New Roman" w:hAnsi="Times New Roman"/>
          <w:color w:val="000000"/>
          <w:sz w:val="28"/>
          <w:szCs w:val="28"/>
        </w:rPr>
        <w:t>14</w:t>
      </w:r>
      <w:r w:rsidRPr="00B736F9">
        <w:rPr>
          <w:rFonts w:ascii="Times New Roman" w:hAnsi="Times New Roman"/>
          <w:color w:val="000000"/>
          <w:sz w:val="28"/>
          <w:szCs w:val="28"/>
        </w:rPr>
        <w:t xml:space="preserve">. Как только Жюри принимает решение, оно должно быть представлено в письменной форме игроку/капитану протестующей команды и ее соперникам.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741C68" w:rsidRPr="00B736F9">
        <w:rPr>
          <w:rFonts w:ascii="Times New Roman" w:hAnsi="Times New Roman"/>
          <w:color w:val="000000"/>
          <w:sz w:val="28"/>
          <w:szCs w:val="28"/>
        </w:rPr>
        <w:t>3</w:t>
      </w:r>
      <w:r w:rsidRPr="00B736F9">
        <w:rPr>
          <w:rFonts w:ascii="Times New Roman" w:hAnsi="Times New Roman"/>
          <w:color w:val="000000"/>
          <w:sz w:val="28"/>
          <w:szCs w:val="28"/>
        </w:rPr>
        <w:t>.</w:t>
      </w:r>
      <w:r w:rsidR="00741C68" w:rsidRPr="00B736F9">
        <w:rPr>
          <w:rFonts w:ascii="Times New Roman" w:hAnsi="Times New Roman"/>
          <w:color w:val="000000"/>
          <w:sz w:val="28"/>
          <w:szCs w:val="28"/>
        </w:rPr>
        <w:t>15</w:t>
      </w:r>
      <w:r w:rsidRPr="00B736F9">
        <w:rPr>
          <w:rFonts w:ascii="Times New Roman" w:hAnsi="Times New Roman"/>
          <w:color w:val="000000"/>
          <w:sz w:val="28"/>
          <w:szCs w:val="28"/>
        </w:rPr>
        <w:t xml:space="preserve">. Если нужно опротестовать решение Жюри, то это делается после заполнения следующей формы протеста. Если это возможно, должны быть заслушаны обе стороны. После получения этого протеста </w:t>
      </w:r>
    </w:p>
    <w:p w:rsidR="00A97EFA" w:rsidRPr="00B736F9" w:rsidRDefault="004A7410"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14. </w:t>
      </w:r>
      <w:r w:rsidR="00A97EFA" w:rsidRPr="00B736F9">
        <w:rPr>
          <w:rFonts w:ascii="Times New Roman" w:hAnsi="Times New Roman"/>
          <w:color w:val="000000"/>
          <w:sz w:val="28"/>
          <w:szCs w:val="28"/>
        </w:rPr>
        <w:t xml:space="preserve">Технический делегат или его представитель как можно скорее созывает Апелляционное жюри, которое состоит из: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назначенного Технического делегата;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 2 судей ВК, не задействованных в рассмотрении предыдущего протеста и не являющихся представителями регионов, вовлеченных в протест.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 xml:space="preserve">.1. Решение Апелляционного жюри является окончательным.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w:t>
      </w:r>
      <w:r w:rsidR="0083637C" w:rsidRPr="00B736F9">
        <w:rPr>
          <w:rFonts w:ascii="Times New Roman" w:hAnsi="Times New Roman"/>
          <w:color w:val="000000"/>
          <w:sz w:val="28"/>
          <w:szCs w:val="28"/>
        </w:rPr>
        <w:t>2</w:t>
      </w:r>
      <w:r w:rsidRPr="00B736F9">
        <w:rPr>
          <w:rFonts w:ascii="Times New Roman" w:hAnsi="Times New Roman"/>
          <w:color w:val="000000"/>
          <w:sz w:val="28"/>
          <w:szCs w:val="28"/>
        </w:rPr>
        <w:t xml:space="preserve">. Каждая вовлеченная в протест сторона может попросить пересмотреть решение Жюри. В таком случае она должна представить протест, сопровождаемый суммой в 3000 рублей. Протест должен быть представлен в течение тридцати (30) минут после получения решения Жюри. Жюри или назначенное лицо отмечают время получения соответствующим лицом (представителем или тренером) решения и подписания протокола. Все обсуждения относительно протеста должны оставаться конфиденциальными.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w:t>
      </w:r>
      <w:r w:rsidR="0083637C" w:rsidRPr="00B736F9">
        <w:rPr>
          <w:rFonts w:ascii="Times New Roman" w:hAnsi="Times New Roman"/>
          <w:color w:val="000000"/>
          <w:sz w:val="28"/>
          <w:szCs w:val="28"/>
        </w:rPr>
        <w:t>3</w:t>
      </w:r>
      <w:r w:rsidRPr="00B736F9">
        <w:rPr>
          <w:rFonts w:ascii="Times New Roman" w:hAnsi="Times New Roman"/>
          <w:color w:val="000000"/>
          <w:sz w:val="28"/>
          <w:szCs w:val="28"/>
        </w:rPr>
        <w:t xml:space="preserve">. Если решение по протесту требует переигрывания матча, то он будет переигран, начиная с периода, в котором произошла ситуация, вызвавшая протест.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 xml:space="preserve">. Если причина протеста известна до начала матча, протест должен быть предоставлен до начала игры. Главный судья, Технический делегат должен быть уведомлен о намерении подачи протеста.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w:t>
      </w:r>
      <w:r w:rsidR="0083637C" w:rsidRPr="00B736F9">
        <w:rPr>
          <w:rFonts w:ascii="Times New Roman" w:hAnsi="Times New Roman"/>
          <w:color w:val="000000"/>
          <w:sz w:val="28"/>
          <w:szCs w:val="28"/>
        </w:rPr>
        <w:t>4</w:t>
      </w:r>
      <w:r w:rsidRPr="00B736F9">
        <w:rPr>
          <w:rFonts w:ascii="Times New Roman" w:hAnsi="Times New Roman"/>
          <w:color w:val="000000"/>
          <w:sz w:val="28"/>
          <w:szCs w:val="28"/>
        </w:rPr>
        <w:t>.</w:t>
      </w:r>
      <w:r w:rsidR="0083637C" w:rsidRPr="00B736F9">
        <w:rPr>
          <w:rFonts w:ascii="Times New Roman" w:hAnsi="Times New Roman"/>
          <w:color w:val="000000"/>
          <w:sz w:val="28"/>
          <w:szCs w:val="28"/>
        </w:rPr>
        <w:t>5.</w:t>
      </w:r>
      <w:r w:rsidRPr="00B736F9">
        <w:rPr>
          <w:rFonts w:ascii="Times New Roman" w:hAnsi="Times New Roman"/>
          <w:color w:val="000000"/>
          <w:sz w:val="28"/>
          <w:szCs w:val="28"/>
        </w:rPr>
        <w:t xml:space="preserve"> Коляски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14.6</w:t>
      </w:r>
      <w:r w:rsidR="00A97EFA" w:rsidRPr="00B736F9">
        <w:rPr>
          <w:rFonts w:ascii="Times New Roman" w:hAnsi="Times New Roman"/>
          <w:color w:val="000000"/>
          <w:sz w:val="28"/>
          <w:szCs w:val="28"/>
        </w:rPr>
        <w:t xml:space="preserve">. Коляски для соревнований должны быть максимально приближены к обычному стандарту; однако разрешаются изменения, сделанные для использования коляски в повседневной жизни. Разрешается использование скутеров.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14.7</w:t>
      </w:r>
      <w:r w:rsidR="00A97EFA" w:rsidRPr="00B736F9">
        <w:rPr>
          <w:rFonts w:ascii="Times New Roman" w:hAnsi="Times New Roman"/>
          <w:color w:val="000000"/>
          <w:sz w:val="28"/>
          <w:szCs w:val="28"/>
        </w:rPr>
        <w:t xml:space="preserve">. Максимальная высота сиденья, включая подушку или прокладку, должна быть 66 см от пола до самой высокой точки, где бедра или ягодицы игрока соприкасаются с подушкой.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14.8</w:t>
      </w:r>
      <w:r w:rsidR="00A97EFA" w:rsidRPr="00B736F9">
        <w:rPr>
          <w:rFonts w:ascii="Times New Roman" w:hAnsi="Times New Roman"/>
          <w:color w:val="000000"/>
          <w:sz w:val="28"/>
          <w:szCs w:val="28"/>
        </w:rPr>
        <w:t xml:space="preserve">. В случае спора решение принимается Главным судьей совместно с назначенным Техническим делегатом. Любое решение является окончательным.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w:t>
      </w:r>
      <w:r w:rsidR="00A97EFA" w:rsidRPr="00B736F9">
        <w:rPr>
          <w:rFonts w:ascii="Times New Roman" w:hAnsi="Times New Roman"/>
          <w:color w:val="000000"/>
          <w:sz w:val="28"/>
          <w:szCs w:val="28"/>
        </w:rPr>
        <w:t>.</w:t>
      </w:r>
      <w:r w:rsidRPr="00B736F9">
        <w:rPr>
          <w:rFonts w:ascii="Times New Roman" w:hAnsi="Times New Roman"/>
          <w:color w:val="000000"/>
          <w:sz w:val="28"/>
          <w:szCs w:val="28"/>
        </w:rPr>
        <w:t>9.</w:t>
      </w:r>
      <w:r w:rsidR="00A97EFA" w:rsidRPr="00B736F9">
        <w:rPr>
          <w:rFonts w:ascii="Times New Roman" w:hAnsi="Times New Roman"/>
          <w:color w:val="000000"/>
          <w:sz w:val="28"/>
          <w:szCs w:val="28"/>
        </w:rPr>
        <w:t xml:space="preserve"> Обязанности капитана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w:t>
      </w:r>
      <w:r w:rsidR="00A97EFA" w:rsidRPr="00B736F9">
        <w:rPr>
          <w:rFonts w:ascii="Times New Roman" w:hAnsi="Times New Roman"/>
          <w:color w:val="000000"/>
          <w:sz w:val="28"/>
          <w:szCs w:val="28"/>
        </w:rPr>
        <w:t>.1</w:t>
      </w:r>
      <w:r w:rsidRPr="00B736F9">
        <w:rPr>
          <w:rFonts w:ascii="Times New Roman" w:hAnsi="Times New Roman"/>
          <w:color w:val="000000"/>
          <w:sz w:val="28"/>
          <w:szCs w:val="28"/>
        </w:rPr>
        <w:t>0</w:t>
      </w:r>
      <w:r w:rsidR="00A97EFA" w:rsidRPr="00B736F9">
        <w:rPr>
          <w:rFonts w:ascii="Times New Roman" w:hAnsi="Times New Roman"/>
          <w:color w:val="000000"/>
          <w:sz w:val="28"/>
          <w:szCs w:val="28"/>
        </w:rPr>
        <w:t xml:space="preserve">. В командных или парных соревнованиях каждая сторона возглавляется капитаном. Капитан должен быть представлен судье. Капитан будет действовать как руководитель команды и выполнять следующие обязанности: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1. Представлять команду или пару на жеребьевке и определении цвета мячей. </w:t>
      </w:r>
    </w:p>
    <w:p w:rsidR="00A97EFA" w:rsidRPr="00B736F9" w:rsidRDefault="0083637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2. Решать, какой член команды должен бросать во время матча. </w:t>
      </w:r>
    </w:p>
    <w:p w:rsidR="00A97EFA" w:rsidRPr="00B736F9" w:rsidRDefault="0083637C"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3. Решать, какой член команды должен бросать штрафные мячи. </w:t>
      </w:r>
    </w:p>
    <w:p w:rsidR="00A97EFA" w:rsidRPr="00B736F9" w:rsidRDefault="0083637C" w:rsidP="00B736F9">
      <w:pPr>
        <w:pStyle w:val="CM2"/>
        <w:spacing w:line="240" w:lineRule="auto"/>
        <w:jc w:val="both"/>
        <w:rPr>
          <w:rFonts w:ascii="Times New Roman" w:hAnsi="Times New Roman"/>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4. Назначать тайм-аут. </w:t>
      </w:r>
    </w:p>
    <w:p w:rsidR="00A97EFA" w:rsidRPr="00B736F9" w:rsidRDefault="0083637C" w:rsidP="00B736F9">
      <w:pPr>
        <w:pStyle w:val="CM1"/>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5. Признавать решения судьи в процессе ведения счета. </w:t>
      </w:r>
    </w:p>
    <w:p w:rsidR="00A97EFA" w:rsidRPr="00B736F9" w:rsidRDefault="0083637C"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6. Консультироваться с судьей в ситуациях прерванного периода или спора. </w:t>
      </w:r>
    </w:p>
    <w:p w:rsidR="00A97EFA" w:rsidRPr="00B736F9" w:rsidRDefault="0083637C" w:rsidP="00B736F9">
      <w:pPr>
        <w:pStyle w:val="CM1"/>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7. Подписывать протокол или назначать кого-то сделать это. </w:t>
      </w:r>
    </w:p>
    <w:p w:rsidR="00A97EFA" w:rsidRPr="00B736F9" w:rsidRDefault="0083637C"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8. Подавать протест. </w:t>
      </w:r>
    </w:p>
    <w:p w:rsidR="00A97EFA" w:rsidRPr="00B736F9" w:rsidRDefault="0083637C"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14.1</w:t>
      </w:r>
      <w:r w:rsidR="00A97EFA" w:rsidRPr="00B736F9">
        <w:rPr>
          <w:rFonts w:ascii="Times New Roman" w:hAnsi="Times New Roman"/>
          <w:color w:val="000000"/>
          <w:sz w:val="28"/>
          <w:szCs w:val="28"/>
        </w:rPr>
        <w:t xml:space="preserve">9. Капитан представляет команду, но каждый игрок имеет право задавать судье вопросы и просить разрешения выйти на корт. </w:t>
      </w:r>
    </w:p>
    <w:p w:rsidR="00A97EFA" w:rsidRPr="00B736F9" w:rsidRDefault="0083637C"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w:t>
      </w:r>
      <w:r w:rsidR="00A97EFA" w:rsidRPr="00B736F9">
        <w:rPr>
          <w:rFonts w:ascii="Times New Roman" w:hAnsi="Times New Roman"/>
          <w:color w:val="000000"/>
          <w:sz w:val="28"/>
          <w:szCs w:val="28"/>
        </w:rPr>
        <w:t>.</w:t>
      </w:r>
      <w:r w:rsidRPr="00B736F9">
        <w:rPr>
          <w:rFonts w:ascii="Times New Roman" w:hAnsi="Times New Roman"/>
          <w:color w:val="000000"/>
          <w:sz w:val="28"/>
          <w:szCs w:val="28"/>
        </w:rPr>
        <w:t>20.</w:t>
      </w:r>
      <w:r w:rsidR="00A97EFA" w:rsidRPr="00B736F9">
        <w:rPr>
          <w:rFonts w:ascii="Times New Roman" w:hAnsi="Times New Roman"/>
          <w:color w:val="000000"/>
          <w:sz w:val="28"/>
          <w:szCs w:val="28"/>
        </w:rPr>
        <w:t xml:space="preserve"> Процедура разминки </w:t>
      </w:r>
    </w:p>
    <w:p w:rsidR="00A97EFA" w:rsidRPr="00B736F9" w:rsidRDefault="0083637C"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w:t>
      </w:r>
      <w:r w:rsidR="00A97EFA" w:rsidRPr="00B736F9">
        <w:rPr>
          <w:rFonts w:ascii="Times New Roman" w:hAnsi="Times New Roman"/>
          <w:color w:val="000000"/>
          <w:sz w:val="28"/>
          <w:szCs w:val="28"/>
        </w:rPr>
        <w:t>.</w:t>
      </w:r>
      <w:r w:rsidRPr="00B736F9">
        <w:rPr>
          <w:rFonts w:ascii="Times New Roman" w:hAnsi="Times New Roman"/>
          <w:color w:val="000000"/>
          <w:sz w:val="28"/>
          <w:szCs w:val="28"/>
        </w:rPr>
        <w:t>2</w:t>
      </w:r>
      <w:r w:rsidR="00A97EFA" w:rsidRPr="00B736F9">
        <w:rPr>
          <w:rFonts w:ascii="Times New Roman" w:hAnsi="Times New Roman"/>
          <w:color w:val="000000"/>
          <w:sz w:val="28"/>
          <w:szCs w:val="28"/>
        </w:rPr>
        <w:t xml:space="preserve">1. Перед началом каждого матча игроки могут размяться в специально отведенной Зоне разминки. Зона разминки должна использоваться до игры исключительно теми спортсменами, которые участвуют в матчах, время которых запланировано Организационным комитетом. Спортсмены, тренеры и ассистенты могут в отведенное им время войти в Зону разминки и проследовать к выделенному им разминочному корту. </w:t>
      </w:r>
    </w:p>
    <w:p w:rsidR="00A97EFA" w:rsidRPr="00B736F9" w:rsidRDefault="0083637C" w:rsidP="00B736F9">
      <w:pPr>
        <w:pStyle w:val="CM1"/>
        <w:jc w:val="both"/>
        <w:rPr>
          <w:rFonts w:ascii="Times New Roman" w:hAnsi="Times New Roman"/>
          <w:sz w:val="28"/>
          <w:szCs w:val="28"/>
        </w:rPr>
      </w:pPr>
      <w:r w:rsidRPr="00B736F9">
        <w:rPr>
          <w:rFonts w:ascii="Times New Roman" w:hAnsi="Times New Roman"/>
          <w:color w:val="000000"/>
          <w:sz w:val="28"/>
          <w:szCs w:val="28"/>
        </w:rPr>
        <w:t>14</w:t>
      </w:r>
      <w:r w:rsidR="00A97EFA" w:rsidRPr="00B736F9">
        <w:rPr>
          <w:rFonts w:ascii="Times New Roman" w:hAnsi="Times New Roman"/>
          <w:color w:val="000000"/>
          <w:sz w:val="28"/>
          <w:szCs w:val="28"/>
        </w:rPr>
        <w:t>.2</w:t>
      </w:r>
      <w:r w:rsidRPr="00B736F9">
        <w:rPr>
          <w:rFonts w:ascii="Times New Roman" w:hAnsi="Times New Roman"/>
          <w:color w:val="000000"/>
          <w:sz w:val="28"/>
          <w:szCs w:val="28"/>
        </w:rPr>
        <w:t>2</w:t>
      </w:r>
      <w:r w:rsidR="00A97EFA" w:rsidRPr="00B736F9">
        <w:rPr>
          <w:rFonts w:ascii="Times New Roman" w:hAnsi="Times New Roman"/>
          <w:color w:val="000000"/>
          <w:sz w:val="28"/>
          <w:szCs w:val="28"/>
        </w:rPr>
        <w:t>. Игроки могут сопровождаться в Зону разминки следующим макси</w:t>
      </w:r>
      <w:r w:rsidR="00A97EFA" w:rsidRPr="00B736F9">
        <w:rPr>
          <w:rFonts w:ascii="Times New Roman" w:hAnsi="Times New Roman"/>
          <w:sz w:val="28"/>
          <w:szCs w:val="28"/>
        </w:rPr>
        <w:t>мальным составом: ВС1 – 1 тренер, 1 ассистент; ВС2 – 1 тренер; ВС3 – 1 тренер, 1 ассистент; ВС4 – 1 тренер; Пары ВС3 – 1 тренер, 1 ассистент для каждого спортсмена; Пары ВС4 – 1 тренер; Команды (ВС1/2) – 1 тренер, 1 ассистент, команды О</w:t>
      </w:r>
      <w:r w:rsidR="00A97EFA" w:rsidRPr="00B736F9">
        <w:rPr>
          <w:rFonts w:ascii="Times New Roman" w:hAnsi="Times New Roman"/>
          <w:sz w:val="28"/>
          <w:szCs w:val="28"/>
          <w:lang w:val="en-US"/>
        </w:rPr>
        <w:t>penClass</w:t>
      </w:r>
      <w:r w:rsidR="00A97EFA" w:rsidRPr="00B736F9">
        <w:rPr>
          <w:rFonts w:ascii="Times New Roman" w:hAnsi="Times New Roman"/>
          <w:sz w:val="28"/>
          <w:szCs w:val="28"/>
        </w:rPr>
        <w:t xml:space="preserve"> – 1 тренер</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w:t>
      </w:r>
      <w:r w:rsidR="00A97EFA" w:rsidRPr="00B736F9">
        <w:rPr>
          <w:rFonts w:ascii="Times New Roman" w:hAnsi="Times New Roman"/>
          <w:color w:val="000000"/>
          <w:sz w:val="28"/>
          <w:szCs w:val="28"/>
        </w:rPr>
        <w:t>.</w:t>
      </w:r>
      <w:r w:rsidRPr="00B736F9">
        <w:rPr>
          <w:rFonts w:ascii="Times New Roman" w:hAnsi="Times New Roman"/>
          <w:color w:val="000000"/>
          <w:sz w:val="28"/>
          <w:szCs w:val="28"/>
        </w:rPr>
        <w:t>1.</w:t>
      </w:r>
      <w:r w:rsidR="00A97EFA" w:rsidRPr="00B736F9">
        <w:rPr>
          <w:rFonts w:ascii="Times New Roman" w:hAnsi="Times New Roman"/>
          <w:color w:val="000000"/>
          <w:sz w:val="28"/>
          <w:szCs w:val="28"/>
        </w:rPr>
        <w:t xml:space="preserve"> Специфические ситуации </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15.2</w:t>
      </w:r>
      <w:r w:rsidR="00A97EFA" w:rsidRPr="00B736F9">
        <w:rPr>
          <w:rFonts w:ascii="Times New Roman" w:hAnsi="Times New Roman"/>
          <w:color w:val="000000"/>
          <w:sz w:val="28"/>
          <w:szCs w:val="28"/>
        </w:rPr>
        <w:t xml:space="preserve">. Если игроку во время периода становится плохо (серьезная ситуация), можно прервать матч максимально на десять (10) минут для оказания медицинской помощи. Время игры должно быть остановлено. </w:t>
      </w:r>
    </w:p>
    <w:p w:rsidR="00A97EFA" w:rsidRPr="00B736F9" w:rsidRDefault="009303BC"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15.3</w:t>
      </w:r>
      <w:r w:rsidR="00A97EFA" w:rsidRPr="00B736F9">
        <w:rPr>
          <w:rFonts w:ascii="Times New Roman" w:hAnsi="Times New Roman"/>
          <w:color w:val="000000"/>
          <w:sz w:val="28"/>
          <w:szCs w:val="28"/>
        </w:rPr>
        <w:t xml:space="preserve">. В индивидуальных соревнованиях, если игрок не в состоянии продолжать игру, матч считается проигранным (ст. 10.4.7). </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15.4</w:t>
      </w:r>
      <w:r w:rsidR="00A97EFA" w:rsidRPr="00B736F9">
        <w:rPr>
          <w:rFonts w:ascii="Times New Roman" w:hAnsi="Times New Roman"/>
          <w:color w:val="000000"/>
          <w:sz w:val="28"/>
          <w:szCs w:val="28"/>
        </w:rPr>
        <w:t xml:space="preserve">. В парах ВС3 во время десятиминутного лимита времени спортивные ассистенты не могут поворачиваться лицом к корту. Игроку должен помочь медицинский персонал. Помощь в общении в таких ситуациях может быть оказана спортивным ассистентом игрока. </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15.5</w:t>
      </w:r>
      <w:r w:rsidR="00A97EFA" w:rsidRPr="00B736F9">
        <w:rPr>
          <w:rFonts w:ascii="Times New Roman" w:hAnsi="Times New Roman"/>
          <w:color w:val="000000"/>
          <w:sz w:val="28"/>
          <w:szCs w:val="28"/>
        </w:rPr>
        <w:t xml:space="preserve">. В командных соревнованиях если игрок не в состоянии продолжить игру, период должен закончиться без его броска (бросков). Замена может быть произведена только между периодами (ст. 6.19 и 10.4.5). Если игрок, который должен произвести бросок Джек бола, дисквалифицируется или плохо себя чувствует и не в состоянии продолжить, то бросок Джек бола производится игроком, который должен был бы его бросать в следующем периоде. </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15.6</w:t>
      </w:r>
      <w:r w:rsidR="00A97EFA" w:rsidRPr="00B736F9">
        <w:rPr>
          <w:rFonts w:ascii="Times New Roman" w:hAnsi="Times New Roman"/>
          <w:color w:val="000000"/>
          <w:sz w:val="28"/>
          <w:szCs w:val="28"/>
        </w:rPr>
        <w:t xml:space="preserve">. В парных соревнованиях если игрок не в состоянии продолжить игру, период должен закончиться без его броска (бросков). Если у товарища по команде все еще есть мячи, то он может бросить их в свое время. Замена должна быть произведена только между периодами (ст. 6.19). Если запасного игрока нет, то матч считается проигранным (10.4.6). </w:t>
      </w:r>
    </w:p>
    <w:p w:rsidR="00A97EFA" w:rsidRPr="00B736F9" w:rsidRDefault="009303BC"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15.7</w:t>
      </w:r>
      <w:r w:rsidR="00A97EFA" w:rsidRPr="00B736F9">
        <w:rPr>
          <w:rFonts w:ascii="Times New Roman" w:hAnsi="Times New Roman"/>
          <w:color w:val="000000"/>
          <w:sz w:val="28"/>
          <w:szCs w:val="28"/>
        </w:rPr>
        <w:t xml:space="preserve">. Если в парных соревнованиях медицинская проблема возникает у спортивного ассистента, игроки до конца периода могут поделиться одним спортивным ассистентом. Замена спортивного ассистента должна проводиться в перерыве между периодами. </w:t>
      </w:r>
    </w:p>
    <w:p w:rsidR="00A97EFA"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Могут возникать определенные ситуации, не прописанные в данных Правилах. Такие ситуации будут разрешаться по мере возникновения и при консультации с представителем или Главным судьей. </w:t>
      </w:r>
    </w:p>
    <w:p w:rsidR="00A97EFA" w:rsidRPr="00B736F9" w:rsidRDefault="00A97EFA" w:rsidP="00B736F9">
      <w:pPr>
        <w:pStyle w:val="CM1"/>
        <w:jc w:val="center"/>
        <w:rPr>
          <w:rFonts w:ascii="Times New Roman" w:hAnsi="Times New Roman"/>
          <w:sz w:val="28"/>
          <w:szCs w:val="28"/>
        </w:rPr>
      </w:pPr>
      <w:r w:rsidRPr="00B736F9">
        <w:rPr>
          <w:rFonts w:ascii="Times New Roman" w:hAnsi="Times New Roman"/>
          <w:sz w:val="28"/>
          <w:szCs w:val="28"/>
        </w:rPr>
        <w:t>Руководство по процедуре протеста</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Если одна из сторон хочет заявить протест после завершения лимита времени (30 мин), секретариат должен сообщить, что время истекло. Если сторона настаивает на принятии протеста, то секретариат не принимает его.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Фотографии и/или видеозаписи для подтверждения представленного протеста не принимаются.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Переигрывание матча в результате протеста: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Судья подбрасывает монетку, и выигравшая сторона выбирает: красными играть или синими. Если у стороны были штрафные мячи, ей не будет разрешено их бросать.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Переигрывание (в результате решения Жюри) с начала периода, в котором возникла ситуация, вызвавшая протест: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Игроки остаются в тех же боксах/игровых зонах и используют те же цветные мячи. Нарушения, произошедшие в переигрываемом по решению Жюри периоде, больше не действительны, за исключением письменного предупреждения или дисквалификации.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Если причина протеста правильна, но недостаточна для переигрывания (например, процедурная ошибка в  регистрации), сумма за протест не возвращается. </w:t>
      </w:r>
    </w:p>
    <w:p w:rsidR="00A97EFA" w:rsidRPr="00B736F9" w:rsidRDefault="00A97EFA"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Невозвращенные в результате решения Жюри или Жюри по протесту внесенные суммы остаются в организационном комитете</w:t>
      </w:r>
    </w:p>
    <w:p w:rsidR="004A7410" w:rsidRPr="00B736F9" w:rsidRDefault="00A97EFA"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В приложениях 1, 2 и 3 содержится описание жестов, используемых судьями, объяснение процедуры протестов и приводится схема корта. Жесты были разработаны для того, чтобы оказать помощь как судьям, так и игрокам в понимании определенных ситуаций. Игроки не могут протестовать, если судья забывает использовать определенный жест.</w:t>
      </w:r>
    </w:p>
    <w:p w:rsidR="00A97EFA" w:rsidRPr="00B736F9" w:rsidRDefault="00A97EFA" w:rsidP="00B736F9">
      <w:pPr>
        <w:pStyle w:val="CM1"/>
        <w:ind w:firstLine="298"/>
        <w:jc w:val="center"/>
        <w:rPr>
          <w:rFonts w:ascii="Times New Roman" w:hAnsi="Times New Roman"/>
          <w:sz w:val="28"/>
          <w:szCs w:val="28"/>
        </w:rPr>
      </w:pPr>
      <w:r w:rsidRPr="00B736F9">
        <w:rPr>
          <w:rFonts w:ascii="Times New Roman" w:hAnsi="Times New Roman"/>
          <w:i/>
          <w:iCs/>
          <w:sz w:val="28"/>
          <w:szCs w:val="28"/>
        </w:rPr>
        <w:t>Приложение 1</w:t>
      </w:r>
    </w:p>
    <w:p w:rsidR="00A97EFA" w:rsidRPr="00B736F9" w:rsidRDefault="00A97EFA" w:rsidP="00B736F9">
      <w:pPr>
        <w:pStyle w:val="Default"/>
        <w:jc w:val="both"/>
        <w:rPr>
          <w:rFonts w:ascii="Times New Roman" w:hAnsi="Times New Roman" w:cs="Times New Roman"/>
          <w:i/>
          <w:iCs/>
          <w:sz w:val="28"/>
          <w:szCs w:val="28"/>
        </w:rPr>
      </w:pPr>
    </w:p>
    <w:p w:rsidR="00A97EFA" w:rsidRPr="00B736F9" w:rsidRDefault="00A97EFA" w:rsidP="00B736F9">
      <w:pPr>
        <w:pStyle w:val="CM1"/>
        <w:jc w:val="center"/>
        <w:rPr>
          <w:rFonts w:ascii="Times New Roman" w:hAnsi="Times New Roman"/>
          <w:color w:val="000000"/>
          <w:sz w:val="28"/>
          <w:szCs w:val="28"/>
        </w:rPr>
      </w:pPr>
      <w:r w:rsidRPr="00B736F9">
        <w:rPr>
          <w:rFonts w:ascii="Times New Roman" w:hAnsi="Times New Roman"/>
          <w:color w:val="000000"/>
          <w:sz w:val="28"/>
          <w:szCs w:val="28"/>
        </w:rPr>
        <w:t>Официальные жесты, сигналы судей</w:t>
      </w:r>
    </w:p>
    <w:p w:rsidR="00A97EFA" w:rsidRPr="00B736F9" w:rsidRDefault="00A97EFA" w:rsidP="00B736F9">
      <w:pPr>
        <w:pStyle w:val="Default"/>
        <w:jc w:val="both"/>
        <w:rPr>
          <w:rFonts w:ascii="Times New Roman" w:hAnsi="Times New Roman" w:cs="Times New Roman"/>
          <w:i/>
          <w:iCs/>
          <w:sz w:val="28"/>
          <w:szCs w:val="28"/>
        </w:rPr>
      </w:pPr>
    </w:p>
    <w:p w:rsidR="00A97EFA" w:rsidRPr="00B736F9" w:rsidRDefault="00A97EFA" w:rsidP="00B736F9">
      <w:pPr>
        <w:pStyle w:val="Default"/>
        <w:jc w:val="both"/>
        <w:rPr>
          <w:rFonts w:ascii="Times New Roman" w:hAnsi="Times New Roman" w:cs="Times New Roman"/>
          <w:sz w:val="28"/>
          <w:szCs w:val="28"/>
        </w:rPr>
      </w:pPr>
    </w:p>
    <w:tbl>
      <w:tblPr>
        <w:tblW w:w="9202" w:type="dxa"/>
        <w:jc w:val="center"/>
        <w:tblInd w:w="108" w:type="dxa"/>
        <w:tblBorders>
          <w:top w:val="nil"/>
          <w:left w:val="nil"/>
          <w:bottom w:val="nil"/>
          <w:right w:val="nil"/>
        </w:tblBorders>
        <w:tblLook w:val="0000"/>
      </w:tblPr>
      <w:tblGrid>
        <w:gridCol w:w="1985"/>
        <w:gridCol w:w="3402"/>
        <w:gridCol w:w="3815"/>
      </w:tblGrid>
      <w:tr w:rsidR="00A97EFA" w:rsidRPr="00B736F9" w:rsidTr="004A7410">
        <w:trPr>
          <w:trHeight w:val="1813"/>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Ситуация для сигнала Бросок Джека или разминка с мячами Правило: 6.4 6.5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Описание жестов Движение рукой для сигнала к броску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Выполняемые судьями жесты </w:t>
            </w:r>
          </w:p>
        </w:tc>
      </w:tr>
      <w:tr w:rsidR="00A97EFA" w:rsidRPr="00B736F9" w:rsidTr="004A7410">
        <w:trPr>
          <w:trHeight w:val="1510"/>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Бросок цветного мяча Правило: 6.7 6.8 6.9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Показ цветного индикатора, соответствующего цвету играющей стороны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62000" cy="86677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cstate="print"/>
                          <a:srcRect/>
                          <a:stretch>
                            <a:fillRect/>
                          </a:stretch>
                        </pic:blipFill>
                        <pic:spPr bwMode="auto">
                          <a:xfrm>
                            <a:off x="0" y="0"/>
                            <a:ext cx="762000" cy="866775"/>
                          </a:xfrm>
                          <a:prstGeom prst="rect">
                            <a:avLst/>
                          </a:prstGeom>
                          <a:noFill/>
                          <a:ln w="9525">
                            <a:noFill/>
                            <a:miter lim="800000"/>
                            <a:headEnd/>
                            <a:tailEnd/>
                          </a:ln>
                        </pic:spPr>
                      </pic:pic>
                    </a:graphicData>
                  </a:graphic>
                </wp:inline>
              </w:drawing>
            </w:r>
          </w:p>
        </w:tc>
      </w:tr>
      <w:tr w:rsidR="00A97EFA" w:rsidRPr="00B736F9" w:rsidTr="004A7410">
        <w:trPr>
          <w:trHeight w:val="1510"/>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Тайм-аут Правило: 13.4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Ладонь руки над вертикально поднятыми пальцами другой образует букву «Т» и словесное пояснение, какая сторона его попросила (имя игрока, команды, страна, цвет мяча)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52475" cy="83820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cstate="print"/>
                          <a:srcRect/>
                          <a:stretch>
                            <a:fillRect/>
                          </a:stretch>
                        </pic:blipFill>
                        <pic:spPr bwMode="auto">
                          <a:xfrm>
                            <a:off x="0" y="0"/>
                            <a:ext cx="752475" cy="838200"/>
                          </a:xfrm>
                          <a:prstGeom prst="rect">
                            <a:avLst/>
                          </a:prstGeom>
                          <a:noFill/>
                          <a:ln w="9525">
                            <a:noFill/>
                            <a:miter lim="800000"/>
                            <a:headEnd/>
                            <a:tailEnd/>
                          </a:ln>
                        </pic:spPr>
                      </pic:pic>
                    </a:graphicData>
                  </a:graphic>
                </wp:inline>
              </w:drawing>
            </w:r>
          </w:p>
        </w:tc>
      </w:tr>
      <w:tr w:rsidR="00A97EFA" w:rsidRPr="00B736F9" w:rsidTr="004A7410">
        <w:trPr>
          <w:trHeight w:val="1510"/>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Замена Правило: 6.19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Вращение одной руки вокруг другой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52475" cy="8096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srcRect/>
                          <a:stretch>
                            <a:fillRect/>
                          </a:stretch>
                        </pic:blipFill>
                        <pic:spPr bwMode="auto">
                          <a:xfrm>
                            <a:off x="0" y="0"/>
                            <a:ext cx="752475" cy="809625"/>
                          </a:xfrm>
                          <a:prstGeom prst="rect">
                            <a:avLst/>
                          </a:prstGeom>
                          <a:noFill/>
                          <a:ln w="9525">
                            <a:noFill/>
                            <a:miter lim="800000"/>
                            <a:headEnd/>
                            <a:tailEnd/>
                          </a:ln>
                        </pic:spPr>
                      </pic:pic>
                    </a:graphicData>
                  </a:graphic>
                </wp:inline>
              </w:drawing>
            </w:r>
          </w:p>
        </w:tc>
      </w:tr>
      <w:tr w:rsidR="00A97EFA" w:rsidRPr="00B736F9" w:rsidTr="004A7410">
        <w:trPr>
          <w:trHeight w:val="1510"/>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Произведение измерений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Соединить кулаки вместе и развести их, как бы используя рулетку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1800225" cy="800100"/>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cstate="print"/>
                          <a:srcRect/>
                          <a:stretch>
                            <a:fillRect/>
                          </a:stretch>
                        </pic:blipFill>
                        <pic:spPr bwMode="auto">
                          <a:xfrm>
                            <a:off x="0" y="0"/>
                            <a:ext cx="1800225" cy="800100"/>
                          </a:xfrm>
                          <a:prstGeom prst="rect">
                            <a:avLst/>
                          </a:prstGeom>
                          <a:noFill/>
                          <a:ln w="9525">
                            <a:noFill/>
                            <a:miter lim="800000"/>
                            <a:headEnd/>
                            <a:tailEnd/>
                          </a:ln>
                        </pic:spPr>
                      </pic:pic>
                    </a:graphicData>
                  </a:graphic>
                </wp:inline>
              </w:drawing>
            </w:r>
          </w:p>
        </w:tc>
      </w:tr>
      <w:tr w:rsidR="00A97EFA" w:rsidRPr="00B736F9" w:rsidTr="004A7410">
        <w:trPr>
          <w:trHeight w:val="1510"/>
          <w:jc w:val="center"/>
        </w:trPr>
        <w:tc>
          <w:tcPr>
            <w:tcW w:w="198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Запрос о желании выйти на корт Правило: 7.6 </w:t>
            </w:r>
          </w:p>
        </w:tc>
        <w:tc>
          <w:tcPr>
            <w:tcW w:w="3402"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Палец указывает на игрока, а затем поднимается к глазу судьи </w:t>
            </w:r>
          </w:p>
        </w:tc>
        <w:tc>
          <w:tcPr>
            <w:tcW w:w="3815"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1800225" cy="838200"/>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cstate="print"/>
                          <a:srcRect/>
                          <a:stretch>
                            <a:fillRect/>
                          </a:stretch>
                        </pic:blipFill>
                        <pic:spPr bwMode="auto">
                          <a:xfrm>
                            <a:off x="0" y="0"/>
                            <a:ext cx="1800225" cy="838200"/>
                          </a:xfrm>
                          <a:prstGeom prst="rect">
                            <a:avLst/>
                          </a:prstGeom>
                          <a:noFill/>
                          <a:ln w="9525">
                            <a:noFill/>
                            <a:miter lim="800000"/>
                            <a:headEnd/>
                            <a:tailEnd/>
                          </a:ln>
                        </pic:spPr>
                      </pic:pic>
                    </a:graphicData>
                  </a:graphic>
                </wp:inline>
              </w:drawing>
            </w:r>
          </w:p>
        </w:tc>
      </w:tr>
      <w:tr w:rsidR="00A97EFA" w:rsidRPr="00B736F9" w:rsidTr="004A7410">
        <w:trPr>
          <w:trHeight w:val="1500"/>
          <w:jc w:val="center"/>
        </w:trPr>
        <w:tc>
          <w:tcPr>
            <w:tcW w:w="1985"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Неуместное общение Правило: 11.1.3 13 </w:t>
            </w:r>
          </w:p>
        </w:tc>
        <w:tc>
          <w:tcPr>
            <w:tcW w:w="3402"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Пальцы одной руки показывают на рот, а другой – производят движение в стороны </w:t>
            </w:r>
          </w:p>
        </w:tc>
        <w:tc>
          <w:tcPr>
            <w:tcW w:w="3815" w:type="dxa"/>
            <w:tcBorders>
              <w:top w:val="single" w:sz="5" w:space="0" w:color="000000"/>
              <w:left w:val="single" w:sz="5" w:space="0" w:color="000000"/>
              <w:bottom w:val="single" w:sz="4" w:space="0" w:color="auto"/>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1800225" cy="838200"/>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cstate="print"/>
                          <a:srcRect/>
                          <a:stretch>
                            <a:fillRect/>
                          </a:stretch>
                        </pic:blipFill>
                        <pic:spPr bwMode="auto">
                          <a:xfrm>
                            <a:off x="0" y="0"/>
                            <a:ext cx="1800225" cy="838200"/>
                          </a:xfrm>
                          <a:prstGeom prst="rect">
                            <a:avLst/>
                          </a:prstGeom>
                          <a:noFill/>
                          <a:ln w="9525">
                            <a:noFill/>
                            <a:miter lim="800000"/>
                            <a:headEnd/>
                            <a:tailEnd/>
                          </a:ln>
                        </pic:spPr>
                      </pic:pic>
                    </a:graphicData>
                  </a:graphic>
                </wp:inline>
              </w:drawing>
            </w:r>
          </w:p>
        </w:tc>
      </w:tr>
    </w:tbl>
    <w:p w:rsidR="00A97EFA" w:rsidRPr="00B736F9" w:rsidRDefault="00A97EFA" w:rsidP="00B736F9">
      <w:pPr>
        <w:pStyle w:val="CM1"/>
        <w:spacing w:after="448"/>
        <w:jc w:val="both"/>
        <w:rPr>
          <w:rFonts w:ascii="Times New Roman" w:hAnsi="Times New Roman"/>
          <w:i/>
          <w:iCs/>
          <w:color w:val="000000"/>
          <w:sz w:val="28"/>
          <w:szCs w:val="28"/>
        </w:rPr>
      </w:pPr>
      <w:r w:rsidRPr="00B736F9">
        <w:rPr>
          <w:rFonts w:ascii="Times New Roman" w:hAnsi="Times New Roman"/>
          <w:i/>
          <w:iCs/>
          <w:color w:val="000000"/>
          <w:sz w:val="28"/>
          <w:szCs w:val="28"/>
        </w:rPr>
        <w:t xml:space="preserve">Продолжение прил. 1 </w:t>
      </w:r>
    </w:p>
    <w:p w:rsidR="00A97EFA" w:rsidRPr="00B736F9" w:rsidRDefault="00A97EFA" w:rsidP="00B736F9">
      <w:pPr>
        <w:pStyle w:val="CM3"/>
        <w:spacing w:line="240" w:lineRule="auto"/>
        <w:jc w:val="center"/>
        <w:rPr>
          <w:rFonts w:ascii="Times New Roman" w:hAnsi="Times New Roman"/>
          <w:sz w:val="28"/>
          <w:szCs w:val="28"/>
        </w:rPr>
      </w:pPr>
      <w:r w:rsidRPr="00B736F9">
        <w:rPr>
          <w:rFonts w:ascii="Times New Roman" w:hAnsi="Times New Roman"/>
          <w:sz w:val="28"/>
          <w:szCs w:val="28"/>
        </w:rPr>
        <w:t>Официальные жесты, знаки линейного судьи</w:t>
      </w:r>
    </w:p>
    <w:p w:rsidR="00A97EFA" w:rsidRPr="00B736F9" w:rsidRDefault="00A97EFA" w:rsidP="00B736F9">
      <w:pPr>
        <w:pStyle w:val="Default"/>
        <w:jc w:val="both"/>
        <w:rPr>
          <w:rFonts w:ascii="Times New Roman" w:hAnsi="Times New Roman" w:cs="Times New Roman"/>
          <w:sz w:val="28"/>
          <w:szCs w:val="28"/>
        </w:rPr>
      </w:pPr>
    </w:p>
    <w:tbl>
      <w:tblPr>
        <w:tblW w:w="9260" w:type="dxa"/>
        <w:jc w:val="center"/>
        <w:tblInd w:w="108" w:type="dxa"/>
        <w:tblBorders>
          <w:top w:val="nil"/>
          <w:left w:val="nil"/>
          <w:bottom w:val="nil"/>
          <w:right w:val="nil"/>
        </w:tblBorders>
        <w:tblLook w:val="0000"/>
      </w:tblPr>
      <w:tblGrid>
        <w:gridCol w:w="2481"/>
        <w:gridCol w:w="2906"/>
        <w:gridCol w:w="3873"/>
      </w:tblGrid>
      <w:tr w:rsidR="00A97EFA" w:rsidRPr="00B736F9" w:rsidTr="004A7410">
        <w:trPr>
          <w:trHeight w:val="1938"/>
          <w:jc w:val="center"/>
        </w:trPr>
        <w:tc>
          <w:tcPr>
            <w:tcW w:w="248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Ситуация для сигнала Мяч вне игры Правило: 6.13 </w:t>
            </w:r>
          </w:p>
        </w:tc>
        <w:tc>
          <w:tcPr>
            <w:tcW w:w="2906"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Описание жестов Указать на мяч и поднять вертикально руку ладонью к себе. Произнести «аут» или «мяч вне игры». Затем поднять удаляемый мяч </w:t>
            </w:r>
          </w:p>
        </w:tc>
        <w:tc>
          <w:tcPr>
            <w:tcW w:w="3873"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Выполняемые судьями жесты </w:t>
            </w:r>
          </w:p>
        </w:tc>
      </w:tr>
      <w:tr w:rsidR="00A97EFA" w:rsidRPr="00B736F9" w:rsidTr="004A7410">
        <w:trPr>
          <w:trHeight w:val="1630"/>
          <w:jc w:val="center"/>
        </w:trPr>
        <w:tc>
          <w:tcPr>
            <w:tcW w:w="248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Сокращение Правило: 10.3 11.2 11.4 </w:t>
            </w:r>
          </w:p>
        </w:tc>
        <w:tc>
          <w:tcPr>
            <w:tcW w:w="2906"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Указать на мяч и поднять руку с согнутыми пальцами до того, как поднять мяч (всегда, когда возможно!) </w:t>
            </w:r>
          </w:p>
        </w:tc>
        <w:tc>
          <w:tcPr>
            <w:tcW w:w="3873"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90575" cy="8858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cstate="print"/>
                          <a:srcRect/>
                          <a:stretch>
                            <a:fillRect/>
                          </a:stretch>
                        </pic:blipFill>
                        <pic:spPr bwMode="auto">
                          <a:xfrm>
                            <a:off x="0" y="0"/>
                            <a:ext cx="790575" cy="885825"/>
                          </a:xfrm>
                          <a:prstGeom prst="rect">
                            <a:avLst/>
                          </a:prstGeom>
                          <a:noFill/>
                          <a:ln w="9525">
                            <a:noFill/>
                            <a:miter lim="800000"/>
                            <a:headEnd/>
                            <a:tailEnd/>
                          </a:ln>
                        </pic:spPr>
                      </pic:pic>
                    </a:graphicData>
                  </a:graphic>
                </wp:inline>
              </w:drawing>
            </w:r>
          </w:p>
        </w:tc>
      </w:tr>
      <w:tr w:rsidR="00A97EFA" w:rsidRPr="00B736F9" w:rsidTr="004A7410">
        <w:trPr>
          <w:trHeight w:val="1633"/>
          <w:jc w:val="center"/>
        </w:trPr>
        <w:tc>
          <w:tcPr>
            <w:tcW w:w="248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2 штрафных мяча Правило: 10.2 11.1 11.2 11.3 </w:t>
            </w:r>
          </w:p>
        </w:tc>
        <w:tc>
          <w:tcPr>
            <w:tcW w:w="2906"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Поднять вверх руку с двумя разведенными пальцами </w:t>
            </w:r>
          </w:p>
        </w:tc>
        <w:tc>
          <w:tcPr>
            <w:tcW w:w="3873"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90575" cy="952500"/>
                  <wp:effectExtent l="1905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0" cstate="print"/>
                          <a:srcRect/>
                          <a:stretch>
                            <a:fillRect/>
                          </a:stretch>
                        </pic:blipFill>
                        <pic:spPr bwMode="auto">
                          <a:xfrm>
                            <a:off x="0" y="0"/>
                            <a:ext cx="790575" cy="952500"/>
                          </a:xfrm>
                          <a:prstGeom prst="rect">
                            <a:avLst/>
                          </a:prstGeom>
                          <a:noFill/>
                          <a:ln w="9525">
                            <a:noFill/>
                            <a:miter lim="800000"/>
                            <a:headEnd/>
                            <a:tailEnd/>
                          </a:ln>
                        </pic:spPr>
                      </pic:pic>
                    </a:graphicData>
                  </a:graphic>
                </wp:inline>
              </w:drawing>
            </w:r>
          </w:p>
        </w:tc>
      </w:tr>
      <w:tr w:rsidR="00A97EFA" w:rsidRPr="00B736F9" w:rsidTr="004A7410">
        <w:trPr>
          <w:trHeight w:val="1633"/>
          <w:jc w:val="center"/>
        </w:trPr>
        <w:tc>
          <w:tcPr>
            <w:tcW w:w="248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Предупреждение Правило: 10.4 11.3 </w:t>
            </w:r>
          </w:p>
        </w:tc>
        <w:tc>
          <w:tcPr>
            <w:tcW w:w="2906"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Показать желтую карточку предупреждения о нарушении </w:t>
            </w:r>
          </w:p>
        </w:tc>
        <w:tc>
          <w:tcPr>
            <w:tcW w:w="3873"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62000" cy="876300"/>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 cstate="print"/>
                          <a:srcRect/>
                          <a:stretch>
                            <a:fillRect/>
                          </a:stretch>
                        </pic:blipFill>
                        <pic:spPr bwMode="auto">
                          <a:xfrm>
                            <a:off x="0" y="0"/>
                            <a:ext cx="762000" cy="876300"/>
                          </a:xfrm>
                          <a:prstGeom prst="rect">
                            <a:avLst/>
                          </a:prstGeom>
                          <a:noFill/>
                          <a:ln w="9525">
                            <a:noFill/>
                            <a:miter lim="800000"/>
                            <a:headEnd/>
                            <a:tailEnd/>
                          </a:ln>
                        </pic:spPr>
                      </pic:pic>
                    </a:graphicData>
                  </a:graphic>
                </wp:inline>
              </w:drawing>
            </w:r>
          </w:p>
        </w:tc>
      </w:tr>
      <w:tr w:rsidR="00A97EFA" w:rsidRPr="00B736F9" w:rsidTr="004A7410">
        <w:trPr>
          <w:trHeight w:val="1633"/>
          <w:jc w:val="center"/>
        </w:trPr>
        <w:tc>
          <w:tcPr>
            <w:tcW w:w="248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2-е предупреждение с последующей дисквалификацией Правило: 10.4 </w:t>
            </w:r>
          </w:p>
        </w:tc>
        <w:tc>
          <w:tcPr>
            <w:tcW w:w="2906"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Показать желтую карточку, а затем – красную </w:t>
            </w:r>
          </w:p>
        </w:tc>
        <w:tc>
          <w:tcPr>
            <w:tcW w:w="3873"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1714500" cy="92392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 cstate="print"/>
                          <a:srcRect/>
                          <a:stretch>
                            <a:fillRect/>
                          </a:stretch>
                        </pic:blipFill>
                        <pic:spPr bwMode="auto">
                          <a:xfrm>
                            <a:off x="0" y="0"/>
                            <a:ext cx="1714500" cy="923925"/>
                          </a:xfrm>
                          <a:prstGeom prst="rect">
                            <a:avLst/>
                          </a:prstGeom>
                          <a:noFill/>
                          <a:ln w="9525">
                            <a:noFill/>
                            <a:miter lim="800000"/>
                            <a:headEnd/>
                            <a:tailEnd/>
                          </a:ln>
                        </pic:spPr>
                      </pic:pic>
                    </a:graphicData>
                  </a:graphic>
                </wp:inline>
              </w:drawing>
            </w:r>
          </w:p>
        </w:tc>
      </w:tr>
      <w:tr w:rsidR="00A97EFA" w:rsidRPr="00B736F9" w:rsidTr="004A7410">
        <w:trPr>
          <w:trHeight w:val="1620"/>
          <w:jc w:val="center"/>
        </w:trPr>
        <w:tc>
          <w:tcPr>
            <w:tcW w:w="2481"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Дисквалификация Правило: 10.4 11.6 </w:t>
            </w:r>
          </w:p>
        </w:tc>
        <w:tc>
          <w:tcPr>
            <w:tcW w:w="2906"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Показать красную карточку </w:t>
            </w:r>
          </w:p>
        </w:tc>
        <w:tc>
          <w:tcPr>
            <w:tcW w:w="3873" w:type="dxa"/>
            <w:tcBorders>
              <w:top w:val="single" w:sz="5" w:space="0" w:color="000000"/>
              <w:left w:val="single" w:sz="5" w:space="0" w:color="000000"/>
              <w:bottom w:val="single" w:sz="4" w:space="0" w:color="auto"/>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790575" cy="923925"/>
                  <wp:effectExtent l="1905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 cstate="print"/>
                          <a:srcRect/>
                          <a:stretch>
                            <a:fillRect/>
                          </a:stretch>
                        </pic:blipFill>
                        <pic:spPr bwMode="auto">
                          <a:xfrm>
                            <a:off x="0" y="0"/>
                            <a:ext cx="790575" cy="923925"/>
                          </a:xfrm>
                          <a:prstGeom prst="rect">
                            <a:avLst/>
                          </a:prstGeom>
                          <a:noFill/>
                          <a:ln w="9525">
                            <a:noFill/>
                            <a:miter lim="800000"/>
                            <a:headEnd/>
                            <a:tailEnd/>
                          </a:ln>
                        </pic:spPr>
                      </pic:pic>
                    </a:graphicData>
                  </a:graphic>
                </wp:inline>
              </w:drawing>
            </w:r>
          </w:p>
        </w:tc>
      </w:tr>
    </w:tbl>
    <w:p w:rsidR="00A97EFA" w:rsidRPr="00B736F9" w:rsidRDefault="00A97EFA" w:rsidP="00B736F9">
      <w:pPr>
        <w:spacing w:line="240" w:lineRule="auto"/>
        <w:jc w:val="both"/>
        <w:rPr>
          <w:rFonts w:ascii="Times New Roman" w:hAnsi="Times New Roman"/>
          <w:sz w:val="28"/>
          <w:szCs w:val="28"/>
        </w:rPr>
      </w:pPr>
    </w:p>
    <w:p w:rsidR="00A97EFA" w:rsidRPr="00B736F9" w:rsidRDefault="00A97EFA" w:rsidP="00B736F9">
      <w:pPr>
        <w:pStyle w:val="CM2"/>
        <w:spacing w:after="330" w:line="240" w:lineRule="auto"/>
        <w:jc w:val="both"/>
        <w:rPr>
          <w:rFonts w:ascii="Times New Roman" w:hAnsi="Times New Roman"/>
          <w:i/>
          <w:iCs/>
          <w:color w:val="000000"/>
          <w:sz w:val="28"/>
          <w:szCs w:val="28"/>
        </w:rPr>
      </w:pPr>
      <w:r w:rsidRPr="00B736F9">
        <w:rPr>
          <w:rFonts w:ascii="Times New Roman" w:hAnsi="Times New Roman"/>
          <w:i/>
          <w:iCs/>
          <w:color w:val="000000"/>
          <w:sz w:val="28"/>
          <w:szCs w:val="28"/>
        </w:rPr>
        <w:t xml:space="preserve">Окончание прил. 1 </w:t>
      </w:r>
    </w:p>
    <w:p w:rsidR="00A97EFA" w:rsidRPr="00B736F9" w:rsidRDefault="00A97EFA" w:rsidP="00B736F9">
      <w:pPr>
        <w:pStyle w:val="CM3"/>
        <w:spacing w:line="240" w:lineRule="auto"/>
        <w:jc w:val="center"/>
        <w:rPr>
          <w:rFonts w:ascii="Times New Roman" w:hAnsi="Times New Roman"/>
          <w:sz w:val="28"/>
          <w:szCs w:val="28"/>
        </w:rPr>
      </w:pPr>
      <w:r w:rsidRPr="00B736F9">
        <w:rPr>
          <w:rFonts w:ascii="Times New Roman" w:hAnsi="Times New Roman"/>
          <w:sz w:val="28"/>
          <w:szCs w:val="28"/>
        </w:rPr>
        <w:t>Официальные жесты, знаки линейного судьи</w:t>
      </w:r>
    </w:p>
    <w:p w:rsidR="00A97EFA" w:rsidRPr="00B736F9" w:rsidRDefault="00A97EFA" w:rsidP="00B736F9">
      <w:pPr>
        <w:pStyle w:val="Default"/>
        <w:jc w:val="both"/>
        <w:rPr>
          <w:rFonts w:ascii="Times New Roman" w:hAnsi="Times New Roman" w:cs="Times New Roman"/>
          <w:sz w:val="28"/>
          <w:szCs w:val="28"/>
        </w:rPr>
      </w:pPr>
    </w:p>
    <w:tbl>
      <w:tblPr>
        <w:tblW w:w="9170" w:type="dxa"/>
        <w:jc w:val="center"/>
        <w:tblBorders>
          <w:top w:val="nil"/>
          <w:left w:val="nil"/>
          <w:bottom w:val="nil"/>
          <w:right w:val="nil"/>
        </w:tblBorders>
        <w:tblLook w:val="0000"/>
      </w:tblPr>
      <w:tblGrid>
        <w:gridCol w:w="2135"/>
        <w:gridCol w:w="3084"/>
        <w:gridCol w:w="3951"/>
      </w:tblGrid>
      <w:tr w:rsidR="00A97EFA" w:rsidRPr="00B736F9" w:rsidTr="004A7410">
        <w:trPr>
          <w:trHeight w:val="1750"/>
          <w:jc w:val="center"/>
        </w:trPr>
        <w:tc>
          <w:tcPr>
            <w:tcW w:w="213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Ситуация для сигнала Нарушения, отменяющие друг друга Правило: 10.2.6 </w:t>
            </w:r>
          </w:p>
        </w:tc>
        <w:tc>
          <w:tcPr>
            <w:tcW w:w="308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Описание жестов </w:t>
            </w:r>
          </w:p>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Поднять вертикально вверх два больших пальца </w:t>
            </w:r>
          </w:p>
        </w:tc>
        <w:tc>
          <w:tcPr>
            <w:tcW w:w="3951"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Выполняемые судьями жесты </w:t>
            </w:r>
          </w:p>
        </w:tc>
      </w:tr>
      <w:tr w:rsidR="00A97EFA" w:rsidRPr="00B736F9" w:rsidTr="004A7410">
        <w:trPr>
          <w:trHeight w:val="1445"/>
          <w:jc w:val="center"/>
        </w:trPr>
        <w:tc>
          <w:tcPr>
            <w:tcW w:w="2135"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Завершение периода/ матча Правило: 6.10 </w:t>
            </w:r>
          </w:p>
        </w:tc>
        <w:tc>
          <w:tcPr>
            <w:tcW w:w="3084" w:type="dxa"/>
            <w:tcBorders>
              <w:top w:val="single" w:sz="5" w:space="0" w:color="000000"/>
              <w:left w:val="single" w:sz="5" w:space="0" w:color="000000"/>
              <w:bottom w:val="single" w:sz="5" w:space="0" w:color="000000"/>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Скрестить перед собой выпрямленные руки, а затем развести их в стороны </w:t>
            </w:r>
          </w:p>
        </w:tc>
        <w:tc>
          <w:tcPr>
            <w:tcW w:w="3951" w:type="dxa"/>
            <w:tcBorders>
              <w:top w:val="single" w:sz="5" w:space="0" w:color="000000"/>
              <w:left w:val="single" w:sz="5" w:space="0" w:color="000000"/>
              <w:bottom w:val="single" w:sz="5" w:space="0" w:color="000000"/>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1819275" cy="809625"/>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 cstate="print"/>
                          <a:srcRect/>
                          <a:stretch>
                            <a:fillRect/>
                          </a:stretch>
                        </pic:blipFill>
                        <pic:spPr bwMode="auto">
                          <a:xfrm>
                            <a:off x="0" y="0"/>
                            <a:ext cx="1819275" cy="809625"/>
                          </a:xfrm>
                          <a:prstGeom prst="rect">
                            <a:avLst/>
                          </a:prstGeom>
                          <a:noFill/>
                          <a:ln w="9525">
                            <a:noFill/>
                            <a:miter lim="800000"/>
                            <a:headEnd/>
                            <a:tailEnd/>
                          </a:ln>
                        </pic:spPr>
                      </pic:pic>
                    </a:graphicData>
                  </a:graphic>
                </wp:inline>
              </w:drawing>
            </w:r>
          </w:p>
        </w:tc>
      </w:tr>
      <w:tr w:rsidR="00A97EFA" w:rsidRPr="00B736F9" w:rsidTr="004A7410">
        <w:trPr>
          <w:trHeight w:val="1438"/>
          <w:jc w:val="center"/>
        </w:trPr>
        <w:tc>
          <w:tcPr>
            <w:tcW w:w="2135"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Счет Правило: 0 </w:t>
            </w:r>
          </w:p>
        </w:tc>
        <w:tc>
          <w:tcPr>
            <w:tcW w:w="3084" w:type="dxa"/>
            <w:tcBorders>
              <w:top w:val="single" w:sz="5" w:space="0" w:color="000000"/>
              <w:left w:val="single" w:sz="5" w:space="0" w:color="000000"/>
              <w:bottom w:val="single" w:sz="4" w:space="0" w:color="auto"/>
              <w:right w:val="single" w:sz="5" w:space="0" w:color="000000"/>
            </w:tcBorders>
          </w:tcPr>
          <w:p w:rsidR="00A97EFA" w:rsidRPr="00B736F9" w:rsidRDefault="00A97EFA"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Поместить пальцы поверх цветного индикатора, показывая счет (например, 3 красным) </w:t>
            </w:r>
          </w:p>
        </w:tc>
        <w:tc>
          <w:tcPr>
            <w:tcW w:w="3951" w:type="dxa"/>
            <w:tcBorders>
              <w:top w:val="single" w:sz="5" w:space="0" w:color="000000"/>
              <w:left w:val="single" w:sz="5" w:space="0" w:color="000000"/>
              <w:bottom w:val="single" w:sz="4" w:space="0" w:color="auto"/>
              <w:right w:val="single" w:sz="5" w:space="0" w:color="000000"/>
            </w:tcBorders>
          </w:tcPr>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828675" cy="695325"/>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cstate="print"/>
                          <a:srcRect/>
                          <a:stretch>
                            <a:fillRect/>
                          </a:stretch>
                        </pic:blipFill>
                        <pic:spPr bwMode="auto">
                          <a:xfrm>
                            <a:off x="0" y="0"/>
                            <a:ext cx="828675" cy="695325"/>
                          </a:xfrm>
                          <a:prstGeom prst="rect">
                            <a:avLst/>
                          </a:prstGeom>
                          <a:noFill/>
                          <a:ln w="9525">
                            <a:noFill/>
                            <a:miter lim="800000"/>
                            <a:headEnd/>
                            <a:tailEnd/>
                          </a:ln>
                        </pic:spPr>
                      </pic:pic>
                    </a:graphicData>
                  </a:graphic>
                </wp:inline>
              </w:drawing>
            </w:r>
          </w:p>
        </w:tc>
      </w:tr>
    </w:tbl>
    <w:p w:rsidR="00A97EFA" w:rsidRPr="00B736F9" w:rsidRDefault="00A97EFA" w:rsidP="00B736F9">
      <w:pPr>
        <w:pStyle w:val="Default"/>
        <w:jc w:val="both"/>
        <w:rPr>
          <w:rFonts w:ascii="Times New Roman" w:hAnsi="Times New Roman" w:cs="Times New Roman"/>
          <w:color w:val="auto"/>
          <w:sz w:val="28"/>
          <w:szCs w:val="28"/>
        </w:rPr>
      </w:pPr>
    </w:p>
    <w:p w:rsidR="00A97EFA" w:rsidRPr="00B736F9" w:rsidRDefault="00A97EFA" w:rsidP="00B736F9">
      <w:pPr>
        <w:pStyle w:val="CM3"/>
        <w:spacing w:line="240" w:lineRule="auto"/>
        <w:jc w:val="both"/>
        <w:rPr>
          <w:rFonts w:ascii="Times New Roman" w:hAnsi="Times New Roman"/>
          <w:sz w:val="28"/>
          <w:szCs w:val="28"/>
        </w:rPr>
      </w:pPr>
    </w:p>
    <w:p w:rsidR="00A97EFA" w:rsidRPr="00B736F9" w:rsidRDefault="00A97EFA" w:rsidP="00B736F9">
      <w:pPr>
        <w:pStyle w:val="CM3"/>
        <w:spacing w:line="240" w:lineRule="auto"/>
        <w:jc w:val="both"/>
        <w:rPr>
          <w:rFonts w:ascii="Times New Roman" w:hAnsi="Times New Roman"/>
          <w:sz w:val="28"/>
          <w:szCs w:val="28"/>
        </w:rPr>
      </w:pPr>
    </w:p>
    <w:p w:rsidR="00A97EFA" w:rsidRPr="00B736F9" w:rsidRDefault="00A97EFA" w:rsidP="00B736F9">
      <w:pPr>
        <w:pStyle w:val="CM3"/>
        <w:spacing w:line="240" w:lineRule="auto"/>
        <w:rPr>
          <w:rFonts w:ascii="Times New Roman" w:hAnsi="Times New Roman"/>
          <w:sz w:val="28"/>
          <w:szCs w:val="28"/>
        </w:rPr>
      </w:pPr>
      <w:r w:rsidRPr="00B736F9">
        <w:rPr>
          <w:rFonts w:ascii="Times New Roman" w:hAnsi="Times New Roman"/>
          <w:sz w:val="28"/>
          <w:szCs w:val="28"/>
        </w:rPr>
        <w:t>Примеры счета</w:t>
      </w:r>
      <w:r w:rsidRPr="00B736F9">
        <w:rPr>
          <w:rFonts w:ascii="Times New Roman" w:hAnsi="Times New Roman"/>
          <w:sz w:val="28"/>
          <w:szCs w:val="28"/>
        </w:rPr>
        <w:br/>
      </w:r>
    </w:p>
    <w:p w:rsidR="00A97EFA" w:rsidRPr="00B736F9" w:rsidRDefault="00642267" w:rsidP="00B736F9">
      <w:pPr>
        <w:pStyle w:val="Default"/>
        <w:spacing w:after="360"/>
        <w:jc w:val="both"/>
        <w:rPr>
          <w:rFonts w:ascii="Times New Roman" w:hAnsi="Times New Roman" w:cs="Times New Roman"/>
          <w:color w:val="auto"/>
          <w:sz w:val="28"/>
          <w:szCs w:val="28"/>
        </w:rPr>
      </w:pPr>
      <w:r w:rsidRPr="00B736F9">
        <w:rPr>
          <w:rFonts w:ascii="Times New Roman" w:hAnsi="Times New Roman" w:cs="Times New Roman"/>
          <w:noProof/>
          <w:color w:val="auto"/>
          <w:sz w:val="28"/>
          <w:szCs w:val="28"/>
          <w:lang w:eastAsia="ru-RU"/>
        </w:rPr>
        <w:drawing>
          <wp:inline distT="0" distB="0" distL="0" distR="0">
            <wp:extent cx="5067300" cy="1076325"/>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cstate="print"/>
                    <a:srcRect/>
                    <a:stretch>
                      <a:fillRect/>
                    </a:stretch>
                  </pic:blipFill>
                  <pic:spPr bwMode="auto">
                    <a:xfrm>
                      <a:off x="0" y="0"/>
                      <a:ext cx="5067300" cy="1076325"/>
                    </a:xfrm>
                    <a:prstGeom prst="rect">
                      <a:avLst/>
                    </a:prstGeom>
                    <a:noFill/>
                    <a:ln w="9525">
                      <a:noFill/>
                      <a:miter lim="800000"/>
                      <a:headEnd/>
                      <a:tailEnd/>
                    </a:ln>
                  </pic:spPr>
                </pic:pic>
              </a:graphicData>
            </a:graphic>
          </wp:inline>
        </w:drawing>
      </w:r>
    </w:p>
    <w:p w:rsidR="00A97EFA" w:rsidRPr="00B736F9" w:rsidRDefault="00A97EFA" w:rsidP="00B736F9">
      <w:pPr>
        <w:pStyle w:val="CM3"/>
        <w:spacing w:line="240" w:lineRule="auto"/>
        <w:jc w:val="both"/>
        <w:rPr>
          <w:rFonts w:ascii="Times New Roman" w:hAnsi="Times New Roman"/>
          <w:sz w:val="28"/>
          <w:szCs w:val="28"/>
        </w:rPr>
      </w:pPr>
      <w:r w:rsidRPr="00B736F9">
        <w:rPr>
          <w:rFonts w:ascii="Times New Roman" w:hAnsi="Times New Roman"/>
          <w:sz w:val="28"/>
          <w:szCs w:val="28"/>
        </w:rPr>
        <w:t xml:space="preserve">Привлечение внимания судьи </w:t>
      </w:r>
    </w:p>
    <w:p w:rsidR="004B68D6" w:rsidRPr="00B736F9" w:rsidRDefault="004B68D6" w:rsidP="00B736F9">
      <w:pPr>
        <w:pStyle w:val="CM2"/>
        <w:spacing w:after="77" w:line="240" w:lineRule="auto"/>
        <w:jc w:val="both"/>
        <w:rPr>
          <w:rFonts w:ascii="Times New Roman" w:hAnsi="Times New Roman"/>
          <w:sz w:val="28"/>
          <w:szCs w:val="28"/>
        </w:rPr>
      </w:pPr>
    </w:p>
    <w:p w:rsidR="00A97EFA" w:rsidRPr="00B736F9" w:rsidRDefault="00A97EFA" w:rsidP="00B736F9">
      <w:pPr>
        <w:pStyle w:val="CM2"/>
        <w:spacing w:after="77" w:line="240" w:lineRule="auto"/>
        <w:jc w:val="both"/>
        <w:rPr>
          <w:rFonts w:ascii="Times New Roman" w:hAnsi="Times New Roman"/>
          <w:sz w:val="28"/>
          <w:szCs w:val="28"/>
        </w:rPr>
      </w:pPr>
      <w:r w:rsidRPr="00B736F9">
        <w:rPr>
          <w:rFonts w:ascii="Times New Roman" w:hAnsi="Times New Roman"/>
          <w:sz w:val="28"/>
          <w:szCs w:val="28"/>
        </w:rPr>
        <w:t xml:space="preserve">Поднять руку вверх </w:t>
      </w:r>
    </w:p>
    <w:p w:rsidR="00A97EFA" w:rsidRPr="00B736F9" w:rsidRDefault="00642267" w:rsidP="00B736F9">
      <w:pPr>
        <w:pStyle w:val="Default"/>
        <w:jc w:val="both"/>
        <w:rPr>
          <w:rFonts w:ascii="Times New Roman" w:hAnsi="Times New Roman" w:cs="Times New Roman"/>
          <w:sz w:val="28"/>
          <w:szCs w:val="28"/>
        </w:rPr>
      </w:pPr>
      <w:r w:rsidRPr="00B736F9">
        <w:rPr>
          <w:rFonts w:ascii="Times New Roman" w:hAnsi="Times New Roman" w:cs="Times New Roman"/>
          <w:noProof/>
          <w:color w:val="auto"/>
          <w:sz w:val="28"/>
          <w:szCs w:val="28"/>
          <w:lang w:eastAsia="ru-RU"/>
        </w:rPr>
        <w:drawing>
          <wp:inline distT="0" distB="0" distL="0" distR="0">
            <wp:extent cx="762000" cy="1076325"/>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cstate="print"/>
                    <a:srcRect/>
                    <a:stretch>
                      <a:fillRect/>
                    </a:stretch>
                  </pic:blipFill>
                  <pic:spPr bwMode="auto">
                    <a:xfrm>
                      <a:off x="0" y="0"/>
                      <a:ext cx="762000" cy="1076325"/>
                    </a:xfrm>
                    <a:prstGeom prst="rect">
                      <a:avLst/>
                    </a:prstGeom>
                    <a:noFill/>
                    <a:ln w="9525">
                      <a:noFill/>
                      <a:miter lim="800000"/>
                      <a:headEnd/>
                      <a:tailEnd/>
                    </a:ln>
                  </pic:spPr>
                </pic:pic>
              </a:graphicData>
            </a:graphic>
          </wp:inline>
        </w:drawing>
      </w:r>
    </w:p>
    <w:p w:rsidR="00346F73" w:rsidRPr="00B736F9" w:rsidRDefault="00346F73" w:rsidP="00B736F9">
      <w:pPr>
        <w:spacing w:line="240" w:lineRule="auto"/>
        <w:jc w:val="both"/>
        <w:rPr>
          <w:rFonts w:ascii="Times New Roman" w:hAnsi="Times New Roman"/>
          <w:i/>
          <w:sz w:val="28"/>
          <w:szCs w:val="28"/>
        </w:rPr>
      </w:pPr>
    </w:p>
    <w:p w:rsidR="004B68D6" w:rsidRPr="00B736F9" w:rsidRDefault="004B68D6" w:rsidP="00B736F9">
      <w:pPr>
        <w:spacing w:line="240" w:lineRule="auto"/>
        <w:jc w:val="both"/>
        <w:rPr>
          <w:rFonts w:ascii="Times New Roman" w:hAnsi="Times New Roman"/>
          <w:i/>
          <w:sz w:val="28"/>
          <w:szCs w:val="28"/>
        </w:rPr>
      </w:pPr>
    </w:p>
    <w:p w:rsidR="004B68D6" w:rsidRPr="00B736F9" w:rsidRDefault="004B68D6" w:rsidP="00B736F9">
      <w:pPr>
        <w:spacing w:line="240" w:lineRule="auto"/>
        <w:jc w:val="both"/>
        <w:rPr>
          <w:rFonts w:ascii="Times New Roman" w:hAnsi="Times New Roman"/>
          <w:i/>
          <w:sz w:val="28"/>
          <w:szCs w:val="28"/>
        </w:rPr>
      </w:pPr>
    </w:p>
    <w:p w:rsidR="00A97EFA" w:rsidRPr="00B736F9" w:rsidRDefault="00A97EFA" w:rsidP="00B736F9">
      <w:pPr>
        <w:pStyle w:val="Default"/>
        <w:jc w:val="both"/>
        <w:rPr>
          <w:rFonts w:ascii="Times New Roman" w:hAnsi="Times New Roman" w:cs="Times New Roman"/>
          <w:i/>
          <w:iCs/>
          <w:sz w:val="28"/>
          <w:szCs w:val="28"/>
        </w:rPr>
      </w:pPr>
      <w:r w:rsidRPr="00B736F9">
        <w:rPr>
          <w:rFonts w:ascii="Times New Roman" w:hAnsi="Times New Roman" w:cs="Times New Roman"/>
          <w:i/>
          <w:iCs/>
          <w:sz w:val="28"/>
          <w:szCs w:val="28"/>
        </w:rPr>
        <w:t xml:space="preserve">Приложение 3 </w:t>
      </w:r>
    </w:p>
    <w:p w:rsidR="00A97EFA" w:rsidRPr="00B736F9" w:rsidRDefault="00A97EFA" w:rsidP="00B736F9">
      <w:pPr>
        <w:pStyle w:val="Default"/>
        <w:jc w:val="both"/>
        <w:rPr>
          <w:rFonts w:ascii="Times New Roman" w:hAnsi="Times New Roman" w:cs="Times New Roman"/>
          <w:i/>
          <w:iCs/>
          <w:sz w:val="28"/>
          <w:szCs w:val="28"/>
        </w:rPr>
      </w:pPr>
    </w:p>
    <w:p w:rsidR="00A97EFA" w:rsidRPr="00B736F9" w:rsidRDefault="00A97EFA" w:rsidP="00B736F9">
      <w:pPr>
        <w:pStyle w:val="Default"/>
        <w:jc w:val="both"/>
        <w:rPr>
          <w:rFonts w:ascii="Times New Roman" w:hAnsi="Times New Roman" w:cs="Times New Roman"/>
          <w:sz w:val="28"/>
          <w:szCs w:val="28"/>
        </w:rPr>
      </w:pPr>
    </w:p>
    <w:p w:rsidR="00A97EFA" w:rsidRPr="00B736F9" w:rsidRDefault="00A97EFA" w:rsidP="00B736F9">
      <w:pPr>
        <w:pStyle w:val="Default"/>
        <w:spacing w:after="330"/>
        <w:jc w:val="both"/>
        <w:rPr>
          <w:rFonts w:ascii="Times New Roman" w:hAnsi="Times New Roman" w:cs="Times New Roman"/>
          <w:sz w:val="28"/>
          <w:szCs w:val="28"/>
        </w:rPr>
      </w:pPr>
      <w:r w:rsidRPr="00B736F9">
        <w:rPr>
          <w:rFonts w:ascii="Times New Roman" w:hAnsi="Times New Roman" w:cs="Times New Roman"/>
          <w:sz w:val="28"/>
          <w:szCs w:val="28"/>
        </w:rPr>
        <w:t xml:space="preserve">Схема корта для бочча </w:t>
      </w:r>
    </w:p>
    <w:p w:rsidR="00A97EFA" w:rsidRPr="00B736F9" w:rsidRDefault="00642267" w:rsidP="00B736F9">
      <w:pPr>
        <w:pStyle w:val="Default"/>
        <w:jc w:val="both"/>
        <w:rPr>
          <w:rFonts w:ascii="Times New Roman" w:hAnsi="Times New Roman" w:cs="Times New Roman"/>
          <w:color w:val="auto"/>
          <w:sz w:val="28"/>
          <w:szCs w:val="28"/>
        </w:rPr>
      </w:pPr>
      <w:r w:rsidRPr="00B736F9">
        <w:rPr>
          <w:rFonts w:ascii="Times New Roman" w:hAnsi="Times New Roman" w:cs="Times New Roman"/>
          <w:noProof/>
          <w:sz w:val="28"/>
          <w:szCs w:val="28"/>
          <w:lang w:eastAsia="ru-RU"/>
        </w:rPr>
        <w:drawing>
          <wp:inline distT="0" distB="0" distL="0" distR="0">
            <wp:extent cx="3314700" cy="495300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cstate="print"/>
                    <a:srcRect/>
                    <a:stretch>
                      <a:fillRect/>
                    </a:stretch>
                  </pic:blipFill>
                  <pic:spPr bwMode="auto">
                    <a:xfrm>
                      <a:off x="0" y="0"/>
                      <a:ext cx="3314700" cy="4953000"/>
                    </a:xfrm>
                    <a:prstGeom prst="rect">
                      <a:avLst/>
                    </a:prstGeom>
                    <a:noFill/>
                    <a:ln w="9525">
                      <a:noFill/>
                      <a:miter lim="800000"/>
                      <a:headEnd/>
                      <a:tailEnd/>
                    </a:ln>
                  </pic:spPr>
                </pic:pic>
              </a:graphicData>
            </a:graphic>
          </wp:inline>
        </w:drawing>
      </w:r>
    </w:p>
    <w:p w:rsidR="00A97EFA" w:rsidRPr="00B736F9" w:rsidRDefault="00A97EFA" w:rsidP="00B736F9">
      <w:pPr>
        <w:pStyle w:val="CM1"/>
        <w:jc w:val="both"/>
        <w:rPr>
          <w:rFonts w:ascii="Times New Roman" w:hAnsi="Times New Roman"/>
          <w:i/>
          <w:iCs/>
          <w:sz w:val="28"/>
          <w:szCs w:val="28"/>
          <w:lang w:val="en-US"/>
        </w:rPr>
      </w:pPr>
    </w:p>
    <w:p w:rsidR="00A97EFA" w:rsidRPr="00B736F9" w:rsidRDefault="00A97EFA" w:rsidP="00B736F9">
      <w:pPr>
        <w:pStyle w:val="CM1"/>
        <w:jc w:val="both"/>
        <w:rPr>
          <w:rFonts w:ascii="Times New Roman" w:hAnsi="Times New Roman"/>
          <w:sz w:val="28"/>
          <w:szCs w:val="28"/>
        </w:rPr>
      </w:pPr>
      <w:r w:rsidRPr="00B736F9">
        <w:rPr>
          <w:rFonts w:ascii="Times New Roman" w:hAnsi="Times New Roman"/>
          <w:i/>
          <w:iCs/>
          <w:sz w:val="28"/>
          <w:szCs w:val="28"/>
        </w:rPr>
        <w:t xml:space="preserve">Условные обозначения: </w:t>
      </w:r>
    </w:p>
    <w:p w:rsidR="00A97EFA" w:rsidRPr="00B736F9" w:rsidRDefault="00A97EFA" w:rsidP="00B736F9">
      <w:pPr>
        <w:pStyle w:val="CM1"/>
        <w:jc w:val="both"/>
        <w:rPr>
          <w:rFonts w:ascii="Times New Roman" w:hAnsi="Times New Roman"/>
          <w:sz w:val="28"/>
          <w:szCs w:val="28"/>
        </w:rPr>
      </w:pPr>
      <w:r w:rsidRPr="00B736F9">
        <w:rPr>
          <w:rFonts w:ascii="Times New Roman" w:hAnsi="Times New Roman"/>
          <w:sz w:val="28"/>
          <w:szCs w:val="28"/>
        </w:rPr>
        <w:t xml:space="preserve">Non valid area for the Jack ball – не засчитываемая для Джек бола зона </w:t>
      </w:r>
    </w:p>
    <w:p w:rsidR="00A97EFA" w:rsidRPr="00B736F9" w:rsidRDefault="00A97EFA" w:rsidP="00B736F9">
      <w:pPr>
        <w:pStyle w:val="CM1"/>
        <w:jc w:val="both"/>
        <w:rPr>
          <w:rFonts w:ascii="Times New Roman" w:hAnsi="Times New Roman"/>
          <w:sz w:val="28"/>
          <w:szCs w:val="28"/>
          <w:lang w:val="en-US"/>
        </w:rPr>
      </w:pPr>
      <w:r w:rsidRPr="00B736F9">
        <w:rPr>
          <w:rFonts w:ascii="Times New Roman" w:hAnsi="Times New Roman"/>
          <w:sz w:val="28"/>
          <w:szCs w:val="28"/>
          <w:lang w:val="en-US"/>
        </w:rPr>
        <w:t>V-line – V-</w:t>
      </w:r>
      <w:r w:rsidRPr="00B736F9">
        <w:rPr>
          <w:rFonts w:ascii="Times New Roman" w:hAnsi="Times New Roman"/>
          <w:sz w:val="28"/>
          <w:szCs w:val="28"/>
        </w:rPr>
        <w:t>линия</w:t>
      </w:r>
      <w:r w:rsidRPr="00B736F9">
        <w:rPr>
          <w:rFonts w:ascii="Times New Roman" w:hAnsi="Times New Roman"/>
          <w:sz w:val="28"/>
          <w:szCs w:val="28"/>
          <w:lang w:val="en-US"/>
        </w:rPr>
        <w:t xml:space="preserve"> Throwing line – </w:t>
      </w:r>
      <w:r w:rsidRPr="00B736F9">
        <w:rPr>
          <w:rFonts w:ascii="Times New Roman" w:hAnsi="Times New Roman"/>
          <w:sz w:val="28"/>
          <w:szCs w:val="28"/>
        </w:rPr>
        <w:t>зонаброска</w:t>
      </w:r>
    </w:p>
    <w:p w:rsidR="00A97EFA" w:rsidRPr="00DA05CE" w:rsidRDefault="00A97EFA" w:rsidP="00B736F9">
      <w:pPr>
        <w:pStyle w:val="CM1"/>
        <w:jc w:val="both"/>
        <w:rPr>
          <w:rFonts w:ascii="Times New Roman" w:hAnsi="Times New Roman"/>
          <w:sz w:val="28"/>
          <w:szCs w:val="28"/>
          <w:lang w:val="en-US"/>
        </w:rPr>
      </w:pPr>
      <w:r w:rsidRPr="00B736F9">
        <w:rPr>
          <w:rFonts w:ascii="Times New Roman" w:hAnsi="Times New Roman"/>
          <w:sz w:val="28"/>
          <w:szCs w:val="28"/>
          <w:lang w:val="en-US"/>
        </w:rPr>
        <w:t>Boxlines</w:t>
      </w:r>
      <w:r w:rsidRPr="00DA05CE">
        <w:rPr>
          <w:rFonts w:ascii="Times New Roman" w:hAnsi="Times New Roman"/>
          <w:sz w:val="28"/>
          <w:szCs w:val="28"/>
          <w:lang w:val="en-US"/>
        </w:rPr>
        <w:t xml:space="preserve"> – </w:t>
      </w:r>
      <w:r w:rsidRPr="00B736F9">
        <w:rPr>
          <w:rFonts w:ascii="Times New Roman" w:hAnsi="Times New Roman"/>
          <w:sz w:val="28"/>
          <w:szCs w:val="28"/>
        </w:rPr>
        <w:t>линии</w:t>
      </w:r>
      <w:r w:rsidRPr="00DA05CE">
        <w:rPr>
          <w:rFonts w:ascii="Times New Roman" w:hAnsi="Times New Roman"/>
          <w:sz w:val="28"/>
          <w:szCs w:val="28"/>
          <w:lang w:val="en-US"/>
        </w:rPr>
        <w:t xml:space="preserve"> </w:t>
      </w:r>
      <w:r w:rsidRPr="00B736F9">
        <w:rPr>
          <w:rFonts w:ascii="Times New Roman" w:hAnsi="Times New Roman"/>
          <w:sz w:val="28"/>
          <w:szCs w:val="28"/>
        </w:rPr>
        <w:t>зоны</w:t>
      </w:r>
      <w:r w:rsidRPr="00DA05CE">
        <w:rPr>
          <w:rFonts w:ascii="Times New Roman" w:hAnsi="Times New Roman"/>
          <w:sz w:val="28"/>
          <w:szCs w:val="28"/>
          <w:lang w:val="en-US"/>
        </w:rPr>
        <w:t xml:space="preserve"> </w:t>
      </w:r>
      <w:r w:rsidRPr="00B736F9">
        <w:rPr>
          <w:rFonts w:ascii="Times New Roman" w:hAnsi="Times New Roman"/>
          <w:sz w:val="28"/>
          <w:szCs w:val="28"/>
        </w:rPr>
        <w:t>игры</w:t>
      </w:r>
      <w:r w:rsidRPr="00DA05CE">
        <w:rPr>
          <w:rFonts w:ascii="Times New Roman" w:hAnsi="Times New Roman"/>
          <w:sz w:val="28"/>
          <w:szCs w:val="28"/>
          <w:lang w:val="en-US"/>
        </w:rPr>
        <w:t>/</w:t>
      </w:r>
      <w:r w:rsidRPr="00B736F9">
        <w:rPr>
          <w:rFonts w:ascii="Times New Roman" w:hAnsi="Times New Roman"/>
          <w:sz w:val="28"/>
          <w:szCs w:val="28"/>
        </w:rPr>
        <w:t>боксов</w:t>
      </w:r>
      <w:r w:rsidRPr="00DA05CE">
        <w:rPr>
          <w:rFonts w:ascii="Times New Roman" w:hAnsi="Times New Roman"/>
          <w:sz w:val="28"/>
          <w:szCs w:val="28"/>
          <w:lang w:val="en-US"/>
        </w:rPr>
        <w:t xml:space="preserve"> </w:t>
      </w:r>
    </w:p>
    <w:p w:rsidR="00A97EFA" w:rsidRPr="00B736F9" w:rsidRDefault="00A97EFA" w:rsidP="00B736F9">
      <w:pPr>
        <w:pStyle w:val="CM1"/>
        <w:jc w:val="both"/>
        <w:rPr>
          <w:rFonts w:ascii="Times New Roman" w:hAnsi="Times New Roman"/>
          <w:sz w:val="28"/>
          <w:szCs w:val="28"/>
          <w:lang w:val="en-US"/>
        </w:rPr>
      </w:pPr>
      <w:r w:rsidRPr="00B736F9">
        <w:rPr>
          <w:rFonts w:ascii="Times New Roman" w:hAnsi="Times New Roman"/>
          <w:sz w:val="28"/>
          <w:szCs w:val="28"/>
          <w:lang w:val="en-US"/>
        </w:rPr>
        <w:t xml:space="preserve">Border Lines – </w:t>
      </w:r>
      <w:r w:rsidRPr="00B736F9">
        <w:rPr>
          <w:rFonts w:ascii="Times New Roman" w:hAnsi="Times New Roman"/>
          <w:sz w:val="28"/>
          <w:szCs w:val="28"/>
        </w:rPr>
        <w:t>линииграницы</w:t>
      </w:r>
    </w:p>
    <w:p w:rsidR="00A97EFA" w:rsidRPr="00B736F9" w:rsidRDefault="00A97EFA" w:rsidP="00B736F9">
      <w:pPr>
        <w:pStyle w:val="CM1"/>
        <w:jc w:val="both"/>
        <w:rPr>
          <w:rFonts w:ascii="Times New Roman" w:hAnsi="Times New Roman"/>
          <w:sz w:val="28"/>
          <w:szCs w:val="28"/>
          <w:lang w:val="en-US"/>
        </w:rPr>
      </w:pPr>
      <w:r w:rsidRPr="00B736F9">
        <w:rPr>
          <w:rFonts w:ascii="Times New Roman" w:hAnsi="Times New Roman"/>
          <w:sz w:val="28"/>
          <w:szCs w:val="28"/>
          <w:lang w:val="en-US"/>
        </w:rPr>
        <w:t xml:space="preserve">The Cross – </w:t>
      </w:r>
      <w:r w:rsidRPr="00B736F9">
        <w:rPr>
          <w:rFonts w:ascii="Times New Roman" w:hAnsi="Times New Roman"/>
          <w:sz w:val="28"/>
          <w:szCs w:val="28"/>
        </w:rPr>
        <w:t>крест</w:t>
      </w:r>
      <w:smartTag w:uri="urn:schemas-microsoft-com:office:smarttags" w:element="metricconverter">
        <w:smartTagPr>
          <w:attr w:name="ProductID" w:val="12,5 meters"/>
        </w:smartTagPr>
        <w:r w:rsidRPr="00B736F9">
          <w:rPr>
            <w:rFonts w:ascii="Times New Roman" w:hAnsi="Times New Roman"/>
            <w:sz w:val="28"/>
            <w:szCs w:val="28"/>
            <w:lang w:val="en-US"/>
          </w:rPr>
          <w:t>12,5 meters</w:t>
        </w:r>
      </w:smartTag>
      <w:r w:rsidRPr="00B736F9">
        <w:rPr>
          <w:rFonts w:ascii="Times New Roman" w:hAnsi="Times New Roman"/>
          <w:sz w:val="28"/>
          <w:szCs w:val="28"/>
          <w:lang w:val="en-US"/>
        </w:rPr>
        <w:t xml:space="preserve"> – </w:t>
      </w:r>
      <w:smartTag w:uri="urn:schemas-microsoft-com:office:smarttags" w:element="metricconverter">
        <w:smartTagPr>
          <w:attr w:name="ProductID" w:val="12,5 м"/>
        </w:smartTagPr>
        <w:r w:rsidRPr="00B736F9">
          <w:rPr>
            <w:rFonts w:ascii="Times New Roman" w:hAnsi="Times New Roman"/>
            <w:sz w:val="28"/>
            <w:szCs w:val="28"/>
            <w:lang w:val="en-US"/>
          </w:rPr>
          <w:t xml:space="preserve">12,5 </w:t>
        </w:r>
        <w:r w:rsidRPr="00B736F9">
          <w:rPr>
            <w:rFonts w:ascii="Times New Roman" w:hAnsi="Times New Roman"/>
            <w:sz w:val="28"/>
            <w:szCs w:val="28"/>
          </w:rPr>
          <w:t>м</w:t>
        </w:r>
      </w:smartTag>
      <w:smartTag w:uri="urn:schemas-microsoft-com:office:smarttags" w:element="metricconverter">
        <w:smartTagPr>
          <w:attr w:name="ProductID" w:val="5 meters"/>
        </w:smartTagPr>
        <w:r w:rsidRPr="00B736F9">
          <w:rPr>
            <w:rFonts w:ascii="Times New Roman" w:hAnsi="Times New Roman"/>
            <w:sz w:val="28"/>
            <w:szCs w:val="28"/>
            <w:lang w:val="en-US"/>
          </w:rPr>
          <w:t>5 meters</w:t>
        </w:r>
      </w:smartTag>
      <w:r w:rsidRPr="00B736F9">
        <w:rPr>
          <w:rFonts w:ascii="Times New Roman" w:hAnsi="Times New Roman"/>
          <w:sz w:val="28"/>
          <w:szCs w:val="28"/>
          <w:lang w:val="en-US"/>
        </w:rPr>
        <w:t xml:space="preserve"> – </w:t>
      </w:r>
      <w:smartTag w:uri="urn:schemas-microsoft-com:office:smarttags" w:element="metricconverter">
        <w:smartTagPr>
          <w:attr w:name="ProductID" w:val="5 м"/>
        </w:smartTagPr>
        <w:r w:rsidRPr="00B736F9">
          <w:rPr>
            <w:rFonts w:ascii="Times New Roman" w:hAnsi="Times New Roman"/>
            <w:sz w:val="28"/>
            <w:szCs w:val="28"/>
            <w:lang w:val="en-US"/>
          </w:rPr>
          <w:t xml:space="preserve">5 </w:t>
        </w:r>
        <w:r w:rsidRPr="00B736F9">
          <w:rPr>
            <w:rFonts w:ascii="Times New Roman" w:hAnsi="Times New Roman"/>
            <w:sz w:val="28"/>
            <w:szCs w:val="28"/>
          </w:rPr>
          <w:t>м</w:t>
        </w:r>
      </w:smartTag>
      <w:smartTag w:uri="urn:schemas-microsoft-com:office:smarttags" w:element="metricconverter">
        <w:smartTagPr>
          <w:attr w:name="ProductID" w:val="3 meters"/>
        </w:smartTagPr>
        <w:r w:rsidRPr="00B736F9">
          <w:rPr>
            <w:rFonts w:ascii="Times New Roman" w:hAnsi="Times New Roman"/>
            <w:sz w:val="28"/>
            <w:szCs w:val="28"/>
            <w:lang w:val="en-US"/>
          </w:rPr>
          <w:t>3 meters</w:t>
        </w:r>
      </w:smartTag>
      <w:r w:rsidRPr="00B736F9">
        <w:rPr>
          <w:rFonts w:ascii="Times New Roman" w:hAnsi="Times New Roman"/>
          <w:sz w:val="28"/>
          <w:szCs w:val="28"/>
          <w:lang w:val="en-US"/>
        </w:rPr>
        <w:t xml:space="preserve"> – </w:t>
      </w:r>
      <w:smartTag w:uri="urn:schemas-microsoft-com:office:smarttags" w:element="metricconverter">
        <w:smartTagPr>
          <w:attr w:name="ProductID" w:val="3 м"/>
        </w:smartTagPr>
        <w:r w:rsidRPr="00B736F9">
          <w:rPr>
            <w:rFonts w:ascii="Times New Roman" w:hAnsi="Times New Roman"/>
            <w:sz w:val="28"/>
            <w:szCs w:val="28"/>
            <w:lang w:val="en-US"/>
          </w:rPr>
          <w:t xml:space="preserve">3 </w:t>
        </w:r>
        <w:r w:rsidRPr="00B736F9">
          <w:rPr>
            <w:rFonts w:ascii="Times New Roman" w:hAnsi="Times New Roman"/>
            <w:sz w:val="28"/>
            <w:szCs w:val="28"/>
          </w:rPr>
          <w:t>м</w:t>
        </w:r>
      </w:smartTag>
      <w:smartTag w:uri="urn:schemas-microsoft-com:office:smarttags" w:element="metricconverter">
        <w:smartTagPr>
          <w:attr w:name="ProductID" w:val="7 meters"/>
        </w:smartTagPr>
        <w:r w:rsidRPr="00B736F9">
          <w:rPr>
            <w:rFonts w:ascii="Times New Roman" w:hAnsi="Times New Roman"/>
            <w:sz w:val="28"/>
            <w:szCs w:val="28"/>
            <w:lang w:val="en-US"/>
          </w:rPr>
          <w:t>7 meters</w:t>
        </w:r>
      </w:smartTag>
      <w:r w:rsidRPr="00B736F9">
        <w:rPr>
          <w:rFonts w:ascii="Times New Roman" w:hAnsi="Times New Roman"/>
          <w:sz w:val="28"/>
          <w:szCs w:val="28"/>
          <w:lang w:val="en-US"/>
        </w:rPr>
        <w:t xml:space="preserve"> – </w:t>
      </w:r>
      <w:smartTag w:uri="urn:schemas-microsoft-com:office:smarttags" w:element="metricconverter">
        <w:smartTagPr>
          <w:attr w:name="ProductID" w:val="7 м"/>
        </w:smartTagPr>
        <w:r w:rsidRPr="00B736F9">
          <w:rPr>
            <w:rFonts w:ascii="Times New Roman" w:hAnsi="Times New Roman"/>
            <w:sz w:val="28"/>
            <w:szCs w:val="28"/>
            <w:lang w:val="en-US"/>
          </w:rPr>
          <w:t xml:space="preserve">7 </w:t>
        </w:r>
        <w:r w:rsidRPr="00B736F9">
          <w:rPr>
            <w:rFonts w:ascii="Times New Roman" w:hAnsi="Times New Roman"/>
            <w:sz w:val="28"/>
            <w:szCs w:val="28"/>
          </w:rPr>
          <w:t>м</w:t>
        </w:r>
      </w:smartTag>
      <w:smartTag w:uri="urn:schemas-microsoft-com:office:smarttags" w:element="metricconverter">
        <w:smartTagPr>
          <w:attr w:name="ProductID" w:val="2,5 meters"/>
        </w:smartTagPr>
        <w:r w:rsidRPr="00B736F9">
          <w:rPr>
            <w:rFonts w:ascii="Times New Roman" w:hAnsi="Times New Roman"/>
            <w:sz w:val="28"/>
            <w:szCs w:val="28"/>
            <w:lang w:val="en-US"/>
          </w:rPr>
          <w:t>2,5 meters</w:t>
        </w:r>
      </w:smartTag>
      <w:r w:rsidRPr="00B736F9">
        <w:rPr>
          <w:rFonts w:ascii="Times New Roman" w:hAnsi="Times New Roman"/>
          <w:sz w:val="28"/>
          <w:szCs w:val="28"/>
          <w:lang w:val="en-US"/>
        </w:rPr>
        <w:t xml:space="preserve"> – </w:t>
      </w:r>
      <w:smartTag w:uri="urn:schemas-microsoft-com:office:smarttags" w:element="metricconverter">
        <w:smartTagPr>
          <w:attr w:name="ProductID" w:val="2,5 м"/>
        </w:smartTagPr>
        <w:r w:rsidRPr="00B736F9">
          <w:rPr>
            <w:rFonts w:ascii="Times New Roman" w:hAnsi="Times New Roman"/>
            <w:sz w:val="28"/>
            <w:szCs w:val="28"/>
            <w:lang w:val="en-US"/>
          </w:rPr>
          <w:t xml:space="preserve">2,5 </w:t>
        </w:r>
        <w:r w:rsidRPr="00B736F9">
          <w:rPr>
            <w:rFonts w:ascii="Times New Roman" w:hAnsi="Times New Roman"/>
            <w:sz w:val="28"/>
            <w:szCs w:val="28"/>
          </w:rPr>
          <w:t>м</w:t>
        </w:r>
      </w:smartTag>
      <w:smartTag w:uri="urn:schemas-microsoft-com:office:smarttags" w:element="metricconverter">
        <w:smartTagPr>
          <w:attr w:name="ProductID" w:val="1 meter"/>
        </w:smartTagPr>
        <w:r w:rsidRPr="00B736F9">
          <w:rPr>
            <w:rFonts w:ascii="Times New Roman" w:hAnsi="Times New Roman"/>
            <w:sz w:val="28"/>
            <w:szCs w:val="28"/>
            <w:lang w:val="en-US"/>
          </w:rPr>
          <w:t>1 meter</w:t>
        </w:r>
      </w:smartTag>
      <w:r w:rsidRPr="00B736F9">
        <w:rPr>
          <w:rFonts w:ascii="Times New Roman" w:hAnsi="Times New Roman"/>
          <w:sz w:val="28"/>
          <w:szCs w:val="28"/>
          <w:lang w:val="en-US"/>
        </w:rPr>
        <w:t xml:space="preserve"> – </w:t>
      </w:r>
      <w:smartTag w:uri="urn:schemas-microsoft-com:office:smarttags" w:element="metricconverter">
        <w:smartTagPr>
          <w:attr w:name="ProductID" w:val="1 м"/>
        </w:smartTagPr>
        <w:r w:rsidRPr="00B736F9">
          <w:rPr>
            <w:rFonts w:ascii="Times New Roman" w:hAnsi="Times New Roman"/>
            <w:sz w:val="28"/>
            <w:szCs w:val="28"/>
            <w:lang w:val="en-US"/>
          </w:rPr>
          <w:t xml:space="preserve">1 </w:t>
        </w:r>
        <w:r w:rsidRPr="00B736F9">
          <w:rPr>
            <w:rFonts w:ascii="Times New Roman" w:hAnsi="Times New Roman"/>
            <w:sz w:val="28"/>
            <w:szCs w:val="28"/>
          </w:rPr>
          <w:t>м</w:t>
        </w:r>
      </w:smartTag>
    </w:p>
    <w:p w:rsidR="004B6C5B" w:rsidRPr="00B736F9" w:rsidRDefault="00A97EFA" w:rsidP="00B736F9">
      <w:pPr>
        <w:pStyle w:val="CM1"/>
        <w:jc w:val="both"/>
        <w:rPr>
          <w:rFonts w:ascii="Times New Roman" w:hAnsi="Times New Roman"/>
          <w:sz w:val="28"/>
          <w:szCs w:val="28"/>
        </w:rPr>
      </w:pPr>
      <w:r w:rsidRPr="00B736F9">
        <w:rPr>
          <w:rFonts w:ascii="Times New Roman" w:hAnsi="Times New Roman"/>
          <w:sz w:val="28"/>
          <w:szCs w:val="28"/>
          <w:lang w:val="en-US"/>
        </w:rPr>
        <w:t>Throwingboxes</w:t>
      </w:r>
      <w:r w:rsidRPr="00B736F9">
        <w:rPr>
          <w:rFonts w:ascii="Times New Roman" w:hAnsi="Times New Roman"/>
          <w:sz w:val="28"/>
          <w:szCs w:val="28"/>
        </w:rPr>
        <w:t xml:space="preserve"> – боксы </w:t>
      </w:r>
      <w:bookmarkStart w:id="22" w:name="_Toc260311405"/>
    </w:p>
    <w:p w:rsidR="004B6C5B" w:rsidRPr="00B736F9" w:rsidRDefault="004B6C5B" w:rsidP="00B736F9">
      <w:pPr>
        <w:pStyle w:val="CM1"/>
        <w:jc w:val="both"/>
        <w:rPr>
          <w:rFonts w:ascii="Times New Roman" w:hAnsi="Times New Roman"/>
          <w:sz w:val="28"/>
          <w:szCs w:val="28"/>
        </w:rPr>
      </w:pPr>
    </w:p>
    <w:p w:rsidR="004B6C5B" w:rsidRPr="00B736F9" w:rsidRDefault="004B6C5B" w:rsidP="00B736F9">
      <w:pPr>
        <w:pStyle w:val="CM1"/>
        <w:spacing w:after="240"/>
        <w:jc w:val="center"/>
        <w:rPr>
          <w:rFonts w:ascii="Times New Roman" w:hAnsi="Times New Roman"/>
          <w:sz w:val="28"/>
          <w:szCs w:val="28"/>
        </w:rPr>
      </w:pPr>
      <w:r w:rsidRPr="00B736F9">
        <w:rPr>
          <w:rFonts w:ascii="Times New Roman" w:eastAsia="Times New Roman" w:hAnsi="Times New Roman"/>
          <w:b/>
          <w:bCs/>
          <w:snapToGrid w:val="0"/>
          <w:kern w:val="28"/>
          <w:sz w:val="28"/>
          <w:szCs w:val="28"/>
        </w:rPr>
        <w:t>«ВЕЛОСПОРТ»</w:t>
      </w:r>
    </w:p>
    <w:p w:rsidR="004B6C5B" w:rsidRPr="00B736F9" w:rsidRDefault="004B6C5B" w:rsidP="00B736F9">
      <w:pPr>
        <w:spacing w:line="240" w:lineRule="auto"/>
        <w:jc w:val="center"/>
        <w:rPr>
          <w:rFonts w:ascii="Times New Roman" w:hAnsi="Times New Roman"/>
          <w:b/>
          <w:sz w:val="28"/>
          <w:szCs w:val="28"/>
        </w:rPr>
      </w:pPr>
      <w:r w:rsidRPr="00B736F9">
        <w:rPr>
          <w:rFonts w:ascii="Times New Roman" w:hAnsi="Times New Roman"/>
          <w:b/>
          <w:sz w:val="28"/>
          <w:szCs w:val="28"/>
        </w:rPr>
        <w:t>Общие положения</w:t>
      </w:r>
    </w:p>
    <w:p w:rsidR="004B6C5B" w:rsidRPr="00B736F9" w:rsidRDefault="004B6C5B" w:rsidP="00B736F9">
      <w:pPr>
        <w:ind w:firstLine="709"/>
        <w:jc w:val="both"/>
        <w:rPr>
          <w:rFonts w:ascii="Times New Roman" w:hAnsi="Times New Roman"/>
          <w:sz w:val="28"/>
          <w:szCs w:val="28"/>
        </w:rPr>
      </w:pPr>
      <w:r w:rsidRPr="00B736F9">
        <w:rPr>
          <w:rFonts w:ascii="Times New Roman" w:hAnsi="Times New Roman"/>
          <w:sz w:val="28"/>
          <w:szCs w:val="28"/>
        </w:rPr>
        <w:t xml:space="preserve">Соревнования по велоспорту лиц с поражением опорно-двигательного аппарата проводятся в соответствии с настоящими Правилами, Правилами вида спорта «пара-велоспорт» </w:t>
      </w:r>
      <w:r w:rsidRPr="00B736F9">
        <w:rPr>
          <w:rFonts w:ascii="Times New Roman" w:hAnsi="Times New Roman"/>
          <w:sz w:val="28"/>
          <w:szCs w:val="28"/>
          <w:lang w:val="en-US"/>
        </w:rPr>
        <w:t>UCI</w:t>
      </w:r>
      <w:r w:rsidRPr="00B736F9">
        <w:rPr>
          <w:rFonts w:ascii="Times New Roman" w:hAnsi="Times New Roman"/>
          <w:sz w:val="28"/>
          <w:szCs w:val="28"/>
        </w:rPr>
        <w:t xml:space="preserve">, положениями (регламентами) о соревнованиях и иными распорядительными документами органов исполнительной власти субъектов Российской Федерации в области физической культуры и спорта Российский Федерации, Общероссийской общественной организации «Всероссийская федерация спорта лиц с поражением опорно-двигательного аппарата»  по спортивной дисциплине  велоспорт с ПОДА. </w:t>
      </w:r>
    </w:p>
    <w:p w:rsidR="004B6C5B" w:rsidRPr="00B736F9" w:rsidRDefault="004B6C5B" w:rsidP="00B736F9">
      <w:pPr>
        <w:ind w:firstLine="709"/>
        <w:jc w:val="both"/>
        <w:rPr>
          <w:rFonts w:ascii="Times New Roman" w:hAnsi="Times New Roman"/>
          <w:sz w:val="28"/>
          <w:szCs w:val="28"/>
        </w:rPr>
      </w:pPr>
      <w:r w:rsidRPr="00B736F9">
        <w:rPr>
          <w:rFonts w:ascii="Times New Roman" w:hAnsi="Times New Roman"/>
          <w:sz w:val="28"/>
          <w:szCs w:val="28"/>
        </w:rPr>
        <w:t xml:space="preserve">В случае если настоящие правила не находят ответа на некоторые вопросы, то такие вопросы рассматриваются в соответствии с положениями международных правил вида спорта «велоспорт» </w:t>
      </w:r>
      <w:r w:rsidRPr="00B736F9">
        <w:rPr>
          <w:rFonts w:ascii="Times New Roman" w:hAnsi="Times New Roman"/>
          <w:sz w:val="28"/>
          <w:szCs w:val="28"/>
          <w:lang w:val="en-US"/>
        </w:rPr>
        <w:t>UCI</w:t>
      </w:r>
      <w:r w:rsidRPr="00B736F9">
        <w:rPr>
          <w:rFonts w:ascii="Times New Roman" w:hAnsi="Times New Roman"/>
          <w:sz w:val="28"/>
          <w:szCs w:val="28"/>
        </w:rPr>
        <w:t xml:space="preserve"> (далее – международные правила). </w:t>
      </w:r>
    </w:p>
    <w:p w:rsidR="004B6C5B" w:rsidRPr="00B736F9" w:rsidRDefault="004B6C5B" w:rsidP="00B736F9">
      <w:pPr>
        <w:ind w:firstLine="709"/>
        <w:jc w:val="both"/>
        <w:rPr>
          <w:rFonts w:ascii="Times New Roman" w:hAnsi="Times New Roman"/>
          <w:sz w:val="28"/>
          <w:szCs w:val="28"/>
        </w:rPr>
      </w:pPr>
      <w:r w:rsidRPr="00B736F9">
        <w:rPr>
          <w:rFonts w:ascii="Times New Roman" w:hAnsi="Times New Roman"/>
          <w:sz w:val="28"/>
          <w:szCs w:val="28"/>
        </w:rPr>
        <w:t xml:space="preserve">В настоящих Правилах используется нумерация соответствующая нумерации Правил вида спорта «велоспорт и пара-велоспорт» </w:t>
      </w:r>
      <w:r w:rsidRPr="00B736F9">
        <w:rPr>
          <w:rFonts w:ascii="Times New Roman" w:hAnsi="Times New Roman"/>
          <w:sz w:val="28"/>
          <w:szCs w:val="28"/>
          <w:lang w:val="en-US"/>
        </w:rPr>
        <w:t>UCI</w:t>
      </w:r>
      <w:r w:rsidRPr="00B736F9">
        <w:rPr>
          <w:rFonts w:ascii="Times New Roman" w:hAnsi="Times New Roman"/>
          <w:sz w:val="28"/>
          <w:szCs w:val="28"/>
        </w:rPr>
        <w:t>.</w:t>
      </w:r>
    </w:p>
    <w:p w:rsidR="004B6C5B" w:rsidRPr="00B736F9" w:rsidRDefault="004B6C5B" w:rsidP="00B736F9">
      <w:pPr>
        <w:ind w:firstLine="709"/>
        <w:jc w:val="both"/>
        <w:rPr>
          <w:rFonts w:ascii="Times New Roman" w:hAnsi="Times New Roman"/>
          <w:sz w:val="28"/>
          <w:szCs w:val="28"/>
        </w:rPr>
      </w:pPr>
      <w:r w:rsidRPr="00B736F9">
        <w:rPr>
          <w:rFonts w:ascii="Times New Roman" w:hAnsi="Times New Roman"/>
          <w:sz w:val="28"/>
          <w:szCs w:val="28"/>
        </w:rPr>
        <w:t>Соревнования проводятся по спортивной дисциплине «велоспорт с ПОДА», включенный во Всероссийский реестр видов спорта.</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jc w:val="both"/>
        <w:outlineLvl w:val="0"/>
        <w:rPr>
          <w:rFonts w:ascii="Times New Roman" w:hAnsi="Times New Roman"/>
          <w:b/>
          <w:bCs/>
          <w:snapToGrid w:val="0"/>
          <w:kern w:val="28"/>
          <w:sz w:val="28"/>
          <w:szCs w:val="28"/>
        </w:rPr>
      </w:pPr>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US"/>
        </w:rPr>
        <w:t>I</w:t>
      </w:r>
      <w:r w:rsidRPr="00B736F9">
        <w:rPr>
          <w:rFonts w:ascii="Times New Roman" w:hAnsi="Times New Roman"/>
          <w:b/>
          <w:bCs/>
          <w:snapToGrid w:val="0"/>
          <w:kern w:val="28"/>
          <w:sz w:val="28"/>
          <w:szCs w:val="28"/>
        </w:rPr>
        <w:t>. РУКОВОДСТВО</w:t>
      </w:r>
      <w:bookmarkEnd w:id="22"/>
    </w:p>
    <w:p w:rsidR="004B6C5B" w:rsidRPr="00B736F9" w:rsidRDefault="004B6C5B" w:rsidP="00B736F9">
      <w:pPr>
        <w:spacing w:line="240" w:lineRule="auto"/>
        <w:jc w:val="both"/>
        <w:rPr>
          <w:rFonts w:ascii="Times New Roman" w:hAnsi="Times New Roman"/>
          <w:sz w:val="28"/>
          <w:szCs w:val="28"/>
        </w:rPr>
      </w:pPr>
    </w:p>
    <w:p w:rsidR="004B6C5B"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 xml:space="preserve">16.1.001. </w:t>
      </w:r>
      <w:r w:rsidRPr="00B736F9">
        <w:rPr>
          <w:rFonts w:ascii="Times New Roman" w:hAnsi="Times New Roman"/>
          <w:sz w:val="28"/>
          <w:szCs w:val="28"/>
        </w:rPr>
        <w:t>В соревнованиях, относящихся к Паралимпийским летним играм высшим руководящим органом по пара-велоспорту является Международный Паралимпийский Комитет.</w:t>
      </w:r>
    </w:p>
    <w:p w:rsidR="00791956" w:rsidRDefault="00791956" w:rsidP="00B736F9">
      <w:pPr>
        <w:spacing w:line="240" w:lineRule="auto"/>
        <w:jc w:val="both"/>
        <w:rPr>
          <w:rFonts w:ascii="Times New Roman" w:hAnsi="Times New Roman"/>
          <w:sz w:val="28"/>
          <w:szCs w:val="28"/>
        </w:rPr>
      </w:pPr>
    </w:p>
    <w:p w:rsidR="00791956" w:rsidRPr="00B736F9" w:rsidRDefault="00791956" w:rsidP="00B736F9">
      <w:pPr>
        <w:spacing w:line="240" w:lineRule="auto"/>
        <w:jc w:val="both"/>
        <w:rPr>
          <w:rFonts w:ascii="Times New Roman" w:hAnsi="Times New Roman"/>
          <w:sz w:val="28"/>
          <w:szCs w:val="28"/>
        </w:rPr>
      </w:pP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Критерии проведения соревнований</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16.1.004.</w:t>
      </w:r>
      <w:r w:rsidRPr="00B736F9">
        <w:rPr>
          <w:rFonts w:ascii="Times New Roman" w:hAnsi="Times New Roman"/>
          <w:sz w:val="28"/>
          <w:szCs w:val="28"/>
        </w:rPr>
        <w:t xml:space="preserve"> В соревнованиях по пара-велоспорту, за исключением Паралимпийских Игр, организатор, при согласовании с назначенным Техническим Делегатом или ЮСИ, может  смешивать классы, дисциплины, возрастные и гендерные группы, если это необходимо для проведения официального соревнования.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При проведении соревнований, предусматривающих вручение медалей, в которых участвует менее 4-х спортсменов, применяется правило «минус один»: при одном участнике медаль не вручается, при двух участниках – вручается одна медаль, при трех участниках – вручаются две медали, при четырех и более участников – вручаются три медали.</w:t>
      </w:r>
    </w:p>
    <w:p w:rsidR="004B6C5B" w:rsidRPr="00B736F9" w:rsidRDefault="004B6C5B" w:rsidP="00B736F9">
      <w:pPr>
        <w:spacing w:line="240" w:lineRule="auto"/>
        <w:ind w:firstLine="708"/>
        <w:jc w:val="both"/>
        <w:rPr>
          <w:rFonts w:ascii="Times New Roman" w:hAnsi="Times New Roman"/>
          <w:b/>
          <w:sz w:val="28"/>
          <w:szCs w:val="28"/>
        </w:rPr>
      </w:pPr>
      <w:r w:rsidRPr="00B736F9">
        <w:rPr>
          <w:rFonts w:ascii="Times New Roman" w:hAnsi="Times New Roman"/>
          <w:b/>
          <w:sz w:val="28"/>
          <w:szCs w:val="28"/>
        </w:rPr>
        <w:t>Факторизированные дисциплины</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16.1.005</w:t>
      </w:r>
      <w:r w:rsidRPr="00B736F9">
        <w:rPr>
          <w:rFonts w:ascii="Times New Roman" w:hAnsi="Times New Roman"/>
          <w:sz w:val="28"/>
          <w:szCs w:val="28"/>
        </w:rPr>
        <w:tab/>
        <w:t>В случае смешанных дисциплин (по полу и/или по категории) должны приниматься такие факторы, которые уравнивают разницу между категориями. Факторы предоставляются ЮСИ.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В трековых дисциплинах факторы должны основываться на последних опубликованных мировых рекордах ЮСИ в каждой категории. В шоссейной гонке на время факторы должны основываться на выступлениях на Чемпионатах мира и Паралимпийских играх. </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23" w:name="_Toc260311406"/>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US"/>
        </w:rPr>
        <w:t>II</w:t>
      </w:r>
      <w:r w:rsidRPr="00B736F9">
        <w:rPr>
          <w:rFonts w:ascii="Times New Roman" w:hAnsi="Times New Roman"/>
          <w:b/>
          <w:bCs/>
          <w:snapToGrid w:val="0"/>
          <w:kern w:val="28"/>
          <w:sz w:val="28"/>
          <w:szCs w:val="28"/>
        </w:rPr>
        <w:t>. ВОЗРАСТНЫЕ КАТЕГОРИИ</w:t>
      </w:r>
      <w:bookmarkEnd w:id="23"/>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16.2.001.</w:t>
      </w:r>
      <w:r w:rsidRPr="00B736F9">
        <w:rPr>
          <w:rFonts w:ascii="Times New Roman" w:hAnsi="Times New Roman"/>
          <w:sz w:val="28"/>
          <w:szCs w:val="28"/>
        </w:rPr>
        <w:t xml:space="preserve"> При проведении соревнований по пара-велоспорту под эгидой МПК, за исключением  Паралимпийских Игр, предусматриваются возрастные категории,  как для женщин, так и для мужчин, в соответствие с гл. 11.034 действующих правил ЮСИ. Спортсмены из различных возрастных групп могут участвовать в одном и том же соревновании за исключением категории «юноши и девушки». При проведении соревнований МПК с объединением возрастных групп награждение с учетом возраста не является обязательным:</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Для участия в соревнованиях по пара-велоспорту на треке и шоссе допускаются только спортсмены, достигшие возраста 14 лет.</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Все шоссейные трасы для спортсменов юношеской категории должны быть полностью закрыты для движения транспорта.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Спортсмены юношеской категории могут соревноваться только между собой.</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Финальная заполненная форма заявки для участия в соревновании по пара-велоспорту в юношеской категории должна включать подпись родителей (опекунов/попечителей) спортсмена.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Международные соревнования, за исключением Паралимпийских Игр, открыты для юношеской и элитных категорий ЮСИ.</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24" w:name="_Toc260311407"/>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US"/>
        </w:rPr>
        <w:t>III</w:t>
      </w:r>
      <w:r w:rsidRPr="00B736F9">
        <w:rPr>
          <w:rFonts w:ascii="Times New Roman" w:hAnsi="Times New Roman"/>
          <w:b/>
          <w:bCs/>
          <w:snapToGrid w:val="0"/>
          <w:kern w:val="28"/>
          <w:sz w:val="28"/>
          <w:szCs w:val="28"/>
        </w:rPr>
        <w:t>. ДОПУСК К УЧАСТИЮ В СОРЕВНОВАНИЯХ ПО ПАРА-ВЕЛОСПОРТУ.</w:t>
      </w:r>
      <w:bookmarkEnd w:id="24"/>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Спортсмены</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16.3.001.</w:t>
      </w:r>
      <w:r w:rsidRPr="00B736F9">
        <w:rPr>
          <w:rFonts w:ascii="Times New Roman" w:hAnsi="Times New Roman"/>
          <w:sz w:val="28"/>
          <w:szCs w:val="28"/>
        </w:rPr>
        <w:t xml:space="preserve"> Допуск для участия в соревнованиях по пара-велоспорту определятся согласно функциональной классификации данных правил. Детали функциональной классификации по пара-велоспорту  приводятся в главе </w:t>
      </w:r>
      <w:r w:rsidRPr="00B736F9">
        <w:rPr>
          <w:rFonts w:ascii="Times New Roman" w:hAnsi="Times New Roman"/>
          <w:sz w:val="28"/>
          <w:szCs w:val="28"/>
          <w:lang w:val="en-US"/>
        </w:rPr>
        <w:t>V</w:t>
      </w:r>
      <w:r w:rsidRPr="00B736F9">
        <w:rPr>
          <w:rFonts w:ascii="Times New Roman" w:hAnsi="Times New Roman"/>
          <w:sz w:val="28"/>
          <w:szCs w:val="28"/>
        </w:rPr>
        <w:t>(ниже).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16.3.002.</w:t>
      </w:r>
      <w:r w:rsidRPr="00B736F9">
        <w:rPr>
          <w:rFonts w:ascii="Times New Roman" w:hAnsi="Times New Roman"/>
          <w:sz w:val="28"/>
          <w:szCs w:val="28"/>
        </w:rPr>
        <w:t xml:space="preserve"> Все спортсмены, для участия в международных соревнованиях должны обладать действующей международной лицензией, выданной их национальной федерацией, признанной ЮСИ. Эта лицензия должна представляться на всех соревнованиях по пара-велоспорту.</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25" w:name="_Toc260311408"/>
      <w:r w:rsidRPr="00B736F9">
        <w:rPr>
          <w:rFonts w:ascii="Times New Roman" w:hAnsi="Times New Roman"/>
          <w:b/>
          <w:bCs/>
          <w:snapToGrid w:val="0"/>
          <w:kern w:val="28"/>
          <w:sz w:val="28"/>
          <w:szCs w:val="28"/>
          <w:lang w:val="en-US"/>
        </w:rPr>
        <w:t>IV</w:t>
      </w:r>
      <w:r w:rsidRPr="00B736F9">
        <w:rPr>
          <w:rFonts w:ascii="Times New Roman" w:hAnsi="Times New Roman"/>
          <w:b/>
          <w:bCs/>
          <w:snapToGrid w:val="0"/>
          <w:kern w:val="28"/>
          <w:sz w:val="28"/>
          <w:szCs w:val="28"/>
        </w:rPr>
        <w:t>. СТРУКТУРА КЛАССИФИКАЦИИ</w:t>
      </w:r>
      <w:bookmarkEnd w:id="25"/>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16.4.001</w:t>
      </w:r>
      <w:r w:rsidRPr="00B736F9">
        <w:rPr>
          <w:rFonts w:ascii="Times New Roman" w:hAnsi="Times New Roman"/>
          <w:sz w:val="28"/>
          <w:szCs w:val="28"/>
        </w:rPr>
        <w:t xml:space="preserve"> Задача классификации в пара-велоспорте – свести к минимуму влияние инвалидности на результат соревнований, таким образом, чтобы успех спортсмена на соревновании зависел от тренировок, физической подготовленности и от таланта спортсмена. Классификация – это постоянный процесс, при котором все спортсмены находятся под пристальным наблюдением классификаторов для обеспечения последовательности и справедливости для всех спортсменов.</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Для достижения этой цели спортсмены классифицируются в соответствии с ограничениями, возникающими в результате инвалидности. Спортсмены делятся на классы в соответствии с тем, насколько их инвалидность влияет на спортивные показатели в пара- велоспорте.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Классификация ставит перед собой две задачи: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определение годности к соревнованиям</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определение групп спортсменов для участия в соревнованиях.</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16.4.002. Определение спортивных классов в пара-велоспорте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2"/>
        <w:gridCol w:w="2393"/>
        <w:gridCol w:w="2393"/>
      </w:tblGrid>
      <w:tr w:rsidR="004B6C5B" w:rsidRPr="00B736F9" w:rsidTr="00F665D1">
        <w:tc>
          <w:tcPr>
            <w:tcW w:w="2392" w:type="dxa"/>
          </w:tcPr>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Ручной велосипед</w:t>
            </w:r>
          </w:p>
        </w:tc>
        <w:tc>
          <w:tcPr>
            <w:tcW w:w="2393" w:type="dxa"/>
          </w:tcPr>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Трехколесный</w:t>
            </w:r>
          </w:p>
        </w:tc>
        <w:tc>
          <w:tcPr>
            <w:tcW w:w="2393" w:type="dxa"/>
          </w:tcPr>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Велосипед</w:t>
            </w:r>
          </w:p>
        </w:tc>
      </w:tr>
      <w:tr w:rsidR="004B6C5B" w:rsidRPr="00B736F9" w:rsidTr="00F665D1">
        <w:tc>
          <w:tcPr>
            <w:tcW w:w="2392"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 xml:space="preserve">Класс </w:t>
            </w:r>
            <w:r w:rsidRPr="00B736F9">
              <w:rPr>
                <w:rFonts w:ascii="Times New Roman" w:hAnsi="Times New Roman"/>
                <w:sz w:val="28"/>
                <w:szCs w:val="28"/>
                <w:lang w:val="en-US"/>
              </w:rPr>
              <w:t>H1</w:t>
            </w: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T1</w:t>
            </w: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C1</w:t>
            </w:r>
          </w:p>
        </w:tc>
      </w:tr>
      <w:tr w:rsidR="004B6C5B" w:rsidRPr="00B736F9" w:rsidTr="00F665D1">
        <w:tc>
          <w:tcPr>
            <w:tcW w:w="2392"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H2</w:t>
            </w: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T2</w:t>
            </w: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C2</w:t>
            </w:r>
          </w:p>
        </w:tc>
      </w:tr>
      <w:tr w:rsidR="004B6C5B" w:rsidRPr="00B736F9" w:rsidTr="00F665D1">
        <w:tc>
          <w:tcPr>
            <w:tcW w:w="2392"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H3</w:t>
            </w:r>
          </w:p>
        </w:tc>
        <w:tc>
          <w:tcPr>
            <w:tcW w:w="2393" w:type="dxa"/>
          </w:tcPr>
          <w:p w:rsidR="004B6C5B" w:rsidRPr="00B736F9" w:rsidRDefault="004B6C5B" w:rsidP="00B736F9">
            <w:pPr>
              <w:spacing w:after="0" w:line="240" w:lineRule="auto"/>
              <w:jc w:val="both"/>
              <w:rPr>
                <w:rFonts w:ascii="Times New Roman" w:hAnsi="Times New Roman"/>
                <w:sz w:val="28"/>
                <w:szCs w:val="28"/>
              </w:rPr>
            </w:pP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C3</w:t>
            </w:r>
          </w:p>
        </w:tc>
      </w:tr>
      <w:tr w:rsidR="004B6C5B" w:rsidRPr="00B736F9" w:rsidTr="00F665D1">
        <w:tc>
          <w:tcPr>
            <w:tcW w:w="2392"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H4</w:t>
            </w:r>
          </w:p>
        </w:tc>
        <w:tc>
          <w:tcPr>
            <w:tcW w:w="2393" w:type="dxa"/>
          </w:tcPr>
          <w:p w:rsidR="004B6C5B" w:rsidRPr="00B736F9" w:rsidRDefault="004B6C5B" w:rsidP="00B736F9">
            <w:pPr>
              <w:spacing w:after="0" w:line="240" w:lineRule="auto"/>
              <w:jc w:val="both"/>
              <w:rPr>
                <w:rFonts w:ascii="Times New Roman" w:hAnsi="Times New Roman"/>
                <w:sz w:val="28"/>
                <w:szCs w:val="28"/>
              </w:rPr>
            </w:pP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C4</w:t>
            </w:r>
          </w:p>
        </w:tc>
      </w:tr>
      <w:tr w:rsidR="004B6C5B" w:rsidRPr="00B736F9" w:rsidTr="00F665D1">
        <w:tc>
          <w:tcPr>
            <w:tcW w:w="2392"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Класс</w:t>
            </w:r>
            <w:r w:rsidRPr="00B736F9">
              <w:rPr>
                <w:rFonts w:ascii="Times New Roman" w:hAnsi="Times New Roman"/>
                <w:sz w:val="28"/>
                <w:szCs w:val="28"/>
                <w:lang w:val="en-US"/>
              </w:rPr>
              <w:t xml:space="preserve"> H5</w:t>
            </w:r>
          </w:p>
        </w:tc>
        <w:tc>
          <w:tcPr>
            <w:tcW w:w="2393" w:type="dxa"/>
          </w:tcPr>
          <w:p w:rsidR="004B6C5B" w:rsidRPr="00B736F9" w:rsidRDefault="004B6C5B" w:rsidP="00B736F9">
            <w:pPr>
              <w:spacing w:after="0" w:line="240" w:lineRule="auto"/>
              <w:jc w:val="both"/>
              <w:rPr>
                <w:rFonts w:ascii="Times New Roman" w:hAnsi="Times New Roman"/>
                <w:sz w:val="28"/>
                <w:szCs w:val="28"/>
              </w:rPr>
            </w:pPr>
          </w:p>
        </w:tc>
        <w:tc>
          <w:tcPr>
            <w:tcW w:w="2393"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rPr>
              <w:t>Класс</w:t>
            </w:r>
            <w:r w:rsidRPr="00B736F9">
              <w:rPr>
                <w:rFonts w:ascii="Times New Roman" w:hAnsi="Times New Roman"/>
                <w:sz w:val="28"/>
                <w:szCs w:val="28"/>
                <w:lang w:val="en-US"/>
              </w:rPr>
              <w:t xml:space="preserve"> C5</w:t>
            </w:r>
          </w:p>
        </w:tc>
      </w:tr>
    </w:tbl>
    <w:p w:rsidR="004B6C5B" w:rsidRPr="00B736F9" w:rsidRDefault="004B6C5B" w:rsidP="00B736F9">
      <w:pPr>
        <w:spacing w:line="240" w:lineRule="auto"/>
        <w:jc w:val="both"/>
        <w:rPr>
          <w:rFonts w:ascii="Times New Roman" w:hAnsi="Times New Roman"/>
          <w:sz w:val="28"/>
          <w:szCs w:val="28"/>
        </w:rPr>
      </w:pP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ЮСИ рекомендует использовать следующие коды в лицензиях ЮСИ по пара-велоспорту: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66"/>
        <w:gridCol w:w="3144"/>
        <w:gridCol w:w="3145"/>
      </w:tblGrid>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Ручной велосипед Класс Н1</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MH1</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WH1</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Ручной велосипед Класс Н2</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MH2</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WH2</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Ручной велосипед Класс Н3</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MH3</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WH3</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Ручной велосипед Класс Н4</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MH4</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WH4</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Ручной велосипед Класс Н5</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MH5</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WH5</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Трехколесный Класс Т1</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MT1</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WT1</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Трехколесный Класс Т2</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MT2</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WT2</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Велосипед Класс С1</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MC1</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WC1</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Велосипед Класс С2</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MC2</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WC2</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Велосипед Класс С3</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MC3</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WC3</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Велосипед Класс С4</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MC4</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WC4</w:t>
            </w:r>
          </w:p>
        </w:tc>
      </w:tr>
      <w:tr w:rsidR="004B6C5B" w:rsidRPr="00B736F9" w:rsidTr="00F665D1">
        <w:tc>
          <w:tcPr>
            <w:tcW w:w="3190" w:type="dxa"/>
          </w:tcPr>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Велосипед Класс С5</w:t>
            </w:r>
          </w:p>
        </w:tc>
        <w:tc>
          <w:tcPr>
            <w:tcW w:w="3190"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MC5</w:t>
            </w:r>
          </w:p>
        </w:tc>
        <w:tc>
          <w:tcPr>
            <w:tcW w:w="3191" w:type="dxa"/>
          </w:tcPr>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WC5</w:t>
            </w:r>
          </w:p>
        </w:tc>
      </w:tr>
    </w:tbl>
    <w:p w:rsidR="004B6C5B" w:rsidRPr="00B736F9" w:rsidRDefault="004B6C5B" w:rsidP="00B736F9">
      <w:pPr>
        <w:spacing w:line="240" w:lineRule="auto"/>
        <w:jc w:val="both"/>
        <w:rPr>
          <w:rFonts w:ascii="Times New Roman" w:hAnsi="Times New Roman"/>
          <w:sz w:val="28"/>
          <w:szCs w:val="28"/>
          <w:lang w:val="en-US"/>
        </w:rPr>
      </w:pP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Код гонщика читается следующим образом:</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- 1я буква: пол</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- 2я-4я буква или номер: класс и категория</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Роль классификаторов</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16.4.003</w:t>
      </w:r>
      <w:r w:rsidRPr="00B736F9">
        <w:rPr>
          <w:rFonts w:ascii="Times New Roman" w:hAnsi="Times New Roman"/>
          <w:sz w:val="28"/>
          <w:szCs w:val="28"/>
        </w:rPr>
        <w:t xml:space="preserve"> Обучение классификаторов и выдача им сертификатов проводится в соответствие с Классификационным Кодексом МПК, Международным стандартом по классификации и подготовке. Детали приводятся в Руководстве по классификации пара-велоспорта ЮСИ.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Руководитель классификации</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Руководитель классификации – это классификатор, отвечающий за классификацию ЮСИ совместно с координатором ЮСИ по пара-велоспорту. Они отвечают за администрацию, координацию и реализацию классификации, а также за назначение главного классификатора и классификационной комиссии на соревнованиях, санкционированных ЮСИ, менеджмент мастер листа и выполнение других обязанностей в соответствии с Руководством по классификации пара-велоспорта ЮСИ.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Главный классификатор</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Главный классификатор – это классификатор, отвечающий за администрацию, координацию и реализацию классификационных вопросов определенного соревнования. Роль главного классификатора может выполнять и руководитель классификации.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Классификатор</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Классификатор – это человек, наделенный правом как официальное лицо ЮСИ оценивать спортсменов в составе комиссии по классификации.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Классификатор – стажер</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Должен обратиться к руководителю классификации за разрешением присутствовать на соревновании с целью обучения вопросам классификации. Он не может выполнять никаких других функций на соревновании.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Комиссия по классификации</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Комиссия по классификации для спортсменов с физическими  нарушениями в ручном велосипеде, Трехколесном велосипеде и Велосипеде состоит из трех аккредитованных классификаторов ЮСИ: врача, физиотерапевта и технического специалиста. По усмотрению руководителя классификации, классификатор может выполнять двойную роль, если он/она аккредитован более, чем в одной дисциплине. Классификация не считается действительной, если не присутствуют все члены комиссии.</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Если в наличии только одна комиссия по классификации, то протесты не принимаются.</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16.4.004</w:t>
      </w:r>
      <w:r w:rsidRPr="00B736F9">
        <w:rPr>
          <w:rFonts w:ascii="Times New Roman" w:hAnsi="Times New Roman"/>
          <w:sz w:val="28"/>
          <w:szCs w:val="28"/>
        </w:rPr>
        <w:t xml:space="preserve"> На чемпионатах мира по пара-велоспорту ЮСИ должны присутствовать две (2) комиссии по классификации, включая одного главного классификатора.</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Члена комиссии по классификации не должны иметь никаких взаимоотношений со спортсменом, не должны быть связаны ни с каким решением, подвергнутым апелляции и должен быть в стороне от споров и конфликтов. Если возникает конфликт, то заинтересованные стороны решают его с главным классификатором.</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Члены комиссии по классификации не должны иметь никаких других официальных обязанностей на соревновании, кроме тех, которые связаны с классификацией.</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Мастер лист классификации</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 xml:space="preserve">ЮСИ контролирует классификационный мастер лист всех спортсменов. Электронная версия листа находится на сайте ЮСИ </w:t>
      </w:r>
      <w:hyperlink r:id="rId39" w:history="1">
        <w:r w:rsidRPr="00B736F9">
          <w:rPr>
            <w:rFonts w:ascii="Times New Roman" w:hAnsi="Times New Roman"/>
            <w:b/>
            <w:bCs/>
            <w:color w:val="013976"/>
            <w:sz w:val="28"/>
            <w:szCs w:val="28"/>
            <w:lang w:val="en-US"/>
          </w:rPr>
          <w:t>www</w:t>
        </w:r>
        <w:r w:rsidRPr="00B736F9">
          <w:rPr>
            <w:rFonts w:ascii="Times New Roman" w:hAnsi="Times New Roman"/>
            <w:b/>
            <w:bCs/>
            <w:color w:val="013976"/>
            <w:sz w:val="28"/>
            <w:szCs w:val="28"/>
          </w:rPr>
          <w:t>.</w:t>
        </w:r>
        <w:r w:rsidRPr="00B736F9">
          <w:rPr>
            <w:rFonts w:ascii="Times New Roman" w:hAnsi="Times New Roman"/>
            <w:b/>
            <w:bCs/>
            <w:color w:val="013976"/>
            <w:sz w:val="28"/>
            <w:szCs w:val="28"/>
            <w:lang w:val="en-US"/>
          </w:rPr>
          <w:t>uci</w:t>
        </w:r>
        <w:r w:rsidRPr="00B736F9">
          <w:rPr>
            <w:rFonts w:ascii="Times New Roman" w:hAnsi="Times New Roman"/>
            <w:b/>
            <w:bCs/>
            <w:color w:val="013976"/>
            <w:sz w:val="28"/>
            <w:szCs w:val="28"/>
          </w:rPr>
          <w:t>.</w:t>
        </w:r>
        <w:r w:rsidRPr="00B736F9">
          <w:rPr>
            <w:rFonts w:ascii="Times New Roman" w:hAnsi="Times New Roman"/>
            <w:b/>
            <w:bCs/>
            <w:color w:val="013976"/>
            <w:sz w:val="28"/>
            <w:szCs w:val="28"/>
            <w:lang w:val="en-US"/>
          </w:rPr>
          <w:t>ch</w:t>
        </w:r>
      </w:hyperlink>
      <w:r w:rsidRPr="00B736F9">
        <w:rPr>
          <w:rFonts w:ascii="Times New Roman" w:hAnsi="Times New Roman"/>
          <w:sz w:val="28"/>
          <w:szCs w:val="28"/>
        </w:rPr>
        <w:t>. В нем приводится информация по стране, имени спортсмена, его дате рождения, спортивном классе и статусе спортивного класса. Он обновляется в течение 60 дней после каждого крупного соревнования.</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Национальные федерации</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16.4.005</w:t>
      </w:r>
      <w:r w:rsidRPr="00B736F9">
        <w:rPr>
          <w:rFonts w:ascii="Times New Roman" w:hAnsi="Times New Roman"/>
          <w:sz w:val="28"/>
          <w:szCs w:val="28"/>
        </w:rPr>
        <w:t xml:space="preserve"> Обязанность национальных федераций – обеспечить, чтобы их спортсмены классифицировались на национальном уровне до того, как принять участие в соревновании.</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Оценка спортсмена</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16.4.006</w:t>
      </w:r>
      <w:r w:rsidRPr="00B736F9">
        <w:rPr>
          <w:rFonts w:ascii="Times New Roman" w:hAnsi="Times New Roman"/>
          <w:sz w:val="28"/>
          <w:szCs w:val="28"/>
        </w:rPr>
        <w:t xml:space="preserve"> Оценка спортсмена проводится в соответствии с Классификационным Кодексом МПК и Международными стандартами по оценке спортсмена.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Оценка спортсмена может включать, но не ограничиваться: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физическую оценку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техническую оценку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 наблюдение.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Физическая оценка и техническая оценка проводятся в отведенный период классификации.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Наблюдение осуществляется во время отведенного периода классификации и/или в ходе классификационного соревновательного периода , когда спортсмен впервые появляется на соревновании.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 оценивается и затем наблюдается на шоссе и/или треке.</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Презентация спортсмена для оценки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16.4.007</w:t>
      </w:r>
      <w:r w:rsidRPr="00B736F9">
        <w:rPr>
          <w:rFonts w:ascii="Times New Roman" w:hAnsi="Times New Roman"/>
          <w:sz w:val="28"/>
          <w:szCs w:val="28"/>
        </w:rPr>
        <w:t xml:space="preserve">  Национальные федерации или уполномоченный менеджер команды должны обеспечить, чтобы спортсмены прибывали на классификацию вовремя, с соответствующим снаряжением и документами. Обязанность федерации также обеспечить, если инвалидность спортсмена является результатом не типичного или редкого состояния, обязательное наличие  при прохождении классификации сопроводительных документов от специалиста, на английском языке.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Спортсмена может сопровождать переводчик и один (и не более) представитель национального паралимпийского комитета спортсмена (НПК) или национальной федерации велоспорта.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Некорректная презентация спортсмена при классификации может привести к тому, что спортсмен не будет классифицирован и не сможет соревноваться.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Если спортсмен испытывает боль, ограничивающую его возможности во время классификации, он/она может не проходить классификацию в этот момент. Главный классификатор может, если позволяет время, перенести классификацию. Тем не менее, до тех пор, пока у спортсмена не определен спортивный класс и статус спортивного класса, он не может принимать участие в соревнованиях.</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От спортсмена могут потребовать представить руководителю классификации или главному классификатору подробные медицинские документы на английском языке о его/ее нарушениях/ограничениях. Главный классификатор имеет право затребовать такую документацию и не присваивать без нее спортивный класс и/или статус спортивного класса.</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Согласие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Спортсмены должны подписать классификационную форму согласия, демонстрирующую готовность спортсмена пройти классификацию и подтверждающую согласие на полное сотрудничество в ходе классификационного процесса.</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Статус спортивного класса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16.4.008</w:t>
      </w:r>
      <w:r w:rsidRPr="00B736F9">
        <w:rPr>
          <w:rFonts w:ascii="Times New Roman" w:hAnsi="Times New Roman"/>
          <w:sz w:val="28"/>
          <w:szCs w:val="28"/>
          <w:u w:val="single"/>
        </w:rPr>
        <w:t>Новый (</w:t>
      </w:r>
      <w:r w:rsidRPr="00B736F9">
        <w:rPr>
          <w:rFonts w:ascii="Times New Roman" w:hAnsi="Times New Roman"/>
          <w:sz w:val="28"/>
          <w:szCs w:val="28"/>
          <w:u w:val="single"/>
          <w:lang w:val="en-US"/>
        </w:rPr>
        <w:t>N</w:t>
      </w:r>
      <w:r w:rsidRPr="00B736F9">
        <w:rPr>
          <w:rFonts w:ascii="Times New Roman" w:hAnsi="Times New Roman"/>
          <w:sz w:val="28"/>
          <w:szCs w:val="28"/>
          <w:u w:val="single"/>
        </w:rPr>
        <w:t>)</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Статус спортивного класса Новый (</w:t>
      </w:r>
      <w:r w:rsidRPr="00B736F9">
        <w:rPr>
          <w:rFonts w:ascii="Times New Roman" w:hAnsi="Times New Roman"/>
          <w:sz w:val="28"/>
          <w:szCs w:val="28"/>
          <w:lang w:val="en-US"/>
        </w:rPr>
        <w:t>N</w:t>
      </w:r>
      <w:r w:rsidRPr="00B736F9">
        <w:rPr>
          <w:rFonts w:ascii="Times New Roman" w:hAnsi="Times New Roman"/>
          <w:sz w:val="28"/>
          <w:szCs w:val="28"/>
        </w:rPr>
        <w:t>) присваивается спортсмену, не прошедшему предварительно международную классификацию и не имеющему заявочного спортивного класса, заверенного ЮСИ.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Статус </w:t>
      </w:r>
      <w:r w:rsidRPr="00B736F9">
        <w:rPr>
          <w:rFonts w:ascii="Times New Roman" w:hAnsi="Times New Roman"/>
          <w:sz w:val="28"/>
          <w:szCs w:val="28"/>
          <w:lang w:val="en-US"/>
        </w:rPr>
        <w:t>N</w:t>
      </w:r>
      <w:r w:rsidRPr="00B736F9">
        <w:rPr>
          <w:rFonts w:ascii="Times New Roman" w:hAnsi="Times New Roman"/>
          <w:sz w:val="28"/>
          <w:szCs w:val="28"/>
        </w:rPr>
        <w:t xml:space="preserve"> включает спортсменов, получивших спортивный класс от своих национальных федераций с целью оформления заявки. Спортсмены со статусом </w:t>
      </w:r>
      <w:r w:rsidRPr="00B736F9">
        <w:rPr>
          <w:rFonts w:ascii="Times New Roman" w:hAnsi="Times New Roman"/>
          <w:sz w:val="28"/>
          <w:szCs w:val="28"/>
          <w:lang w:val="en-US"/>
        </w:rPr>
        <w:t>N</w:t>
      </w:r>
      <w:r w:rsidRPr="00B736F9">
        <w:rPr>
          <w:rFonts w:ascii="Times New Roman" w:hAnsi="Times New Roman"/>
          <w:sz w:val="28"/>
          <w:szCs w:val="28"/>
        </w:rPr>
        <w:t xml:space="preserve"> должны пройти классификацию до того, как принять участие в международных соревнованиях, санкционированных ЮСИ.</w:t>
      </w:r>
    </w:p>
    <w:p w:rsidR="004B6C5B" w:rsidRPr="00B736F9" w:rsidRDefault="004B6C5B"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Пересмотр (</w:t>
      </w:r>
      <w:r w:rsidRPr="00B736F9">
        <w:rPr>
          <w:rFonts w:ascii="Times New Roman" w:hAnsi="Times New Roman"/>
          <w:sz w:val="28"/>
          <w:szCs w:val="28"/>
          <w:u w:val="single"/>
          <w:lang w:val="en-US"/>
        </w:rPr>
        <w:t>R</w:t>
      </w:r>
      <w:r w:rsidRPr="00B736F9">
        <w:rPr>
          <w:rFonts w:ascii="Times New Roman" w:hAnsi="Times New Roman"/>
          <w:sz w:val="28"/>
          <w:szCs w:val="28"/>
          <w:u w:val="single"/>
        </w:rPr>
        <w:t>)</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Статус спортивного класса Пересмотр (</w:t>
      </w:r>
      <w:r w:rsidRPr="00B736F9">
        <w:rPr>
          <w:rFonts w:ascii="Times New Roman" w:hAnsi="Times New Roman"/>
          <w:sz w:val="28"/>
          <w:szCs w:val="28"/>
          <w:lang w:val="en-US"/>
        </w:rPr>
        <w:t>R</w:t>
      </w:r>
      <w:r w:rsidRPr="00B736F9">
        <w:rPr>
          <w:rFonts w:ascii="Times New Roman" w:hAnsi="Times New Roman"/>
          <w:sz w:val="28"/>
          <w:szCs w:val="28"/>
        </w:rPr>
        <w:t>) присваивается спортсменам, прошедшим предварительно международную классификацию, но нуждающимся в дальнейшей оценке. Присвоенный спортивный класс спортсмена является действительным, но, поскольку спортсмен проходит повторную оценку, то спортивный класс может быть изменен до или во время соревнования.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Статус спортивного класса Пересмотр (</w:t>
      </w:r>
      <w:r w:rsidRPr="00B736F9">
        <w:rPr>
          <w:rFonts w:ascii="Times New Roman" w:hAnsi="Times New Roman"/>
          <w:sz w:val="28"/>
          <w:szCs w:val="28"/>
          <w:lang w:val="en-US"/>
        </w:rPr>
        <w:t>R</w:t>
      </w:r>
      <w:r w:rsidRPr="00B736F9">
        <w:rPr>
          <w:rFonts w:ascii="Times New Roman" w:hAnsi="Times New Roman"/>
          <w:sz w:val="28"/>
          <w:szCs w:val="28"/>
        </w:rPr>
        <w:t>) включает, но не ограничивается: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спортсменов, которым требуется дальнейшее наблюдение для подтверждения их спортивного класса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спортсменов с меняющимися, прогрессирующими нарушениями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спортсменов, на которых повлияли изменения классификационного профиля</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спортсменов, чей спортивный класс опротестован после первого появления на соревнованиях на шоссе и/или треке.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Спортсмены со статусом спортивного класса Пересмотр (</w:t>
      </w:r>
      <w:r w:rsidRPr="00B736F9">
        <w:rPr>
          <w:rFonts w:ascii="Times New Roman" w:hAnsi="Times New Roman"/>
          <w:sz w:val="28"/>
          <w:szCs w:val="28"/>
          <w:lang w:val="en-US"/>
        </w:rPr>
        <w:t>R</w:t>
      </w:r>
      <w:r w:rsidRPr="00B736F9">
        <w:rPr>
          <w:rFonts w:ascii="Times New Roman" w:hAnsi="Times New Roman"/>
          <w:sz w:val="28"/>
          <w:szCs w:val="28"/>
        </w:rPr>
        <w:t>) должны завершить классификацию до того, как принять участие в международных соревнованиях, санкционированных ЮСИ.</w:t>
      </w:r>
    </w:p>
    <w:p w:rsidR="004B6C5B" w:rsidRPr="00B736F9" w:rsidRDefault="004B6C5B"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Подтвержденный (С)</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Спортивный класс Подтвержденный (С) присваивается спортсмену, если он/она уже предварительно прошел международную классификацию, и классификационная комиссия определила, что спортивный класс спортсмена меняться не будет.</w:t>
      </w:r>
    </w:p>
    <w:p w:rsidR="004B6C5B" w:rsidRPr="00B736F9" w:rsidRDefault="004B6C5B" w:rsidP="00B736F9">
      <w:pPr>
        <w:spacing w:line="240" w:lineRule="auto"/>
        <w:jc w:val="both"/>
        <w:rPr>
          <w:rFonts w:ascii="Times New Roman" w:hAnsi="Times New Roman"/>
          <w:sz w:val="28"/>
          <w:szCs w:val="28"/>
          <w:u w:val="single"/>
        </w:rPr>
      </w:pPr>
      <w:r w:rsidRPr="00B736F9">
        <w:rPr>
          <w:rFonts w:ascii="Times New Roman" w:hAnsi="Times New Roman"/>
          <w:sz w:val="28"/>
          <w:szCs w:val="28"/>
        </w:rPr>
        <w:t xml:space="preserve">ЮСИ признает, что присвоенный спортивный класс спортсмена является действительным, и не будет изменен до или во время соревнования, кроме случая протеста в исключительных обстоятельствах (см. руководство по классификации ЮСИ). </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Спортивный класс Подтвержденный (С) присваивается в тех случаях, когда спортсмен имеет один и тот же спортивный класс минимум на двух и максимум на трех соревнованиях, санкционированных ЮСИ, в течение периода не менее двух лет. В зависимости от видов инвалидности, у некоторых спортсменов с меняющимися или прогрессирующими повреждениями/нарушениями статус спортивного класса может быть не Подтвержден.</w:t>
      </w:r>
    </w:p>
    <w:p w:rsidR="004B6C5B" w:rsidRPr="00B736F9" w:rsidRDefault="004B6C5B"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Спортивный класс Не Годен (</w:t>
      </w:r>
      <w:r w:rsidRPr="00B736F9">
        <w:rPr>
          <w:rFonts w:ascii="Times New Roman" w:hAnsi="Times New Roman"/>
          <w:sz w:val="28"/>
          <w:szCs w:val="28"/>
          <w:u w:val="single"/>
          <w:lang w:val="en-US"/>
        </w:rPr>
        <w:t>NE</w:t>
      </w:r>
      <w:r w:rsidRPr="00B736F9">
        <w:rPr>
          <w:rFonts w:ascii="Times New Roman" w:hAnsi="Times New Roman"/>
          <w:sz w:val="28"/>
          <w:szCs w:val="28"/>
          <w:u w:val="single"/>
        </w:rPr>
        <w:t>)</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Спортивный класс Не Годен (</w:t>
      </w:r>
      <w:r w:rsidRPr="00B736F9">
        <w:rPr>
          <w:rFonts w:ascii="Times New Roman" w:hAnsi="Times New Roman"/>
          <w:sz w:val="28"/>
          <w:szCs w:val="28"/>
          <w:lang w:val="en-US"/>
        </w:rPr>
        <w:t>NE</w:t>
      </w:r>
      <w:r w:rsidRPr="00B736F9">
        <w:rPr>
          <w:rFonts w:ascii="Times New Roman" w:hAnsi="Times New Roman"/>
          <w:sz w:val="28"/>
          <w:szCs w:val="28"/>
        </w:rPr>
        <w:t>) присваивается спортсменам, не соответствующим классификационным критериям пара-велоспорта; спортсменам, ограничения функций которых являются результатом нарушений временного характера и/или не препятствующих участию спортсмена в соревнованиях высшего спортивного мастерства среди лиц без инвалидности. В таких случаях спортсмен признается не годным к соревнованиям.</w:t>
      </w:r>
    </w:p>
    <w:p w:rsidR="004B6C5B" w:rsidRPr="00B736F9" w:rsidRDefault="004B6C5B" w:rsidP="00B736F9">
      <w:pPr>
        <w:spacing w:line="240" w:lineRule="auto"/>
        <w:jc w:val="both"/>
        <w:rPr>
          <w:rFonts w:ascii="Times New Roman" w:hAnsi="Times New Roman"/>
          <w:sz w:val="28"/>
          <w:szCs w:val="28"/>
          <w:u w:val="single"/>
        </w:rPr>
      </w:pPr>
      <w:r w:rsidRPr="00B736F9">
        <w:rPr>
          <w:rFonts w:ascii="Times New Roman" w:hAnsi="Times New Roman"/>
          <w:sz w:val="28"/>
          <w:szCs w:val="28"/>
          <w:u w:val="single"/>
        </w:rPr>
        <w:t xml:space="preserve">Повторная оценка спортивного класса </w:t>
      </w:r>
      <w:r w:rsidRPr="00B736F9">
        <w:rPr>
          <w:rFonts w:ascii="Times New Roman" w:hAnsi="Times New Roman"/>
          <w:sz w:val="28"/>
          <w:szCs w:val="28"/>
          <w:u w:val="single"/>
          <w:lang w:val="en-US"/>
        </w:rPr>
        <w:t>NE</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В случаях, когда классификационной комиссией присваивается статус спортивного класса «Не Годен к Соревнованиям», спортсмен может быть переэкзаменован второй классификационной комиссией, равного или более высокого статуса. Если вторая классификационная комиссия подтверждает, что спортивный класс спортсмена </w:t>
      </w:r>
      <w:r w:rsidRPr="00B736F9">
        <w:rPr>
          <w:rFonts w:ascii="Times New Roman" w:hAnsi="Times New Roman"/>
          <w:sz w:val="28"/>
          <w:szCs w:val="28"/>
          <w:lang w:val="en-US"/>
        </w:rPr>
        <w:t>NE</w:t>
      </w:r>
      <w:r w:rsidRPr="00B736F9">
        <w:rPr>
          <w:rFonts w:ascii="Times New Roman" w:hAnsi="Times New Roman"/>
          <w:sz w:val="28"/>
          <w:szCs w:val="28"/>
        </w:rPr>
        <w:t>, спортсмену не разрешается принимать участие в соревнованиях и у него не имеется дальнейших возможностей протеста.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спортсмен класса </w:t>
      </w:r>
      <w:r w:rsidRPr="00B736F9">
        <w:rPr>
          <w:rFonts w:ascii="Times New Roman" w:hAnsi="Times New Roman"/>
          <w:sz w:val="28"/>
          <w:szCs w:val="28"/>
          <w:lang w:val="en-US"/>
        </w:rPr>
        <w:t>NE</w:t>
      </w:r>
      <w:r w:rsidRPr="00B736F9">
        <w:rPr>
          <w:rFonts w:ascii="Times New Roman" w:hAnsi="Times New Roman"/>
          <w:sz w:val="28"/>
          <w:szCs w:val="28"/>
        </w:rPr>
        <w:t xml:space="preserve"> может быть заменен или замещен другим  спортсменом до окончания классификационного периода или до окончания подтверждения расписания стартов.</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спортсмен спортивного класса </w:t>
      </w:r>
      <w:r w:rsidRPr="00B736F9">
        <w:rPr>
          <w:rFonts w:ascii="Times New Roman" w:hAnsi="Times New Roman"/>
          <w:sz w:val="28"/>
          <w:szCs w:val="28"/>
          <w:lang w:val="en-US"/>
        </w:rPr>
        <w:t>NE</w:t>
      </w:r>
      <w:r w:rsidRPr="00B736F9">
        <w:rPr>
          <w:rFonts w:ascii="Times New Roman" w:hAnsi="Times New Roman"/>
          <w:sz w:val="28"/>
          <w:szCs w:val="28"/>
        </w:rPr>
        <w:t xml:space="preserve"> не может быть зарегистрирован как спортсмен, принимающий участие в соревнованиях.</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Уведомление о спортивном классе и статусе спортивного класса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16.4.009</w:t>
      </w:r>
      <w:r w:rsidRPr="00B736F9">
        <w:rPr>
          <w:rFonts w:ascii="Times New Roman" w:hAnsi="Times New Roman"/>
          <w:sz w:val="28"/>
          <w:szCs w:val="28"/>
        </w:rPr>
        <w:t xml:space="preserve"> Как только классификационная комиссия принимает решение о спортивном классе спортсмена, спортсмена информируют о решении комиссии. Это происходит как можно скорее, после прохождения спортсменом классификации.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Спортсмену или представителю страны спортсмена предоставляется письменное уведомление, выполненное на специальной форме ЮСИ, включающее: </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присвоенный спортсмену спортивный класс</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обновленный статус спортивного класса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возможности и процедуры протеста</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Уведомление третьей стороны</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Местный Оргкомитет отвечает за информирование всех заинтересованных сторон о решении классификационной комиссии после сообщения главного классификатора в конце каждой сессии по оценке. Это означает четкую информацию для уполномоченных и команд, заявляющих своих спортсменов на соревнование со статусом спортивного класса “</w:t>
      </w:r>
      <w:r w:rsidRPr="00B736F9">
        <w:rPr>
          <w:rFonts w:ascii="Times New Roman" w:hAnsi="Times New Roman"/>
          <w:sz w:val="28"/>
          <w:szCs w:val="28"/>
          <w:lang w:val="en-US"/>
        </w:rPr>
        <w:t>N</w:t>
      </w:r>
      <w:r w:rsidRPr="00B736F9">
        <w:rPr>
          <w:rFonts w:ascii="Times New Roman" w:hAnsi="Times New Roman"/>
          <w:sz w:val="28"/>
          <w:szCs w:val="28"/>
        </w:rPr>
        <w:t>” или “</w:t>
      </w:r>
      <w:r w:rsidRPr="00B736F9">
        <w:rPr>
          <w:rFonts w:ascii="Times New Roman" w:hAnsi="Times New Roman"/>
          <w:sz w:val="28"/>
          <w:szCs w:val="28"/>
          <w:lang w:val="en-US"/>
        </w:rPr>
        <w:t>R</w:t>
      </w:r>
      <w:r w:rsidRPr="00B736F9">
        <w:rPr>
          <w:rFonts w:ascii="Times New Roman" w:hAnsi="Times New Roman"/>
          <w:sz w:val="28"/>
          <w:szCs w:val="28"/>
        </w:rPr>
        <w:t>”. Эта информация необходима командам для определения возможностей протеста любого присвоенного спортивного класса.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Главный классификатор доносит результаты по присвоенным спортивным классам и обновленным статусам спортивных классов до уполномоченных и/или технического делегата, чтобы они могли подготовить стартовые листы и предприняли соответствующие действия.</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Классификационная карточка по пара-велоспорту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16.4.010</w:t>
      </w:r>
      <w:r w:rsidRPr="00B736F9">
        <w:rPr>
          <w:rFonts w:ascii="Times New Roman" w:hAnsi="Times New Roman"/>
          <w:sz w:val="28"/>
          <w:szCs w:val="28"/>
        </w:rPr>
        <w:t xml:space="preserve"> Спортсмену бесплатно предоставляется классификационная карточка по пара-велоспорту, как доказательство международной классификации. Карточку для изучения могут попросить различные органы, включая национальные паралимпийские комитеты, национальные федерации велоспорта, а также организаторы соревнований и технический персонал гонок. Замена потерянных карточек влечет за собой административный штраф в 5,00 швейцарских франков. Если спортсмен пере-классифицирован, то ему бесплатно выдается новая карточка, с обновленной информацией по функциональной классификации.</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Неявка спортсмена на классификацию</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16.4.011</w:t>
      </w:r>
      <w:r w:rsidRPr="00B736F9">
        <w:rPr>
          <w:rFonts w:ascii="Times New Roman" w:hAnsi="Times New Roman"/>
          <w:sz w:val="28"/>
          <w:szCs w:val="28"/>
        </w:rPr>
        <w:t xml:space="preserve"> Если спортсмен не является на классификацию, ему не присваивается спортивный класс или статус спортивного класса, и ему не разрешается участвовать в соревновании по данному виду спорта.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Если, по мнению главного классификатора, причина неявки спортсмена была уважительной, то спортсмену может быть предоставлен второй и окончательный шанс пройти классификацию. </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Неявка спортсмена на классификацию включает:</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неявку на оценку в определенное время и место</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неявку на оценку с соответствующим снаряжением/формой и/или документами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неявку на оценку в сопровождении соответствующего персонала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Отсутствие сотрудничества во время оценки: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 который, по мнению классификационной комиссии, не может или не хочет участвовать в оценке, считается не сотрудничающим во время классификации.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Если спортсмен не сотрудничает во время классификации, то ему не присваивается спортивный класс или статус спортивного класса, и ему не разрешается принять участие в соответствующем соревновании по данному виду спорта. </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Если, по мнению главного классификатора, причина отсутствия сотрудничества спортсмена была уважительной, то спортсмену может быть предоставлен второй и окончательный шанс пройти классификацию и проявить сотрудничество.</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Любому спортсмену, не проявившему сотрудничества во время оценки, не будет разрешено пройти повторную оценку по этому виду спорта, как минимум в течении двенадцати месяцев со дня даты той классификации, где спортсмен не проявил сотрудничества.</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Намеренное искажение навыков и/или возможностей</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16.4.012</w:t>
      </w:r>
      <w:r w:rsidRPr="00B736F9">
        <w:rPr>
          <w:rFonts w:ascii="Times New Roman" w:hAnsi="Times New Roman"/>
          <w:sz w:val="28"/>
          <w:szCs w:val="28"/>
        </w:rPr>
        <w:t xml:space="preserve"> Спортсмен, который, по мнению классификационной комиссии, намеренно искажает свои навыки и/или возможности, считается нарушившим Классификационные правила ЮСИ.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Если спортсмен намеренно искажает навыки и/или возможности, то ему не присваивается спортивный класс или статус спортивного класса, и  ему не разрешается участвовать в соревновании по этому виду спорта.</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Кроме того:</w:t>
      </w:r>
    </w:p>
    <w:p w:rsidR="004B6C5B" w:rsidRPr="00B736F9" w:rsidRDefault="004B6C5B" w:rsidP="00B736F9">
      <w:pPr>
        <w:numPr>
          <w:ilvl w:val="0"/>
          <w:numId w:val="34"/>
        </w:numPr>
        <w:spacing w:after="0" w:line="240" w:lineRule="auto"/>
        <w:ind w:left="0"/>
        <w:jc w:val="both"/>
        <w:rPr>
          <w:rFonts w:ascii="Times New Roman" w:hAnsi="Times New Roman"/>
          <w:sz w:val="28"/>
          <w:szCs w:val="28"/>
        </w:rPr>
      </w:pPr>
      <w:r w:rsidRPr="00B736F9">
        <w:rPr>
          <w:rFonts w:ascii="Times New Roman" w:hAnsi="Times New Roman"/>
          <w:sz w:val="28"/>
          <w:szCs w:val="28"/>
        </w:rPr>
        <w:t>Спортсменам не будет разрешена повторная классификация по данному спорту</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в течение как минимум двух лет с той даты, когда этот спортсмен намеренно исказил свои навыки и/или возможности</w:t>
      </w:r>
    </w:p>
    <w:p w:rsidR="004B6C5B" w:rsidRPr="00B736F9" w:rsidRDefault="004B6C5B" w:rsidP="00B736F9">
      <w:pPr>
        <w:numPr>
          <w:ilvl w:val="0"/>
          <w:numId w:val="34"/>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Главный классификатор и/или координатор по пара-велоспорту удаляет спортивный класс и статус спортивного класса спортсмена из мастер листа ЮСИ и заменяет его на </w:t>
      </w:r>
      <w:r w:rsidRPr="00B736F9">
        <w:rPr>
          <w:rFonts w:ascii="Times New Roman" w:hAnsi="Times New Roman"/>
          <w:sz w:val="28"/>
          <w:szCs w:val="28"/>
          <w:lang w:val="en-US"/>
        </w:rPr>
        <w:t>IM</w:t>
      </w:r>
      <w:r w:rsidRPr="00B736F9">
        <w:rPr>
          <w:rFonts w:ascii="Times New Roman" w:hAnsi="Times New Roman"/>
          <w:sz w:val="28"/>
          <w:szCs w:val="28"/>
        </w:rPr>
        <w:t xml:space="preserve"> (намеренное искажение)</w:t>
      </w:r>
    </w:p>
    <w:p w:rsidR="004B6C5B" w:rsidRPr="00B736F9" w:rsidRDefault="004B6C5B" w:rsidP="00B736F9">
      <w:pPr>
        <w:numPr>
          <w:ilvl w:val="0"/>
          <w:numId w:val="34"/>
        </w:numPr>
        <w:spacing w:after="0" w:line="240" w:lineRule="auto"/>
        <w:ind w:left="0"/>
        <w:jc w:val="both"/>
        <w:rPr>
          <w:rFonts w:ascii="Times New Roman" w:hAnsi="Times New Roman"/>
          <w:sz w:val="28"/>
          <w:szCs w:val="28"/>
        </w:rPr>
      </w:pPr>
      <w:r w:rsidRPr="00B736F9">
        <w:rPr>
          <w:rFonts w:ascii="Times New Roman" w:hAnsi="Times New Roman"/>
          <w:sz w:val="28"/>
          <w:szCs w:val="28"/>
        </w:rPr>
        <w:t>Спортсмену не будет  разрешена повторная классификация по любому спорту ЮСИ в течение двух лет с той даты, когда этот спортсмен намеренно исказил свои навыки и/или возможности</w:t>
      </w:r>
    </w:p>
    <w:p w:rsidR="004B6C5B" w:rsidRPr="00B736F9" w:rsidRDefault="004B6C5B" w:rsidP="00B736F9">
      <w:pPr>
        <w:numPr>
          <w:ilvl w:val="0"/>
          <w:numId w:val="34"/>
        </w:numPr>
        <w:spacing w:after="0" w:line="240" w:lineRule="auto"/>
        <w:ind w:left="0"/>
        <w:jc w:val="both"/>
        <w:rPr>
          <w:rFonts w:ascii="Times New Roman" w:hAnsi="Times New Roman"/>
          <w:sz w:val="28"/>
          <w:szCs w:val="28"/>
        </w:rPr>
      </w:pPr>
      <w:r w:rsidRPr="00B736F9">
        <w:rPr>
          <w:rFonts w:ascii="Times New Roman" w:hAnsi="Times New Roman"/>
          <w:sz w:val="28"/>
          <w:szCs w:val="28"/>
        </w:rPr>
        <w:t>Будет проинформирована национальная федерация велоспорта</w:t>
      </w:r>
    </w:p>
    <w:p w:rsidR="00791956" w:rsidRDefault="00791956"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Спортсмен, который во второй раз намеренно исказил свои навыки и/или возможности, пожизненно исключается из всех мероприятий ЮСИ и будет подвержен санкциям по усмотрению арбитражной комиссии ЮСИ.</w:t>
      </w: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Последствия для вспомогательного персонала спортсмена</w:t>
      </w:r>
    </w:p>
    <w:p w:rsidR="004B6C5B" w:rsidRPr="00B736F9" w:rsidRDefault="004B6C5B" w:rsidP="00B736F9">
      <w:pPr>
        <w:spacing w:after="0" w:line="240" w:lineRule="auto"/>
        <w:jc w:val="both"/>
        <w:rPr>
          <w:rFonts w:ascii="Times New Roman" w:hAnsi="Times New Roman"/>
          <w:b/>
          <w:sz w:val="28"/>
          <w:szCs w:val="28"/>
        </w:rPr>
      </w:pP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b/>
          <w:sz w:val="28"/>
          <w:szCs w:val="28"/>
        </w:rPr>
        <w:t>16.4.013</w:t>
      </w:r>
      <w:r w:rsidRPr="00B736F9">
        <w:rPr>
          <w:rFonts w:ascii="Times New Roman" w:hAnsi="Times New Roman"/>
          <w:sz w:val="28"/>
          <w:szCs w:val="28"/>
        </w:rPr>
        <w:t xml:space="preserve"> Арбитражная комиссия ЮСИ подвергает санкциям вспомогательный персонал спортсмена, который поощряет или подталкивает спортсмена на неявку на классификацию, отсутствие сотрудничества, преднамеренное искажение навыков и/или возможностей или нарушение процедуры классификации любым другим образом.</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Те, кто советует спортсмену намеренно искажать свои навыки и/или возможности, будут подвержены санкциям, не менее серьезным, чем санкции спортсменов.</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В таких случаях, информация о вспомогательном персонале спортсмена соответствующим сторонам является важным шагом в предотвращении намеренного искажения спортсменом.</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Гласность штрафов</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16.4.014</w:t>
      </w:r>
      <w:r w:rsidRPr="00B736F9">
        <w:rPr>
          <w:rFonts w:ascii="Times New Roman" w:hAnsi="Times New Roman"/>
          <w:sz w:val="28"/>
          <w:szCs w:val="28"/>
        </w:rPr>
        <w:t xml:space="preserve"> ЮСИ предает гласности штрафы и санкции спортсменов и вспомогательного персонала спортсменов в соответствие с Классификационным Руководством ЮСИ.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xml:space="preserve">     Протесты и апелляции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16.4.015</w:t>
      </w:r>
      <w:r w:rsidRPr="00B736F9">
        <w:rPr>
          <w:rFonts w:ascii="Times New Roman" w:hAnsi="Times New Roman"/>
          <w:sz w:val="28"/>
          <w:szCs w:val="28"/>
        </w:rPr>
        <w:t xml:space="preserve"> Термином «протест» обозначается процедура формального возражения относительно присвоенного спортивного класса спортсмена. </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Протесты должны заявляться уполномоченным представителем национальной федерации велоспорта или главным классификатором при исключительных обстоятельствах (см. Классификационное руководство ЮСИ). Спортивный класс спортсмена может опротестовываться только один раз, за исключением протестов, подаваемых в исключительных обстоятельствах. Протест спортивного класса, поданный ЮСИ, может быть только комиссией ЮСИ по пара-велоспорту.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В ходе соревнований протесты должны разрешаться таким образом, чтобы свести к минимуму влияние на соревнование. Церемония награждения медалями состоится только после рассмотрения протеста.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Протесты вне соревнований должны подаваться  руководителю классификации и комиссии ЮСИ по пара-велоспорту в течение 30 дней со дня окончания соревнования, в котором участвовал спортсмен, или  за 60 дней до того соревнования, в котором этот спортсмен будет участвовать.</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Исключительные обстоятельства возникают тогда, когда главный классификатор считает, что спортсмен с подтвержденным (С) статусом спортивного класса демонстрирует значительно меньшие или большие возможности до или во время соревнования, не соответствующие его спортивному классу.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Исключительные обстоятельства могут возникать в результате:</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изменений в степени инвалидности спортсмена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когда спортсмен демонстрирует значительно меньшие или большие возможности до или во время соревнования, не соответствующие его спортивному классу</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ошибки классификационной комиссии, которая привела к тому, что спортсмену присвоен спортивный класс, не соответствующий настоящему уровню возможностей спортсмена</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 изменения критериев присвоения спортивных классов после прохождения спортсменов классификации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Термин «апелляция» означает процедуру формального возражения относительно того, как была проведена процедура классификации.</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Все детали относительно протестов и апелляций ЮСИ можно найти в Классификационном руководстве ЮСИ.</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26" w:name="_Toc260311409"/>
      <w:r w:rsidRPr="00B736F9">
        <w:rPr>
          <w:rFonts w:ascii="Times New Roman" w:hAnsi="Times New Roman"/>
          <w:b/>
          <w:bCs/>
          <w:snapToGrid w:val="0"/>
          <w:kern w:val="28"/>
          <w:sz w:val="28"/>
          <w:szCs w:val="28"/>
          <w:lang w:val="en-US"/>
        </w:rPr>
        <w:t>V</w:t>
      </w:r>
      <w:r w:rsidRPr="00B736F9">
        <w:rPr>
          <w:rFonts w:ascii="Times New Roman" w:hAnsi="Times New Roman"/>
          <w:b/>
          <w:bCs/>
          <w:snapToGrid w:val="0"/>
          <w:kern w:val="28"/>
          <w:sz w:val="28"/>
          <w:szCs w:val="28"/>
        </w:rPr>
        <w:t xml:space="preserve"> . </w:t>
      </w:r>
      <w:r w:rsidR="00791956">
        <w:rPr>
          <w:rFonts w:ascii="Times New Roman" w:hAnsi="Times New Roman"/>
          <w:b/>
          <w:bCs/>
          <w:snapToGrid w:val="0"/>
          <w:kern w:val="28"/>
          <w:sz w:val="28"/>
          <w:szCs w:val="28"/>
        </w:rPr>
        <w:t xml:space="preserve">ПРОФИЛИ СПОРТИВНЫХ КЛАССОВ </w:t>
      </w:r>
      <w:r w:rsidRPr="00B736F9">
        <w:rPr>
          <w:rFonts w:ascii="Times New Roman" w:hAnsi="Times New Roman"/>
          <w:b/>
          <w:bCs/>
          <w:snapToGrid w:val="0"/>
          <w:kern w:val="28"/>
          <w:sz w:val="28"/>
          <w:szCs w:val="28"/>
        </w:rPr>
        <w:t>ВЕЛОСПОРТА</w:t>
      </w:r>
      <w:bookmarkEnd w:id="26"/>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b/>
          <w:sz w:val="28"/>
          <w:szCs w:val="28"/>
        </w:rPr>
        <w:t xml:space="preserve">16.5.001 </w:t>
      </w:r>
      <w:r w:rsidRPr="00B736F9">
        <w:rPr>
          <w:rFonts w:ascii="Times New Roman" w:hAnsi="Times New Roman"/>
          <w:sz w:val="28"/>
          <w:szCs w:val="28"/>
        </w:rPr>
        <w:t>Спортивный класс, в котором будет выступать спортсмен, определяется приведенными ниже профилями. Классификационная система пара-велоспорта оценивает возможности спортсмена основываясь на уровне его специфических повреждений/нарушений.</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В случае неполного повреждения позвоночника на окончательную классификацию спортсмена влияет  его функциональная способность, и решение классификатора ЮСИ будет окончательным.</w:t>
      </w:r>
    </w:p>
    <w:p w:rsidR="004B6C5B" w:rsidRPr="00B736F9" w:rsidRDefault="004B6C5B" w:rsidP="00B736F9">
      <w:pPr>
        <w:spacing w:line="240" w:lineRule="auto"/>
        <w:jc w:val="both"/>
        <w:rPr>
          <w:rFonts w:ascii="Times New Roman" w:hAnsi="Times New Roman"/>
          <w:sz w:val="28"/>
          <w:szCs w:val="28"/>
        </w:rPr>
      </w:pPr>
      <w:r w:rsidRPr="00B736F9">
        <w:rPr>
          <w:rFonts w:ascii="Times New Roman" w:hAnsi="Times New Roman"/>
          <w:sz w:val="28"/>
          <w:szCs w:val="28"/>
        </w:rPr>
        <w:t>Спортсмен, у которого есть возможность выбрать спортивный класс, должен выбрать его во время классификации, а затем придерживаться его.</w:t>
      </w: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16.5.002 Ручной велосипед класс  </w:t>
      </w:r>
      <w:r w:rsidRPr="00B736F9">
        <w:rPr>
          <w:rFonts w:ascii="Times New Roman" w:hAnsi="Times New Roman"/>
          <w:b/>
          <w:sz w:val="28"/>
          <w:szCs w:val="28"/>
          <w:lang w:val="en-US"/>
        </w:rPr>
        <w:t>H</w:t>
      </w:r>
      <w:r w:rsidRPr="00B736F9">
        <w:rPr>
          <w:rFonts w:ascii="Times New Roman" w:hAnsi="Times New Roman"/>
          <w:b/>
          <w:sz w:val="28"/>
          <w:szCs w:val="28"/>
        </w:rPr>
        <w:t xml:space="preserve"> 1</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lang w:val="en-US"/>
        </w:rPr>
        <w:t>H</w:t>
      </w:r>
      <w:r w:rsidRPr="00B736F9">
        <w:rPr>
          <w:rFonts w:ascii="Times New Roman" w:hAnsi="Times New Roman"/>
          <w:sz w:val="28"/>
          <w:szCs w:val="28"/>
        </w:rPr>
        <w:t xml:space="preserve"> 1.1 Тетраплегия С6 или выше и тяжелый атетоз/атаксия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Тетраплегия с нарушениями, соответствующими полному повреждению позвоночника на уровне С6 или выше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Полная потеря функций туловища и нижних конечностей</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Ограничено выпрямление в локтевом суставе, мышечная сила 6 (общая для обоих трицепсов)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Ограниченный хват</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Отсутствие повреждения позвоночника, но функциональная возможность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1.1</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Нарушения терморегулирующей и симпатической нервной системы</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Необходимо положение лежа (велосипед </w:t>
      </w:r>
      <w:r w:rsidRPr="00B736F9">
        <w:rPr>
          <w:rFonts w:ascii="Times New Roman" w:hAnsi="Times New Roman"/>
          <w:sz w:val="28"/>
          <w:szCs w:val="28"/>
          <w:lang w:val="en-US"/>
        </w:rPr>
        <w:t>AP</w:t>
      </w:r>
      <w:r w:rsidRPr="00B736F9">
        <w:rPr>
          <w:rFonts w:ascii="Times New Roman" w:hAnsi="Times New Roman"/>
          <w:sz w:val="28"/>
          <w:szCs w:val="28"/>
        </w:rPr>
        <w:t>)</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Тяжелый атетоз/атаксия и ограничение выпрямления в локтевом суставе</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line="240" w:lineRule="auto"/>
        <w:jc w:val="both"/>
        <w:rPr>
          <w:rFonts w:ascii="Times New Roman" w:hAnsi="Times New Roman"/>
          <w:b/>
          <w:sz w:val="28"/>
          <w:szCs w:val="28"/>
        </w:rPr>
      </w:pPr>
      <w:r w:rsidRPr="00B736F9">
        <w:rPr>
          <w:rFonts w:ascii="Times New Roman" w:hAnsi="Times New Roman"/>
          <w:b/>
          <w:sz w:val="28"/>
          <w:szCs w:val="28"/>
        </w:rPr>
        <w:t xml:space="preserve">Ручной велосипед класс  </w:t>
      </w:r>
      <w:r w:rsidRPr="00B736F9">
        <w:rPr>
          <w:rFonts w:ascii="Times New Roman" w:hAnsi="Times New Roman"/>
          <w:b/>
          <w:sz w:val="28"/>
          <w:szCs w:val="28"/>
          <w:lang w:val="en-US"/>
        </w:rPr>
        <w:t>H</w:t>
      </w:r>
      <w:r w:rsidRPr="00B736F9">
        <w:rPr>
          <w:rFonts w:ascii="Times New Roman" w:hAnsi="Times New Roman"/>
          <w:b/>
          <w:sz w:val="28"/>
          <w:szCs w:val="28"/>
        </w:rPr>
        <w:t xml:space="preserve"> 2</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lang w:val="en-US"/>
        </w:rPr>
        <w:t>H</w:t>
      </w:r>
      <w:r w:rsidRPr="00B736F9">
        <w:rPr>
          <w:rFonts w:ascii="Times New Roman" w:hAnsi="Times New Roman"/>
          <w:sz w:val="28"/>
          <w:szCs w:val="28"/>
        </w:rPr>
        <w:t xml:space="preserve"> 1.2  Тетраплегия С7/С8 и тяжелый атетоз/атаксия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Тетраплегия с нарушениями, соответствующими повреждению позвоночника на уровне С7/С8 или выше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Полная потеря функций туловища и нижних конечностей</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Отсутствие повреждения позвоночника, но функциональная возможность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1.2</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Нарушения терморегулирующей и симпатической нервной системы</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Необходимо положение лежа (велосипед </w:t>
      </w:r>
      <w:r w:rsidRPr="00B736F9">
        <w:rPr>
          <w:rFonts w:ascii="Times New Roman" w:hAnsi="Times New Roman"/>
          <w:sz w:val="28"/>
          <w:szCs w:val="28"/>
          <w:lang w:val="en-US"/>
        </w:rPr>
        <w:t>AP</w:t>
      </w:r>
      <w:r w:rsidRPr="00B736F9">
        <w:rPr>
          <w:rFonts w:ascii="Times New Roman" w:hAnsi="Times New Roman"/>
          <w:sz w:val="28"/>
          <w:szCs w:val="28"/>
        </w:rPr>
        <w:t>)</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Тяжелый атетоз/атаксия и ограничение выпрямления в локтевом суставе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Ассиметрическая или симметрическая квадриплегия средней степени, уровень 2, в доминирующей руке или тяжелая спастика уровня 3-4</w:t>
      </w:r>
    </w:p>
    <w:p w:rsidR="004B6C5B" w:rsidRPr="00B736F9" w:rsidRDefault="004B6C5B" w:rsidP="00B736F9">
      <w:pPr>
        <w:spacing w:after="0" w:line="240" w:lineRule="auto"/>
        <w:jc w:val="both"/>
        <w:rPr>
          <w:rFonts w:ascii="Times New Roman" w:hAnsi="Times New Roman"/>
          <w:color w:val="FF0000"/>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 xml:space="preserve">16.5.003 Ручной велосипед класс </w:t>
      </w:r>
      <w:r w:rsidRPr="00B736F9">
        <w:rPr>
          <w:rFonts w:ascii="Times New Roman" w:hAnsi="Times New Roman"/>
          <w:b/>
          <w:sz w:val="28"/>
          <w:szCs w:val="28"/>
          <w:lang w:val="en-US"/>
        </w:rPr>
        <w:t>H</w:t>
      </w:r>
      <w:r w:rsidRPr="00B736F9">
        <w:rPr>
          <w:rFonts w:ascii="Times New Roman" w:hAnsi="Times New Roman"/>
          <w:b/>
          <w:sz w:val="28"/>
          <w:szCs w:val="28"/>
        </w:rPr>
        <w:t xml:space="preserve"> 3</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lang w:val="en-US"/>
        </w:rPr>
        <w:t>H</w:t>
      </w:r>
      <w:r w:rsidRPr="00B736F9">
        <w:rPr>
          <w:rFonts w:ascii="Times New Roman" w:hAnsi="Times New Roman"/>
          <w:sz w:val="28"/>
          <w:szCs w:val="28"/>
        </w:rPr>
        <w:t xml:space="preserve"> 2.1</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Параплегия с нарушениями, соответствующими полному поражению от </w:t>
      </w:r>
      <w:r w:rsidRPr="00B736F9">
        <w:rPr>
          <w:rFonts w:ascii="Times New Roman" w:hAnsi="Times New Roman"/>
          <w:sz w:val="28"/>
          <w:szCs w:val="28"/>
          <w:lang w:val="en-US"/>
        </w:rPr>
        <w:t>Th</w:t>
      </w:r>
      <w:r w:rsidRPr="00B736F9">
        <w:rPr>
          <w:rFonts w:ascii="Times New Roman" w:hAnsi="Times New Roman"/>
          <w:sz w:val="28"/>
          <w:szCs w:val="28"/>
        </w:rPr>
        <w:t xml:space="preserve">1 до </w:t>
      </w:r>
      <w:r w:rsidRPr="00B736F9">
        <w:rPr>
          <w:rFonts w:ascii="Times New Roman" w:hAnsi="Times New Roman"/>
          <w:sz w:val="28"/>
          <w:szCs w:val="28"/>
          <w:lang w:val="en-US"/>
        </w:rPr>
        <w:t>Th</w:t>
      </w:r>
      <w:r w:rsidRPr="00B736F9">
        <w:rPr>
          <w:rFonts w:ascii="Times New Roman" w:hAnsi="Times New Roman"/>
          <w:sz w:val="28"/>
          <w:szCs w:val="28"/>
        </w:rPr>
        <w:t>2</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Очень ограниченная стабильность туловища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Нарушения симпатической нервной системы</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Отсутствие повреждения позвоночника, но функциональная возможность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2.1</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Необходимо положение лежа (велосипед </w:t>
      </w:r>
      <w:r w:rsidRPr="00B736F9">
        <w:rPr>
          <w:rFonts w:ascii="Times New Roman" w:hAnsi="Times New Roman"/>
          <w:sz w:val="28"/>
          <w:szCs w:val="28"/>
          <w:lang w:val="en-US"/>
        </w:rPr>
        <w:t>AP</w:t>
      </w:r>
      <w:r w:rsidRPr="00B736F9">
        <w:rPr>
          <w:rFonts w:ascii="Times New Roman" w:hAnsi="Times New Roman"/>
          <w:sz w:val="28"/>
          <w:szCs w:val="28"/>
        </w:rPr>
        <w:t>)</w:t>
      </w:r>
    </w:p>
    <w:p w:rsidR="004B6C5B" w:rsidRPr="00B736F9" w:rsidRDefault="004B6C5B" w:rsidP="00B736F9">
      <w:pPr>
        <w:spacing w:after="0" w:line="240" w:lineRule="auto"/>
        <w:jc w:val="both"/>
        <w:rPr>
          <w:rFonts w:ascii="Times New Roman" w:hAnsi="Times New Roman"/>
          <w:sz w:val="28"/>
          <w:szCs w:val="28"/>
          <w:lang w:val="en-US"/>
        </w:rPr>
      </w:pPr>
      <w:r w:rsidRPr="00B736F9">
        <w:rPr>
          <w:rFonts w:ascii="Times New Roman" w:hAnsi="Times New Roman"/>
          <w:sz w:val="28"/>
          <w:szCs w:val="28"/>
          <w:lang w:val="en-US"/>
        </w:rPr>
        <w:t>H 2.2</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Параплегия с нарушениями, соответствующими полному поражению от </w:t>
      </w:r>
      <w:r w:rsidRPr="00B736F9">
        <w:rPr>
          <w:rFonts w:ascii="Times New Roman" w:hAnsi="Times New Roman"/>
          <w:sz w:val="28"/>
          <w:szCs w:val="28"/>
          <w:lang w:val="en-US"/>
        </w:rPr>
        <w:t>Th</w:t>
      </w:r>
      <w:r w:rsidRPr="00B736F9">
        <w:rPr>
          <w:rFonts w:ascii="Times New Roman" w:hAnsi="Times New Roman"/>
          <w:sz w:val="28"/>
          <w:szCs w:val="28"/>
        </w:rPr>
        <w:t xml:space="preserve">4 до </w:t>
      </w:r>
      <w:r w:rsidRPr="00B736F9">
        <w:rPr>
          <w:rFonts w:ascii="Times New Roman" w:hAnsi="Times New Roman"/>
          <w:sz w:val="28"/>
          <w:szCs w:val="28"/>
          <w:lang w:val="en-US"/>
        </w:rPr>
        <w:t>Th</w:t>
      </w:r>
      <w:r w:rsidRPr="00B736F9">
        <w:rPr>
          <w:rFonts w:ascii="Times New Roman" w:hAnsi="Times New Roman"/>
          <w:sz w:val="28"/>
          <w:szCs w:val="28"/>
        </w:rPr>
        <w:t>9/</w:t>
      </w:r>
      <w:r w:rsidRPr="00B736F9">
        <w:rPr>
          <w:rFonts w:ascii="Times New Roman" w:hAnsi="Times New Roman"/>
          <w:sz w:val="28"/>
          <w:szCs w:val="28"/>
          <w:lang w:val="en-US"/>
        </w:rPr>
        <w:t>Th</w:t>
      </w:r>
      <w:r w:rsidRPr="00B736F9">
        <w:rPr>
          <w:rFonts w:ascii="Times New Roman" w:hAnsi="Times New Roman"/>
          <w:sz w:val="28"/>
          <w:szCs w:val="28"/>
        </w:rPr>
        <w:t>10</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Ограниченная стабильность туловища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Отсутствие повреждения позвоночника, но функциональная возможность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2.2</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Необходимо положение лежа (велосипед </w:t>
      </w:r>
      <w:r w:rsidRPr="00B736F9">
        <w:rPr>
          <w:rFonts w:ascii="Times New Roman" w:hAnsi="Times New Roman"/>
          <w:sz w:val="28"/>
          <w:szCs w:val="28"/>
          <w:lang w:val="en-US"/>
        </w:rPr>
        <w:t>AP</w:t>
      </w:r>
      <w:r w:rsidRPr="00B736F9">
        <w:rPr>
          <w:rFonts w:ascii="Times New Roman" w:hAnsi="Times New Roman"/>
          <w:sz w:val="28"/>
          <w:szCs w:val="28"/>
        </w:rPr>
        <w:t>)</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Квадриплегия средней степени с/без атетоза/атаксии</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Тяжелая гемиплегия (не амбулаторного характера)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Тяжелая диплегия (не амбулаторного характера) и атетоз/атаксия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Спастика верхней конечности средней степени, уровень 2, тяжелая спастика нижней конечности, уровень 3-4.</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color w:val="FF0000"/>
          <w:sz w:val="28"/>
          <w:szCs w:val="28"/>
        </w:rPr>
      </w:pPr>
      <w:r w:rsidRPr="00B736F9">
        <w:rPr>
          <w:rFonts w:ascii="Times New Roman" w:hAnsi="Times New Roman"/>
          <w:b/>
          <w:sz w:val="28"/>
          <w:szCs w:val="28"/>
        </w:rPr>
        <w:t xml:space="preserve">16.5.004 Ручной велосипед класс </w:t>
      </w:r>
      <w:r w:rsidRPr="00B736F9">
        <w:rPr>
          <w:rFonts w:ascii="Times New Roman" w:hAnsi="Times New Roman"/>
          <w:b/>
          <w:sz w:val="28"/>
          <w:szCs w:val="28"/>
          <w:lang w:val="en-US"/>
        </w:rPr>
        <w:t>H</w:t>
      </w:r>
      <w:r w:rsidRPr="00B736F9">
        <w:rPr>
          <w:rFonts w:ascii="Times New Roman" w:hAnsi="Times New Roman"/>
          <w:b/>
          <w:sz w:val="28"/>
          <w:szCs w:val="28"/>
        </w:rPr>
        <w:t>4</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  Параплегия с нарушениями, соответствующими полному поражению от </w:t>
      </w:r>
      <w:r w:rsidRPr="00B736F9">
        <w:rPr>
          <w:rFonts w:ascii="Times New Roman" w:hAnsi="Times New Roman"/>
          <w:sz w:val="28"/>
          <w:szCs w:val="28"/>
          <w:lang w:val="en-US"/>
        </w:rPr>
        <w:t>Th</w:t>
      </w:r>
      <w:r w:rsidRPr="00B736F9">
        <w:rPr>
          <w:rFonts w:ascii="Times New Roman" w:hAnsi="Times New Roman"/>
          <w:sz w:val="28"/>
          <w:szCs w:val="28"/>
        </w:rPr>
        <w:t xml:space="preserve">11 или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ниже</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  Полное отсутствие или ограничение функций нижней конечности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  Нормальная или практически нормальная стабильность туловища</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  Отсутствие повреждения позвоночника, но функциональная возможность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3</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Неполная потеря функций нижней конечности, функциональная возможность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эквивалентна классу </w:t>
      </w:r>
      <w:r w:rsidRPr="00B736F9">
        <w:rPr>
          <w:rFonts w:ascii="Times New Roman" w:hAnsi="Times New Roman"/>
          <w:sz w:val="28"/>
          <w:szCs w:val="28"/>
          <w:lang w:val="en-US"/>
        </w:rPr>
        <w:t>H</w:t>
      </w:r>
      <w:r w:rsidRPr="00B736F9">
        <w:rPr>
          <w:rFonts w:ascii="Times New Roman" w:hAnsi="Times New Roman"/>
          <w:sz w:val="28"/>
          <w:szCs w:val="28"/>
        </w:rPr>
        <w:t xml:space="preserve"> 3 или </w:t>
      </w:r>
      <w:r w:rsidRPr="00B736F9">
        <w:rPr>
          <w:rFonts w:ascii="Times New Roman" w:hAnsi="Times New Roman"/>
          <w:sz w:val="28"/>
          <w:szCs w:val="28"/>
          <w:lang w:val="en-US"/>
        </w:rPr>
        <w:t>H</w:t>
      </w:r>
      <w:r w:rsidRPr="00B736F9">
        <w:rPr>
          <w:rFonts w:ascii="Times New Roman" w:hAnsi="Times New Roman"/>
          <w:sz w:val="28"/>
          <w:szCs w:val="28"/>
        </w:rPr>
        <w:t xml:space="preserve"> 4, с другими нарушениями, которые препятствуют использованию обычного велосипеда, трехколесного велосипеда или положению на коленях на ручном велосипеде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Положение лежа (велосипед </w:t>
      </w:r>
      <w:r w:rsidRPr="00B736F9">
        <w:rPr>
          <w:rFonts w:ascii="Times New Roman" w:hAnsi="Times New Roman"/>
          <w:sz w:val="28"/>
          <w:szCs w:val="28"/>
          <w:lang w:val="en-US"/>
        </w:rPr>
        <w:t>AP</w:t>
      </w:r>
      <w:r w:rsidRPr="00B736F9">
        <w:rPr>
          <w:rFonts w:ascii="Times New Roman" w:hAnsi="Times New Roman"/>
          <w:sz w:val="28"/>
          <w:szCs w:val="28"/>
        </w:rPr>
        <w:t>)</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или атетоз/атаксия/дистония (почти нормальная верхняя конечность). Гемиплегия со спастикой  уровня 2-3, больше вовлечена нижняя конечность</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color w:val="FF0000"/>
          <w:sz w:val="28"/>
          <w:szCs w:val="28"/>
        </w:rPr>
      </w:pPr>
      <w:r w:rsidRPr="00B736F9">
        <w:rPr>
          <w:rFonts w:ascii="Times New Roman" w:hAnsi="Times New Roman"/>
          <w:b/>
          <w:sz w:val="28"/>
          <w:szCs w:val="28"/>
        </w:rPr>
        <w:t xml:space="preserve">16.5.005 Ручной велосипед класс </w:t>
      </w:r>
      <w:r w:rsidRPr="00B736F9">
        <w:rPr>
          <w:rFonts w:ascii="Times New Roman" w:hAnsi="Times New Roman"/>
          <w:b/>
          <w:sz w:val="28"/>
          <w:szCs w:val="28"/>
          <w:lang w:val="en-US"/>
        </w:rPr>
        <w:t>H</w:t>
      </w:r>
      <w:r w:rsidRPr="00B736F9">
        <w:rPr>
          <w:rFonts w:ascii="Times New Roman" w:hAnsi="Times New Roman"/>
          <w:b/>
          <w:sz w:val="28"/>
          <w:szCs w:val="28"/>
        </w:rPr>
        <w:t>5</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Спортсмен, который может использовать положение на коленях, должен это делать и классифицируется соответствующим образом.</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Параплегия с нарушениями, соответствующими полному поражению от </w:t>
      </w:r>
      <w:r w:rsidRPr="00B736F9">
        <w:rPr>
          <w:rFonts w:ascii="Times New Roman" w:hAnsi="Times New Roman"/>
          <w:sz w:val="28"/>
          <w:szCs w:val="28"/>
          <w:lang w:val="en-US"/>
        </w:rPr>
        <w:t>Th</w:t>
      </w:r>
      <w:r w:rsidRPr="00B736F9">
        <w:rPr>
          <w:rFonts w:ascii="Times New Roman" w:hAnsi="Times New Roman"/>
          <w:sz w:val="28"/>
          <w:szCs w:val="28"/>
        </w:rPr>
        <w:t xml:space="preserve">11 или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ниже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Двойная ампутация ниже колена или по коленный сустав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Ампутация выше колена (</w:t>
      </w:r>
      <w:r w:rsidRPr="00B736F9">
        <w:rPr>
          <w:rFonts w:ascii="Times New Roman" w:hAnsi="Times New Roman"/>
          <w:sz w:val="28"/>
          <w:szCs w:val="28"/>
          <w:lang w:val="en-US"/>
        </w:rPr>
        <w:t>AK</w:t>
      </w:r>
      <w:r w:rsidRPr="00B736F9">
        <w:rPr>
          <w:rFonts w:ascii="Times New Roman" w:hAnsi="Times New Roman"/>
          <w:sz w:val="28"/>
          <w:szCs w:val="28"/>
        </w:rPr>
        <w:t>), ампутация ниже колена (ВК)</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Неполная потеря функций нижней конечности, с другими нарушениями, которые препятствуют безопасному использованию обычного или трехколесного велосипеда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Положение на коленях (велосипед </w:t>
      </w:r>
      <w:r w:rsidRPr="00B736F9">
        <w:rPr>
          <w:rFonts w:ascii="Times New Roman" w:hAnsi="Times New Roman"/>
          <w:sz w:val="28"/>
          <w:szCs w:val="28"/>
          <w:lang w:val="en-US"/>
        </w:rPr>
        <w:t>ATK</w:t>
      </w:r>
      <w:r w:rsidRPr="00B736F9">
        <w:rPr>
          <w:rFonts w:ascii="Times New Roman" w:hAnsi="Times New Roman"/>
          <w:sz w:val="28"/>
          <w:szCs w:val="28"/>
        </w:rPr>
        <w:t xml:space="preserve">), в случае ограничения подвижности, мешающей положению на коленях, спортсмен может использовать велосипед для положения лежа в класса </w:t>
      </w:r>
      <w:r w:rsidRPr="00B736F9">
        <w:rPr>
          <w:rFonts w:ascii="Times New Roman" w:hAnsi="Times New Roman"/>
          <w:sz w:val="28"/>
          <w:szCs w:val="28"/>
          <w:lang w:val="en-US"/>
        </w:rPr>
        <w:t>H</w:t>
      </w:r>
      <w:r w:rsidRPr="00B736F9">
        <w:rPr>
          <w:rFonts w:ascii="Times New Roman" w:hAnsi="Times New Roman"/>
          <w:sz w:val="28"/>
          <w:szCs w:val="28"/>
        </w:rPr>
        <w:t>3</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со спастикой уровня 2, больше вовлечена нижняя конечность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уровня 2</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 средней степени</w:t>
      </w:r>
    </w:p>
    <w:p w:rsidR="004B6C5B" w:rsidRPr="00B736F9" w:rsidRDefault="004B6C5B" w:rsidP="00B736F9">
      <w:pPr>
        <w:spacing w:after="0" w:line="240" w:lineRule="auto"/>
        <w:jc w:val="both"/>
        <w:rPr>
          <w:rFonts w:ascii="Times New Roman" w:hAnsi="Times New Roman"/>
          <w:b/>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16.5.006 Трехколесный велосипед, класс Т 1</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Гемиплегия/двойная гемиплегия, спастика 4 уровня нижней и верхней конечности</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Спастика обеих ног 4 уровня триплегического характера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Тяжелый атетоз или 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Тяжелые дисфункции опорно-двигательной системы, могут быть смешанного характера (атетоз, спастика или 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Баланс на велосипеде от очень плохого до плохого, требуется трехколесный велосипед</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Полиомиелит, неполное повреждение позвоночника, отсутствие ампутации, отсутствие способности использовать двухколесный велосипед</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Сравнимая инвалидность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Множественные нарушения (например, ампутация и неврологические заболевания)</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16.5.007 Трехколесный велосипед класс Т2</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спастика 4 уровня, больше вовлечена нижняя конечность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Двойная гемиплегическая спастика 3 уровня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3 уровня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 от средней до тяжелой степени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Потеря мышечной силы</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Между 160 и 209 пунктами (полиомиелит, неполное повреждение позвоночника, отсутствие ампутации, неспособность пользоваться двухколесным велосипедом)</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Сравнимая инвалидность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Множественные нарушения (например, ампутация и неврологические заболевания), но контроль велосипеда</w:t>
      </w:r>
    </w:p>
    <w:p w:rsidR="004B6C5B" w:rsidRPr="00B736F9" w:rsidRDefault="004B6C5B" w:rsidP="00B736F9">
      <w:pPr>
        <w:spacing w:after="0" w:line="240" w:lineRule="auto"/>
        <w:jc w:val="both"/>
        <w:rPr>
          <w:rFonts w:ascii="Times New Roman" w:hAnsi="Times New Roman"/>
          <w:sz w:val="28"/>
          <w:szCs w:val="28"/>
        </w:rPr>
      </w:pPr>
    </w:p>
    <w:p w:rsidR="00791956" w:rsidRDefault="00791956" w:rsidP="00B736F9">
      <w:pPr>
        <w:spacing w:after="0" w:line="240" w:lineRule="auto"/>
        <w:jc w:val="both"/>
        <w:rPr>
          <w:rFonts w:ascii="Times New Roman" w:hAnsi="Times New Roman"/>
          <w:b/>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16.5.008 Велосипед класс С1</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спастика 3 уровня верхней и нижней конечностей</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уровня 2-3</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Дисфункция опорно-двигательного аппарата, может иметь смешанный характер (атетоз, спастика или атаксия)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Слабая функциональная сила мышц туловища и/или всех конечностей</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Ампутация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Ампутация ноги АК и руки АЕ или ВЕ на той же стороне или другой, с протезами или без использования протезов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Двойная ампутация по коленный сустав ТК с использованием протезов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Двойная ампутация ВЕ плюс односторонняя ампутация АК, без протезов</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Сравнимое повреждение позвоночника или сравнимые множественные нарушения по шкале более 210 пунктов</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16.5.009 Велосипед класс С2</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спастика 2 уровня, больше вовлечена нижняя конечность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уровня 3</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 от средней до тяжелой степени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Потеря мышечной силы</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 xml:space="preserve">Между 160 и 209 пунктами (полиомиелит, неполное повреждение позвоночника, </w:t>
      </w:r>
      <w:r w:rsidRPr="00B736F9">
        <w:rPr>
          <w:rFonts w:ascii="Times New Roman" w:hAnsi="Times New Roman"/>
          <w:sz w:val="28"/>
          <w:szCs w:val="28"/>
          <w:lang w:val="en-US"/>
        </w:rPr>
        <w:t>HMSN</w:t>
      </w:r>
      <w:r w:rsidRPr="00B736F9">
        <w:rPr>
          <w:rFonts w:ascii="Times New Roman" w:hAnsi="Times New Roman"/>
          <w:sz w:val="28"/>
          <w:szCs w:val="28"/>
        </w:rPr>
        <w:t>, множественный склероз)</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Ампутация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АЕ с протезами или без них плюс односторонняя ампутация ТК с использованием протезов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Двусторонняя ампутация ВЕ плюс односторонняя ампутация ТК с использованием протеза нижней конечности</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Двусторонняя ампутация ВК с использованием протезов плюс односторонняя ампутация АЕ без использования протеза нижней конечности</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АК, без протезов, может использовать поддержку для культи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Сравнимые нарушения: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Множественные нарушения (например, ампутация и неврологические заболевания), но контроль велосипеда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Ограничение движений в бедре и колене или мышечная слабость, при которой невозможно полное вращение педали. В таких случаях радиус педали ограничен 0 см.</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16.5.010 Велосипед класс С3</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спастика 2 уровня, больше вовлечена нижняя конечность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Моноплегия, спастика одной ноги 2 уровня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2 уровня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 средней степени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Ограничение движений в бедре и колене, при которых невозможно полное вращение педали. В таких случаях велосипедист может укоротить рычаг до оптимального уровня.</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Ампутация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АЕ, нет протезов + односторонняя ампутация ВК с использованием протезов</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ТК с использованием протеза + односторонняя ампутация ВЕ</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ТК, с использованием протеза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Двусторонняя ампутация ВК, с использованием протезов</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Сравнимые множественные нарушения по шкале между 110 и 159 пунктами.</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16.5.011 Велосипед класс С4</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Гемиплегия, спастика 1 - 2 уровня, больше вовлечена нижняя конечность</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Диплегия, спастика обеих ног 1 - 2 уровня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Атетоз или атаксия средней степени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Ограничение движений в бедре и колене, при которых невозможно полное вращение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педали. В таких случаях велосипедист может укоротить рычаг до   оптимального </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уровня.</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Ампутация: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ВК с использованием протеза + односторонняя ампутация ВЕ с использованием протеза или без него</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ВК, с использованием протеза или без него</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Двусторонняя ампутация ВЕ, с использованием протезов или без них, как можно более полный функциональный контакт с рулем.</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Сравнимые множественные нарушения по шкале между 60 и 109 пунктами.</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spacing w:after="0" w:line="240" w:lineRule="auto"/>
        <w:jc w:val="both"/>
        <w:rPr>
          <w:rFonts w:ascii="Times New Roman" w:hAnsi="Times New Roman"/>
          <w:b/>
          <w:sz w:val="28"/>
          <w:szCs w:val="28"/>
        </w:rPr>
      </w:pPr>
      <w:r w:rsidRPr="00B736F9">
        <w:rPr>
          <w:rFonts w:ascii="Times New Roman" w:hAnsi="Times New Roman"/>
          <w:b/>
          <w:sz w:val="28"/>
          <w:szCs w:val="28"/>
        </w:rPr>
        <w:t>16.5.012 Велосипед класс С5</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Это класс спортсменов с минимальными нарушениями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Неврологический характер</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Явное наличие спастики</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Моноплегическая спастика уровня 1 – 2 + четкие неврологические признаки позитивного одностороннего или двустороннего Бабински/Хоффмана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Явные быстрые рефлексы или разница рефлексов (слева и справа) или минимальный атетоз или атаксия с четкими признаками мозжечковой дисфункции</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   Ампутация:</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АЕ, с протезом или без, отсутствие функционального хвата</w:t>
      </w:r>
    </w:p>
    <w:p w:rsidR="004B6C5B" w:rsidRPr="00B736F9" w:rsidRDefault="004B6C5B" w:rsidP="00B736F9">
      <w:pPr>
        <w:numPr>
          <w:ilvl w:val="0"/>
          <w:numId w:val="35"/>
        </w:numPr>
        <w:spacing w:after="0" w:line="240" w:lineRule="auto"/>
        <w:ind w:left="0"/>
        <w:jc w:val="both"/>
        <w:rPr>
          <w:rFonts w:ascii="Times New Roman" w:hAnsi="Times New Roman"/>
          <w:sz w:val="28"/>
          <w:szCs w:val="28"/>
        </w:rPr>
      </w:pPr>
      <w:r w:rsidRPr="00B736F9">
        <w:rPr>
          <w:rFonts w:ascii="Times New Roman" w:hAnsi="Times New Roman"/>
          <w:sz w:val="28"/>
          <w:szCs w:val="28"/>
        </w:rPr>
        <w:t>Односторонняя ампутация ВЕ с использованием протеза</w:t>
      </w:r>
    </w:p>
    <w:p w:rsidR="004B6C5B" w:rsidRPr="00B736F9" w:rsidRDefault="004B6C5B"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Минимальная инвалидность: ампутация всех пальцев руки или ампутация более половины стопы. В случае односторонней ампутации АЕ - ампутации ВЕ или односторонней  дисмелия верхней конечности минимальный критерий инвалидности достигается тогда, когда отсутствуют все пальцы руки  по уровень </w:t>
      </w:r>
      <w:r w:rsidRPr="00B736F9">
        <w:rPr>
          <w:rFonts w:ascii="Times New Roman" w:hAnsi="Times New Roman"/>
          <w:sz w:val="28"/>
          <w:szCs w:val="28"/>
          <w:lang w:val="en-US"/>
        </w:rPr>
        <w:t>MCP</w:t>
      </w:r>
      <w:r w:rsidRPr="00B736F9">
        <w:rPr>
          <w:rFonts w:ascii="Times New Roman" w:hAnsi="Times New Roman"/>
          <w:sz w:val="28"/>
          <w:szCs w:val="28"/>
        </w:rPr>
        <w:t>, или имеются другие эквивалентные нарушения и нет функционального хвата. Свидетельством отсутствия функционального хвата является то, что спортсмен не может управлять поврежденной конечностью установленными на руле передачами и тормозами.</w:t>
      </w:r>
    </w:p>
    <w:p w:rsidR="004B6C5B" w:rsidRPr="00B736F9" w:rsidRDefault="004B6C5B" w:rsidP="00B736F9">
      <w:pPr>
        <w:spacing w:after="0" w:line="240" w:lineRule="auto"/>
        <w:jc w:val="both"/>
        <w:rPr>
          <w:rFonts w:ascii="Times New Roman" w:hAnsi="Times New Roman"/>
          <w:sz w:val="28"/>
          <w:szCs w:val="28"/>
        </w:rPr>
      </w:pP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27" w:name="_Toc136573752"/>
      <w:bookmarkStart w:id="28" w:name="_Toc260311410"/>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VI</w:t>
      </w:r>
      <w:r w:rsidRPr="00B736F9">
        <w:rPr>
          <w:rFonts w:ascii="Times New Roman" w:hAnsi="Times New Roman"/>
          <w:b/>
          <w:bCs/>
          <w:snapToGrid w:val="0"/>
          <w:kern w:val="28"/>
          <w:sz w:val="28"/>
          <w:szCs w:val="28"/>
        </w:rPr>
        <w:t xml:space="preserve"> ЧЕМПИОНАТЫ МИРА, ПРОВОДИМЫЕ </w:t>
      </w:r>
      <w:bookmarkEnd w:id="27"/>
      <w:r w:rsidRPr="00B736F9">
        <w:rPr>
          <w:rFonts w:ascii="Times New Roman" w:hAnsi="Times New Roman"/>
          <w:b/>
          <w:bCs/>
          <w:snapToGrid w:val="0"/>
          <w:kern w:val="28"/>
          <w:sz w:val="28"/>
          <w:szCs w:val="28"/>
        </w:rPr>
        <w:t>ЮСИ</w:t>
      </w:r>
      <w:bookmarkEnd w:id="28"/>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16.6.001.  </w:t>
      </w:r>
      <w:r w:rsidRPr="00B736F9">
        <w:rPr>
          <w:rFonts w:ascii="Times New Roman" w:hAnsi="Times New Roman"/>
          <w:color w:val="000000"/>
          <w:sz w:val="28"/>
          <w:szCs w:val="28"/>
        </w:rPr>
        <w:t xml:space="preserve">При проведении всех чемпионатов по пара-велоспорту программа соревнований должна составляться таким образом, чтобы атлеты, участвующие в любом классе соревнований принимали не более одного старта в день. </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29" w:name="_Toc136573753"/>
      <w:bookmarkStart w:id="30" w:name="_Toc260311411"/>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VII</w:t>
      </w:r>
      <w:r w:rsidRPr="00B736F9">
        <w:rPr>
          <w:rFonts w:ascii="Times New Roman" w:hAnsi="Times New Roman"/>
          <w:b/>
          <w:bCs/>
          <w:snapToGrid w:val="0"/>
          <w:kern w:val="28"/>
          <w:sz w:val="28"/>
          <w:szCs w:val="28"/>
        </w:rPr>
        <w:t>. ШОССЕЙНЫЕ ГОНКИ</w:t>
      </w:r>
      <w:bookmarkEnd w:id="29"/>
      <w:bookmarkEnd w:id="30"/>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 xml:space="preserve"> 1. Шоссейные гонки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16.7.001.  </w:t>
      </w:r>
      <w:r w:rsidRPr="00B736F9">
        <w:rPr>
          <w:rFonts w:ascii="Times New Roman" w:hAnsi="Times New Roman"/>
          <w:color w:val="000000"/>
          <w:sz w:val="28"/>
          <w:szCs w:val="28"/>
        </w:rPr>
        <w:t>При проведении всех чемпионатов ЮСИ по пара-велоспорту каждая страна может быть представлена максимально тремя спортсменами в каждом классе соревнований на шоссе. Трасы гонок должны быть закрыты для автотранспорта.</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Дистанции шоссейных гонок</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color w:val="000000"/>
          <w:sz w:val="28"/>
          <w:szCs w:val="28"/>
        </w:rPr>
        <w:t xml:space="preserve">16.7.002. </w:t>
      </w:r>
      <w:r w:rsidRPr="00B736F9">
        <w:rPr>
          <w:rFonts w:ascii="Times New Roman" w:hAnsi="Times New Roman"/>
          <w:sz w:val="28"/>
          <w:szCs w:val="28"/>
        </w:rPr>
        <w:t>Максимальные дистанции соревнований по пара-велоспорту на шоссе определяются следующим образом:</w:t>
      </w:r>
    </w:p>
    <w:tbl>
      <w:tblPr>
        <w:tblW w:w="7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53"/>
        <w:gridCol w:w="2282"/>
      </w:tblGrid>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Класс/Категория</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Максимальная дистанция, км</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5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100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4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100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3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100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2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75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1 -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57</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5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75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4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75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3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75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lang w:val="en-US"/>
              </w:rPr>
              <w:t>T 2</w:t>
            </w:r>
            <w:r w:rsidRPr="00B736F9">
              <w:rPr>
                <w:rFonts w:ascii="Times New Roman" w:hAnsi="Times New Roman"/>
                <w:color w:val="000000"/>
                <w:sz w:val="28"/>
                <w:szCs w:val="28"/>
              </w:rPr>
              <w:t xml:space="preserve">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1-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5 -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80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4 -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80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3 -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80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2 -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1 -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5 -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80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4 -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3 -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60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50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50</w:t>
            </w:r>
          </w:p>
        </w:tc>
      </w:tr>
    </w:tbl>
    <w:p w:rsidR="004B6C5B" w:rsidRDefault="004B6C5B" w:rsidP="00B736F9">
      <w:pPr>
        <w:tabs>
          <w:tab w:val="num" w:pos="851"/>
        </w:tabs>
        <w:spacing w:before="240" w:after="0" w:line="240" w:lineRule="auto"/>
        <w:jc w:val="center"/>
        <w:outlineLvl w:val="3"/>
        <w:rPr>
          <w:rFonts w:ascii="Times New Roman" w:hAnsi="Times New Roman"/>
          <w:snapToGrid w:val="0"/>
          <w:sz w:val="28"/>
          <w:szCs w:val="28"/>
        </w:rPr>
      </w:pPr>
      <w:r w:rsidRPr="00B736F9">
        <w:rPr>
          <w:rFonts w:ascii="Times New Roman" w:hAnsi="Times New Roman"/>
          <w:snapToGrid w:val="0"/>
          <w:sz w:val="28"/>
          <w:szCs w:val="28"/>
          <w:lang w:val="en-GB"/>
        </w:rPr>
        <w:t>Кольцевые трассы шоссейных гонок</w:t>
      </w:r>
    </w:p>
    <w:p w:rsidR="00791956" w:rsidRPr="00791956" w:rsidRDefault="00791956" w:rsidP="00B736F9">
      <w:pPr>
        <w:tabs>
          <w:tab w:val="num" w:pos="851"/>
        </w:tabs>
        <w:spacing w:before="240" w:after="0" w:line="240" w:lineRule="auto"/>
        <w:jc w:val="center"/>
        <w:outlineLvl w:val="3"/>
        <w:rPr>
          <w:rFonts w:ascii="Times New Roman" w:hAnsi="Times New Roman"/>
          <w:snapToGrid w:val="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16.7.003. </w:t>
      </w:r>
      <w:r w:rsidRPr="00B736F9">
        <w:rPr>
          <w:rFonts w:ascii="Times New Roman" w:hAnsi="Times New Roman"/>
          <w:color w:val="000000"/>
          <w:sz w:val="28"/>
          <w:szCs w:val="28"/>
        </w:rPr>
        <w:t xml:space="preserve">Кольцо, по которому проводятся шоссейные гонки, по пара-велоспорту, должно иметь минимальную протяженность между 7 км и 15 км. Использование колец короче, чем 7 км, но имеющих уникальные особенности (например, построенные для кольцевых мотогонок) может быть разрешено на усмотрение ЮСИ. </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Подъемы на трассе не должны иметь средний уклон 8% при максимальном уклоне не более 15%. Общая протяженность подъемов на трассе не должна превышать 25% от всей протяженности трассы.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Трехколесные велосипеды, велосипеды с ручным управлением и велосипеды, управляемые молодыми спортсменами могут быть использованы спортсменами на более коротких и менее трудных трассах на усмотрение ЮСИ.</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Порядок старта</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 xml:space="preserve">16.7.004.  </w:t>
      </w:r>
      <w:r w:rsidRPr="00B736F9">
        <w:rPr>
          <w:rFonts w:ascii="Times New Roman" w:hAnsi="Times New Roman"/>
          <w:color w:val="000000"/>
          <w:sz w:val="28"/>
          <w:szCs w:val="28"/>
        </w:rPr>
        <w:t xml:space="preserve">Старт каждой гонки класса, категории и группы должен осуществляться с 2-х минутным интервалом, чтобы избежать возможной путаницы. </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Лидирование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16.7.005.  </w:t>
      </w:r>
      <w:r w:rsidRPr="00B736F9">
        <w:rPr>
          <w:rFonts w:ascii="Times New Roman" w:hAnsi="Times New Roman"/>
          <w:color w:val="000000"/>
          <w:sz w:val="28"/>
          <w:szCs w:val="28"/>
        </w:rPr>
        <w:t>Любой спортсмен из одного класса или категории, лидирующий за атлетом из другого класса или категории, подлежит дисквалификации. Процедура гонок должна вестись в соответствии с гл. 2.4.017 – 2.4.020 правил ЮСИ.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16.7.007.</w:t>
      </w:r>
      <w:r w:rsidRPr="00B736F9">
        <w:rPr>
          <w:rFonts w:ascii="Times New Roman" w:hAnsi="Times New Roman"/>
          <w:color w:val="000000"/>
          <w:sz w:val="28"/>
          <w:szCs w:val="28"/>
        </w:rPr>
        <w:t xml:space="preserve"> Учитывая специфику инвалидности и сложность для некоторых спортсменов ухватить бутылку во время гонок, предпринимаются следующие меры для питания спортсменов в ходе гонок:</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запрещается прием пищи на первом и последнем круге,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разрешено размещать пункты питания по обеим сторонам трассы. Зоны питания должны быть отделены друг от друга не менее 50 метрами.</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2. Индивидуальные гонки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16.7.008.  </w:t>
      </w:r>
      <w:r w:rsidRPr="00B736F9">
        <w:rPr>
          <w:rFonts w:ascii="Times New Roman" w:hAnsi="Times New Roman"/>
          <w:color w:val="000000"/>
          <w:sz w:val="28"/>
          <w:szCs w:val="28"/>
        </w:rPr>
        <w:t>При проведении всех чемпионатов ЮСИ по пара-велоспорту каждая страна может быть представлена максимально тремя спортсменами в каждой категории гонок на время. Желательно, чтобы трасса соревнований была закрыта для автотранспорта, не участвующего в соревновании. Трасса гонок на время может быть такой же, как и в других велосипедных соревнований на шоссе.</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Дистанции гонок на время</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color w:val="000000"/>
          <w:sz w:val="28"/>
          <w:szCs w:val="28"/>
        </w:rPr>
        <w:t xml:space="preserve">16.7.009.  </w:t>
      </w:r>
      <w:r w:rsidRPr="00B736F9">
        <w:rPr>
          <w:rFonts w:ascii="Times New Roman" w:hAnsi="Times New Roman"/>
          <w:sz w:val="28"/>
          <w:szCs w:val="28"/>
        </w:rPr>
        <w:t>Максимальные дистанции гонок на время при проведении соревнований ЮСИ по пара-велоспорту на шоссе определяются следующим образом:</w:t>
      </w:r>
    </w:p>
    <w:tbl>
      <w:tblPr>
        <w:tblW w:w="7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53"/>
        <w:gridCol w:w="2282"/>
      </w:tblGrid>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Класс/Категория</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Максимальная дистанция, км</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lang w:val="en-US"/>
              </w:rPr>
              <w:t>B</w:t>
            </w:r>
            <w:r w:rsidRPr="00B736F9">
              <w:rPr>
                <w:rFonts w:ascii="Times New Roman" w:hAnsi="Times New Roman"/>
                <w:color w:val="000000"/>
                <w:sz w:val="28"/>
                <w:szCs w:val="28"/>
              </w:rPr>
              <w:t xml:space="preserve">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B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5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4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3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2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1 -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5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4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3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lang w:val="en-US"/>
              </w:rPr>
              <w:t>T 2</w:t>
            </w:r>
            <w:r w:rsidRPr="00B736F9">
              <w:rPr>
                <w:rFonts w:ascii="Times New Roman" w:hAnsi="Times New Roman"/>
                <w:color w:val="000000"/>
                <w:sz w:val="28"/>
                <w:szCs w:val="28"/>
              </w:rPr>
              <w:t xml:space="preserve">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1-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15</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5 -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4 -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30</w:t>
            </w:r>
          </w:p>
        </w:tc>
      </w:tr>
      <w:tr w:rsidR="004B6C5B" w:rsidRPr="00B736F9" w:rsidTr="00F665D1">
        <w:trPr>
          <w:trHeight w:val="593"/>
        </w:trPr>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3 -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2 -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1 - мужчины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5 -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4 -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3 -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2 -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r w:rsidR="004B6C5B" w:rsidRPr="00B736F9" w:rsidTr="00F665D1">
        <w:tc>
          <w:tcPr>
            <w:tcW w:w="5353"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Н 1 - женщины</w:t>
            </w:r>
          </w:p>
        </w:tc>
        <w:tc>
          <w:tcPr>
            <w:tcW w:w="228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20</w:t>
            </w:r>
          </w:p>
        </w:tc>
      </w:tr>
    </w:tbl>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16.7.010. </w:t>
      </w:r>
      <w:r w:rsidRPr="00B736F9">
        <w:rPr>
          <w:rFonts w:ascii="Times New Roman" w:hAnsi="Times New Roman"/>
          <w:color w:val="000000"/>
          <w:sz w:val="28"/>
          <w:szCs w:val="28"/>
        </w:rPr>
        <w:t>Порядок старта в гонках на время должен соответствовать правилам, изложенным в гл. 2.6.023. Допускаются исключения по решению жюри для классов Т 1-2 и Н, если дорога слишком узкая. В этом случае порядок устанавливается, начиная с наиболее быстрых гонщиков и заканчивая наиболее медленными.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16.7.011.</w:t>
      </w:r>
      <w:r w:rsidRPr="00B736F9">
        <w:rPr>
          <w:rFonts w:ascii="Times New Roman" w:hAnsi="Times New Roman"/>
          <w:color w:val="000000"/>
          <w:sz w:val="28"/>
          <w:szCs w:val="28"/>
        </w:rPr>
        <w:t xml:space="preserve"> В индивидуальных гонках на время, следование за автомобилями проводится в соответствии с регламентами кубков и чемпионатов мира ЮСИ: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один гонщик от страны, следующий за автомобилем, если в индивидуальных гонках участвуют менее 10 велосипедистов, все классы смешаны;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два гонщика от страны, если в индивидуальных гонках участвуют десять и более велосипедистов, все классы смешаны.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Главный судья, если необходимо, может сократить количество аккредитованных автомобилей. Все водители автомобилей должны обладать лицензией ЮСИ, выданной соответствующими национальными федерациями.</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31" w:name="_Toc136573755"/>
      <w:bookmarkStart w:id="32" w:name="_Toc260311412"/>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IX</w:t>
      </w:r>
      <w:r w:rsidRPr="00B736F9">
        <w:rPr>
          <w:rFonts w:ascii="Times New Roman" w:hAnsi="Times New Roman"/>
          <w:b/>
          <w:bCs/>
          <w:snapToGrid w:val="0"/>
          <w:kern w:val="28"/>
          <w:sz w:val="28"/>
          <w:szCs w:val="28"/>
        </w:rPr>
        <w:t>. ГОНКИ НА ТРЕКЕ</w:t>
      </w:r>
      <w:bookmarkEnd w:id="31"/>
      <w:bookmarkEnd w:id="32"/>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16.8.001.  </w:t>
      </w:r>
      <w:r w:rsidRPr="00B736F9">
        <w:rPr>
          <w:rFonts w:ascii="Times New Roman" w:hAnsi="Times New Roman"/>
          <w:color w:val="000000"/>
          <w:sz w:val="28"/>
          <w:szCs w:val="28"/>
        </w:rPr>
        <w:t>При проведении всех чемпионатов мира ЮСИ по пара-велоспорту страна может быть представлена максимально тремя спортсменами в каждой гонке на треке. Спортсменам классов Н и Т 1-2 не разрешается принимать участие в гонках на треке.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В целях безопасности запрещено использование ограничительных подушечек на первой половине сгибов.</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1. 1 км и  500 м</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 xml:space="preserve">16.8.002. </w:t>
      </w:r>
      <w:r w:rsidRPr="00B736F9">
        <w:rPr>
          <w:rFonts w:ascii="Times New Roman" w:hAnsi="Times New Roman"/>
          <w:color w:val="000000"/>
          <w:sz w:val="28"/>
          <w:szCs w:val="28"/>
        </w:rPr>
        <w:t>Для всех классов во время следующих соревнований используются стартовые блоки: индивидуальная гонка преследования, спринт лидера и на 1 км/500 м.</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16.8.003. </w:t>
      </w:r>
      <w:r w:rsidRPr="00B736F9">
        <w:rPr>
          <w:rFonts w:ascii="Times New Roman" w:hAnsi="Times New Roman"/>
          <w:color w:val="000000"/>
          <w:sz w:val="28"/>
          <w:szCs w:val="28"/>
        </w:rPr>
        <w:t>Эти гонки проводятся для спортсменов следующих классов и категорий:</w:t>
      </w: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62"/>
        <w:gridCol w:w="1942"/>
      </w:tblGrid>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Категория</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Дистанция</w:t>
            </w: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Обычный велосипед –  мужчины – C5; C4; C3; C2; С1</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1000 м</w:t>
            </w: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Обычный велосипед –  женщины – C5; C4; C3; C2; С1</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500 м</w:t>
            </w:r>
          </w:p>
        </w:tc>
      </w:tr>
    </w:tbl>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2. Индивидуальные гонки преследования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16.9.003. </w:t>
      </w:r>
      <w:r w:rsidRPr="00B736F9">
        <w:rPr>
          <w:rFonts w:ascii="Times New Roman" w:hAnsi="Times New Roman"/>
          <w:color w:val="000000"/>
          <w:sz w:val="28"/>
          <w:szCs w:val="28"/>
        </w:rPr>
        <w:t>Эти гонки проводятся для спортсменов следующих классов и категорий:</w:t>
      </w: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62"/>
        <w:gridCol w:w="1942"/>
      </w:tblGrid>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Категория</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Дистанция</w:t>
            </w: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Обычный велосипед –  мужчины – C5; C4 </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4000 м</w:t>
            </w: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Обычный велосипед –  мужчины – C3; C2; С1</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3000 м</w:t>
            </w: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791956">
        <w:trPr>
          <w:jc w:val="center"/>
        </w:trPr>
        <w:tc>
          <w:tcPr>
            <w:tcW w:w="796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Обычный велосипед –  женщины – C5; C4; C3; C2; С1</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3000 м</w:t>
            </w:r>
          </w:p>
        </w:tc>
      </w:tr>
    </w:tbl>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16.8.005. </w:t>
      </w:r>
      <w:r w:rsidRPr="00B736F9">
        <w:rPr>
          <w:rFonts w:ascii="Times New Roman" w:hAnsi="Times New Roman"/>
          <w:color w:val="000000"/>
          <w:sz w:val="28"/>
          <w:szCs w:val="28"/>
        </w:rPr>
        <w:t xml:space="preserve">Учитывая различную природу инвалидности категории </w:t>
      </w:r>
      <w:r w:rsidRPr="00B736F9">
        <w:rPr>
          <w:rFonts w:ascii="Times New Roman" w:hAnsi="Times New Roman"/>
          <w:color w:val="000000"/>
          <w:sz w:val="28"/>
          <w:szCs w:val="28"/>
          <w:lang w:val="en-US"/>
        </w:rPr>
        <w:t>C</w:t>
      </w:r>
      <w:r w:rsidRPr="00B736F9">
        <w:rPr>
          <w:rFonts w:ascii="Times New Roman" w:hAnsi="Times New Roman"/>
          <w:color w:val="000000"/>
          <w:sz w:val="28"/>
          <w:szCs w:val="28"/>
        </w:rPr>
        <w:t>, во время квалификации для индивидуальных гонок преследования рекомендуется объединять спортсменов со схожими нарушениями. То же самое рекомендуется при составлении пар спортсменов.</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16.8.006.</w:t>
      </w:r>
      <w:r w:rsidRPr="00B736F9">
        <w:rPr>
          <w:rFonts w:ascii="Times New Roman" w:hAnsi="Times New Roman"/>
          <w:color w:val="000000"/>
          <w:sz w:val="28"/>
          <w:szCs w:val="28"/>
        </w:rPr>
        <w:t xml:space="preserve"> Спортсмены борются самостоятельно в финалах за золото-серебро или бронзу – 4е место, если они не являются частью данной категории, и подбираются, если они являются ее частью.</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4. Командный спринт (TS)</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16.8.009. </w:t>
      </w:r>
      <w:r w:rsidRPr="00B736F9">
        <w:rPr>
          <w:rFonts w:ascii="Times New Roman" w:hAnsi="Times New Roman"/>
          <w:color w:val="000000"/>
          <w:sz w:val="28"/>
          <w:szCs w:val="28"/>
        </w:rPr>
        <w:t>К этому виду соревнований допускаются гонщики следующих категорий:</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мужчины - C 5; C 4; C 3; C 2; С 1</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женщины - C 5; C 4; C 3; C 2; С 1</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Команда может быть составлена из трех спортсменов и запасных. Команда может быть смешанной, но должна состоять из спортсменов вышеупомянутых ккатегорий.</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При проведении гонок в командном спринте в рамках соревнований на треке каждая страна может быть представлена одной командой. В гонке может участвовать вторая команда, если она целиком состоит из женщин. Общее количество очков троих участников командного спринта не может быть более десяти (10).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07"/>
        <w:gridCol w:w="3048"/>
      </w:tblGrid>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Пол, классы и категории</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Очки</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C 5</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4</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Мужчины</w:t>
            </w:r>
            <w:r w:rsidRPr="00B736F9">
              <w:rPr>
                <w:rFonts w:ascii="Times New Roman" w:hAnsi="Times New Roman"/>
                <w:color w:val="000000"/>
                <w:sz w:val="28"/>
                <w:szCs w:val="28"/>
                <w:lang w:val="en-US"/>
              </w:rPr>
              <w:t xml:space="preserve"> C 4</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Мужчины</w:t>
            </w:r>
            <w:r w:rsidRPr="00B736F9">
              <w:rPr>
                <w:rFonts w:ascii="Times New Roman" w:hAnsi="Times New Roman"/>
                <w:color w:val="000000"/>
                <w:sz w:val="28"/>
                <w:szCs w:val="28"/>
                <w:lang w:val="en-US"/>
              </w:rPr>
              <w:t xml:space="preserve"> C 3</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Мужчины</w:t>
            </w:r>
            <w:r w:rsidRPr="00B736F9">
              <w:rPr>
                <w:rFonts w:ascii="Times New Roman" w:hAnsi="Times New Roman"/>
                <w:color w:val="000000"/>
                <w:sz w:val="28"/>
                <w:szCs w:val="28"/>
                <w:lang w:val="en-US"/>
              </w:rPr>
              <w:t xml:space="preserve"> C 2</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Мужчины</w:t>
            </w:r>
            <w:r w:rsidRPr="00B736F9">
              <w:rPr>
                <w:rFonts w:ascii="Times New Roman" w:hAnsi="Times New Roman"/>
                <w:color w:val="000000"/>
                <w:sz w:val="28"/>
                <w:szCs w:val="28"/>
                <w:lang w:val="en-US"/>
              </w:rPr>
              <w:t xml:space="preserve"> C 1</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rPr>
              <w:t>Женщины</w:t>
            </w:r>
            <w:r w:rsidRPr="00B736F9">
              <w:rPr>
                <w:rFonts w:ascii="Times New Roman" w:hAnsi="Times New Roman"/>
                <w:sz w:val="28"/>
                <w:szCs w:val="28"/>
                <w:lang w:val="en-US"/>
              </w:rPr>
              <w:t xml:space="preserve"> C 5</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3</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Женщины</w:t>
            </w:r>
            <w:r w:rsidRPr="00B736F9">
              <w:rPr>
                <w:rFonts w:ascii="Times New Roman" w:hAnsi="Times New Roman"/>
                <w:color w:val="000000"/>
                <w:sz w:val="28"/>
                <w:szCs w:val="28"/>
                <w:lang w:val="en-US"/>
              </w:rPr>
              <w:t xml:space="preserve"> C 4</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Женщины</w:t>
            </w:r>
            <w:r w:rsidRPr="00B736F9">
              <w:rPr>
                <w:rFonts w:ascii="Times New Roman" w:hAnsi="Times New Roman"/>
                <w:color w:val="000000"/>
                <w:sz w:val="28"/>
                <w:szCs w:val="28"/>
                <w:lang w:val="en-US"/>
              </w:rPr>
              <w:t xml:space="preserve"> C 3</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Женщины</w:t>
            </w:r>
            <w:r w:rsidRPr="00B736F9">
              <w:rPr>
                <w:rFonts w:ascii="Times New Roman" w:hAnsi="Times New Roman"/>
                <w:color w:val="000000"/>
                <w:sz w:val="28"/>
                <w:szCs w:val="28"/>
                <w:lang w:val="en-US"/>
              </w:rPr>
              <w:t xml:space="preserve"> C 2</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w:t>
            </w:r>
          </w:p>
        </w:tc>
      </w:tr>
      <w:tr w:rsidR="004B6C5B" w:rsidRPr="00B736F9" w:rsidTr="00F665D1">
        <w:tc>
          <w:tcPr>
            <w:tcW w:w="6487" w:type="dxa"/>
          </w:tcPr>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r w:rsidRPr="00B736F9">
              <w:rPr>
                <w:rFonts w:ascii="Times New Roman" w:hAnsi="Times New Roman"/>
                <w:color w:val="000000"/>
                <w:sz w:val="28"/>
                <w:szCs w:val="28"/>
              </w:rPr>
              <w:t>Женщины</w:t>
            </w:r>
            <w:r w:rsidRPr="00B736F9">
              <w:rPr>
                <w:rFonts w:ascii="Times New Roman" w:hAnsi="Times New Roman"/>
                <w:color w:val="000000"/>
                <w:sz w:val="28"/>
                <w:szCs w:val="28"/>
                <w:lang w:val="en-US"/>
              </w:rPr>
              <w:t xml:space="preserve"> C 1</w:t>
            </w:r>
          </w:p>
        </w:tc>
        <w:tc>
          <w:tcPr>
            <w:tcW w:w="308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w:t>
            </w:r>
          </w:p>
        </w:tc>
      </w:tr>
    </w:tbl>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lang w:val="en-US"/>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16.8.010. </w:t>
      </w:r>
      <w:r w:rsidRPr="00B736F9">
        <w:rPr>
          <w:rFonts w:ascii="Times New Roman" w:hAnsi="Times New Roman"/>
          <w:color w:val="000000"/>
          <w:sz w:val="28"/>
          <w:szCs w:val="28"/>
        </w:rPr>
        <w:t>Соревнования состоят из двух серий. Первая серия – это квалификационный раунд по отбору наиболее быстрых команд, на основе времени, показанного в финалах. Команды, показавшие два лучших результата,  будут бороться за золото и серебро, две другие – за бронзу и 4-е место.</w:t>
      </w:r>
    </w:p>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 5    Скрейч гонка (групповая гонка)</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16.8.013</w:t>
      </w:r>
      <w:r w:rsidRPr="00B736F9">
        <w:rPr>
          <w:rFonts w:ascii="Times New Roman" w:hAnsi="Times New Roman"/>
          <w:sz w:val="28"/>
          <w:szCs w:val="28"/>
        </w:rPr>
        <w:t xml:space="preserve"> Проводится согласно правила 3.2.173 для скретч-гонок на треке в пара-велоспорте, для спортивных классов описанных ниже.</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sz w:val="28"/>
          <w:szCs w:val="28"/>
        </w:rPr>
        <w:t xml:space="preserve">16.8.014 </w:t>
      </w:r>
      <w:r w:rsidRPr="00B736F9">
        <w:rPr>
          <w:rFonts w:ascii="Times New Roman" w:hAnsi="Times New Roman"/>
          <w:sz w:val="28"/>
          <w:szCs w:val="28"/>
        </w:rPr>
        <w:t>Дистанции для спортивных классов:</w:t>
      </w:r>
    </w:p>
    <w:tbl>
      <w:tblPr>
        <w:tblW w:w="9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62"/>
        <w:gridCol w:w="1942"/>
      </w:tblGrid>
      <w:tr w:rsidR="004B6C5B" w:rsidRPr="00B736F9" w:rsidTr="00F665D1">
        <w:tc>
          <w:tcPr>
            <w:tcW w:w="7962" w:type="dxa"/>
          </w:tcPr>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Спортивный класс</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b/>
                <w:sz w:val="28"/>
                <w:szCs w:val="28"/>
              </w:rPr>
            </w:pPr>
            <w:r w:rsidRPr="00B736F9">
              <w:rPr>
                <w:rFonts w:ascii="Times New Roman" w:hAnsi="Times New Roman"/>
                <w:b/>
                <w:sz w:val="28"/>
                <w:szCs w:val="28"/>
              </w:rPr>
              <w:t>Дистанция</w:t>
            </w:r>
          </w:p>
        </w:tc>
      </w:tr>
      <w:tr w:rsidR="004B6C5B" w:rsidRPr="00B736F9" w:rsidTr="00F665D1">
        <w:tc>
          <w:tcPr>
            <w:tcW w:w="796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Обычный велосипед –  мужчины – C5; C4; С3; С2; С1</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15 км</w:t>
            </w:r>
          </w:p>
        </w:tc>
      </w:tr>
      <w:tr w:rsidR="004B6C5B" w:rsidRPr="00B736F9" w:rsidTr="00F665D1">
        <w:tc>
          <w:tcPr>
            <w:tcW w:w="796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 xml:space="preserve">Обычный велосипед –  женщины – C5; C4; С3; С2; С1 </w:t>
            </w:r>
          </w:p>
        </w:tc>
        <w:tc>
          <w:tcPr>
            <w:tcW w:w="1942"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10 км</w:t>
            </w:r>
          </w:p>
        </w:tc>
      </w:tr>
    </w:tbl>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33" w:name="_Toc136573756"/>
      <w:bookmarkStart w:id="34" w:name="_Toc260311413"/>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w:t>
      </w:r>
      <w:r w:rsidRPr="00B736F9">
        <w:rPr>
          <w:rFonts w:ascii="Times New Roman" w:hAnsi="Times New Roman"/>
          <w:b/>
          <w:bCs/>
          <w:snapToGrid w:val="0"/>
          <w:kern w:val="28"/>
          <w:sz w:val="28"/>
          <w:szCs w:val="28"/>
        </w:rPr>
        <w:t>.  МИРОВЫЕ РЕКОРДЫ</w:t>
      </w:r>
      <w:bookmarkEnd w:id="33"/>
      <w:bookmarkEnd w:id="34"/>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16.9.001. </w:t>
      </w:r>
      <w:r w:rsidRPr="00B736F9">
        <w:rPr>
          <w:rFonts w:ascii="Times New Roman" w:hAnsi="Times New Roman"/>
          <w:color w:val="000000"/>
          <w:sz w:val="28"/>
          <w:szCs w:val="28"/>
        </w:rPr>
        <w:t>Мировые рекорды регистрируются согласно положениям регламента ЮСИ. Копии документов, затребованных ЮСИ для регистрации рекорда должны направляться в адрес руководства ЮСИ.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16.9.002. Новый мировой рекорд может быть зарегистрирован для спортсмена обладающего постоянным статусом </w:t>
      </w:r>
      <w:r w:rsidRPr="00B736F9">
        <w:rPr>
          <w:rFonts w:ascii="Times New Roman" w:hAnsi="Times New Roman"/>
          <w:color w:val="000000"/>
          <w:sz w:val="28"/>
          <w:szCs w:val="28"/>
        </w:rPr>
        <w:t>(PS) согласно функциональной классификации в данной категории. Спортсмен также должен обладать международной лицензией своей национальной федерации, являющейся членом ЮСИ.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16.9.003. </w:t>
      </w:r>
      <w:r w:rsidRPr="00B736F9">
        <w:rPr>
          <w:rFonts w:ascii="Times New Roman" w:hAnsi="Times New Roman"/>
          <w:color w:val="000000"/>
          <w:sz w:val="28"/>
          <w:szCs w:val="28"/>
        </w:rPr>
        <w:t>Регистрируется мировые рекорды, показанные на обычных велосипедах и тандемах. Мировые рекорды, показанные на ручных и трехколесных велосипедах, не регистрируются.</w:t>
      </w:r>
      <w:bookmarkStart w:id="35" w:name="_Toc136573757"/>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36" w:name="_Toc260311414"/>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XI</w:t>
      </w:r>
      <w:r w:rsidRPr="00B736F9">
        <w:rPr>
          <w:rFonts w:ascii="Times New Roman" w:hAnsi="Times New Roman"/>
          <w:b/>
          <w:bCs/>
          <w:snapToGrid w:val="0"/>
          <w:kern w:val="28"/>
          <w:sz w:val="28"/>
          <w:szCs w:val="28"/>
        </w:rPr>
        <w:t>. СПОРТИВНАЯ ФОРМА</w:t>
      </w:r>
      <w:bookmarkEnd w:id="35"/>
      <w:bookmarkEnd w:id="36"/>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16.10.001. </w:t>
      </w:r>
      <w:r w:rsidRPr="00B736F9">
        <w:rPr>
          <w:rFonts w:ascii="Times New Roman" w:hAnsi="Times New Roman"/>
          <w:color w:val="000000"/>
          <w:sz w:val="28"/>
          <w:szCs w:val="28"/>
        </w:rPr>
        <w:t>Требования к форме для соревнований см. в главе 1.3.026.</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16.10.004</w:t>
      </w:r>
      <w:r w:rsidRPr="00B736F9">
        <w:rPr>
          <w:rFonts w:ascii="Times New Roman" w:hAnsi="Times New Roman"/>
          <w:color w:val="000000"/>
          <w:sz w:val="28"/>
          <w:szCs w:val="28"/>
        </w:rPr>
        <w:t>. Для всех функциональных классов и категорий обязательно ношение шлема соответствующего цвета, а именно: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29"/>
        <w:gridCol w:w="4726"/>
      </w:tblGrid>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Красный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 xml:space="preserve">C 5 </w:t>
            </w:r>
            <w:r w:rsidRPr="00B736F9">
              <w:rPr>
                <w:rFonts w:ascii="Times New Roman" w:hAnsi="Times New Roman"/>
                <w:sz w:val="28"/>
                <w:szCs w:val="28"/>
              </w:rPr>
              <w:t>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Т 2</w:t>
            </w:r>
            <w:r w:rsidRPr="00B736F9">
              <w:rPr>
                <w:rFonts w:ascii="Times New Roman" w:hAnsi="Times New Roman"/>
                <w:sz w:val="28"/>
                <w:szCs w:val="28"/>
              </w:rPr>
              <w:t xml:space="preserve"> мужчины </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Н 4</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Белый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C 4</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Н 3</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Т 2</w:t>
            </w:r>
            <w:r w:rsidRPr="00B736F9">
              <w:rPr>
                <w:rFonts w:ascii="Times New Roman" w:hAnsi="Times New Roman"/>
                <w:sz w:val="28"/>
                <w:szCs w:val="28"/>
              </w:rPr>
              <w:t xml:space="preserve">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Синий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C 3</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H2</w:t>
            </w:r>
            <w:r w:rsidRPr="00B736F9">
              <w:rPr>
                <w:rFonts w:ascii="Times New Roman" w:hAnsi="Times New Roman"/>
                <w:sz w:val="28"/>
                <w:szCs w:val="28"/>
              </w:rPr>
              <w:t xml:space="preserve"> мужчины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Т 1</w:t>
            </w:r>
            <w:r w:rsidRPr="00B736F9">
              <w:rPr>
                <w:rFonts w:ascii="Times New Roman" w:hAnsi="Times New Roman"/>
                <w:sz w:val="28"/>
                <w:szCs w:val="28"/>
              </w:rPr>
              <w:t xml:space="preserve">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Черный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Н 4</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lang w:val="en-US"/>
              </w:rPr>
              <w:t>C 2</w:t>
            </w:r>
            <w:r w:rsidRPr="00B736F9">
              <w:rPr>
                <w:rFonts w:ascii="Times New Roman" w:hAnsi="Times New Roman"/>
                <w:sz w:val="28"/>
                <w:szCs w:val="28"/>
              </w:rPr>
              <w:t xml:space="preserve">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lang w:val="en-US"/>
              </w:rPr>
              <w:t xml:space="preserve">Т 1 мужчины </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Желтый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lang w:val="en-US"/>
              </w:rPr>
              <w:t>С 1 мужчины и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lang w:val="en-US"/>
              </w:rPr>
              <w:t>Н 2 женщины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Зеленый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lang w:val="en-US"/>
              </w:rPr>
              <w:t>Н 1 мужчины</w:t>
            </w:r>
          </w:p>
        </w:tc>
      </w:tr>
      <w:tr w:rsidR="004B6C5B" w:rsidRPr="00B736F9" w:rsidTr="00F665D1">
        <w:tc>
          <w:tcPr>
            <w:tcW w:w="4785"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Оранжевый шлем</w:t>
            </w:r>
          </w:p>
        </w:tc>
        <w:tc>
          <w:tcPr>
            <w:tcW w:w="4786"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lang w:val="en-US"/>
              </w:rPr>
            </w:pPr>
            <w:r w:rsidRPr="00B736F9">
              <w:rPr>
                <w:rFonts w:ascii="Times New Roman" w:hAnsi="Times New Roman"/>
                <w:sz w:val="28"/>
                <w:szCs w:val="28"/>
                <w:lang w:val="en-US"/>
              </w:rPr>
              <w:t>Н 1 женщины</w:t>
            </w:r>
          </w:p>
        </w:tc>
      </w:tr>
    </w:tbl>
    <w:p w:rsidR="004B6C5B" w:rsidRPr="00B736F9" w:rsidRDefault="004B6C5B" w:rsidP="00B736F9">
      <w:pPr>
        <w:autoSpaceDE w:val="0"/>
        <w:autoSpaceDN w:val="0"/>
        <w:adjustRightInd w:val="0"/>
        <w:spacing w:line="240" w:lineRule="auto"/>
        <w:jc w:val="both"/>
        <w:rPr>
          <w:rFonts w:ascii="Times New Roman" w:hAnsi="Times New Roman"/>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Спортсмену, носящему шлем не соответствующего цвета, не будет разрешено стартовать и/или он будет дисквалифицирован.</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Использование катетеров</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16.10.005. </w:t>
      </w:r>
      <w:r w:rsidRPr="00B736F9">
        <w:rPr>
          <w:rFonts w:ascii="Times New Roman" w:hAnsi="Times New Roman"/>
          <w:color w:val="000000"/>
          <w:sz w:val="28"/>
          <w:szCs w:val="28"/>
        </w:rPr>
        <w:t>Для велосипедистов, пользующихся катетерами или другими подобными средствами, обязательно ношение специальной сумки для катетера, чтобы избежать утечки. Ее необходимо носить все время, включая тренировки, соревнования и классификацию. Наказание назначается в соответствии с частью 12, гл. 12.01.040. Наказания относительно шлема см. в гл. 3.2 и 3.3.</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37" w:name="_Toc136573758"/>
      <w:bookmarkStart w:id="38" w:name="_Toc260311415"/>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XII</w:t>
      </w:r>
      <w:r w:rsidRPr="00B736F9">
        <w:rPr>
          <w:rFonts w:ascii="Times New Roman" w:hAnsi="Times New Roman"/>
          <w:b/>
          <w:bCs/>
          <w:snapToGrid w:val="0"/>
          <w:kern w:val="28"/>
          <w:sz w:val="28"/>
          <w:szCs w:val="28"/>
        </w:rPr>
        <w:t>. МЕДАЛИ И МАЙКИ, ВРУЧАЕМЫЕ ПРИ ПРОВЕДЕНИИ СОРЕВНОВАНИЙ ПО ПАРА-ВЕЛОСПОРТУ</w:t>
      </w:r>
      <w:bookmarkEnd w:id="37"/>
      <w:bookmarkEnd w:id="38"/>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См. часть 9 Правил ЮСИ.</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jc w:val="center"/>
        <w:outlineLvl w:val="0"/>
        <w:rPr>
          <w:rFonts w:ascii="Times New Roman" w:hAnsi="Times New Roman"/>
          <w:b/>
          <w:bCs/>
          <w:snapToGrid w:val="0"/>
          <w:kern w:val="28"/>
          <w:sz w:val="28"/>
          <w:szCs w:val="28"/>
        </w:rPr>
      </w:pPr>
      <w:bookmarkStart w:id="39" w:name="_Toc136573759"/>
      <w:bookmarkStart w:id="40" w:name="_Toc260311416"/>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XIII</w:t>
      </w:r>
      <w:r w:rsidRPr="00B736F9">
        <w:rPr>
          <w:rFonts w:ascii="Times New Roman" w:hAnsi="Times New Roman"/>
          <w:b/>
          <w:bCs/>
          <w:snapToGrid w:val="0"/>
          <w:kern w:val="28"/>
          <w:sz w:val="28"/>
          <w:szCs w:val="28"/>
        </w:rPr>
        <w:t xml:space="preserve">. </w:t>
      </w:r>
      <w:bookmarkEnd w:id="39"/>
      <w:bookmarkEnd w:id="40"/>
      <w:r w:rsidRPr="00B736F9">
        <w:rPr>
          <w:rFonts w:ascii="Times New Roman" w:hAnsi="Times New Roman"/>
          <w:b/>
          <w:bCs/>
          <w:snapToGrid w:val="0"/>
          <w:kern w:val="28"/>
          <w:sz w:val="28"/>
          <w:szCs w:val="28"/>
        </w:rPr>
        <w:t>ШТРАФНЫЕ САНКЦИИ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16.12.001. </w:t>
      </w:r>
      <w:r w:rsidRPr="00B736F9">
        <w:rPr>
          <w:rFonts w:ascii="Times New Roman" w:hAnsi="Times New Roman"/>
          <w:color w:val="000000"/>
          <w:sz w:val="28"/>
          <w:szCs w:val="28"/>
        </w:rPr>
        <w:t>При проведении соревнований по пара-велоспорту к любому участнику, нарушившему правила, могут быть применены дисциплинарные меры и санкции ЮСИ.</w:t>
      </w: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41" w:name="_Toc136573760"/>
      <w:bookmarkStart w:id="42" w:name="_Toc260311417"/>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XIV</w:t>
      </w:r>
      <w:r w:rsidRPr="00B736F9">
        <w:rPr>
          <w:rFonts w:ascii="Times New Roman" w:hAnsi="Times New Roman"/>
          <w:b/>
          <w:bCs/>
          <w:snapToGrid w:val="0"/>
          <w:kern w:val="28"/>
          <w:sz w:val="28"/>
          <w:szCs w:val="28"/>
        </w:rPr>
        <w:t>. АНТИДОПИНГОВЫЕ ПРАВИЛА</w:t>
      </w:r>
      <w:bookmarkEnd w:id="41"/>
      <w:bookmarkEnd w:id="42"/>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Cs/>
          <w:snapToGrid w:val="0"/>
          <w:kern w:val="28"/>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16.13.001. </w:t>
      </w:r>
      <w:r w:rsidRPr="00B736F9">
        <w:rPr>
          <w:rFonts w:ascii="Times New Roman" w:hAnsi="Times New Roman"/>
          <w:color w:val="000000"/>
          <w:sz w:val="28"/>
          <w:szCs w:val="28"/>
        </w:rPr>
        <w:t>Допинг-контроль и другие медицинские проверки могут проводиться на любых соревнованиях по пара-велоспорту, проводимых в соответствии с  правилами ЮСИ. Отказ участника подвергаться таким проверкам рассматривается как положительный результат допинг-контроля и отрицательный результат медицинской проверки.</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keepNext/>
        <w:pBdr>
          <w:top w:val="single" w:sz="6" w:space="12" w:color="auto"/>
          <w:bottom w:val="single" w:sz="6" w:space="12" w:color="auto"/>
        </w:pBdr>
        <w:tabs>
          <w:tab w:val="center" w:pos="4536"/>
          <w:tab w:val="right" w:pos="9072"/>
        </w:tabs>
        <w:spacing w:before="240" w:after="60" w:line="240" w:lineRule="auto"/>
        <w:ind w:hanging="360"/>
        <w:jc w:val="both"/>
        <w:outlineLvl w:val="0"/>
        <w:rPr>
          <w:rFonts w:ascii="Times New Roman" w:hAnsi="Times New Roman"/>
          <w:b/>
          <w:bCs/>
          <w:snapToGrid w:val="0"/>
          <w:kern w:val="28"/>
          <w:sz w:val="28"/>
          <w:szCs w:val="28"/>
        </w:rPr>
      </w:pPr>
      <w:bookmarkStart w:id="43" w:name="_Toc136573761"/>
      <w:bookmarkStart w:id="44" w:name="_Toc260311418"/>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XV</w:t>
      </w:r>
      <w:r w:rsidRPr="00B736F9">
        <w:rPr>
          <w:rFonts w:ascii="Times New Roman" w:hAnsi="Times New Roman"/>
          <w:b/>
          <w:bCs/>
          <w:snapToGrid w:val="0"/>
          <w:kern w:val="28"/>
          <w:sz w:val="28"/>
          <w:szCs w:val="28"/>
        </w:rPr>
        <w:t xml:space="preserve">. Правила по использованию </w:t>
      </w:r>
      <w:bookmarkEnd w:id="43"/>
      <w:r w:rsidRPr="00B736F9">
        <w:rPr>
          <w:rFonts w:ascii="Times New Roman" w:hAnsi="Times New Roman"/>
          <w:b/>
          <w:bCs/>
          <w:snapToGrid w:val="0"/>
          <w:kern w:val="28"/>
          <w:sz w:val="28"/>
          <w:szCs w:val="28"/>
        </w:rPr>
        <w:t>СНАРЯЖЕНИЯ</w:t>
      </w:r>
      <w:bookmarkEnd w:id="44"/>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16.14.001. </w:t>
      </w:r>
      <w:r w:rsidRPr="00B736F9">
        <w:rPr>
          <w:rFonts w:ascii="Times New Roman" w:hAnsi="Times New Roman"/>
          <w:color w:val="000000"/>
          <w:sz w:val="28"/>
          <w:szCs w:val="28"/>
        </w:rPr>
        <w:t>Все велосипеды,  используемые гонщиками в чемпионатах мира ЮСИ и иных соревнованиях,  проводимых или санкционированных ЮСИ должны удовлетворять текущим требованиям регламента ЮСИ  (Часть I, Глава III). По морфологическим причинам и с учетом физических возможностей спортсменов могут быть сделаны некоторые исключения, тем не менее, основные принципы регламента ЮСИ при выборе велосипеда должны быть соблюдены. Например, конструкция руля может быть изменена для гонщиков с нарушениями верхних конечностей с целью повышения удобства торможения и переключения передач в том случае, когда такая модификация делается не с целью приобретения незаконным образом улучшенных аэродинамических характеристик, и не нарушает требования безопасности.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16.14.002. </w:t>
      </w:r>
      <w:r w:rsidRPr="00B736F9">
        <w:rPr>
          <w:rFonts w:ascii="Times New Roman" w:hAnsi="Times New Roman"/>
          <w:color w:val="000000"/>
          <w:sz w:val="28"/>
          <w:szCs w:val="28"/>
        </w:rPr>
        <w:t>Все запросы на модификацию должны быть согласованы в письменной форме с ЮСИ с предоставлением полным объяснением и иллюстрациями минимум за месяц до любого соревнования, в котором спортсмен собирается участвовать (должна быть указана дата соревнования). В случае утверждения модификации сертификат должен быть выслан спортсмену для представления на соревновании.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16.14.003.  </w:t>
      </w:r>
      <w:r w:rsidRPr="00B736F9">
        <w:rPr>
          <w:rFonts w:ascii="Times New Roman" w:hAnsi="Times New Roman"/>
          <w:color w:val="000000"/>
          <w:sz w:val="28"/>
          <w:szCs w:val="28"/>
        </w:rPr>
        <w:t>ЮСИ или официальные лица на соревнованиях не несут никакой ответственности за какие-либо последствия в результате модификации велосипеда, выполненные обладателем лицензии, а также за любые возможные дефекты, вызванные такой модификацией.</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16.14.004. </w:t>
      </w:r>
      <w:r w:rsidRPr="00B736F9">
        <w:rPr>
          <w:rFonts w:ascii="Times New Roman" w:hAnsi="Times New Roman"/>
          <w:color w:val="000000"/>
          <w:sz w:val="28"/>
          <w:szCs w:val="28"/>
        </w:rPr>
        <w:t xml:space="preserve">Допускается использование спортсменами искусственных протезов верхних конечностей в том случае, если они не закрепляются на велосипеде. По соображениям безопасности не допускаются жесткие протезы, устанавливаемые на велосипеде или крепящиеся к нему. </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За исключением велосипедов с ручным управлением, спортсмен при движении должен иметь опору исключительно на педали, седло и руль.</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16.14.005. </w:t>
      </w:r>
      <w:r w:rsidRPr="00B736F9">
        <w:rPr>
          <w:rFonts w:ascii="Times New Roman" w:hAnsi="Times New Roman"/>
          <w:color w:val="000000"/>
          <w:sz w:val="28"/>
          <w:szCs w:val="28"/>
        </w:rPr>
        <w:t>Спортсмены с ампутацией выше колена для опоры могут использовать только свои бедра. При этом бедра не должны крепиться к раме велосипеда. Для обеспечения необходимой опоры  на раме велосипеда могут быть установлены специальные лотки шириной не более 10 см.  Жесткое крепление бедер к раме велосипеда не допускается.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16.14.006. </w:t>
      </w:r>
      <w:r w:rsidRPr="00B736F9">
        <w:rPr>
          <w:rFonts w:ascii="Times New Roman" w:hAnsi="Times New Roman"/>
          <w:color w:val="000000"/>
          <w:sz w:val="28"/>
          <w:szCs w:val="28"/>
        </w:rPr>
        <w:t>Обычные шоссейные велосипеды, трехколесные велосипеды и велосипеды с ручным управлением должны иметь две независимых тормозных системы. Обычные шоссейные велосипеды должны иметь независимые тормоза на каждом колесе.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Обычные шоссейные велосипеды должны иметь два независимых тормоза на переднем и заднем колесе, однако на трехколесных велосипедах и велосипедах с ручным управлением тормоза устанавливаются на наиболее подходящем колесе (колесах).</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Ручной велосипед: Если на ручном велосипеде используется тормозная система для двух колес, она должна задействовать оба колеса. Тормозная система должна быть динамичной. Блокаторы колес не разрешаются.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Трехколесный велосипед: Трехколесные велосипеды должны иметь две тормозные системы- одна спереди, и другая – сзади. Тормозная система обеих колес должна быть динамичной и задействовать оба колеса.</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16.14.007. </w:t>
      </w:r>
      <w:r w:rsidRPr="00B736F9">
        <w:rPr>
          <w:rFonts w:ascii="Times New Roman" w:hAnsi="Times New Roman"/>
          <w:color w:val="000000"/>
          <w:sz w:val="28"/>
          <w:szCs w:val="28"/>
        </w:rPr>
        <w:t>При проведении чемпионатов мира ЮСИ  по пара-велоспорту на шоссе, во время которых предоставляется нейтральная техническая помощь, велосипеды гонщиков должны иметь колеса только стандартного размера. В соревнованиях на трехколесных велосипедах и велосипедах с ручным управлением вряд ли можно заменить велосипед целиком. Может быть заменено только велосипедное колесо стандартного размера.</w:t>
      </w:r>
    </w:p>
    <w:p w:rsidR="004B6C5B" w:rsidRPr="00B736F9" w:rsidRDefault="004B6C5B" w:rsidP="00791956">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45" w:name="_Toc136573763"/>
      <w:bookmarkStart w:id="46" w:name="_Toc260311420"/>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XVII</w:t>
      </w:r>
      <w:r w:rsidRPr="00B736F9">
        <w:rPr>
          <w:rFonts w:ascii="Times New Roman" w:hAnsi="Times New Roman"/>
          <w:b/>
          <w:bCs/>
          <w:snapToGrid w:val="0"/>
          <w:kern w:val="28"/>
          <w:sz w:val="28"/>
          <w:szCs w:val="28"/>
        </w:rPr>
        <w:t>. ТРЕХКОЛЕСНЫЕ ВЕЛОСИПЕДЫ</w:t>
      </w:r>
      <w:bookmarkEnd w:id="45"/>
      <w:bookmarkEnd w:id="46"/>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Определения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16.16.001. </w:t>
      </w:r>
      <w:r w:rsidRPr="00B736F9">
        <w:rPr>
          <w:rFonts w:ascii="Times New Roman" w:hAnsi="Times New Roman"/>
          <w:color w:val="000000"/>
          <w:sz w:val="28"/>
          <w:szCs w:val="28"/>
        </w:rPr>
        <w:t>Трехколесным велосипедом называется велосипед с тремя колесами одинакового диаметра. Переднее колесо должно свободно поворачиваться для управления велосипедом, а заднее колесо или колеса приводятся в движение при вращении педалей и с помощью цепной передачи.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16.16.002. </w:t>
      </w:r>
      <w:r w:rsidRPr="00B736F9">
        <w:rPr>
          <w:rFonts w:ascii="Times New Roman" w:hAnsi="Times New Roman"/>
          <w:color w:val="000000"/>
          <w:sz w:val="28"/>
          <w:szCs w:val="28"/>
        </w:rPr>
        <w:t>Трехколесные велосипеды типа «рекумбент» (велосипед, управляемый в полу-лежачем положении) не разрешены для использования в соревнованиях ЮСИ по пара-велоспорту.</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16.16.003. </w:t>
      </w:r>
      <w:r w:rsidRPr="00B736F9">
        <w:rPr>
          <w:rFonts w:ascii="Times New Roman" w:hAnsi="Times New Roman"/>
          <w:color w:val="000000"/>
          <w:sz w:val="28"/>
          <w:szCs w:val="28"/>
        </w:rPr>
        <w:t>Трехколесные велосипеды с двумя задними колесами должны отвечать требованиям ЮСИ,  предъявляемым к размерам и конструкции велосипеда, включая каретку, подседельную трубу, расположение седла, но за исключением задней треугольной части рамы.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16.16.004. </w:t>
      </w:r>
      <w:r w:rsidRPr="00B736F9">
        <w:rPr>
          <w:rFonts w:ascii="Times New Roman" w:hAnsi="Times New Roman"/>
          <w:color w:val="000000"/>
          <w:sz w:val="28"/>
          <w:szCs w:val="28"/>
        </w:rPr>
        <w:t>Трехколесные велосипеды с двумя передними, управляющими  колесами должны отвечать требованиям ЮСИ,  предъявляемым к размерам и конструкции велосипеда, включая заднюю треугольную часть рамы.</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b/>
          <w:color w:val="000000"/>
          <w:sz w:val="28"/>
          <w:szCs w:val="28"/>
        </w:rPr>
        <w:t xml:space="preserve">16.16.005. </w:t>
      </w:r>
      <w:r w:rsidRPr="00B736F9">
        <w:rPr>
          <w:rFonts w:ascii="Times New Roman" w:hAnsi="Times New Roman"/>
          <w:color w:val="000000"/>
          <w:sz w:val="28"/>
          <w:szCs w:val="28"/>
        </w:rPr>
        <w:t xml:space="preserve">Диаметр колес трехколесного велосипеда может находиться в диапазоне от 70  см до 55 см, включая шины,  при использовании стандартных велосипедных компонентов. При необходимости конструкция втулок может быть изменена. </w:t>
      </w:r>
      <w:r w:rsidRPr="00B736F9">
        <w:rPr>
          <w:rFonts w:ascii="Times New Roman" w:hAnsi="Times New Roman"/>
          <w:sz w:val="28"/>
          <w:szCs w:val="28"/>
        </w:rPr>
        <w:t>Ширина трехколесного велосипеда, которая может варьироваться от 85 см (максимально) до 60 см (минимально), измеряется между центральными линиями шин в том месте, где они касаются земли.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16.16.006. </w:t>
      </w:r>
      <w:r w:rsidRPr="00B736F9">
        <w:rPr>
          <w:rFonts w:ascii="Times New Roman" w:hAnsi="Times New Roman"/>
          <w:color w:val="000000"/>
          <w:sz w:val="28"/>
          <w:szCs w:val="28"/>
        </w:rPr>
        <w:t>Если задние колеса трехколесного велосипеда не снабжены дифференциалом, привод осуществляется только на одно колесо.</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16.16.007.  </w:t>
      </w:r>
      <w:r w:rsidRPr="00B736F9">
        <w:rPr>
          <w:rFonts w:ascii="Times New Roman" w:hAnsi="Times New Roman"/>
          <w:color w:val="000000"/>
          <w:sz w:val="28"/>
          <w:szCs w:val="28"/>
        </w:rPr>
        <w:t>Длина трехколесного велосипеда не должна превышать 200 см при общей его ширине 95 см.</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16.16.008. </w:t>
      </w:r>
      <w:r w:rsidRPr="00B736F9">
        <w:rPr>
          <w:rFonts w:ascii="Times New Roman" w:hAnsi="Times New Roman"/>
          <w:color w:val="000000"/>
          <w:sz w:val="28"/>
          <w:szCs w:val="28"/>
        </w:rPr>
        <w:t>Для удобства посадки на велосипед верхняя труба рамы может иметь наклон вниз, но только до достижения параллельности с нижней трубой рамы.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16.16.009. </w:t>
      </w:r>
      <w:r w:rsidRPr="00B736F9">
        <w:rPr>
          <w:rFonts w:ascii="Times New Roman" w:hAnsi="Times New Roman"/>
          <w:color w:val="000000"/>
          <w:sz w:val="28"/>
          <w:szCs w:val="28"/>
        </w:rPr>
        <w:t>Задние колеса трехколесного велосипеда могут иметь максимальное смещение 10 см от оси велосипеда.</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16.16.010. </w:t>
      </w:r>
      <w:r w:rsidRPr="00B736F9">
        <w:rPr>
          <w:rFonts w:ascii="Times New Roman" w:hAnsi="Times New Roman"/>
          <w:color w:val="000000"/>
          <w:sz w:val="28"/>
          <w:szCs w:val="28"/>
        </w:rPr>
        <w:t xml:space="preserve">При проведении шоссейных гонок, чтобы трехколесный велосипед с двумя задними колесами был оснащен задним защитным щитком или стержнем. Это мера позволит исключить попадание колеса велосипеда сзади идущего спортсмена в пространство между задними колесами. Защитный щиток должен быть хорошо зафиксирован, расстояние между его центром и землей должно быть равно расстоянию между землей и серединой втулки в момент, когда на шину оказывается давление во время соревнований. </w:t>
      </w:r>
    </w:p>
    <w:p w:rsidR="004B6C5B" w:rsidRPr="00B736F9" w:rsidRDefault="004B6C5B" w:rsidP="00791956">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47" w:name="_Toc136573764"/>
      <w:bookmarkStart w:id="48" w:name="_Toc260311421"/>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XVIII</w:t>
      </w:r>
      <w:r w:rsidRPr="00B736F9">
        <w:rPr>
          <w:rFonts w:ascii="Times New Roman" w:hAnsi="Times New Roman"/>
          <w:b/>
          <w:bCs/>
          <w:snapToGrid w:val="0"/>
          <w:kern w:val="28"/>
          <w:sz w:val="28"/>
          <w:szCs w:val="28"/>
        </w:rPr>
        <w:t>. Велосипеды с ручным управлением</w:t>
      </w:r>
      <w:bookmarkEnd w:id="47"/>
      <w:bookmarkEnd w:id="48"/>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Определения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16.17.001. </w:t>
      </w:r>
      <w:r w:rsidRPr="00B736F9">
        <w:rPr>
          <w:rFonts w:ascii="Times New Roman" w:hAnsi="Times New Roman"/>
          <w:color w:val="000000"/>
          <w:sz w:val="28"/>
          <w:szCs w:val="28"/>
        </w:rPr>
        <w:t xml:space="preserve">Велосипед с ручным управлением представляет собой трехколесный велосипед, управляемый руками (АР), туловищем (АТР) или   в положении “полу-лежа”, на коленях. Такие велосипеды имеют раму открытого типа, изготовленную из труб и соответствующую основным принципам ЮСИ по конструированию велосипедов, за исключением того, что нижняя труба рамы не должна быть прямой. Диаметр трубы рамы может превышать максимум, оговоренный в основных принципах ЮСИ. </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Диаметр переднего колеса может отличаться от диаметра задних колес. Переднее колесо или колеса должны быть управляемыми; система привода одинарного колеса состоит из рукояток и цепной передачи.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Велосипед с ручным управлением должен приводиться в движение системой цепной передачи, иметь тормоза и ручное управление, заменяющее педали.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16.17.002. </w:t>
      </w:r>
      <w:r w:rsidRPr="00B736F9">
        <w:rPr>
          <w:rFonts w:ascii="Times New Roman" w:hAnsi="Times New Roman"/>
          <w:color w:val="000000"/>
          <w:sz w:val="28"/>
          <w:szCs w:val="28"/>
        </w:rPr>
        <w:t>В положении полу-лежа спортсмен должен иметь хороший обзор. Линия глаз должна быть выше рычага, когда спортсмен сидит, расположив руки на руле, его плечи касаются задней спинки, а голова – передней спинки, если возможно. Допускается использование спортсменами быстросъемных ремней безопасности.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Измерение проводится следующим образом: измеряется расстояние от земли до центральной линии глаз спортсмена, располагающегося в описанной выше позиции. Сравнивается расстояние от земли до середины рычага. Расстояние от линии глаз до земли должно быть не меньше чем расстояние  от рычага до земли.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16.17.003. </w:t>
      </w:r>
      <w:r w:rsidRPr="00B736F9">
        <w:rPr>
          <w:rFonts w:ascii="Times New Roman" w:hAnsi="Times New Roman"/>
          <w:color w:val="000000"/>
          <w:sz w:val="28"/>
          <w:szCs w:val="28"/>
        </w:rPr>
        <w:t>Велосипед с ручным управлением для положения полу-лежа должен иметь зеркало, крепящееся либо на шлеме спортсмена, либо в любой точке впереди велосипеда, что позволяет осуществлять задний обзор.</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16.17.004</w:t>
      </w:r>
      <w:r w:rsidRPr="00B736F9">
        <w:rPr>
          <w:rFonts w:ascii="Times New Roman" w:hAnsi="Times New Roman"/>
          <w:color w:val="000000"/>
          <w:sz w:val="28"/>
          <w:szCs w:val="28"/>
        </w:rPr>
        <w:t>. В положении на коленях ноги спортсмена должны   поддерживаться и быть защищенными от соприкосновения с поверхностью земли.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16.17.005.</w:t>
      </w:r>
      <w:r w:rsidRPr="00B736F9">
        <w:rPr>
          <w:rFonts w:ascii="Times New Roman" w:hAnsi="Times New Roman"/>
          <w:color w:val="000000"/>
          <w:sz w:val="28"/>
          <w:szCs w:val="28"/>
        </w:rPr>
        <w:t xml:space="preserve"> Все корректировки снаряжения должны быть выполнены до старта. Не разрешаются никакие корректировки снаряжения во время гонок.</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16.17.007.</w:t>
      </w:r>
      <w:r w:rsidRPr="00B736F9">
        <w:rPr>
          <w:rFonts w:ascii="Times New Roman" w:hAnsi="Times New Roman"/>
          <w:color w:val="000000"/>
          <w:sz w:val="28"/>
          <w:szCs w:val="28"/>
        </w:rPr>
        <w:t xml:space="preserve">  Минимальный диаметр обода колеса (ETRTO) составляет 406 мм, максимальный 622 мм. При необходимости конструкция втулок может быть изменена. Диаметр колес велосипеда с ручным управлением может находиться в диапазоне от 55 см (минимум) до 70 см (максимум) и измеряется от центра каждой шины до точки соприкосновения с землей.</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16.17.008</w:t>
      </w:r>
      <w:r w:rsidRPr="00B736F9">
        <w:rPr>
          <w:rFonts w:ascii="Times New Roman" w:hAnsi="Times New Roman"/>
          <w:color w:val="000000"/>
          <w:sz w:val="28"/>
          <w:szCs w:val="28"/>
        </w:rPr>
        <w:t>.  В соревнованиях с массовым стартом приемлемы дисковые колеса.</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16.17.009.</w:t>
      </w:r>
      <w:r w:rsidRPr="00B736F9">
        <w:rPr>
          <w:rFonts w:ascii="Times New Roman" w:hAnsi="Times New Roman"/>
          <w:color w:val="000000"/>
          <w:sz w:val="28"/>
          <w:szCs w:val="28"/>
        </w:rPr>
        <w:t xml:space="preserve"> Длина велосипеда с ручным управлением не должна превышать 250 см при общей его ширине 70 см.</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16.17.010.</w:t>
      </w:r>
      <w:r w:rsidRPr="00B736F9">
        <w:rPr>
          <w:rFonts w:ascii="Times New Roman" w:hAnsi="Times New Roman"/>
          <w:color w:val="000000"/>
          <w:sz w:val="28"/>
          <w:szCs w:val="28"/>
        </w:rPr>
        <w:t xml:space="preserve"> Устройства для переключения должны располагаться в пределах руля, за исключением велосипедов для </w:t>
      </w:r>
      <w:r w:rsidRPr="00B736F9">
        <w:rPr>
          <w:rFonts w:ascii="Times New Roman" w:hAnsi="Times New Roman"/>
          <w:color w:val="000000"/>
          <w:sz w:val="28"/>
          <w:szCs w:val="28"/>
          <w:lang w:val="en-US"/>
        </w:rPr>
        <w:t>H</w:t>
      </w:r>
      <w:r w:rsidRPr="00B736F9">
        <w:rPr>
          <w:rFonts w:ascii="Times New Roman" w:hAnsi="Times New Roman"/>
          <w:color w:val="000000"/>
          <w:sz w:val="28"/>
          <w:szCs w:val="28"/>
        </w:rPr>
        <w:t>1, в которых эти устройства прикрепляются к туловищу и позволяют рукам переключать передачи.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16.17.011.</w:t>
      </w:r>
      <w:r w:rsidRPr="00B736F9">
        <w:rPr>
          <w:rFonts w:ascii="Times New Roman" w:hAnsi="Times New Roman"/>
          <w:color w:val="000000"/>
          <w:sz w:val="28"/>
          <w:szCs w:val="28"/>
        </w:rPr>
        <w:t xml:space="preserve"> Шестерни цепной передачи должны иметь ограждение для защиты гонщика. Ограждение делается из прочного цельного материала и полностью покрывает цепь над половиной длины ее окружности (180 градусов), обращенной к гонщику.</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16.17.012.</w:t>
      </w:r>
      <w:r w:rsidRPr="00B736F9">
        <w:rPr>
          <w:rFonts w:ascii="Times New Roman" w:hAnsi="Times New Roman"/>
          <w:color w:val="000000"/>
          <w:sz w:val="28"/>
          <w:szCs w:val="28"/>
        </w:rPr>
        <w:t xml:space="preserve"> Максимальный диаметр труб рамы велосипеда не должен превышать 80 мм, независимо от материала или профиля труб. Дополнительные ребра жесткости и  утолщения допускаются только в том случае, когда это необходимо для улучшения прочностных характеристик рамы. Применение не функциональных аэродинамических приспособлений во время соревнований не разрешается.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16.17.013.</w:t>
      </w:r>
      <w:r w:rsidRPr="00B736F9">
        <w:rPr>
          <w:rFonts w:ascii="Times New Roman" w:hAnsi="Times New Roman"/>
          <w:color w:val="000000"/>
          <w:sz w:val="28"/>
          <w:szCs w:val="28"/>
        </w:rPr>
        <w:t xml:space="preserve"> Подножки располагаются там, где это необходимо, нижние конечности обеспечены защитой от движущихся частей велосипеда. Гонщики на велосипедах с ручным управлением должны, в целях безопасности, носить специальную обувь или защитные приспособления, полностью закрывающие стопы, за исключением случаев, когда гонщики имеют специальные подножки, не позволяющие ногам соскальзывать. В таких случаях спортсмены должны как минимум носить носки. Ноги будут фиксированы на подножке с помощью специального приспособления, не позволяющего стопам соскальзывать.</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16.17.014.</w:t>
      </w:r>
      <w:r w:rsidRPr="00B736F9">
        <w:rPr>
          <w:rFonts w:ascii="Times New Roman" w:hAnsi="Times New Roman"/>
          <w:color w:val="000000"/>
          <w:sz w:val="28"/>
          <w:szCs w:val="28"/>
        </w:rPr>
        <w:t xml:space="preserve"> В гонках на шоссе обязательно, чтобы велосипед с ручным управлением, имеющий два задних колеса, был оснащен специальным защитным щитком. Эта мера позволит исключить попадание колеса велосипеда сзади идущего спортсмена в пространство между задними колесами. Ширина защитного щитка не должна превышать ширину шин задних колес. Концы всех трубных элементов на велосипеде должны иметь заглушки. Защитный щиток должен быть в 15 мм сзади от вертикали колес. Это может быть трубка (не менее 18 мм в диаметре), выполненная из прочного материала. Расстояние между землей и осью щитка должно быть 280 мм (+/- 10 мм). Защитный щиток должен располагаться в 15 мм (+/- 2 мм) от шины, сзади. Структура щитка должна гарантировать, что обычные столкновения, случающиеся в ходе гонок, не повлияют на защитные функции щитка (см. диаграмму).</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noProof/>
          <w:color w:val="000000"/>
          <w:sz w:val="28"/>
          <w:szCs w:val="28"/>
        </w:rPr>
        <w:drawing>
          <wp:inline distT="0" distB="0" distL="0" distR="0">
            <wp:extent cx="5934075" cy="399097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cstate="print"/>
                    <a:srcRect/>
                    <a:stretch>
                      <a:fillRect/>
                    </a:stretch>
                  </pic:blipFill>
                  <pic:spPr bwMode="auto">
                    <a:xfrm>
                      <a:off x="0" y="0"/>
                      <a:ext cx="5934075" cy="3990975"/>
                    </a:xfrm>
                    <a:prstGeom prst="rect">
                      <a:avLst/>
                    </a:prstGeom>
                    <a:noFill/>
                    <a:ln w="9525">
                      <a:noFill/>
                      <a:miter lim="800000"/>
                      <a:headEnd/>
                      <a:tailEnd/>
                    </a:ln>
                  </pic:spPr>
                </pic:pic>
              </a:graphicData>
            </a:graphic>
          </wp:inline>
        </w:drawing>
      </w:r>
    </w:p>
    <w:p w:rsidR="004B6C5B" w:rsidRPr="00B736F9" w:rsidRDefault="004B6C5B" w:rsidP="00791956">
      <w:pPr>
        <w:keepNext/>
        <w:pBdr>
          <w:top w:val="single" w:sz="6" w:space="12" w:color="auto"/>
          <w:bottom w:val="single" w:sz="6" w:space="12" w:color="auto"/>
        </w:pBdr>
        <w:tabs>
          <w:tab w:val="center" w:pos="4536"/>
          <w:tab w:val="right" w:pos="9072"/>
        </w:tabs>
        <w:spacing w:before="240" w:after="60" w:line="240" w:lineRule="auto"/>
        <w:ind w:hanging="360"/>
        <w:jc w:val="center"/>
        <w:outlineLvl w:val="0"/>
        <w:rPr>
          <w:rFonts w:ascii="Times New Roman" w:hAnsi="Times New Roman"/>
          <w:b/>
          <w:bCs/>
          <w:snapToGrid w:val="0"/>
          <w:kern w:val="28"/>
          <w:sz w:val="28"/>
          <w:szCs w:val="28"/>
        </w:rPr>
      </w:pPr>
      <w:bookmarkStart w:id="49" w:name="_Toc136573765"/>
      <w:bookmarkStart w:id="50" w:name="_Toc260311422"/>
      <w:r w:rsidRPr="00B736F9">
        <w:rPr>
          <w:rFonts w:ascii="Times New Roman" w:hAnsi="Times New Roman"/>
          <w:b/>
          <w:bCs/>
          <w:snapToGrid w:val="0"/>
          <w:kern w:val="28"/>
          <w:sz w:val="28"/>
          <w:szCs w:val="28"/>
        </w:rPr>
        <w:t xml:space="preserve">Глава </w:t>
      </w:r>
      <w:r w:rsidRPr="00B736F9">
        <w:rPr>
          <w:rFonts w:ascii="Times New Roman" w:hAnsi="Times New Roman"/>
          <w:b/>
          <w:bCs/>
          <w:snapToGrid w:val="0"/>
          <w:kern w:val="28"/>
          <w:sz w:val="28"/>
          <w:szCs w:val="28"/>
          <w:lang w:val="en-GB"/>
        </w:rPr>
        <w:t>XIX</w:t>
      </w:r>
      <w:r w:rsidRPr="00B736F9">
        <w:rPr>
          <w:rFonts w:ascii="Times New Roman" w:hAnsi="Times New Roman"/>
          <w:b/>
          <w:bCs/>
          <w:snapToGrid w:val="0"/>
          <w:kern w:val="28"/>
          <w:sz w:val="28"/>
          <w:szCs w:val="28"/>
        </w:rPr>
        <w:t>. Ин</w:t>
      </w:r>
      <w:r w:rsidR="00791956">
        <w:rPr>
          <w:rFonts w:ascii="Times New Roman" w:hAnsi="Times New Roman"/>
          <w:b/>
          <w:bCs/>
          <w:snapToGrid w:val="0"/>
          <w:kern w:val="28"/>
          <w:sz w:val="28"/>
          <w:szCs w:val="28"/>
        </w:rPr>
        <w:t xml:space="preserve">дивидуальныйрейтинг по </w:t>
      </w:r>
      <w:r w:rsidRPr="00B736F9">
        <w:rPr>
          <w:rFonts w:ascii="Times New Roman" w:hAnsi="Times New Roman"/>
          <w:b/>
          <w:bCs/>
          <w:snapToGrid w:val="0"/>
          <w:kern w:val="28"/>
          <w:sz w:val="28"/>
          <w:szCs w:val="28"/>
        </w:rPr>
        <w:t>велоспорт</w:t>
      </w:r>
      <w:bookmarkEnd w:id="49"/>
      <w:bookmarkEnd w:id="50"/>
      <w:r w:rsidR="00791956">
        <w:rPr>
          <w:rFonts w:ascii="Times New Roman" w:hAnsi="Times New Roman"/>
          <w:b/>
          <w:bCs/>
          <w:snapToGrid w:val="0"/>
          <w:kern w:val="28"/>
          <w:sz w:val="28"/>
          <w:szCs w:val="28"/>
        </w:rPr>
        <w:t>у</w:t>
      </w:r>
    </w:p>
    <w:p w:rsidR="004B6C5B" w:rsidRPr="00B736F9" w:rsidRDefault="004B6C5B" w:rsidP="00B736F9">
      <w:pPr>
        <w:autoSpaceDE w:val="0"/>
        <w:autoSpaceDN w:val="0"/>
        <w:adjustRightInd w:val="0"/>
        <w:spacing w:line="240" w:lineRule="auto"/>
        <w:jc w:val="both"/>
        <w:rPr>
          <w:rFonts w:ascii="Times New Roman" w:hAnsi="Times New Roman"/>
          <w:b/>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16.18.001. </w:t>
      </w:r>
      <w:r w:rsidRPr="00B736F9">
        <w:rPr>
          <w:rFonts w:ascii="Times New Roman" w:hAnsi="Times New Roman"/>
          <w:color w:val="000000"/>
          <w:sz w:val="28"/>
          <w:szCs w:val="28"/>
        </w:rPr>
        <w:t>ЮСИ составляет ежегодный рейтинг гонщиков в соответствии с категорией и полом, как в шоссейных гонках, так и в гонках на треке. Этот индивидуальный рейтинг учитывает следующие соревнования:</w:t>
      </w:r>
    </w:p>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color w:val="000000"/>
          <w:sz w:val="28"/>
          <w:szCs w:val="28"/>
        </w:rPr>
        <w:t>- трек: 1 км/500 м, индивидуальные гонки преследования и командный спринт</w:t>
      </w:r>
      <w:r w:rsidRPr="00B736F9">
        <w:rPr>
          <w:rFonts w:ascii="Times New Roman" w:hAnsi="Times New Roman"/>
          <w:sz w:val="28"/>
          <w:szCs w:val="28"/>
        </w:rPr>
        <w:t>, скрейч гонка</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шоссе: индивидуальные гонки на время и шоссейные гонки.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Рейтинг называется «Индивидуальный рейтинг в категориях пара-велоспорта ЮСИ».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16.18.002.</w:t>
      </w:r>
      <w:r w:rsidRPr="00B736F9">
        <w:rPr>
          <w:rFonts w:ascii="Times New Roman" w:hAnsi="Times New Roman"/>
          <w:color w:val="000000"/>
          <w:sz w:val="28"/>
          <w:szCs w:val="28"/>
        </w:rPr>
        <w:t xml:space="preserve"> Международный Союз Велосипедистов создает рейтинг исходя из ряда соревнований, определенных для каждого года административным комитетом ЮСИ. </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16.18.003.</w:t>
      </w:r>
      <w:r w:rsidRPr="00B736F9">
        <w:rPr>
          <w:rFonts w:ascii="Times New Roman" w:hAnsi="Times New Roman"/>
          <w:color w:val="000000"/>
          <w:sz w:val="28"/>
          <w:szCs w:val="28"/>
        </w:rPr>
        <w:t xml:space="preserve"> Рейтинг каждой категории составляется исходя из очков, полученных гонщиками при участии в соревнованиях международного календаря в соответствии со следующими стандартами: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Международный календарь</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Паралимпийские игры и Чемпионаты мира:</w:t>
      </w:r>
    </w:p>
    <w:p w:rsidR="004B6C5B" w:rsidRPr="00B736F9" w:rsidRDefault="004B6C5B" w:rsidP="00B736F9">
      <w:pPr>
        <w:numPr>
          <w:ilvl w:val="0"/>
          <w:numId w:val="33"/>
        </w:numPr>
        <w:autoSpaceDE w:val="0"/>
        <w:autoSpaceDN w:val="0"/>
        <w:adjustRightInd w:val="0"/>
        <w:spacing w:line="240" w:lineRule="auto"/>
        <w:ind w:left="0"/>
        <w:jc w:val="both"/>
        <w:rPr>
          <w:rFonts w:ascii="Times New Roman" w:hAnsi="Times New Roman"/>
          <w:color w:val="000000"/>
          <w:sz w:val="28"/>
          <w:szCs w:val="28"/>
        </w:rPr>
      </w:pPr>
      <w:r w:rsidRPr="00B736F9">
        <w:rPr>
          <w:rFonts w:ascii="Times New Roman" w:hAnsi="Times New Roman"/>
          <w:color w:val="000000"/>
          <w:sz w:val="28"/>
          <w:szCs w:val="28"/>
        </w:rPr>
        <w:t>очки будут начисляться в каждой дисциплине согласно статье 16.18.001</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Кубки мира:</w:t>
      </w:r>
    </w:p>
    <w:p w:rsidR="004B6C5B" w:rsidRPr="00B736F9" w:rsidRDefault="004B6C5B" w:rsidP="00B736F9">
      <w:pPr>
        <w:numPr>
          <w:ilvl w:val="0"/>
          <w:numId w:val="33"/>
        </w:numPr>
        <w:autoSpaceDE w:val="0"/>
        <w:autoSpaceDN w:val="0"/>
        <w:adjustRightInd w:val="0"/>
        <w:spacing w:line="240" w:lineRule="auto"/>
        <w:ind w:left="0"/>
        <w:jc w:val="both"/>
        <w:rPr>
          <w:rFonts w:ascii="Times New Roman" w:hAnsi="Times New Roman"/>
          <w:color w:val="000000"/>
          <w:sz w:val="28"/>
          <w:szCs w:val="28"/>
        </w:rPr>
      </w:pPr>
      <w:r w:rsidRPr="00B736F9">
        <w:rPr>
          <w:rFonts w:ascii="Times New Roman" w:hAnsi="Times New Roman"/>
          <w:color w:val="000000"/>
          <w:sz w:val="28"/>
          <w:szCs w:val="28"/>
        </w:rPr>
        <w:t>очки будут начисляться в каждой дисциплине согласно статье 16.18.001</w:t>
      </w:r>
    </w:p>
    <w:p w:rsidR="004B6C5B" w:rsidRPr="00B736F9" w:rsidRDefault="004B6C5B" w:rsidP="00B736F9">
      <w:pPr>
        <w:numPr>
          <w:ilvl w:val="0"/>
          <w:numId w:val="33"/>
        </w:numPr>
        <w:autoSpaceDE w:val="0"/>
        <w:autoSpaceDN w:val="0"/>
        <w:adjustRightInd w:val="0"/>
        <w:spacing w:line="240" w:lineRule="auto"/>
        <w:ind w:left="0"/>
        <w:jc w:val="both"/>
        <w:rPr>
          <w:rFonts w:ascii="Times New Roman" w:hAnsi="Times New Roman"/>
          <w:color w:val="000000"/>
          <w:sz w:val="28"/>
          <w:szCs w:val="28"/>
        </w:rPr>
      </w:pPr>
      <w:r w:rsidRPr="00B736F9">
        <w:rPr>
          <w:rFonts w:ascii="Times New Roman" w:hAnsi="Times New Roman"/>
          <w:color w:val="000000"/>
          <w:sz w:val="28"/>
          <w:szCs w:val="28"/>
        </w:rPr>
        <w:t>очки считаются за 3 кубка мира</w:t>
      </w:r>
    </w:p>
    <w:p w:rsidR="004B6C5B" w:rsidRPr="00B736F9" w:rsidRDefault="004B6C5B" w:rsidP="00B736F9">
      <w:pPr>
        <w:numPr>
          <w:ilvl w:val="0"/>
          <w:numId w:val="33"/>
        </w:numPr>
        <w:autoSpaceDE w:val="0"/>
        <w:autoSpaceDN w:val="0"/>
        <w:adjustRightInd w:val="0"/>
        <w:spacing w:line="240" w:lineRule="auto"/>
        <w:ind w:left="0"/>
        <w:jc w:val="both"/>
        <w:rPr>
          <w:rFonts w:ascii="Times New Roman" w:hAnsi="Times New Roman"/>
          <w:color w:val="000000"/>
          <w:sz w:val="28"/>
          <w:szCs w:val="28"/>
        </w:rPr>
      </w:pPr>
      <w:r w:rsidRPr="00B736F9">
        <w:rPr>
          <w:rFonts w:ascii="Times New Roman" w:hAnsi="Times New Roman"/>
          <w:color w:val="000000"/>
          <w:sz w:val="28"/>
          <w:szCs w:val="28"/>
        </w:rPr>
        <w:t>очки только за один кубок мира на регион</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Региональные гонки в пара-велоспорте (</w:t>
      </w:r>
      <w:r w:rsidRPr="00B736F9">
        <w:rPr>
          <w:rFonts w:ascii="Times New Roman" w:hAnsi="Times New Roman"/>
          <w:sz w:val="28"/>
          <w:szCs w:val="28"/>
        </w:rPr>
        <w:t>С1)</w:t>
      </w:r>
      <w:r w:rsidRPr="00B736F9">
        <w:rPr>
          <w:rFonts w:ascii="Times New Roman" w:hAnsi="Times New Roman"/>
          <w:color w:val="000000"/>
          <w:sz w:val="28"/>
          <w:szCs w:val="28"/>
        </w:rPr>
        <w:t>:</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представлен минимум 1 класс;</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участвуют минимум 5 стран в Европе;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участвуют минимум 3 страны в Америке;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участвуют минимум 2 страны в Азии;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участвуют минимум 2 страны в Океании и в Африке.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Спортсмен может выбрать очки, заработанные в том региональном соревновании, где их было больше;</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 ШОССЕ: учитываются только три лучших индивидуальных результата, полученных в различных гонках.</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ab/>
        <w:t xml:space="preserve">ТРЕК: лучший результат (одна индивидуальная гонка, например, км/500м или индивидуальная гока преследования, </w:t>
      </w:r>
      <w:r w:rsidRPr="00B736F9">
        <w:rPr>
          <w:rFonts w:ascii="Times New Roman" w:hAnsi="Times New Roman"/>
          <w:sz w:val="28"/>
          <w:szCs w:val="28"/>
        </w:rPr>
        <w:t>скрейч гонка</w:t>
      </w:r>
      <w:r w:rsidRPr="00B736F9">
        <w:rPr>
          <w:rFonts w:ascii="Times New Roman" w:hAnsi="Times New Roman"/>
          <w:color w:val="000000"/>
          <w:sz w:val="28"/>
          <w:szCs w:val="28"/>
        </w:rPr>
        <w:t>).</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Региональные гонки в пара-велоспорте (С2):</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Региональные гонки в пара-велоспорте С2 не дают очков для рейтинга, но вводятся в календарь для того, чтобы предоставить странам больше возможностей для соревнования.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Индивидуальный рейтинг начинается 1 января каждого года с нуля.</w:t>
      </w:r>
    </w:p>
    <w:p w:rsidR="004B6C5B"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16.18.004.</w:t>
      </w:r>
      <w:r w:rsidRPr="00B736F9">
        <w:rPr>
          <w:rFonts w:ascii="Times New Roman" w:hAnsi="Times New Roman"/>
          <w:color w:val="000000"/>
          <w:sz w:val="28"/>
          <w:szCs w:val="28"/>
        </w:rPr>
        <w:t xml:space="preserve"> Количество очков, получаемых в каждом квалификационном соревновании, подсчитывается исходя из следующей таблицы:</w:t>
      </w:r>
    </w:p>
    <w:p w:rsidR="00791956" w:rsidRPr="00B736F9" w:rsidRDefault="00791956" w:rsidP="00B736F9">
      <w:pPr>
        <w:autoSpaceDE w:val="0"/>
        <w:autoSpaceDN w:val="0"/>
        <w:adjustRightInd w:val="0"/>
        <w:spacing w:line="240" w:lineRule="auto"/>
        <w:jc w:val="both"/>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12"/>
        <w:gridCol w:w="1831"/>
        <w:gridCol w:w="1504"/>
        <w:gridCol w:w="1910"/>
        <w:gridCol w:w="1911"/>
      </w:tblGrid>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Ранг</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Чемпионаты мира и ПИ</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Кубки мира</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Региональные С1</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sz w:val="28"/>
                <w:szCs w:val="28"/>
              </w:rPr>
            </w:pPr>
            <w:r w:rsidRPr="00B736F9">
              <w:rPr>
                <w:rFonts w:ascii="Times New Roman" w:hAnsi="Times New Roman"/>
                <w:sz w:val="28"/>
                <w:szCs w:val="28"/>
              </w:rPr>
              <w:t>Региональные С2</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60</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30</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15</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52</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26</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13</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44</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22</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11</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36</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18</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9</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5</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32</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16</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8</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6</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28</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14</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7</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7</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24</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12</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6</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8</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20</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10</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5</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9</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16</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8</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4</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r w:rsidR="004B6C5B" w:rsidRPr="00B736F9" w:rsidTr="00791956">
        <w:tc>
          <w:tcPr>
            <w:tcW w:w="1412"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10</w:t>
            </w:r>
          </w:p>
        </w:tc>
        <w:tc>
          <w:tcPr>
            <w:tcW w:w="183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12</w:t>
            </w:r>
          </w:p>
        </w:tc>
        <w:tc>
          <w:tcPr>
            <w:tcW w:w="1504"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6</w:t>
            </w:r>
          </w:p>
        </w:tc>
        <w:tc>
          <w:tcPr>
            <w:tcW w:w="1910"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3</w:t>
            </w:r>
          </w:p>
        </w:tc>
        <w:tc>
          <w:tcPr>
            <w:tcW w:w="1911" w:type="dxa"/>
          </w:tcPr>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0</w:t>
            </w:r>
          </w:p>
        </w:tc>
      </w:tr>
    </w:tbl>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В командных соревнованиях каждый спортсмен получает треть очков в соответствии с начислением за индивидуальные соревнования.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В соревнованиях </w:t>
      </w:r>
      <w:r w:rsidRPr="00B736F9">
        <w:rPr>
          <w:rFonts w:ascii="Times New Roman" w:hAnsi="Times New Roman"/>
          <w:sz w:val="28"/>
          <w:szCs w:val="28"/>
        </w:rPr>
        <w:t>С1</w:t>
      </w:r>
      <w:r w:rsidRPr="00B736F9">
        <w:rPr>
          <w:rFonts w:ascii="Times New Roman" w:hAnsi="Times New Roman"/>
          <w:color w:val="000000"/>
          <w:sz w:val="28"/>
          <w:szCs w:val="28"/>
        </w:rPr>
        <w:t xml:space="preserve"> учитываются только те, которые удовлетворяют критериям участия.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16.18.005.</w:t>
      </w:r>
      <w:r w:rsidRPr="00B736F9">
        <w:rPr>
          <w:rFonts w:ascii="Times New Roman" w:hAnsi="Times New Roman"/>
          <w:color w:val="000000"/>
          <w:sz w:val="28"/>
          <w:szCs w:val="28"/>
        </w:rPr>
        <w:t xml:space="preserve"> В каждом соревновании очки ЮСИ получают только один раз (финалы).</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В соревнованиях, проходящих в рамках турнира, очки ЮСИ начисляются в соответствии с общей классификацией соревнования. При отсутствии общей классификации дисциплина, за которую начисляются очки ЮСИ, должна быть четко обозначена в программе. В противном случае очки не начисляются.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16.18.006.</w:t>
      </w:r>
      <w:r w:rsidRPr="00B736F9">
        <w:rPr>
          <w:rFonts w:ascii="Times New Roman" w:hAnsi="Times New Roman"/>
          <w:color w:val="000000"/>
          <w:sz w:val="28"/>
          <w:szCs w:val="28"/>
        </w:rPr>
        <w:t xml:space="preserve"> При наличии у гонщиков одинакового количества очков, подсчитывается наибольшее количество 1-х мест, 2-х и т.д. в гонках текущего года, с учетом соревнований, дающих наибольшее количество очков в гонках С1.</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 xml:space="preserve">16.18.007. </w:t>
      </w:r>
      <w:r w:rsidRPr="00B736F9">
        <w:rPr>
          <w:rFonts w:ascii="Times New Roman" w:hAnsi="Times New Roman"/>
          <w:color w:val="000000"/>
          <w:sz w:val="28"/>
          <w:szCs w:val="28"/>
        </w:rPr>
        <w:t>Национальная федерация и организатор соревнований должны незамедлительно после окончания гонки представить в штаб-квартиру ЮСИ, по факсу или электронной почте, все стартовые протоколы и результаты соревнований. При проведении многодневных гонок или чемпионатов, включающих не одну, а несколько гонок, такая информация должна быть передана в течение 48часов после завершения последнего этапа или гонки чемпионата.</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В случае изменения классификационных позиций гонщиков, национальная федерации и организатор соревнований должны в течение  48 часов проинформировать об этом штаб-квартиру ЮСИ. Все национальные федерации должны немедленно сообщать в ЮСИ обо всех фактах изменения положений своих гонщиков в классификации.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Если такая информация не будет передана в установленные сроки, ЮСИ может объявить результаты гонки недействительными и исключить эту гонку из календаря, помимо применения штрафных санкций, предусмотренных настоящим регламентом.</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16.18.008.</w:t>
      </w:r>
      <w:r w:rsidRPr="00B736F9">
        <w:rPr>
          <w:rFonts w:ascii="Times New Roman" w:hAnsi="Times New Roman"/>
          <w:color w:val="000000"/>
          <w:sz w:val="28"/>
          <w:szCs w:val="28"/>
        </w:rPr>
        <w:t xml:space="preserve"> Индивидуальный рейтинг в пара-велоспорте по треку и шоссе пересматривается не реже одного раза в месяц при наличии соревнований. При необходимости классификации предыдущих месяцев могут корректироваться.</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16.18.009.</w:t>
      </w:r>
      <w:r w:rsidRPr="00B736F9">
        <w:rPr>
          <w:rFonts w:ascii="Times New Roman" w:hAnsi="Times New Roman"/>
          <w:color w:val="000000"/>
          <w:sz w:val="28"/>
          <w:szCs w:val="28"/>
        </w:rPr>
        <w:tab/>
        <w:t>В случае дисквалификации гонщика по любой причине (включая смену классификационной категории) гонщик теряет все свои очки, и его место занимает следующий в рейтинге гонщик в случае если все места всегда заняты. В случае, если дисквалификация происходит после публикации результатов и рейтинга, то изменения учитываются в следующей публикации. Эта же процедура применяется для каждого этапа во время многодневных шоссейных гонок.</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16.18.010.</w:t>
      </w:r>
      <w:r w:rsidRPr="00B736F9">
        <w:rPr>
          <w:rFonts w:ascii="Times New Roman" w:hAnsi="Times New Roman"/>
          <w:color w:val="000000"/>
          <w:sz w:val="28"/>
          <w:szCs w:val="28"/>
        </w:rPr>
        <w:tab/>
        <w:t>Дисквалификация спортсмена в следствии положительного результата теста на допинг влечет за собой аннулирование всех результатов спортсмена, исключение его из рейтинга, а также он теряет все свои награды, очки и медали.</w:t>
      </w:r>
    </w:p>
    <w:p w:rsidR="004B6C5B" w:rsidRPr="00B736F9" w:rsidRDefault="004B6C5B"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b/>
          <w:color w:val="000000"/>
          <w:sz w:val="28"/>
          <w:szCs w:val="28"/>
        </w:rPr>
        <w:t>16.18.011.</w:t>
      </w:r>
      <w:r w:rsidRPr="00B736F9">
        <w:rPr>
          <w:rFonts w:ascii="Times New Roman" w:hAnsi="Times New Roman"/>
          <w:color w:val="000000"/>
          <w:sz w:val="28"/>
          <w:szCs w:val="28"/>
        </w:rPr>
        <w:tab/>
        <w:t>В случае объединения категорий, результаты будут представлены как групповые для отражения того способа как были проведена гонка. Тем не менее, очки будут распределены по категориям и каждая категория спортсменов будет представлена в результатах.</w:t>
      </w:r>
    </w:p>
    <w:p w:rsidR="00174A18" w:rsidRPr="00B736F9" w:rsidRDefault="00174A18" w:rsidP="00791956">
      <w:pPr>
        <w:pStyle w:val="Default"/>
        <w:spacing w:after="330"/>
        <w:jc w:val="center"/>
        <w:rPr>
          <w:rFonts w:ascii="Times New Roman" w:hAnsi="Times New Roman" w:cs="Times New Roman"/>
          <w:b/>
          <w:color w:val="auto"/>
          <w:sz w:val="28"/>
          <w:szCs w:val="28"/>
        </w:rPr>
      </w:pPr>
      <w:r w:rsidRPr="00B736F9">
        <w:rPr>
          <w:rFonts w:ascii="Times New Roman" w:hAnsi="Times New Roman" w:cs="Times New Roman"/>
          <w:b/>
          <w:color w:val="auto"/>
          <w:sz w:val="28"/>
          <w:szCs w:val="28"/>
        </w:rPr>
        <w:t>«ВОЛЕЙБОЛ СИДЯ»</w:t>
      </w:r>
    </w:p>
    <w:p w:rsidR="00174A18" w:rsidRPr="00B736F9" w:rsidRDefault="00174A18" w:rsidP="00B736F9">
      <w:pPr>
        <w:pStyle w:val="CM2"/>
        <w:spacing w:line="240" w:lineRule="auto"/>
        <w:ind w:firstLine="298"/>
        <w:jc w:val="both"/>
        <w:rPr>
          <w:rFonts w:ascii="Times New Roman" w:hAnsi="Times New Roman"/>
          <w:b/>
          <w:sz w:val="28"/>
          <w:szCs w:val="28"/>
        </w:rPr>
      </w:pPr>
      <w:r w:rsidRPr="00B736F9">
        <w:rPr>
          <w:rFonts w:ascii="Times New Roman" w:hAnsi="Times New Roman"/>
          <w:b/>
          <w:iCs/>
          <w:sz w:val="28"/>
          <w:szCs w:val="28"/>
        </w:rPr>
        <w:t>Характеристики игры в волейбол</w:t>
      </w:r>
      <w:r w:rsidRPr="00B736F9">
        <w:rPr>
          <w:rFonts w:ascii="Times New Roman" w:hAnsi="Times New Roman"/>
          <w:b/>
          <w:sz w:val="28"/>
          <w:szCs w:val="28"/>
        </w:rPr>
        <w:t xml:space="preserve">.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Волейбол – это игра, в которую играют две команды на игровой площадке, разделенной сеткой.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Цель игры – послать мяч через сетку, чтобы он приземлился на площадке противника и помешать тем же усилиям противника. Команда имеет право на три удара для возвращения мяча (в дополнении к блокирующему контакту).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Мяч вводится в игру подачей: ударом подающего через сетку в сторону противника. Подача продолжается до тех пор, пока мяч не приземлится на игровую площадку, уйдет в аут или команде не удастся вернуть его правильно. </w:t>
      </w:r>
    </w:p>
    <w:p w:rsidR="00174A18" w:rsidRPr="00B736F9" w:rsidRDefault="00174A18" w:rsidP="00B736F9">
      <w:pPr>
        <w:pStyle w:val="CM1"/>
        <w:spacing w:after="168"/>
        <w:ind w:firstLine="298"/>
        <w:jc w:val="both"/>
        <w:rPr>
          <w:rFonts w:ascii="Times New Roman" w:hAnsi="Times New Roman"/>
          <w:sz w:val="28"/>
          <w:szCs w:val="28"/>
        </w:rPr>
      </w:pPr>
      <w:r w:rsidRPr="00B736F9">
        <w:rPr>
          <w:rFonts w:ascii="Times New Roman" w:hAnsi="Times New Roman"/>
          <w:sz w:val="28"/>
          <w:szCs w:val="28"/>
        </w:rPr>
        <w:t xml:space="preserve">В волейболе команда, выигрывающая подачу, набирает очко (система очков подачи). Когда принимающая команда выигрывает подачу, она получает очко и право подачи и ее игроки передвигаются на одну позицию по часовой стрелке. </w:t>
      </w:r>
    </w:p>
    <w:p w:rsidR="00174A18" w:rsidRPr="00B736F9" w:rsidRDefault="00174A18" w:rsidP="00B736F9">
      <w:pPr>
        <w:pStyle w:val="Default"/>
        <w:jc w:val="both"/>
        <w:rPr>
          <w:rFonts w:ascii="Times New Roman" w:hAnsi="Times New Roman" w:cs="Times New Roman"/>
          <w:color w:val="auto"/>
          <w:sz w:val="28"/>
          <w:szCs w:val="28"/>
        </w:rPr>
      </w:pPr>
      <w:r w:rsidRPr="00B736F9">
        <w:rPr>
          <w:rFonts w:ascii="Times New Roman" w:hAnsi="Times New Roman" w:cs="Times New Roman"/>
          <w:i/>
          <w:iCs/>
          <w:sz w:val="28"/>
          <w:szCs w:val="28"/>
        </w:rPr>
        <w:t xml:space="preserve">ЧАСТЬ I. ИГРА </w:t>
      </w:r>
    </w:p>
    <w:p w:rsidR="00174A18" w:rsidRPr="00B736F9" w:rsidRDefault="00174A18" w:rsidP="00B736F9">
      <w:pPr>
        <w:pStyle w:val="CM1"/>
        <w:spacing w:after="65"/>
        <w:jc w:val="both"/>
        <w:rPr>
          <w:rFonts w:ascii="Times New Roman" w:hAnsi="Times New Roman"/>
          <w:sz w:val="28"/>
          <w:szCs w:val="28"/>
        </w:rPr>
      </w:pPr>
      <w:r w:rsidRPr="00B736F9">
        <w:rPr>
          <w:rFonts w:ascii="Times New Roman" w:hAnsi="Times New Roman"/>
          <w:sz w:val="28"/>
          <w:szCs w:val="28"/>
        </w:rPr>
        <w:t xml:space="preserve">Глава 1. Условия и оборудование </w:t>
      </w:r>
    </w:p>
    <w:p w:rsidR="00174A18" w:rsidRPr="00B736F9" w:rsidRDefault="00174A18" w:rsidP="00B736F9">
      <w:pPr>
        <w:pStyle w:val="Default"/>
        <w:ind w:firstLine="298"/>
        <w:jc w:val="both"/>
        <w:rPr>
          <w:rFonts w:ascii="Times New Roman" w:hAnsi="Times New Roman" w:cs="Times New Roman"/>
          <w:b/>
          <w:color w:val="auto"/>
          <w:sz w:val="28"/>
          <w:szCs w:val="28"/>
        </w:rPr>
      </w:pPr>
      <w:r w:rsidRPr="00B736F9">
        <w:rPr>
          <w:rFonts w:ascii="Times New Roman" w:hAnsi="Times New Roman" w:cs="Times New Roman"/>
          <w:b/>
          <w:iCs/>
          <w:color w:val="auto"/>
          <w:sz w:val="28"/>
          <w:szCs w:val="28"/>
        </w:rPr>
        <w:t>1. Игровая зона.</w:t>
      </w:r>
    </w:p>
    <w:p w:rsidR="00174A18" w:rsidRPr="00B736F9" w:rsidRDefault="00174A18" w:rsidP="00791956">
      <w:pPr>
        <w:pStyle w:val="CM4"/>
        <w:spacing w:after="0"/>
        <w:ind w:firstLine="298"/>
        <w:jc w:val="both"/>
        <w:rPr>
          <w:rFonts w:ascii="Times New Roman" w:hAnsi="Times New Roman"/>
          <w:sz w:val="28"/>
          <w:szCs w:val="28"/>
        </w:rPr>
      </w:pPr>
      <w:r w:rsidRPr="00B736F9">
        <w:rPr>
          <w:rFonts w:ascii="Times New Roman" w:hAnsi="Times New Roman"/>
          <w:sz w:val="28"/>
          <w:szCs w:val="28"/>
        </w:rPr>
        <w:t xml:space="preserve">Игровая зона включает игровую площадку и свободную зону. Она должна быть прямоугольной и симметричной. </w:t>
      </w:r>
    </w:p>
    <w:p w:rsidR="00174A18" w:rsidRPr="00B736F9" w:rsidRDefault="00174A18" w:rsidP="00B736F9">
      <w:pPr>
        <w:pStyle w:val="Default"/>
        <w:ind w:right="-12"/>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1.1</w:t>
      </w:r>
      <w:r w:rsidR="004A7410" w:rsidRPr="00B736F9">
        <w:rPr>
          <w:rFonts w:ascii="Times New Roman" w:hAnsi="Times New Roman" w:cs="Times New Roman"/>
          <w:color w:val="auto"/>
          <w:sz w:val="28"/>
          <w:szCs w:val="28"/>
        </w:rPr>
        <w:t xml:space="preserve">. Размеры Прямоугольная игровая </w:t>
      </w:r>
      <w:r w:rsidRPr="00B736F9">
        <w:rPr>
          <w:rFonts w:ascii="Times New Roman" w:hAnsi="Times New Roman" w:cs="Times New Roman"/>
          <w:color w:val="auto"/>
          <w:sz w:val="28"/>
          <w:szCs w:val="28"/>
        </w:rPr>
        <w:t>площадка размером 10</w:t>
      </w:r>
      <w:r w:rsidR="004A7410" w:rsidRPr="00B736F9">
        <w:rPr>
          <w:rFonts w:ascii="Times New Roman" w:hAnsi="Times New Roman" w:cs="Times New Roman"/>
          <w:color w:val="auto"/>
          <w:sz w:val="28"/>
          <w:szCs w:val="28"/>
        </w:rPr>
        <w:t xml:space="preserve"> на </w:t>
      </w:r>
      <w:r w:rsidRPr="00B736F9">
        <w:rPr>
          <w:rFonts w:ascii="Times New Roman" w:hAnsi="Times New Roman" w:cs="Times New Roman"/>
          <w:color w:val="auto"/>
          <w:sz w:val="28"/>
          <w:szCs w:val="28"/>
        </w:rPr>
        <w:t xml:space="preserve">6 м, окруженная свободной зоной, которая имеет минимум 3 м с каждой стороны.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Свободное игровое пространство – это пространство над игровой зоной, которое свободно от каких-либо препятствий. Свободное игровое пространство должно быть минимум 7 м в высоту от игровой поверхности. </w:t>
      </w:r>
    </w:p>
    <w:p w:rsidR="00174A18" w:rsidRPr="00B736F9" w:rsidRDefault="00174A18" w:rsidP="00B736F9">
      <w:pPr>
        <w:pStyle w:val="CM2"/>
        <w:spacing w:line="240" w:lineRule="auto"/>
        <w:ind w:firstLine="298"/>
        <w:jc w:val="both"/>
        <w:rPr>
          <w:rFonts w:ascii="Times New Roman" w:hAnsi="Times New Roman"/>
          <w:b/>
          <w:sz w:val="28"/>
          <w:szCs w:val="28"/>
        </w:rPr>
      </w:pPr>
      <w:r w:rsidRPr="00B736F9">
        <w:rPr>
          <w:rFonts w:ascii="Times New Roman" w:hAnsi="Times New Roman"/>
          <w:b/>
          <w:sz w:val="28"/>
          <w:szCs w:val="28"/>
        </w:rPr>
        <w:t xml:space="preserve">1.2. Игровая поверхность.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1.2.1. Поверхность должна быть плоской, горизонтальной и единообразной. Она не должна представлять опасность повреждения для игроков. Запрещено играть на шершавой или скользкой поверхности.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1.2.2. На открытых площадках поверхность игровой площадки должна быть светлого цвета. </w:t>
      </w:r>
    </w:p>
    <w:p w:rsidR="00174A18" w:rsidRPr="00B736F9" w:rsidRDefault="00174A18" w:rsidP="00B736F9">
      <w:pPr>
        <w:pStyle w:val="CM4"/>
        <w:spacing w:after="0"/>
        <w:ind w:firstLine="298"/>
        <w:jc w:val="both"/>
        <w:rPr>
          <w:rFonts w:ascii="Times New Roman" w:hAnsi="Times New Roman"/>
          <w:sz w:val="28"/>
          <w:szCs w:val="28"/>
        </w:rPr>
      </w:pPr>
      <w:r w:rsidRPr="00B736F9">
        <w:rPr>
          <w:rFonts w:ascii="Times New Roman" w:hAnsi="Times New Roman"/>
          <w:sz w:val="28"/>
          <w:szCs w:val="28"/>
        </w:rPr>
        <w:t xml:space="preserve">1.2.3. На открытых площадках разрешается уклон в 5 мм на метр для дренажа. Запрещены линии площадки, сделанные из твердых материалов. </w:t>
      </w:r>
    </w:p>
    <w:p w:rsidR="00174A18" w:rsidRPr="00B736F9" w:rsidRDefault="00174A18" w:rsidP="00B736F9">
      <w:pPr>
        <w:pStyle w:val="CM2"/>
        <w:spacing w:line="240" w:lineRule="auto"/>
        <w:ind w:firstLine="298"/>
        <w:jc w:val="both"/>
        <w:rPr>
          <w:rFonts w:ascii="Times New Roman" w:hAnsi="Times New Roman"/>
          <w:b/>
          <w:sz w:val="28"/>
          <w:szCs w:val="28"/>
        </w:rPr>
      </w:pPr>
      <w:r w:rsidRPr="00B736F9">
        <w:rPr>
          <w:rFonts w:ascii="Times New Roman" w:hAnsi="Times New Roman"/>
          <w:b/>
          <w:sz w:val="28"/>
          <w:szCs w:val="28"/>
        </w:rPr>
        <w:t xml:space="preserve">1.3. Линии на площадке.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1.3.1. Все линии имеют ширину 5 см. Они должны быть светлого цвета, который отличается от пола и всех других линий.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1.3.2. Ограничительные линии поля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Две боковые и две лицевые линии отмечают игровую площадку. И те и другие линии находятся внутри размеров игровой площадки.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1.3.3. Центральная линия. Ось центральной линии делит игровую площадку на две равные площадки размером 6</w:t>
      </w:r>
      <w:r w:rsidRPr="00B736F9">
        <w:rPr>
          <w:rFonts w:ascii="Times New Roman" w:hAnsi="Times New Roman"/>
          <w:sz w:val="28"/>
          <w:szCs w:val="28"/>
        </w:rPr>
        <w:t xml:space="preserve">5 м каждая. Эта линия тянется под сеткой от одной боковой линии до другой. </w:t>
      </w:r>
    </w:p>
    <w:p w:rsidR="00174A18" w:rsidRPr="00B736F9" w:rsidRDefault="00174A18" w:rsidP="00B736F9">
      <w:pPr>
        <w:pStyle w:val="CM2"/>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1.3.4. Двухметровая линия. На каждой площадке линия атаки, тыльный край которой чертится в двух метрах от оси центральной линии, отмечает переднюю зону (правило 1.4.1).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1.4. Зоны и пространства.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1.4.1. Передняя зона. На каждой площадке передняя зона ограничена осью центральной линии и тыльным краем двухметровой линии. Передняя зона простирается за боковые линии до конца свободной зоны.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1.4.2. Зона обслуживания. Зона обслуживания имеет ширину 6 м за каждой крайней линией. Она со стороны ограничена двумя короткими линиями, каждая длиной 15 см, проведенными в 20 см за лицевой линией как удлинение боковых линий. Обе короткие линии включены в ширину зоны обслуживания. В глубину зона обслуживания тянется до конца свободной зоны.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1.4.3. Зона замены. Зона замены распространяется от обеих двухметровых линий до стола секретаря.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1.4.4. Тренировочная зона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iCs/>
          <w:color w:val="000000"/>
          <w:sz w:val="28"/>
          <w:szCs w:val="28"/>
        </w:rPr>
        <w:t>Для мировых соревнований и зональных чемпионатов тренировочная зона размером 3</w:t>
      </w:r>
      <w:r w:rsidRPr="00B736F9">
        <w:rPr>
          <w:rFonts w:ascii="Times New Roman" w:hAnsi="Times New Roman"/>
          <w:color w:val="000000"/>
          <w:sz w:val="28"/>
          <w:szCs w:val="28"/>
        </w:rPr>
        <w:t></w:t>
      </w:r>
      <w:r w:rsidRPr="00B736F9">
        <w:rPr>
          <w:rFonts w:ascii="Times New Roman" w:hAnsi="Times New Roman"/>
          <w:iCs/>
          <w:color w:val="000000"/>
          <w:sz w:val="28"/>
          <w:szCs w:val="28"/>
        </w:rPr>
        <w:t xml:space="preserve">3 м расположена в обоих углах со скамьями для запасных игроков, вне свободной зоны. </w:t>
      </w:r>
    </w:p>
    <w:p w:rsidR="00174A18" w:rsidRPr="00B736F9" w:rsidRDefault="00174A18"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1.4.5. Штрафная зона. Штрафная зона имеет размер примерно 1</w:t>
      </w:r>
      <w:r w:rsidRPr="00B736F9">
        <w:rPr>
          <w:rFonts w:ascii="Times New Roman" w:hAnsi="Times New Roman"/>
          <w:color w:val="000000"/>
          <w:sz w:val="28"/>
          <w:szCs w:val="28"/>
        </w:rPr>
        <w:t xml:space="preserve">1 м и оборудована двумя стульями, расположена за скамейкой для запасных игроков каждой команды. Она может быть ограничена красной линией 5 см шириной. </w:t>
      </w:r>
    </w:p>
    <w:p w:rsidR="00174A18" w:rsidRPr="00B736F9" w:rsidRDefault="00174A18" w:rsidP="00791956">
      <w:pPr>
        <w:pStyle w:val="Default"/>
        <w:rPr>
          <w:rFonts w:ascii="Times New Roman" w:hAnsi="Times New Roman" w:cs="Times New Roman"/>
          <w:b/>
          <w:sz w:val="28"/>
          <w:szCs w:val="28"/>
        </w:rPr>
      </w:pPr>
      <w:r w:rsidRPr="00B736F9">
        <w:rPr>
          <w:rFonts w:ascii="Times New Roman" w:hAnsi="Times New Roman" w:cs="Times New Roman"/>
          <w:b/>
          <w:sz w:val="28"/>
          <w:szCs w:val="28"/>
        </w:rPr>
        <w:t>1.5. Температура.</w:t>
      </w:r>
      <w:r w:rsidRPr="00B736F9">
        <w:rPr>
          <w:rFonts w:ascii="Times New Roman" w:hAnsi="Times New Roman" w:cs="Times New Roman"/>
          <w:sz w:val="28"/>
          <w:szCs w:val="28"/>
        </w:rPr>
        <w:br/>
        <w:t xml:space="preserve">Минимальная температура не должна быть ниже 16°С. </w:t>
      </w:r>
      <w:r w:rsidRPr="00B736F9">
        <w:rPr>
          <w:rFonts w:ascii="Times New Roman" w:hAnsi="Times New Roman" w:cs="Times New Roman"/>
          <w:sz w:val="28"/>
          <w:szCs w:val="28"/>
        </w:rPr>
        <w:br/>
      </w:r>
      <w:r w:rsidRPr="00B736F9">
        <w:rPr>
          <w:rFonts w:ascii="Times New Roman" w:hAnsi="Times New Roman" w:cs="Times New Roman"/>
          <w:b/>
          <w:iCs/>
          <w:sz w:val="28"/>
          <w:szCs w:val="28"/>
        </w:rPr>
        <w:t xml:space="preserve">2. Сетка и столбы.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2.1. Высота сетки.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2.1.1. Верх сетки, размещенной вертикально над центральной линией, расположен на высоте 1,15 м для мужчин и 1,05 м для женщин. </w:t>
      </w:r>
    </w:p>
    <w:p w:rsidR="00174A18" w:rsidRPr="00B736F9" w:rsidRDefault="00174A18"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2.1.2. Высота сетки измеряется от центра игровой площадки. Высота сетки над двумя боковыми линиями должна быть одинаковой и не должна превышать официальную высоту более чем на 2 см. </w:t>
      </w:r>
    </w:p>
    <w:p w:rsidR="00174A18" w:rsidRPr="00B736F9" w:rsidRDefault="00174A18" w:rsidP="00B736F9">
      <w:pPr>
        <w:pStyle w:val="Default"/>
        <w:ind w:right="3068"/>
        <w:jc w:val="both"/>
        <w:rPr>
          <w:rFonts w:ascii="Times New Roman" w:hAnsi="Times New Roman" w:cs="Times New Roman"/>
          <w:b/>
          <w:sz w:val="28"/>
          <w:szCs w:val="28"/>
        </w:rPr>
      </w:pPr>
      <w:r w:rsidRPr="00B736F9">
        <w:rPr>
          <w:rFonts w:ascii="Times New Roman" w:hAnsi="Times New Roman" w:cs="Times New Roman"/>
          <w:b/>
          <w:sz w:val="28"/>
          <w:szCs w:val="28"/>
        </w:rPr>
        <w:t xml:space="preserve">2.2. Структура. </w:t>
      </w:r>
    </w:p>
    <w:p w:rsidR="00174A18" w:rsidRPr="00B736F9" w:rsidRDefault="00174A18" w:rsidP="00B736F9">
      <w:pPr>
        <w:pStyle w:val="Default"/>
        <w:ind w:right="53"/>
        <w:jc w:val="both"/>
        <w:rPr>
          <w:rFonts w:ascii="Times New Roman" w:hAnsi="Times New Roman" w:cs="Times New Roman"/>
          <w:sz w:val="28"/>
          <w:szCs w:val="28"/>
        </w:rPr>
      </w:pPr>
      <w:r w:rsidRPr="00B736F9">
        <w:rPr>
          <w:rFonts w:ascii="Times New Roman" w:hAnsi="Times New Roman" w:cs="Times New Roman"/>
          <w:sz w:val="28"/>
          <w:szCs w:val="28"/>
        </w:rPr>
        <w:t xml:space="preserve">Сетка имеет ширину 80 см и длину 6,5 м, сделана из черной сетки с 10 см квадратами. </w:t>
      </w:r>
    </w:p>
    <w:p w:rsidR="00174A18" w:rsidRPr="00B736F9" w:rsidRDefault="00174A18" w:rsidP="00B736F9">
      <w:pPr>
        <w:pStyle w:val="CM2"/>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Наверху горизонтальная лента шириной 5 см, сделанная из сложенной вдвое белой канвы, пришита вдоль всей длины. Каждый конец ленты имеет отверстие, через которое проходит шнур, прикрепляющий ленту к столбам, чтобы она оставалась туго натянутой. Внизу сетки (допускается без горизонтальной ленты) веревка, продетая через сетку, крепит ее к столбам и сохраняет нижнюю часть натянутой.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2.3. Боковые ленты. </w:t>
      </w:r>
    </w:p>
    <w:p w:rsidR="004B68D6" w:rsidRPr="00B736F9" w:rsidRDefault="00174A18"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Две белые ленты прикреплены вертикально к сетке и расположены точно над каждой боковой линией. Они считаются частью сетки, их ширина 5 см и длина 80 см.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2.4. Антенны.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Антенна – это гибкий прут длиной 1,8 м и диаметром 10 мм, сделанный из стеклопластика или подобного материала. Антенна крепится на внешнем крае каждой боковой ленты. Антенны располагаются на противоположных сторонах сетки. </w:t>
      </w:r>
    </w:p>
    <w:p w:rsidR="00174A18" w:rsidRPr="00B736F9" w:rsidRDefault="00174A18" w:rsidP="00B736F9">
      <w:pPr>
        <w:pStyle w:val="CM4"/>
        <w:spacing w:after="0"/>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Верхние 100 см каждой антенны вытянуты над сеткой и размечены 10 см полосками контрастных цветов, предпочтительно красного и белого. Антенны считаются частью сетки и со стороны ограничивают пересекаемое пространство.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2.5. Столбы.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2.5.1. Столбы, поддерживающие сетку, размещаются на расстоянии 0,5– 1 м от боковых линий. Их высота 1,25 м, предпочтительно они должны быть регулируемыми. </w:t>
      </w:r>
    </w:p>
    <w:p w:rsidR="00174A18" w:rsidRPr="00B736F9" w:rsidRDefault="00174A18" w:rsidP="00B736F9">
      <w:pPr>
        <w:pStyle w:val="CM4"/>
        <w:spacing w:after="0"/>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2.5.2. Столбы, закрепленные и ровные, крепятся к площадке без тросов. Не должно быть опасных или затрудняющих движение устройств.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3.1. Стандарты мячей.</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Мяч должен быть сферическим, сделанным из упругой кожи или синтетической кожи с камерой внутри, сделанной из резины или похожего материала. Цвет мяча может быть однородно светлым или комбинированным. </w:t>
      </w:r>
    </w:p>
    <w:p w:rsidR="00174A18" w:rsidRPr="00B736F9" w:rsidRDefault="00174A18" w:rsidP="00B736F9">
      <w:pPr>
        <w:pStyle w:val="CM4"/>
        <w:spacing w:after="0"/>
        <w:ind w:firstLine="298"/>
        <w:jc w:val="both"/>
        <w:rPr>
          <w:rFonts w:ascii="Times New Roman" w:hAnsi="Times New Roman"/>
          <w:color w:val="000000"/>
          <w:sz w:val="28"/>
          <w:szCs w:val="28"/>
        </w:rPr>
      </w:pPr>
      <w:r w:rsidRPr="00B736F9">
        <w:rPr>
          <w:rFonts w:ascii="Times New Roman" w:hAnsi="Times New Roman"/>
          <w:color w:val="000000"/>
          <w:sz w:val="28"/>
          <w:szCs w:val="28"/>
        </w:rPr>
        <w:t>Его окружность 65–67 см, а вес 260–280 г. Внутреннее давление мяча должно быть 0,30–0,325 кг/см</w:t>
      </w:r>
      <w:r w:rsidRPr="00B736F9">
        <w:rPr>
          <w:rFonts w:ascii="Times New Roman" w:hAnsi="Times New Roman"/>
          <w:color w:val="000000"/>
          <w:position w:val="7"/>
          <w:sz w:val="28"/>
          <w:szCs w:val="28"/>
          <w:vertAlign w:val="superscript"/>
        </w:rPr>
        <w:t>2</w:t>
      </w:r>
      <w:r w:rsidRPr="00B736F9">
        <w:rPr>
          <w:rFonts w:ascii="Times New Roman" w:hAnsi="Times New Roman"/>
          <w:color w:val="000000"/>
          <w:sz w:val="28"/>
          <w:szCs w:val="28"/>
        </w:rPr>
        <w:t xml:space="preserve">.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3.2. Единообразие мячей.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Все мячи, используемые в матче, должны иметь одни и те же стандарты окружности, веса, давления, типа, цвета и т.д. </w:t>
      </w:r>
    </w:p>
    <w:p w:rsidR="00174A18" w:rsidRPr="00B736F9" w:rsidRDefault="00174A18" w:rsidP="00B736F9">
      <w:pPr>
        <w:pStyle w:val="Default"/>
        <w:jc w:val="both"/>
        <w:rPr>
          <w:rFonts w:ascii="Times New Roman" w:hAnsi="Times New Roman" w:cs="Times New Roman"/>
          <w:b/>
          <w:color w:val="auto"/>
          <w:sz w:val="28"/>
          <w:szCs w:val="28"/>
        </w:rPr>
      </w:pPr>
      <w:r w:rsidRPr="00B736F9">
        <w:rPr>
          <w:rFonts w:ascii="Times New Roman" w:hAnsi="Times New Roman" w:cs="Times New Roman"/>
          <w:b/>
          <w:color w:val="auto"/>
          <w:sz w:val="28"/>
          <w:szCs w:val="28"/>
        </w:rPr>
        <w:t xml:space="preserve">Глава 2 </w:t>
      </w:r>
    </w:p>
    <w:p w:rsidR="00174A18" w:rsidRPr="00B736F9" w:rsidRDefault="00174A18" w:rsidP="00B736F9">
      <w:pPr>
        <w:pStyle w:val="Default"/>
        <w:jc w:val="both"/>
        <w:rPr>
          <w:rFonts w:ascii="Times New Roman" w:hAnsi="Times New Roman" w:cs="Times New Roman"/>
          <w:b/>
          <w:color w:val="auto"/>
          <w:sz w:val="28"/>
          <w:szCs w:val="28"/>
        </w:rPr>
      </w:pPr>
      <w:r w:rsidRPr="00B736F9">
        <w:rPr>
          <w:rFonts w:ascii="Times New Roman" w:hAnsi="Times New Roman" w:cs="Times New Roman"/>
          <w:b/>
          <w:iCs/>
          <w:color w:val="auto"/>
          <w:sz w:val="28"/>
          <w:szCs w:val="28"/>
        </w:rPr>
        <w:t xml:space="preserve">4. Команды.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b/>
          <w:sz w:val="28"/>
          <w:szCs w:val="28"/>
        </w:rPr>
        <w:t>4.1. Состав команды</w:t>
      </w:r>
      <w:r w:rsidRPr="00B736F9">
        <w:rPr>
          <w:rFonts w:ascii="Times New Roman" w:hAnsi="Times New Roman"/>
          <w:sz w:val="28"/>
          <w:szCs w:val="28"/>
        </w:rPr>
        <w:t xml:space="preserve">: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4.1.1. команда может состоять максимум из 12 игроков, включая максимум 2 игроков, классифицируемых как «минимальная инвалидность», одного тренера, одного помощника тренера, одного инструктора и одного врача;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4.1.2. каждая команда имеет право зарегистрировать в списке среди 12 игроков одного определенного защитника «Libero»;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4.1.3. один из игроков, но не «Libero», – капитан команды, который должен быть указан в протоколе соревнований; </w:t>
      </w:r>
    </w:p>
    <w:p w:rsidR="00174A18" w:rsidRPr="00B736F9" w:rsidRDefault="00174A18" w:rsidP="00B736F9">
      <w:pPr>
        <w:pStyle w:val="CM3"/>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4.1.4. только игроки, занесенные в протокол соревнований, смогут выйти на площадку и играть в матче. После того как тренер и капитан команды подписали протокол соревнований, записанные игроки не могут быть заменены.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4.2. Местоположение команды: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4.2.1. игроки, не занятые в игре, должны либо сидеть на командной скамейке, либо в тренировочной зоне. Тренер и другие члены команды сидят на скамейке, но могут временно ее покинуть. Скамейки для команд расположены за табло, вне свободной зоны;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4.2.2. только членам команды разрешено сидеть на скамейке во время матча и участвовать в разминке;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4.2.3. неиграющие игроки могут разминаться без мячей: </w:t>
      </w:r>
    </w:p>
    <w:p w:rsidR="00174A18" w:rsidRPr="00B736F9" w:rsidRDefault="00174A18" w:rsidP="00B736F9">
      <w:pPr>
        <w:pStyle w:val="Default"/>
        <w:numPr>
          <w:ilvl w:val="0"/>
          <w:numId w:val="36"/>
        </w:numPr>
        <w:jc w:val="both"/>
        <w:rPr>
          <w:rFonts w:ascii="Times New Roman" w:hAnsi="Times New Roman" w:cs="Times New Roman"/>
          <w:sz w:val="28"/>
          <w:szCs w:val="28"/>
        </w:rPr>
      </w:pPr>
      <w:r w:rsidRPr="00B736F9">
        <w:rPr>
          <w:rFonts w:ascii="Times New Roman" w:hAnsi="Times New Roman" w:cs="Times New Roman"/>
          <w:sz w:val="28"/>
          <w:szCs w:val="28"/>
        </w:rPr>
        <w:t xml:space="preserve">– во время игры в разминочной зоне, </w:t>
      </w:r>
    </w:p>
    <w:p w:rsidR="00174A18" w:rsidRPr="00B736F9" w:rsidRDefault="00174A18" w:rsidP="00B736F9">
      <w:pPr>
        <w:pStyle w:val="Default"/>
        <w:numPr>
          <w:ilvl w:val="0"/>
          <w:numId w:val="36"/>
        </w:numPr>
        <w:jc w:val="both"/>
        <w:rPr>
          <w:rFonts w:ascii="Times New Roman" w:hAnsi="Times New Roman" w:cs="Times New Roman"/>
          <w:sz w:val="28"/>
          <w:szCs w:val="28"/>
        </w:rPr>
      </w:pPr>
      <w:r w:rsidRPr="00B736F9">
        <w:rPr>
          <w:rFonts w:ascii="Times New Roman" w:hAnsi="Times New Roman" w:cs="Times New Roman"/>
          <w:sz w:val="28"/>
          <w:szCs w:val="28"/>
        </w:rPr>
        <w:t xml:space="preserve">– во время тайм-аута в свободной зоне за игровой площадкой; </w:t>
      </w:r>
    </w:p>
    <w:p w:rsidR="00174A18" w:rsidRPr="00B736F9" w:rsidRDefault="00174A18" w:rsidP="00B736F9">
      <w:pPr>
        <w:pStyle w:val="CM3"/>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4.2.4. во время перерыва игроки могут разминаться, используя мяч, в свободной зоне.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4.3. Спортивная форма.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Форма игрока состоит из спортивной майки, шортов, носков и спортивной обуви. Игрокам разрешается носить длинные брюки. Игрокам не разрешается сидеть на толстом материале или надевать специально утолщенные шорты или брюки.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4.3.1. Цвет и фасон спортивной майки, шортов, носков должен быть единым и пристойным для всей команды.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4.3.2. Ботинки должны быть светлыми и гибкими с резиновыми или кожаными подошвами без каблуков.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4.3.3. Спортивные майки игроков должны быть пронумерованы от 1 до 18: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4.3.3.1. номер должен быть размещен в центре спортивной майки и впереди и сзади. Цвет и яркость номера должны контрастировать с цветом и яркостью фуфайки;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4.3.3.2. номер должен быть минимум 15 см высотой на груди и минимум 20 см в высоту на спине. Полоски, составляющие номер, должны быть минимум 2 см в ширину.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4.3.4. Капитан команды должен иметь на фуфайке полоску 8</w:t>
      </w:r>
      <w:r w:rsidRPr="00B736F9">
        <w:rPr>
          <w:rFonts w:ascii="Times New Roman" w:hAnsi="Times New Roman"/>
          <w:color w:val="000000"/>
          <w:sz w:val="28"/>
          <w:szCs w:val="28"/>
        </w:rPr>
        <w:t xml:space="preserve">2 см, подчеркивающую номер на груди. </w:t>
      </w:r>
    </w:p>
    <w:p w:rsidR="00174A18" w:rsidRPr="00B736F9" w:rsidRDefault="00174A18" w:rsidP="00B736F9">
      <w:pPr>
        <w:pStyle w:val="CM3"/>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4.3.5. Запрещено надевать форму другого цвета, чем у всех игроков (за исключением «Libero») и/или без официального номера. </w:t>
      </w:r>
    </w:p>
    <w:p w:rsidR="00174A18" w:rsidRPr="00B736F9" w:rsidRDefault="00174A18" w:rsidP="00B736F9">
      <w:pPr>
        <w:pStyle w:val="Default"/>
        <w:rPr>
          <w:rFonts w:ascii="Times New Roman" w:hAnsi="Times New Roman" w:cs="Times New Roman"/>
          <w:sz w:val="28"/>
          <w:szCs w:val="28"/>
        </w:rPr>
      </w:pPr>
      <w:r w:rsidRPr="00B736F9">
        <w:rPr>
          <w:rFonts w:ascii="Times New Roman" w:hAnsi="Times New Roman" w:cs="Times New Roman"/>
          <w:b/>
          <w:sz w:val="28"/>
          <w:szCs w:val="28"/>
        </w:rPr>
        <w:t>4.4. Смена формы, одежды.</w:t>
      </w:r>
      <w:r w:rsidRPr="00B736F9">
        <w:rPr>
          <w:rFonts w:ascii="Times New Roman" w:hAnsi="Times New Roman" w:cs="Times New Roman"/>
          <w:sz w:val="28"/>
          <w:szCs w:val="28"/>
        </w:rPr>
        <w:br/>
        <w:t>Первый арбитр может разр</w:t>
      </w:r>
      <w:r w:rsidR="004A7410" w:rsidRPr="00B736F9">
        <w:rPr>
          <w:rFonts w:ascii="Times New Roman" w:hAnsi="Times New Roman" w:cs="Times New Roman"/>
          <w:sz w:val="28"/>
          <w:szCs w:val="28"/>
        </w:rPr>
        <w:t>ешить одному или более игрокам:</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4.4.1. играть босиком;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4.4.2. сменить мокрую форму между сетами или после замены при условии, что цвет, фасон и номер новой формы будут те же;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4.4.3. играть в тренировочных костюмах в холодную погоду при условии, что они одного фасона и цвета для всей команды (за исключением «Libero») и пронумерованы согласно Правилу 4.3.3.1.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4.5. Запрещенные предметы.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4.5.1. Запрещается надевать предметы, которые могут вызвать травму или дать искусственное преимущество игроку.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Бандажи можно носить, но все, что может быть опасно, не будет разрешено первым арбитром.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 Игроки могут надевать очки или линзы на свой собственный риск. </w:t>
      </w:r>
    </w:p>
    <w:p w:rsidR="00174A18" w:rsidRPr="00B736F9" w:rsidRDefault="00174A18" w:rsidP="00B736F9">
      <w:pPr>
        <w:pStyle w:val="CM3"/>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И капитан команды, и тренер отвечают за дисциплину и поведение членов команды. «Libero» не может быть капитаном команды.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5.1. Капитан.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5.1.1. До матча капитан команды подписывает протокол и представляет свою команду в розыгрыше подачи.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5.1.2. На площадке во время матча капитан команды является капитаном игры. Когда капитан команды не на площадке, тренер или капитан команды должны назначить другого игрока на площадке, но не «Libero», выполнять роль капитана игры. Этот капитан игры сохраняет свою ответственность, пока его не заменят, или капитан команды не вернется в игру, или не кончится сет. Когда мяч вне игры, только капитану игры из всех членов команды разрешается говорить с арбитром: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5.1.2.1. попросить объяснить заявление или разъяснить правила, а также представлять пожелания или вопросы членов своей команды. Если капитан команды не согласен с объяснением первого арбитра, то он/она может подать протест против такого решения и немедленно сообщить арбитру, что он/она оставляет за собой право подать официальный протест по протоколу игры в конце матча; </w:t>
      </w:r>
    </w:p>
    <w:p w:rsidR="00174A18" w:rsidRPr="00B736F9" w:rsidRDefault="00174A18" w:rsidP="00B736F9">
      <w:pPr>
        <w:pStyle w:val="Default"/>
        <w:ind w:hanging="180"/>
        <w:rPr>
          <w:rFonts w:ascii="Times New Roman" w:hAnsi="Times New Roman" w:cs="Times New Roman"/>
          <w:sz w:val="28"/>
          <w:szCs w:val="28"/>
        </w:rPr>
      </w:pPr>
      <w:r w:rsidRPr="00B736F9">
        <w:rPr>
          <w:rFonts w:ascii="Times New Roman" w:hAnsi="Times New Roman" w:cs="Times New Roman"/>
          <w:sz w:val="28"/>
          <w:szCs w:val="28"/>
        </w:rPr>
        <w:t>5.1.2.2. попросить разрешения:</w:t>
      </w:r>
      <w:r w:rsidRPr="00B736F9">
        <w:rPr>
          <w:rFonts w:ascii="Times New Roman" w:hAnsi="Times New Roman" w:cs="Times New Roman"/>
          <w:sz w:val="28"/>
          <w:szCs w:val="28"/>
        </w:rPr>
        <w:br/>
        <w:t>а) поменять форму, одежду;</w:t>
      </w:r>
      <w:r w:rsidRPr="00B736F9">
        <w:rPr>
          <w:rFonts w:ascii="Times New Roman" w:hAnsi="Times New Roman" w:cs="Times New Roman"/>
          <w:sz w:val="28"/>
          <w:szCs w:val="28"/>
        </w:rPr>
        <w:br/>
        <w:t>б) проверить позиции команд;</w:t>
      </w:r>
      <w:r w:rsidRPr="00B736F9">
        <w:rPr>
          <w:rFonts w:ascii="Times New Roman" w:hAnsi="Times New Roman" w:cs="Times New Roman"/>
          <w:sz w:val="28"/>
          <w:szCs w:val="28"/>
        </w:rPr>
        <w:br/>
        <w:t>в) пр</w:t>
      </w:r>
      <w:r w:rsidR="004B68D6" w:rsidRPr="00B736F9">
        <w:rPr>
          <w:rFonts w:ascii="Times New Roman" w:hAnsi="Times New Roman" w:cs="Times New Roman"/>
          <w:sz w:val="28"/>
          <w:szCs w:val="28"/>
        </w:rPr>
        <w:t>оверить пол, сетку, мяч и т.д.;</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5.1.2.3. попросить тайм-аут и замену.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5.1.3. В конце матча капитан команды: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5.1.3.1. благодарит арбитров и подписывает протокол игры, чтобы утвердить результат;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5.1.3.2. если он/она (или замененный капитан игры) ранее выразил несогласие с первым арбитром, это несогласие может быть подтверждено и записано в протоколе игры как официальный протест.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5.2. Тренер.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5.2.1. Во время матча тренер руководит игрой своей команды, находясь за игровой площадкой. Он/она выбирает стартовый состав команды, их замены и берет тайм-ауты, чтобы дать указания. По этим функциям он/она контактирует официально со вторым арбитром.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5.2.2. До матча тренер записывает или проверяет номера и имена своих игроков в протоколе и затем подписывает его.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5.2.3. Во время матча тренер: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color w:val="000000"/>
          <w:sz w:val="28"/>
          <w:szCs w:val="28"/>
        </w:rPr>
        <w:t xml:space="preserve">5.2.3.1. перед каждым сетом дает секретарю соревнования или второму арбитру список состава команды, надлежащим образом заполненный и подписанный;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5.2.3.2. сидит на командной скамейке ближе к секретарю соревнований, но может временно покидать ее;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5.2.3.3. просит тайм-аут или замену; </w:t>
      </w:r>
    </w:p>
    <w:p w:rsidR="00174A18" w:rsidRPr="00B736F9" w:rsidRDefault="00174A18" w:rsidP="00B736F9">
      <w:pPr>
        <w:pStyle w:val="CM3"/>
        <w:spacing w:line="240" w:lineRule="auto"/>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5.2.3.4. может так же, как и другие члены команды, давать указания игрокам на площадке. Тренер может давать эти указания, стоя или прохаживаясь в свободной зоне перед скамейкой своей команды от линии атаки до разминочной зоны, не задерживая и не мешая ходу матча. </w:t>
      </w:r>
    </w:p>
    <w:p w:rsidR="00174A18" w:rsidRPr="00B736F9" w:rsidRDefault="00174A18" w:rsidP="00B736F9">
      <w:pPr>
        <w:pStyle w:val="CM1"/>
        <w:ind w:firstLine="298"/>
        <w:jc w:val="both"/>
        <w:rPr>
          <w:rFonts w:ascii="Times New Roman" w:hAnsi="Times New Roman"/>
          <w:b/>
          <w:color w:val="000000"/>
          <w:sz w:val="28"/>
          <w:szCs w:val="28"/>
        </w:rPr>
      </w:pPr>
      <w:r w:rsidRPr="00B736F9">
        <w:rPr>
          <w:rFonts w:ascii="Times New Roman" w:hAnsi="Times New Roman"/>
          <w:b/>
          <w:color w:val="000000"/>
          <w:sz w:val="28"/>
          <w:szCs w:val="28"/>
        </w:rPr>
        <w:t xml:space="preserve">5.3. Помощник тренера. </w:t>
      </w:r>
    </w:p>
    <w:p w:rsidR="00174A18" w:rsidRPr="00B736F9" w:rsidRDefault="00174A18" w:rsidP="00B736F9">
      <w:pPr>
        <w:pStyle w:val="CM1"/>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5.3.1. Помощник тренера сидит на командной скамейке, но не имеет права вмешиваться в матч. </w:t>
      </w:r>
    </w:p>
    <w:p w:rsidR="00174A18" w:rsidRPr="00B736F9" w:rsidRDefault="00174A18" w:rsidP="00B736F9">
      <w:pPr>
        <w:pStyle w:val="CM1"/>
        <w:spacing w:after="150"/>
        <w:ind w:firstLine="298"/>
        <w:jc w:val="both"/>
        <w:rPr>
          <w:rFonts w:ascii="Times New Roman" w:hAnsi="Times New Roman"/>
          <w:color w:val="000000"/>
          <w:sz w:val="28"/>
          <w:szCs w:val="28"/>
        </w:rPr>
      </w:pPr>
      <w:r w:rsidRPr="00B736F9">
        <w:rPr>
          <w:rFonts w:ascii="Times New Roman" w:hAnsi="Times New Roman"/>
          <w:color w:val="000000"/>
          <w:sz w:val="28"/>
          <w:szCs w:val="28"/>
        </w:rPr>
        <w:t xml:space="preserve">5.3.2. Если тренер вынужден покинуть свою команду, помощник тренера может, по просьбе капитана и с разрешения главного арбитра, выполнять функции тренера.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Глава 3.</w:t>
      </w:r>
    </w:p>
    <w:p w:rsidR="00174A18" w:rsidRPr="00B736F9" w:rsidRDefault="00174A18" w:rsidP="00B736F9">
      <w:pPr>
        <w:pStyle w:val="Default"/>
        <w:jc w:val="both"/>
        <w:rPr>
          <w:rFonts w:ascii="Times New Roman" w:hAnsi="Times New Roman" w:cs="Times New Roman"/>
          <w:b/>
          <w:i/>
          <w:color w:val="auto"/>
          <w:sz w:val="28"/>
          <w:szCs w:val="28"/>
        </w:rPr>
      </w:pPr>
      <w:r w:rsidRPr="00B736F9">
        <w:rPr>
          <w:rFonts w:ascii="Times New Roman" w:hAnsi="Times New Roman" w:cs="Times New Roman"/>
          <w:b/>
          <w:i/>
          <w:sz w:val="28"/>
          <w:szCs w:val="28"/>
        </w:rPr>
        <w:t>Формат игры</w:t>
      </w:r>
    </w:p>
    <w:p w:rsidR="00174A18" w:rsidRPr="00B736F9" w:rsidRDefault="00174A18" w:rsidP="00B736F9">
      <w:pPr>
        <w:pStyle w:val="CM2"/>
        <w:spacing w:line="240" w:lineRule="auto"/>
        <w:jc w:val="both"/>
        <w:rPr>
          <w:rFonts w:ascii="Times New Roman" w:hAnsi="Times New Roman"/>
          <w:b/>
          <w:sz w:val="28"/>
          <w:szCs w:val="28"/>
        </w:rPr>
      </w:pPr>
      <w:r w:rsidRPr="00B736F9">
        <w:rPr>
          <w:rFonts w:ascii="Times New Roman" w:hAnsi="Times New Roman"/>
          <w:b/>
          <w:iCs/>
          <w:sz w:val="28"/>
          <w:szCs w:val="28"/>
        </w:rPr>
        <w:t xml:space="preserve">6. Счет очков, выигрыш сета и матча. </w:t>
      </w:r>
    </w:p>
    <w:p w:rsidR="00174A18" w:rsidRPr="00B736F9" w:rsidRDefault="00174A18" w:rsidP="00B736F9">
      <w:pPr>
        <w:pStyle w:val="CM2"/>
        <w:spacing w:line="240" w:lineRule="auto"/>
        <w:jc w:val="both"/>
        <w:rPr>
          <w:rFonts w:ascii="Times New Roman" w:hAnsi="Times New Roman"/>
          <w:b/>
          <w:sz w:val="28"/>
          <w:szCs w:val="28"/>
        </w:rPr>
      </w:pPr>
      <w:r w:rsidRPr="00B736F9">
        <w:rPr>
          <w:rFonts w:ascii="Times New Roman" w:hAnsi="Times New Roman"/>
          <w:b/>
          <w:sz w:val="28"/>
          <w:szCs w:val="28"/>
        </w:rPr>
        <w:t xml:space="preserve">6.1. Счет очков.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6.1.1. Игровые ошибки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Когда команда совершает игровое действие против правил или другие нарушения правил, один из арбитров свистит. Арбитры рассматривают ошибку и определяют наказание,  в соответствии с правилами: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6.1.1.1. если совершено две или более ошибок последовательно, считается только первая;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6.1.1.2. если две или более ошибок совершены противниками одновременно и обмен ударами (подача) переигрывается. </w:t>
      </w:r>
    </w:p>
    <w:p w:rsidR="00174A18" w:rsidRPr="00B736F9" w:rsidRDefault="00174A18" w:rsidP="00B736F9">
      <w:pPr>
        <w:pStyle w:val="Default"/>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6.1.2. Последствие ошибки</w:t>
      </w:r>
      <w:r w:rsidRPr="00B736F9">
        <w:rPr>
          <w:rFonts w:ascii="Times New Roman" w:hAnsi="Times New Roman" w:cs="Times New Roman"/>
          <w:color w:val="auto"/>
          <w:sz w:val="28"/>
          <w:szCs w:val="28"/>
        </w:rPr>
        <w:br/>
        <w:t>Последст</w:t>
      </w:r>
      <w:r w:rsidR="004B68D6" w:rsidRPr="00B736F9">
        <w:rPr>
          <w:rFonts w:ascii="Times New Roman" w:hAnsi="Times New Roman" w:cs="Times New Roman"/>
          <w:color w:val="auto"/>
          <w:sz w:val="28"/>
          <w:szCs w:val="28"/>
        </w:rPr>
        <w:t>вие ошибки – это потеря подачи:</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6.1.2.1. если противник команды, которая ошиблась, подает – ему засчитывается очко и он продолжает подавать; </w:t>
      </w:r>
    </w:p>
    <w:p w:rsidR="004B68D6" w:rsidRPr="00B736F9" w:rsidRDefault="00174A18" w:rsidP="00B736F9">
      <w:pPr>
        <w:pStyle w:val="CM3"/>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6.1.2.2. если противник ошибившейся команды принимает подачу, ему засчитывается очко и он приобретает право подачи. </w:t>
      </w:r>
    </w:p>
    <w:p w:rsidR="00174A18" w:rsidRPr="00B736F9" w:rsidRDefault="00174A18" w:rsidP="00B736F9">
      <w:pPr>
        <w:pStyle w:val="CM1"/>
        <w:ind w:firstLine="298"/>
        <w:jc w:val="both"/>
        <w:rPr>
          <w:rFonts w:ascii="Times New Roman" w:hAnsi="Times New Roman"/>
          <w:b/>
          <w:sz w:val="28"/>
          <w:szCs w:val="28"/>
        </w:rPr>
      </w:pPr>
      <w:r w:rsidRPr="00B736F9">
        <w:rPr>
          <w:rFonts w:ascii="Times New Roman" w:hAnsi="Times New Roman"/>
          <w:b/>
          <w:sz w:val="28"/>
          <w:szCs w:val="28"/>
        </w:rPr>
        <w:t xml:space="preserve">6.2. Выигрыш сета. </w:t>
      </w:r>
    </w:p>
    <w:p w:rsidR="00174A18" w:rsidRPr="00B736F9" w:rsidRDefault="00174A18" w:rsidP="00B736F9">
      <w:pPr>
        <w:pStyle w:val="CM3"/>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Сет (за исключением решающего – 5-го) выигрывается командой, которая первой набрала 25 очков с минимальным преимуществом в 2 очка. В случае если счет 24:24, игра продолжается до тех пор, пока не будет достигнуто преимущество в 2 очка. </w:t>
      </w:r>
    </w:p>
    <w:p w:rsidR="00174A18" w:rsidRPr="00B736F9" w:rsidRDefault="00174A18" w:rsidP="00B736F9">
      <w:pPr>
        <w:pStyle w:val="CM1"/>
        <w:ind w:firstLine="298"/>
        <w:jc w:val="both"/>
        <w:rPr>
          <w:rFonts w:ascii="Times New Roman" w:hAnsi="Times New Roman"/>
          <w:b/>
          <w:sz w:val="28"/>
          <w:szCs w:val="28"/>
        </w:rPr>
      </w:pPr>
      <w:r w:rsidRPr="00B736F9">
        <w:rPr>
          <w:rFonts w:ascii="Times New Roman" w:hAnsi="Times New Roman"/>
          <w:b/>
          <w:sz w:val="28"/>
          <w:szCs w:val="28"/>
        </w:rPr>
        <w:t xml:space="preserve">6.3. Выигрыш матча.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6.3.1. Матч выигрывает команда, которая выиграла 3 сета. </w:t>
      </w:r>
    </w:p>
    <w:p w:rsidR="00174A18" w:rsidRPr="00B736F9" w:rsidRDefault="00174A18" w:rsidP="00B736F9">
      <w:pPr>
        <w:pStyle w:val="CM3"/>
        <w:spacing w:line="240" w:lineRule="auto"/>
        <w:ind w:firstLine="298"/>
        <w:jc w:val="both"/>
        <w:rPr>
          <w:rFonts w:ascii="Times New Roman" w:hAnsi="Times New Roman"/>
          <w:sz w:val="28"/>
          <w:szCs w:val="28"/>
        </w:rPr>
      </w:pPr>
      <w:r w:rsidRPr="00B736F9">
        <w:rPr>
          <w:rFonts w:ascii="Times New Roman" w:hAnsi="Times New Roman"/>
          <w:sz w:val="28"/>
          <w:szCs w:val="28"/>
        </w:rPr>
        <w:t xml:space="preserve">6.3.2. При счете 2:2 решающий сет (5-й) играется до 15 очков с минимальным преимуществом в 2 очка.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b/>
          <w:sz w:val="28"/>
          <w:szCs w:val="28"/>
        </w:rPr>
        <w:t>6.4. Неявка и неполная команда</w:t>
      </w:r>
      <w:r w:rsidRPr="00B736F9">
        <w:rPr>
          <w:rFonts w:ascii="Times New Roman" w:hAnsi="Times New Roman"/>
          <w:sz w:val="28"/>
          <w:szCs w:val="28"/>
        </w:rPr>
        <w:t xml:space="preserve">.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6.4.1. Если команда отказывается играть после того, как ее вызвали на игру, она объявляется не явившейся и проигрывает матч с результатом 0:3 для матча и 0:25 для каждого сета. </w:t>
      </w:r>
    </w:p>
    <w:p w:rsidR="00174A18" w:rsidRPr="00B736F9" w:rsidRDefault="00174A18" w:rsidP="00B736F9">
      <w:pPr>
        <w:pStyle w:val="CM1"/>
        <w:ind w:firstLine="298"/>
        <w:jc w:val="both"/>
        <w:rPr>
          <w:rFonts w:ascii="Times New Roman" w:hAnsi="Times New Roman"/>
          <w:sz w:val="28"/>
          <w:szCs w:val="28"/>
        </w:rPr>
      </w:pPr>
      <w:r w:rsidRPr="00B736F9">
        <w:rPr>
          <w:rFonts w:ascii="Times New Roman" w:hAnsi="Times New Roman"/>
          <w:sz w:val="28"/>
          <w:szCs w:val="28"/>
        </w:rPr>
        <w:t xml:space="preserve">6.4.2. Команда, которая без позволенных законом причин не появляется на игровой площадке вовремя, объявляется не явившейся с тем же результатом, что и в Правиле 6.4.1.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6.4.3. Команда, заявленная не в полном составе на сет и на матч (Правило 7.3.1), проигрывает сет или матч. Противнику отдаются очки или очки и сеты, не</w:t>
      </w:r>
      <w:r w:rsidRPr="00B736F9">
        <w:rPr>
          <w:rFonts w:ascii="Times New Roman" w:hAnsi="Times New Roman"/>
          <w:color w:val="000000"/>
          <w:sz w:val="28"/>
          <w:szCs w:val="28"/>
        </w:rPr>
        <w:softHyphen/>
        <w:t xml:space="preserve">обходимые, чтобы выиграть сет или матч. Неполная команда сохраняет свои очки и сеты. </w:t>
      </w:r>
    </w:p>
    <w:p w:rsidR="004B68D6"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7. Структура игры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7.1. Жеребьевка.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Перед матчем первый арбитр проводит жеребьевку, чтобы решить, у кого первая подача и какие стороны площадки у команд в 1-м сете. Если играется решающая пятая партия, должна быть проведена новая жеребьевка. </w:t>
      </w:r>
    </w:p>
    <w:p w:rsidR="004B68D6"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7.1.1. Жеребьевка проводится в присутствии капитанов обеих команд. 7.1.2. Выигравший жеребьевку выбирает: либо 7.1.2.1. право подачи или приема подачи; либо 7.1.2.2. сторону площадки. Проигравшему жеребьевку достается оставшийся выбор.  </w:t>
      </w:r>
    </w:p>
    <w:p w:rsidR="00174A18" w:rsidRPr="00B736F9" w:rsidRDefault="00174A18" w:rsidP="00B736F9">
      <w:pPr>
        <w:pStyle w:val="CM1"/>
        <w:jc w:val="both"/>
        <w:rPr>
          <w:rFonts w:ascii="Times New Roman" w:hAnsi="Times New Roman"/>
          <w:b/>
          <w:color w:val="000000"/>
          <w:sz w:val="28"/>
          <w:szCs w:val="28"/>
        </w:rPr>
      </w:pPr>
      <w:r w:rsidRPr="00B736F9">
        <w:rPr>
          <w:rFonts w:ascii="Times New Roman" w:hAnsi="Times New Roman"/>
          <w:b/>
          <w:color w:val="000000"/>
          <w:sz w:val="28"/>
          <w:szCs w:val="28"/>
        </w:rPr>
        <w:t xml:space="preserve">7.2. Разминка.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7.2.1. Перед матчем, если команды предварительно имели игровую пло</w:t>
      </w:r>
      <w:r w:rsidRPr="00B736F9">
        <w:rPr>
          <w:rFonts w:ascii="Times New Roman" w:hAnsi="Times New Roman"/>
          <w:color w:val="000000"/>
          <w:sz w:val="28"/>
          <w:szCs w:val="28"/>
        </w:rPr>
        <w:softHyphen/>
        <w:t>щадку в своем распоряжении, у каждой команды будет 3-минутная размин</w:t>
      </w:r>
      <w:r w:rsidRPr="00B736F9">
        <w:rPr>
          <w:rFonts w:ascii="Times New Roman" w:hAnsi="Times New Roman"/>
          <w:color w:val="000000"/>
          <w:sz w:val="28"/>
          <w:szCs w:val="28"/>
        </w:rPr>
        <w:softHyphen/>
        <w:t xml:space="preserve">ка у сетки; если нет, они могут иметь по 5 минут каждая.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7.2.2. Если обе команды согласны проводить разминку у сетки вместе, команды могут делать это 6 или 10 минут согласно Правилу.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7.3. Список команды.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7.3.1. В игре всегда должно быть 6 игроков в каждой команде. Шесть игроков на площадке могут включать максимум одного игрока с «минималь</w:t>
      </w:r>
      <w:r w:rsidRPr="00B736F9">
        <w:rPr>
          <w:rFonts w:ascii="Times New Roman" w:hAnsi="Times New Roman"/>
          <w:color w:val="000000"/>
          <w:sz w:val="28"/>
          <w:szCs w:val="28"/>
        </w:rPr>
        <w:softHyphen/>
        <w:t xml:space="preserve">ной инвалидностью». Если «Libero» находится на площадке, шесть игроков также должны удовлетворять этому требованию.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7.3.1.1. Стартовый список команды показывает порядок замены игроков на площадке. Этот порядок должен сохраняться во время партии.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7.3.1.2. Когда команда использует право зарегистрировать игрока обо</w:t>
      </w:r>
      <w:r w:rsidRPr="00B736F9">
        <w:rPr>
          <w:rFonts w:ascii="Times New Roman" w:hAnsi="Times New Roman"/>
          <w:color w:val="000000"/>
          <w:sz w:val="28"/>
          <w:szCs w:val="28"/>
        </w:rPr>
        <w:softHyphen/>
        <w:t xml:space="preserve">роны «Libero» (Правило 8.5), номер «Libero» должен быть также обозначен в списке первой партии вместе с номерами шести стартующих игроков.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7.3.2. Перед началом каждой партии тренер должен представить старто</w:t>
      </w:r>
      <w:r w:rsidRPr="00B736F9">
        <w:rPr>
          <w:rFonts w:ascii="Times New Roman" w:hAnsi="Times New Roman"/>
          <w:color w:val="000000"/>
          <w:sz w:val="28"/>
          <w:szCs w:val="28"/>
        </w:rPr>
        <w:softHyphen/>
        <w:t xml:space="preserve">вый состав своей команды в списке команды. Список, заполненный должным образом и подписанный, предоставляется второму арбитру или секретарю.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7.3.3. Игроки, которых нет в стартовом составе партии, – замена для этой партии.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7.3.4. После того как список команды подан второму арбитру или секре</w:t>
      </w:r>
      <w:r w:rsidRPr="00B736F9">
        <w:rPr>
          <w:rFonts w:ascii="Times New Roman" w:hAnsi="Times New Roman"/>
          <w:color w:val="000000"/>
          <w:sz w:val="28"/>
          <w:szCs w:val="28"/>
        </w:rPr>
        <w:softHyphen/>
        <w:t xml:space="preserve">тарю, не допускаются никакие изменения в составе без обычной замены.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7.3.5. Несоответствия между позициями игроков на площадке и списком.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7.3.5.1. Когда такое несоответствие выяснено до начала партии, позиции игроков должны быть исправлены согласно поданному списку. Санкции не будет.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7.3.5.2. Когда перед началом партии выяснено, что игрок на площадке не зарегистрирован в поданном списке на эту партию, этот игрок должен быть заменен в соответствии со списком. Санкции  не будет. </w:t>
      </w:r>
    </w:p>
    <w:p w:rsidR="004B68D6"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 xml:space="preserve">7.3.5.3. Однако если тренер желает оставить такого незаписанного игрока (игроков) на площадке, он должен попросить регулярной замены, которая будет записана в протокол.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7.4. Расстановка.</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В тот момент, когда по мячу ударяет подающий, каждая команда долж</w:t>
      </w:r>
      <w:r w:rsidRPr="00B736F9">
        <w:rPr>
          <w:rFonts w:ascii="Times New Roman" w:hAnsi="Times New Roman"/>
          <w:color w:val="000000"/>
          <w:sz w:val="28"/>
          <w:szCs w:val="28"/>
        </w:rPr>
        <w:softHyphen/>
        <w:t>на располагаться на своей площадке в ротационном порядке (кроме по</w:t>
      </w:r>
      <w:r w:rsidRPr="00B736F9">
        <w:rPr>
          <w:rFonts w:ascii="Times New Roman" w:hAnsi="Times New Roman"/>
          <w:color w:val="000000"/>
          <w:sz w:val="28"/>
          <w:szCs w:val="28"/>
        </w:rPr>
        <w:softHyphen/>
        <w:t xml:space="preserve">дающего).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7.4.1. Расстановка игроков нумеруются следующим образом: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7.4.1.1. Три игрока вдоль сетки – игроки передней линии и занимают по</w:t>
      </w:r>
      <w:r w:rsidRPr="00B736F9">
        <w:rPr>
          <w:rFonts w:ascii="Times New Roman" w:hAnsi="Times New Roman"/>
          <w:color w:val="000000"/>
          <w:sz w:val="28"/>
          <w:szCs w:val="28"/>
        </w:rPr>
        <w:softHyphen/>
        <w:t xml:space="preserve">зиции 4 (передняя левая), 3 (передняя центральная), 2 (передняя правая).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7.4.1.2. Другие три – игроки задней линии и занимают позиции 5 (задняя левая), 6 (задняя центральная) и 1 (задняя правая).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7.4.2. Позиции игроков по отношению друг к другу.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7.4.2.1. Каждый игрок задней линии должен располагаться дальше сзади от сетки, чем соответствующий игрок передней линии.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7.4.2.2. Игроки передней линии и игроки задней линии, соответственно, должны быть расположены в порядке, отмеченном Правилом 7.4.1.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7.4.3. Позиции игроков определяются и контролируются в соответствии с позициями их ягодиц, контактирующих с площадкой, следующим образом: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7.4.3.1. каждый игрок передней линии должен иметь часть ягодиц ближе к центральной линии, чем ягодицы соответствующего игрока задней линии;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7.4.3.2. каждый игрок правой (левой) стороны должен иметь часть яго</w:t>
      </w:r>
      <w:r w:rsidRPr="00B736F9">
        <w:rPr>
          <w:rFonts w:ascii="Times New Roman" w:hAnsi="Times New Roman"/>
          <w:color w:val="000000"/>
          <w:sz w:val="28"/>
          <w:szCs w:val="28"/>
        </w:rPr>
        <w:softHyphen/>
        <w:t>диц ближе к правой (левой) боковой линии, чем ягодицы центрального игро</w:t>
      </w:r>
      <w:r w:rsidRPr="00B736F9">
        <w:rPr>
          <w:rFonts w:ascii="Times New Roman" w:hAnsi="Times New Roman"/>
          <w:color w:val="000000"/>
          <w:sz w:val="28"/>
          <w:szCs w:val="28"/>
        </w:rPr>
        <w:softHyphen/>
        <w:t xml:space="preserve">ка в этом ряду.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7.4.4. Когда мяч был подан, игроки могут двигаться вокруг и занимать любую позицию на своей площадке и в свободной зоне.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7.5. Ошибка расстановки.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7.5.1. Команда совершает ошибку расстановки, если какой-либо игрок не находится в своей зоне  в момент, когда по мячу ударяет подающий (Правила 7.3 и 7.4).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7.5.2. Если подающий совершает ошибку при подаче в момент удара (Пра</w:t>
      </w:r>
      <w:r w:rsidRPr="00B736F9">
        <w:rPr>
          <w:rFonts w:ascii="Times New Roman" w:hAnsi="Times New Roman"/>
          <w:color w:val="000000"/>
          <w:sz w:val="28"/>
          <w:szCs w:val="28"/>
        </w:rPr>
        <w:softHyphen/>
        <w:t xml:space="preserve">вила 13.4 и 13.7.1), ошибка подающего засчитывается перед ошибкой расстановки.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7.5.3. Если подача становится ошибкой после удара (Правило 13.7.2), это ошибка расстановки, которая будет засчитана.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7.5.4.  Ошибка расстановки ведет к следующим последствиям: </w:t>
      </w:r>
    </w:p>
    <w:p w:rsidR="00174A18" w:rsidRPr="00B736F9" w:rsidRDefault="00174A18" w:rsidP="00B736F9">
      <w:pPr>
        <w:pStyle w:val="Default"/>
        <w:ind w:right="1117"/>
        <w:jc w:val="both"/>
        <w:rPr>
          <w:rFonts w:ascii="Times New Roman" w:hAnsi="Times New Roman" w:cs="Times New Roman"/>
          <w:sz w:val="28"/>
          <w:szCs w:val="28"/>
        </w:rPr>
      </w:pPr>
      <w:r w:rsidRPr="00B736F9">
        <w:rPr>
          <w:rFonts w:ascii="Times New Roman" w:hAnsi="Times New Roman" w:cs="Times New Roman"/>
          <w:sz w:val="28"/>
          <w:szCs w:val="28"/>
        </w:rPr>
        <w:t xml:space="preserve">7.5.4.1. команда наказывается потерей подачи (Правило 6.1.2); </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7.5.4.2. позиции игроков исправляются.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7.6. Ротация.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7.6.1. Порядок ротации определяется стартовым списком команды и конт</w:t>
      </w:r>
      <w:r w:rsidRPr="00B736F9">
        <w:rPr>
          <w:rFonts w:ascii="Times New Roman" w:hAnsi="Times New Roman"/>
          <w:color w:val="000000"/>
          <w:sz w:val="28"/>
          <w:szCs w:val="28"/>
        </w:rPr>
        <w:softHyphen/>
        <w:t xml:space="preserve">ролируется порядком подачи и позициями игроков во время сета.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7.6.2. Когда получающая команда получает право подачи, ее игроки пере</w:t>
      </w:r>
      <w:r w:rsidRPr="00B736F9">
        <w:rPr>
          <w:rFonts w:ascii="Times New Roman" w:hAnsi="Times New Roman"/>
          <w:color w:val="000000"/>
          <w:sz w:val="28"/>
          <w:szCs w:val="28"/>
        </w:rPr>
        <w:softHyphen/>
        <w:t>двигаются на одну позицию по часовой стрелке: игрок на позиции 2 пере</w:t>
      </w:r>
      <w:r w:rsidRPr="00B736F9">
        <w:rPr>
          <w:rFonts w:ascii="Times New Roman" w:hAnsi="Times New Roman"/>
          <w:color w:val="000000"/>
          <w:sz w:val="28"/>
          <w:szCs w:val="28"/>
        </w:rPr>
        <w:softHyphen/>
        <w:t xml:space="preserve">двигается на позицию 1, чтобы подавать, игрок на позиции 1 передвигается на позицию 6 и т.д.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7.7. Ошибка ротации.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7.7.1. Ротационная ошибка совершается, когда подача произведена не в соответствии с порядком ротации (Правило 7.6.1). Это ведет к следующим последствиям: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7.7.1.1. команда лишается права подачи (Правило 7.6.1); </w:t>
      </w:r>
    </w:p>
    <w:p w:rsidR="00174A18" w:rsidRPr="00B736F9" w:rsidRDefault="00174A18" w:rsidP="00B736F9">
      <w:pPr>
        <w:pStyle w:val="CM2"/>
        <w:spacing w:line="240" w:lineRule="auto"/>
        <w:jc w:val="both"/>
        <w:rPr>
          <w:rFonts w:ascii="Times New Roman" w:hAnsi="Times New Roman"/>
          <w:sz w:val="28"/>
          <w:szCs w:val="28"/>
        </w:rPr>
      </w:pPr>
      <w:r w:rsidRPr="00B736F9">
        <w:rPr>
          <w:rFonts w:ascii="Times New Roman" w:hAnsi="Times New Roman"/>
          <w:color w:val="000000"/>
          <w:sz w:val="28"/>
          <w:szCs w:val="28"/>
        </w:rPr>
        <w:t xml:space="preserve">7.7.1.2. ротационный порядок игроков исправляется.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7.7.2. Кроме того, секретарь должен определить точный момент, когда была совершена ошибка, и все очки, засчитанные впоследствии ошибившей</w:t>
      </w:r>
      <w:r w:rsidRPr="00B736F9">
        <w:rPr>
          <w:rFonts w:ascii="Times New Roman" w:hAnsi="Times New Roman"/>
          <w:color w:val="000000"/>
          <w:sz w:val="28"/>
          <w:szCs w:val="28"/>
        </w:rPr>
        <w:softHyphen/>
        <w:t>ся команде, должны быть аннулированы. Очки противника остаются дей</w:t>
      </w:r>
      <w:r w:rsidRPr="00B736F9">
        <w:rPr>
          <w:rFonts w:ascii="Times New Roman" w:hAnsi="Times New Roman"/>
          <w:color w:val="000000"/>
          <w:sz w:val="28"/>
          <w:szCs w:val="28"/>
        </w:rPr>
        <w:softHyphen/>
        <w:t xml:space="preserve">ствительны.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Если этот момент не может быть определен, аннулирование очков не про</w:t>
      </w:r>
      <w:r w:rsidRPr="00B736F9">
        <w:rPr>
          <w:rFonts w:ascii="Times New Roman" w:hAnsi="Times New Roman"/>
          <w:color w:val="000000"/>
          <w:sz w:val="28"/>
          <w:szCs w:val="28"/>
        </w:rPr>
        <w:softHyphen/>
        <w:t xml:space="preserve">изводится, и единственная санкция – потеря подачи.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8. Замена игроков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Замена – это действие, с помощью которого игрок, будучи записанным секретарем, входит в игру, чтобы занять позицию другого игрока, который должен покинуть площадку. Замена требует разрешения арбитра (для про</w:t>
      </w:r>
      <w:r w:rsidRPr="00B736F9">
        <w:rPr>
          <w:rFonts w:ascii="Times New Roman" w:hAnsi="Times New Roman"/>
          <w:color w:val="000000"/>
          <w:sz w:val="28"/>
          <w:szCs w:val="28"/>
        </w:rPr>
        <w:softHyphen/>
        <w:t xml:space="preserve">цедуры замены Правило 16.5).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color w:val="000000"/>
          <w:sz w:val="28"/>
          <w:szCs w:val="28"/>
        </w:rPr>
        <w:t>8.1. Ограничения замен</w:t>
      </w:r>
      <w:r w:rsidRPr="00B736F9">
        <w:rPr>
          <w:rFonts w:ascii="Times New Roman" w:hAnsi="Times New Roman"/>
          <w:color w:val="000000"/>
          <w:sz w:val="28"/>
          <w:szCs w:val="28"/>
        </w:rPr>
        <w:t xml:space="preserve">.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8.1.1. Шесть замен – это разрешенный максимум для каждой команды во время партии. Один или более игроков могут быть заменены одновременно.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8.1.2. Игрок стартового состава может покинуть игру и войти снова, но только однажды во время партии и только на свою предыдущую позицию в списке.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8.1.3. Заменяющий игрок может войти в игру на место игрока из стар</w:t>
      </w:r>
      <w:r w:rsidRPr="00B736F9">
        <w:rPr>
          <w:rFonts w:ascii="Times New Roman" w:hAnsi="Times New Roman"/>
          <w:color w:val="000000"/>
          <w:sz w:val="28"/>
          <w:szCs w:val="28"/>
        </w:rPr>
        <w:softHyphen/>
        <w:t xml:space="preserve">тового списка, но только один раз за партию, и он/она может быть заменен только игроком, которого он заменил.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8.1.4. Замена, которая дала бы результат в команде, нарушающая прави</w:t>
      </w:r>
      <w:r w:rsidRPr="00B736F9">
        <w:rPr>
          <w:rFonts w:ascii="Times New Roman" w:hAnsi="Times New Roman"/>
          <w:color w:val="000000"/>
          <w:sz w:val="28"/>
          <w:szCs w:val="28"/>
        </w:rPr>
        <w:softHyphen/>
        <w:t>ла классификации (Правило 7.3.1), незаконна и не будет разрешена (Прави</w:t>
      </w:r>
      <w:r w:rsidRPr="00B736F9">
        <w:rPr>
          <w:rFonts w:ascii="Times New Roman" w:hAnsi="Times New Roman"/>
          <w:color w:val="000000"/>
          <w:sz w:val="28"/>
          <w:szCs w:val="28"/>
        </w:rPr>
        <w:softHyphen/>
        <w:t xml:space="preserve">ло 8.4.2).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8.2. Исключительная замена.</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Пострадавший игрок (за исключением «Libero», Правило 8.5.2.4), кото</w:t>
      </w:r>
      <w:r w:rsidRPr="00B736F9">
        <w:rPr>
          <w:rFonts w:ascii="Times New Roman" w:hAnsi="Times New Roman"/>
          <w:color w:val="000000"/>
          <w:sz w:val="28"/>
          <w:szCs w:val="28"/>
        </w:rPr>
        <w:softHyphen/>
        <w:t>рый не может продолжать игру, должен быть официально заменен. Если это невозможно, команда имеет право на исключительную замену сверх лими</w:t>
      </w:r>
      <w:r w:rsidRPr="00B736F9">
        <w:rPr>
          <w:rFonts w:ascii="Times New Roman" w:hAnsi="Times New Roman"/>
          <w:color w:val="000000"/>
          <w:sz w:val="28"/>
          <w:szCs w:val="28"/>
        </w:rPr>
        <w:softHyphen/>
        <w:t xml:space="preserve">тов Правила 8.1.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Исключительная замена значит, что любой игрок, который не находится на площадке во время повреждения, за исключением «Libero» или его заме</w:t>
      </w:r>
      <w:r w:rsidRPr="00B736F9">
        <w:rPr>
          <w:rFonts w:ascii="Times New Roman" w:hAnsi="Times New Roman"/>
          <w:color w:val="000000"/>
          <w:sz w:val="28"/>
          <w:szCs w:val="28"/>
        </w:rPr>
        <w:softHyphen/>
        <w:t>ны, может заменить в игре пострадавшего игрока. Замененному сверх лимита пострадав</w:t>
      </w:r>
      <w:r w:rsidRPr="00B736F9">
        <w:rPr>
          <w:rFonts w:ascii="Times New Roman" w:hAnsi="Times New Roman"/>
          <w:color w:val="000000"/>
          <w:sz w:val="28"/>
          <w:szCs w:val="28"/>
        </w:rPr>
        <w:softHyphen/>
        <w:t xml:space="preserve">шему игроку запрещено возвращаться в этом матче. </w:t>
      </w:r>
    </w:p>
    <w:p w:rsidR="00174A18" w:rsidRPr="00B736F9" w:rsidRDefault="00174A18" w:rsidP="00B736F9">
      <w:pPr>
        <w:pStyle w:val="CM2"/>
        <w:spacing w:line="240" w:lineRule="auto"/>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8.3. Замена за удаление.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Удаленный или дисквалифицированный игрок (Правила 21.3.2 и 21.3.3) должен быть заменен в пределах разрешенных замен . Если это невозможно, команда объявляется неполной (Правила 6.4.3 и 7.3.1).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8.4. Незаконная замена.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8.4.1. Замена незаконна, если она превышает ограничения, обозначенные в Правиле 8.1 (исключение в случае Правила 8.2).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8.4.2. Когда команда произвела незаконную замену и игра возобновлена (Правило 9.1), применяется следующая процедура: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8.4.2.1. команда наказывается потерей подачи (Правило 6.1.2);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8.4.2.2. замена исправляется; </w:t>
      </w:r>
    </w:p>
    <w:p w:rsidR="004B68D6"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8.4.2.3. очки, засчитанные ошибившейся команде с тех пор, как ошиб</w:t>
      </w:r>
      <w:r w:rsidRPr="00B736F9">
        <w:rPr>
          <w:rFonts w:ascii="Times New Roman" w:hAnsi="Times New Roman"/>
          <w:color w:val="000000"/>
          <w:sz w:val="28"/>
          <w:szCs w:val="28"/>
        </w:rPr>
        <w:softHyphen/>
        <w:t>ка была совершена, аннулируются; очки противника остаются действитель</w:t>
      </w:r>
      <w:r w:rsidRPr="00B736F9">
        <w:rPr>
          <w:rFonts w:ascii="Times New Roman" w:hAnsi="Times New Roman"/>
          <w:color w:val="000000"/>
          <w:sz w:val="28"/>
          <w:szCs w:val="28"/>
        </w:rPr>
        <w:softHyphen/>
        <w:t xml:space="preserve">ными.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8.5. Игрок «Libero».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8.5.1. «Libero» должен быть внесен в протокол (Правило 4.1.2) до мат</w:t>
      </w:r>
      <w:r w:rsidRPr="00B736F9">
        <w:rPr>
          <w:rFonts w:ascii="Times New Roman" w:hAnsi="Times New Roman"/>
          <w:color w:val="000000"/>
          <w:sz w:val="28"/>
          <w:szCs w:val="28"/>
        </w:rPr>
        <w:softHyphen/>
        <w:t xml:space="preserve">ча на специальную строчку, зарезервированную для него/нее. Его/ее номер также должен быть добавлен в список команды для первой партии (Правило 7.3.1.2).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8.5.2. Особые правила для игрока «Libero»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8.5.2.1. Снаряжение: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Игрок «Libero» должен надевать форму другого цвета (или куртку для вновь назначенного «Libero»), контрастного для других членов команды. Форма «Libero» может быть другого дизайна (Правило 4.3.5), но она должна быть нумерована, как и другие члены команды.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8.5.2.2. Игровые действия: а) «Libero» разрешено заменять любого игрока на позиции задней линии; б) он/она ограничен(а) в действиях как игрок задней линии, и ему/ей не разрешается атакующий удар откуда-либо (включая игровую площадку и свободную зону), если в момент контакта мяч полностью выше верха сетки; </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в) он/она не может подавать, блокировать или пытаться блокировать; </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г) игрок не может завершать атакующий удар из положения выше верха сетки, если «Libero» сделал перед этим передачу сверху, находясь на передней линии. Мяч может быть свободно атакован, если «Libero» произ</w:t>
      </w:r>
      <w:r w:rsidRPr="00B736F9">
        <w:rPr>
          <w:rFonts w:ascii="Times New Roman" w:hAnsi="Times New Roman"/>
          <w:color w:val="000000"/>
          <w:sz w:val="28"/>
          <w:szCs w:val="28"/>
        </w:rPr>
        <w:softHyphen/>
        <w:t xml:space="preserve">водит то же действие, находясь за двухметровой зоной.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8.5.2.3. Замена игроков: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а) замены, включающие «Libero», не считаются обычной заменой. Они не ограничены, но между двумя заменами «Libero» должна быть подача. «Libero» может быть заменен только игроком, которого он/она сменил(а); </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б) замещения могут производиться только до свистка для подачи: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в начале каждой партии после того, как второй арбитр проверил стар</w:t>
      </w:r>
      <w:r w:rsidRPr="00B736F9">
        <w:rPr>
          <w:rFonts w:ascii="Times New Roman" w:hAnsi="Times New Roman" w:cs="Times New Roman"/>
          <w:sz w:val="28"/>
          <w:szCs w:val="28"/>
        </w:rPr>
        <w:softHyphen/>
        <w:t xml:space="preserve">товый состав,  пока мяч вне игры;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в) замена, произведенная после свистка для подачи, не должна быть запрещена, но должна быть предметом словесного предупреждения. После</w:t>
      </w:r>
      <w:r w:rsidRPr="00B736F9">
        <w:rPr>
          <w:rFonts w:ascii="Times New Roman" w:hAnsi="Times New Roman"/>
          <w:color w:val="000000"/>
          <w:sz w:val="28"/>
          <w:szCs w:val="28"/>
        </w:rPr>
        <w:softHyphen/>
        <w:t xml:space="preserve">дующее позднее замечание должно быть предметом отсроченной санкции;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г) «Libero» и заменяющий игрок могут входить или покидать площадку только через боковую линию перед скамейкой своей команды между двухметровой и лицевой линией.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8.5.2.4. Назначение нового «Libero»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а) В случае получения травмы назначенным «Libero» и с предшествующе</w:t>
      </w:r>
      <w:r w:rsidRPr="00B736F9">
        <w:rPr>
          <w:rFonts w:ascii="Times New Roman" w:hAnsi="Times New Roman"/>
          <w:color w:val="000000"/>
          <w:sz w:val="28"/>
          <w:szCs w:val="28"/>
        </w:rPr>
        <w:softHyphen/>
        <w:t>го одобрения первого арбитра тренер может назначить новым «Libero» любо</w:t>
      </w:r>
      <w:r w:rsidRPr="00B736F9">
        <w:rPr>
          <w:rFonts w:ascii="Times New Roman" w:hAnsi="Times New Roman"/>
          <w:color w:val="000000"/>
          <w:sz w:val="28"/>
          <w:szCs w:val="28"/>
        </w:rPr>
        <w:softHyphen/>
        <w:t>го игрока, который не находится на площадке в момент назначения. Постра</w:t>
      </w:r>
      <w:r w:rsidRPr="00B736F9">
        <w:rPr>
          <w:rFonts w:ascii="Times New Roman" w:hAnsi="Times New Roman"/>
          <w:color w:val="000000"/>
          <w:sz w:val="28"/>
          <w:szCs w:val="28"/>
        </w:rPr>
        <w:softHyphen/>
        <w:t xml:space="preserve">давший «Libero» не может снова войти в игру до конца матча. </w:t>
      </w:r>
    </w:p>
    <w:p w:rsidR="00174A18" w:rsidRPr="00B736F9" w:rsidRDefault="00174A18" w:rsidP="00B736F9">
      <w:pPr>
        <w:pStyle w:val="CM5"/>
        <w:spacing w:after="135"/>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б) Игрок, вновь назначенный «Libero», должен оставаться «Libero» до конца матча. </w:t>
      </w:r>
    </w:p>
    <w:p w:rsidR="00174A18" w:rsidRPr="00B736F9" w:rsidRDefault="00174A18" w:rsidP="00B736F9">
      <w:pPr>
        <w:pStyle w:val="CM5"/>
        <w:spacing w:after="79"/>
        <w:jc w:val="both"/>
        <w:rPr>
          <w:rFonts w:ascii="Times New Roman" w:hAnsi="Times New Roman"/>
          <w:sz w:val="28"/>
          <w:szCs w:val="28"/>
        </w:rPr>
      </w:pPr>
      <w:r w:rsidRPr="00B736F9">
        <w:rPr>
          <w:rFonts w:ascii="Times New Roman" w:hAnsi="Times New Roman"/>
          <w:b/>
          <w:bCs/>
          <w:sz w:val="28"/>
          <w:szCs w:val="28"/>
        </w:rPr>
        <w:t xml:space="preserve">Глава 4. Игровые действия </w:t>
      </w:r>
    </w:p>
    <w:p w:rsidR="00174A18" w:rsidRPr="00B736F9" w:rsidRDefault="00174A18" w:rsidP="00B736F9">
      <w:pPr>
        <w:pStyle w:val="CM3"/>
        <w:spacing w:line="240" w:lineRule="auto"/>
        <w:jc w:val="both"/>
        <w:rPr>
          <w:rFonts w:ascii="Times New Roman" w:hAnsi="Times New Roman"/>
          <w:sz w:val="28"/>
          <w:szCs w:val="28"/>
        </w:rPr>
      </w:pPr>
      <w:r w:rsidRPr="00B736F9">
        <w:rPr>
          <w:rFonts w:ascii="Times New Roman" w:hAnsi="Times New Roman"/>
          <w:b/>
          <w:bCs/>
          <w:i/>
          <w:iCs/>
          <w:sz w:val="28"/>
          <w:szCs w:val="28"/>
        </w:rPr>
        <w:t xml:space="preserve">9. Положения игры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sz w:val="28"/>
          <w:szCs w:val="28"/>
        </w:rPr>
        <w:t xml:space="preserve">9.1. Мяч в игре.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sz w:val="28"/>
          <w:szCs w:val="28"/>
        </w:rPr>
        <w:t xml:space="preserve">Мяч находится в игре с момента удара подачи, разрешенного первым арбитром.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sz w:val="28"/>
          <w:szCs w:val="28"/>
        </w:rPr>
        <w:t xml:space="preserve">9.2. Мяч вне игры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sz w:val="28"/>
          <w:szCs w:val="28"/>
        </w:rPr>
        <w:t xml:space="preserve">Мяч вне игры в момент ошибки, которая отмечена свистком одного из арбитров; при отсутствии ошибки в момент свистка.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9.3. Мяч «в поле», когда он касается пола игровой площадки, включая ограничительные линии (Правило 3.2).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9.4. Аут Мяч в ауте, когда: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9.4.1. часть мяча, которая касается пола, находится полностью за ограни</w:t>
      </w:r>
      <w:r w:rsidRPr="00B736F9">
        <w:rPr>
          <w:rFonts w:ascii="Times New Roman" w:hAnsi="Times New Roman"/>
          <w:color w:val="000000"/>
          <w:sz w:val="28"/>
          <w:szCs w:val="28"/>
        </w:rPr>
        <w:softHyphen/>
        <w:t xml:space="preserve">чительными линиями;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9.4.2. он касается предмета вне площадки, потолка или человека вне игры;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9.4.3. он касается антенн, веревок, столбов или самой сетки за пределами боковых лент;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9.4.4. он пересекает вертикальную плоскость сетки либо частично, либо полностью вне пересекаемого пространства, за исключением случая Прави</w:t>
      </w:r>
      <w:r w:rsidRPr="00B736F9">
        <w:rPr>
          <w:rFonts w:ascii="Times New Roman" w:hAnsi="Times New Roman"/>
          <w:color w:val="000000"/>
          <w:sz w:val="28"/>
          <w:szCs w:val="28"/>
        </w:rPr>
        <w:softHyphen/>
        <w:t xml:space="preserve">ла 11.1.2;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9.4.5. он пересекает нижнее пространство под сеткой.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10. Розыгрыш мяча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Каждая команда должна играть в пределах своей игровой зоны и прост</w:t>
      </w:r>
      <w:r w:rsidRPr="00B736F9">
        <w:rPr>
          <w:rFonts w:ascii="Times New Roman" w:hAnsi="Times New Roman"/>
          <w:color w:val="000000"/>
          <w:sz w:val="28"/>
          <w:szCs w:val="28"/>
        </w:rPr>
        <w:softHyphen/>
        <w:t xml:space="preserve">ранства (исключение – Правило 11.1.2). Мяч, однако, можно вернуть из-за свободной зоны.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color w:val="000000"/>
          <w:sz w:val="28"/>
          <w:szCs w:val="28"/>
        </w:rPr>
        <w:t>10.1. Удары команды</w:t>
      </w:r>
      <w:r w:rsidRPr="00B736F9">
        <w:rPr>
          <w:rFonts w:ascii="Times New Roman" w:hAnsi="Times New Roman"/>
          <w:color w:val="000000"/>
          <w:sz w:val="28"/>
          <w:szCs w:val="28"/>
        </w:rPr>
        <w:t xml:space="preserve">.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Команда имеет право максимум на 3 касания (в дополнение к блоки</w:t>
      </w:r>
      <w:r w:rsidRPr="00B736F9">
        <w:rPr>
          <w:rFonts w:ascii="Times New Roman" w:hAnsi="Times New Roman"/>
          <w:color w:val="000000"/>
          <w:sz w:val="28"/>
          <w:szCs w:val="28"/>
        </w:rPr>
        <w:softHyphen/>
        <w:t xml:space="preserve">ровке, Правило 15.4.1) для возвращения мяча. Если использовано больше, команда совершает ошибку «четыре касания». Касания команды включают не только намеренные касания игроков, но также и ненамеренные контакты с мячом.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10.1.1. Последовательные контакты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Игрок не может ударить по мячу 2 раза последовательно (исключение – Пра</w:t>
      </w:r>
      <w:r w:rsidRPr="00B736F9">
        <w:rPr>
          <w:rFonts w:ascii="Times New Roman" w:hAnsi="Times New Roman"/>
          <w:color w:val="000000"/>
          <w:sz w:val="28"/>
          <w:szCs w:val="28"/>
        </w:rPr>
        <w:softHyphen/>
        <w:t xml:space="preserve">вила 10.2.3 и 15.4.2).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10.1.2.Вожможен одновременный контакт двух или трех игроков с мячом в одно и то же время: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10.1.2.1. когда 2 (3) члена команды касаются мяча одновременно, это считается как 2 (3) удара (за исключением блокировки).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Если они достигают мяча, но только один из них касается его, засчитыва</w:t>
      </w:r>
      <w:r w:rsidRPr="00B736F9">
        <w:rPr>
          <w:rFonts w:ascii="Times New Roman" w:hAnsi="Times New Roman"/>
          <w:color w:val="000000"/>
          <w:sz w:val="28"/>
          <w:szCs w:val="28"/>
        </w:rPr>
        <w:softHyphen/>
        <w:t xml:space="preserve">ется одно касание. Столкновение игроков не является ошибкой;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10.1.2.2. когда два противника касаются мяча над сеткой, и мяч остает</w:t>
      </w:r>
      <w:r w:rsidRPr="00B736F9">
        <w:rPr>
          <w:rFonts w:ascii="Times New Roman" w:hAnsi="Times New Roman"/>
          <w:color w:val="000000"/>
          <w:sz w:val="28"/>
          <w:szCs w:val="28"/>
        </w:rPr>
        <w:softHyphen/>
        <w:t xml:space="preserve">ся в игре, команда, принимающая мяч, имеет право еще на три касания. Если такой мяч уходит в аут, это ошибка команды на противоположной стороне;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10.1.2.3. если одновременные контакты двух противников приводят к «захвату» (Правило 10.2.2), это «двойная ошибка» (Правило 6.1.1.2), и право подачи переигрывается.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10.2. Характеристики касаний.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10.2.1. Мяч может касаться любой части тела.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10.2.2. Мяч должен быть ударен, а не пойман и/или брошен. Он может отскочить в любом направлении.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10.2.3. Мяч может касаться различных частей тела при условии, что кон</w:t>
      </w:r>
      <w:r w:rsidRPr="00B736F9">
        <w:rPr>
          <w:rFonts w:ascii="Times New Roman" w:hAnsi="Times New Roman"/>
          <w:color w:val="000000"/>
          <w:sz w:val="28"/>
          <w:szCs w:val="28"/>
        </w:rPr>
        <w:softHyphen/>
        <w:t xml:space="preserve">такты произошли одновременно.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Исключения: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10.2.3.1. при блокировке последовательные контакты (Правило 15.2) мо</w:t>
      </w:r>
      <w:r w:rsidRPr="00B736F9">
        <w:rPr>
          <w:rFonts w:ascii="Times New Roman" w:hAnsi="Times New Roman"/>
          <w:color w:val="000000"/>
          <w:sz w:val="28"/>
          <w:szCs w:val="28"/>
        </w:rPr>
        <w:softHyphen/>
        <w:t xml:space="preserve">гут совершить один или больше блокирующих при условии, что контакты произошли во время одного действия;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10.2.3.2. при первом касании мяча  игроком команды (Правила 10.1 и 15.4.1) мяч может контактировать с различными частями тела последовательно при условии, что контакты произошли во время одного действия.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10.2.4. Каждый раз во время игровых действий игроки должны контак</w:t>
      </w:r>
      <w:r w:rsidRPr="00B736F9">
        <w:rPr>
          <w:rFonts w:ascii="Times New Roman" w:hAnsi="Times New Roman"/>
          <w:color w:val="000000"/>
          <w:sz w:val="28"/>
          <w:szCs w:val="28"/>
        </w:rPr>
        <w:softHyphen/>
        <w:t xml:space="preserve">тировать с площадкой какой-либо частью тела между ягодицами и плечами. Вставать, поднимать тело или делать шаги запрещено.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Исключения:</w:t>
      </w:r>
      <w:r w:rsidRPr="00B736F9">
        <w:rPr>
          <w:rFonts w:ascii="Times New Roman" w:hAnsi="Times New Roman"/>
          <w:i/>
          <w:iCs/>
          <w:color w:val="000000"/>
          <w:sz w:val="28"/>
          <w:szCs w:val="28"/>
        </w:rPr>
        <w:t xml:space="preserve"> краткая потеря контакта с площадкой разрешена: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10.2.4.1. при первом ударе команды (Правила 10.1 и 15.4.1), исключая блок и удар атаки, когда мяч полностью выше верха сетки;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10.2.4.2. во время защиты, чтобы спасти мяч.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Запрещается:</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10.3.1. Четыре касания: команда касается мяча четыре раза перед возвра</w:t>
      </w:r>
      <w:r w:rsidRPr="00B736F9">
        <w:rPr>
          <w:rFonts w:ascii="Times New Roman" w:hAnsi="Times New Roman"/>
          <w:color w:val="000000"/>
          <w:sz w:val="28"/>
          <w:szCs w:val="28"/>
        </w:rPr>
        <w:softHyphen/>
        <w:t xml:space="preserve">щением его (Правило 10.1).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10.3.2. Захват: игрок не ударяет мяч, и мяч захватывается или бросается (Правило 10.2.2).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10.3.3. Двойной контакт: игрок ударяет мяч дважды последовательно или мяч контактирует с различными частями его/ее тела последовательно (Правило 10.2.3).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10.3.4. Подъем: часть тела игрока между ягодицами и плечами теряет контакт с площадкой, когда он/она разыгрывает или пытается разыграть мяч (Правило 10.2.4).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11. Мяч у сетки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11.1. Мяч, пересекающий сетку.</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11.1.1. Мяч, посланный на площадку противника, должен пройти над сет</w:t>
      </w:r>
      <w:r w:rsidRPr="00B736F9">
        <w:rPr>
          <w:rFonts w:ascii="Times New Roman" w:hAnsi="Times New Roman"/>
          <w:color w:val="000000"/>
          <w:sz w:val="28"/>
          <w:szCs w:val="28"/>
        </w:rPr>
        <w:softHyphen/>
        <w:t xml:space="preserve">кой в пересекающем пространстве. Пересекающее пространство – это часть вертикальной плоскости сетки, ограниченное следующим образом: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11.1.1.1. внизу – верхом сетки,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11.1.1.2. с боков – антеннами и их воображаемым продолжением,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11.1.1.3. сверху – потолком.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11.1.2. Мяч, который пересек плоскость сетки в свободную зону против</w:t>
      </w:r>
      <w:r w:rsidRPr="00B736F9">
        <w:rPr>
          <w:rFonts w:ascii="Times New Roman" w:hAnsi="Times New Roman"/>
          <w:color w:val="000000"/>
          <w:sz w:val="28"/>
          <w:szCs w:val="28"/>
        </w:rPr>
        <w:softHyphen/>
        <w:t>ника полностью или частично через внешнее пространство, может быть от</w:t>
      </w:r>
      <w:r w:rsidRPr="00B736F9">
        <w:rPr>
          <w:rFonts w:ascii="Times New Roman" w:hAnsi="Times New Roman"/>
          <w:color w:val="000000"/>
          <w:sz w:val="28"/>
          <w:szCs w:val="28"/>
        </w:rPr>
        <w:softHyphen/>
        <w:t xml:space="preserve">бит ударами команды при условии, что: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11.1.2.1. игрок не касается площадки противника;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11.1.2.2. мяч, когда его отбили обратно, пересекает плоскость сетки пол</w:t>
      </w:r>
      <w:r w:rsidRPr="00B736F9">
        <w:rPr>
          <w:rFonts w:ascii="Times New Roman" w:hAnsi="Times New Roman"/>
          <w:color w:val="000000"/>
          <w:sz w:val="28"/>
          <w:szCs w:val="28"/>
        </w:rPr>
        <w:softHyphen/>
        <w:t>ностью или частично через внешнее пространство на той же стороне площад</w:t>
      </w:r>
      <w:r w:rsidRPr="00B736F9">
        <w:rPr>
          <w:rFonts w:ascii="Times New Roman" w:hAnsi="Times New Roman"/>
          <w:color w:val="000000"/>
          <w:sz w:val="28"/>
          <w:szCs w:val="28"/>
        </w:rPr>
        <w:softHyphen/>
        <w:t xml:space="preserve">ки. Противоположная команда не может предотвратить такое действие.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11.2. Мяч, пересекая сетку (Правило 11.1.1), может коснуться ее.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11.3. Мяч в сетке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 xml:space="preserve">11.3.1. Мяч, направленный в сетку, можно вернуть лимитом команды в три касания (Правило 10.1; исключение – подача, Правило 11.2).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b/>
          <w:bCs/>
          <w:i/>
          <w:iCs/>
          <w:sz w:val="28"/>
          <w:szCs w:val="28"/>
        </w:rPr>
        <w:t xml:space="preserve">12. Игрок у сетки </w:t>
      </w:r>
    </w:p>
    <w:p w:rsidR="00174A18" w:rsidRPr="00B736F9" w:rsidRDefault="00174A18" w:rsidP="00B736F9">
      <w:pPr>
        <w:pStyle w:val="Default"/>
        <w:ind w:firstLine="297"/>
        <w:jc w:val="both"/>
        <w:rPr>
          <w:rFonts w:ascii="Times New Roman" w:hAnsi="Times New Roman" w:cs="Times New Roman"/>
          <w:b/>
          <w:sz w:val="28"/>
          <w:szCs w:val="28"/>
        </w:rPr>
      </w:pPr>
      <w:r w:rsidRPr="00B736F9">
        <w:rPr>
          <w:rFonts w:ascii="Times New Roman" w:hAnsi="Times New Roman" w:cs="Times New Roman"/>
          <w:b/>
          <w:sz w:val="28"/>
          <w:szCs w:val="28"/>
        </w:rPr>
        <w:t xml:space="preserve">12.1. Касание мяча по ту сторону сетки.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12.1.1. При блокировке блокирующий может коснуться мяча по ту сторо</w:t>
      </w:r>
      <w:r w:rsidRPr="00B736F9">
        <w:rPr>
          <w:rFonts w:ascii="Times New Roman" w:hAnsi="Times New Roman"/>
          <w:color w:val="000000"/>
          <w:sz w:val="28"/>
          <w:szCs w:val="28"/>
        </w:rPr>
        <w:softHyphen/>
        <w:t xml:space="preserve">ну сетки при условии, что он/она не вмешивается в игру противника перед или во время удара атаки последнего (Правило 15.3). </w:t>
      </w:r>
    </w:p>
    <w:p w:rsidR="00174A18" w:rsidRPr="00B736F9" w:rsidRDefault="00174A18" w:rsidP="00B736F9">
      <w:pPr>
        <w:pStyle w:val="CM2"/>
        <w:spacing w:after="165"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12.1.2. Игроку разрешается провести свою руку по ту сторону сетки после удара атаки при условии, что контакт с мячом произошел в пределах его собственной игровой площадки.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12.2. Проникновение под сеткой.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12.2.1. Разрешается проникать на пространство противника под сеткой при условии, что это не мешает игре противника.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12.2.2. Проникновение на площадку противника по ту сторону централь</w:t>
      </w:r>
      <w:r w:rsidRPr="00B736F9">
        <w:rPr>
          <w:rFonts w:ascii="Times New Roman" w:hAnsi="Times New Roman"/>
          <w:color w:val="000000"/>
          <w:sz w:val="28"/>
          <w:szCs w:val="28"/>
        </w:rPr>
        <w:softHyphen/>
        <w:t xml:space="preserve">ной линии: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12.2.2.1. а) разрешается касаться площадки противника ступней (ступня</w:t>
      </w:r>
      <w:r w:rsidRPr="00B736F9">
        <w:rPr>
          <w:rFonts w:ascii="Times New Roman" w:hAnsi="Times New Roman"/>
          <w:color w:val="000000"/>
          <w:sz w:val="28"/>
          <w:szCs w:val="28"/>
        </w:rPr>
        <w:softHyphen/>
        <w:t xml:space="preserve">ми) или ногой (ногами) при условии, что игрок не мешает игре противника.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б) разрешается касаться площадки противника рукой (руками) при усло</w:t>
      </w:r>
      <w:r w:rsidRPr="00B736F9">
        <w:rPr>
          <w:rFonts w:ascii="Times New Roman" w:hAnsi="Times New Roman"/>
          <w:color w:val="000000"/>
          <w:sz w:val="28"/>
          <w:szCs w:val="28"/>
        </w:rPr>
        <w:softHyphen/>
        <w:t xml:space="preserve">вии, что некоторая часть проникающей руки остается либо в контакте с, либо точно над центральной линией;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12.2.2.2. запрещено контактировать с площадкой противника любыми другими частями тела.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12.2.3. Игрок может войти на площадку противника после того, как мяч вышел из игры (Правило 9.2).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12.2.4. Игроки могут проникать в свободную зону противника при усло</w:t>
      </w:r>
      <w:r w:rsidRPr="00B736F9">
        <w:rPr>
          <w:rFonts w:ascii="Times New Roman" w:hAnsi="Times New Roman"/>
          <w:color w:val="000000"/>
          <w:sz w:val="28"/>
          <w:szCs w:val="28"/>
        </w:rPr>
        <w:softHyphen/>
        <w:t xml:space="preserve">вии, что они не мешают игре противника.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12.3. Контакт с сеткой.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12.3.1. Контакт с верхним краем сетки или антенной (Правило 12.4.4) не является ошибкой, за исключением тех случаев, когда игрок касается их во время своего действия по разыгрыванию мяча или это мешает игре.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12.3.2. Ударив по мячу, игрок может коснуться столба, веревки или любого другого предмета вне общей длины сетки при условии, что это не ме</w:t>
      </w:r>
      <w:r w:rsidRPr="00B736F9">
        <w:rPr>
          <w:rFonts w:ascii="Times New Roman" w:hAnsi="Times New Roman"/>
          <w:color w:val="000000"/>
          <w:sz w:val="28"/>
          <w:szCs w:val="28"/>
        </w:rPr>
        <w:softHyphen/>
        <w:t xml:space="preserve">шает игре. </w:t>
      </w:r>
    </w:p>
    <w:p w:rsidR="00174A18" w:rsidRPr="00B736F9" w:rsidRDefault="00174A18" w:rsidP="00B736F9">
      <w:pPr>
        <w:pStyle w:val="CM2"/>
        <w:spacing w:after="165"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12.3.3. Когда мяч направлен в сетку и это вызывает его касание против</w:t>
      </w:r>
      <w:r w:rsidRPr="00B736F9">
        <w:rPr>
          <w:rFonts w:ascii="Times New Roman" w:hAnsi="Times New Roman"/>
          <w:color w:val="000000"/>
          <w:sz w:val="28"/>
          <w:szCs w:val="28"/>
        </w:rPr>
        <w:softHyphen/>
        <w:t xml:space="preserve">ника, ошибка не совершается.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12.4. Ошибки игрока у сетки.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12.4.1. Игрок касается мяча или противника в пространстве противника до или во время удара атаки противника (Правило 12.1.1).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12.4.2. Игрок проникает в пространство противника под сеткой, мешая игре последнего (Правило 12.2.1).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12.4.3. Игрок проникает на площадку противника (Правило 12.2.2.3).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12.4.4. Игрок касается верхнего края сетки или антенны во время своего действия по разыгрыванию мяча или мешает игре (Правило 12.3.1).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13. Подача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Подача – это введение мяча в игру игроком, находящемся в первом номере площадки, находящимся в зоне подачи (Правило 13.4.1).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13.1. Первая подача в партии.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13.1.1. Первая подача первой партии, также как и первая подача решаю</w:t>
      </w:r>
      <w:r w:rsidRPr="00B736F9">
        <w:rPr>
          <w:rFonts w:ascii="Times New Roman" w:hAnsi="Times New Roman"/>
          <w:color w:val="000000"/>
          <w:sz w:val="28"/>
          <w:szCs w:val="28"/>
        </w:rPr>
        <w:softHyphen/>
        <w:t xml:space="preserve">щей партии (5-й), выполняется командой, которую определила жеребьевка (Правило 7.1).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13.1.2. Другие партии начинаются с подачи команды, которая не подава</w:t>
      </w:r>
      <w:r w:rsidRPr="00B736F9">
        <w:rPr>
          <w:rFonts w:ascii="Times New Roman" w:hAnsi="Times New Roman"/>
          <w:color w:val="000000"/>
          <w:sz w:val="28"/>
          <w:szCs w:val="28"/>
        </w:rPr>
        <w:softHyphen/>
        <w:t xml:space="preserve">ла первой в предыдущей партии.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13.2. Порядок подачи.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13.2.1. Игроки могут следовать порядку подачи, записанному в списке команды (Правило 7.3.1.2)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13.2.2. После первой подачи в партии подающий игрок определяется сле</w:t>
      </w:r>
      <w:r w:rsidRPr="00B736F9">
        <w:rPr>
          <w:rFonts w:ascii="Times New Roman" w:hAnsi="Times New Roman"/>
          <w:color w:val="000000"/>
          <w:sz w:val="28"/>
          <w:szCs w:val="28"/>
        </w:rPr>
        <w:softHyphen/>
        <w:t xml:space="preserve">дующим образом: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13.2.2.1. когда подающая команда выигрывает подачу, игрок (или его за</w:t>
      </w:r>
      <w:r w:rsidRPr="00B736F9">
        <w:rPr>
          <w:rFonts w:ascii="Times New Roman" w:hAnsi="Times New Roman"/>
          <w:color w:val="000000"/>
          <w:sz w:val="28"/>
          <w:szCs w:val="28"/>
        </w:rPr>
        <w:softHyphen/>
        <w:t xml:space="preserve">мена), который подавал раньше, подает опять;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13.2.2.2. когда принимающая команда выигрывает подачу, она приоб</w:t>
      </w:r>
      <w:r w:rsidRPr="00B736F9">
        <w:rPr>
          <w:rFonts w:ascii="Times New Roman" w:hAnsi="Times New Roman"/>
          <w:color w:val="000000"/>
          <w:sz w:val="28"/>
          <w:szCs w:val="28"/>
        </w:rPr>
        <w:softHyphen/>
        <w:t xml:space="preserve">ретает право подачи и проводит ротацию прежде, чем подавать (Правило 7.6.2). Игрок, который перемещается из второго номера в первый номер площадки, подает.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13.3. Разрешение подачи.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Первый арбитр разрешает подачу после того, как проверил, что обе команды готовы играть и что подающий владеет мячом.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13.4. Выполнение подачи.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13.4.1. Мяч следует ударить одной кистью или любой частью руки после броска  мяча вверх.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13.4.2. В момент удара при подаче ягодицы подающего не должны ка</w:t>
      </w:r>
      <w:r w:rsidRPr="00B736F9">
        <w:rPr>
          <w:rFonts w:ascii="Times New Roman" w:hAnsi="Times New Roman"/>
          <w:color w:val="000000"/>
          <w:sz w:val="28"/>
          <w:szCs w:val="28"/>
        </w:rPr>
        <w:softHyphen/>
        <w:t>саться площадки (включая крайнюю линию) или поверхности вне зоны по</w:t>
      </w:r>
      <w:r w:rsidRPr="00B736F9">
        <w:rPr>
          <w:rFonts w:ascii="Times New Roman" w:hAnsi="Times New Roman"/>
          <w:color w:val="000000"/>
          <w:sz w:val="28"/>
          <w:szCs w:val="28"/>
        </w:rPr>
        <w:softHyphen/>
        <w:t xml:space="preserve">дачи. Ступня(и), нога(и) или кисть(и) рук могут касаться площадки и/или свободной зоны вне зоны подачи.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После удара он/она может переместиться за пределы зоны подачи или войти в  площадку.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13.4.3. Подающий должен ударить по мячу в течение 8 секунд после свистка первого арбитра для подачи.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13.4.4. Подача, выполненная до свистка арбитра, отменяется и повторя</w:t>
      </w:r>
      <w:r w:rsidRPr="00B736F9">
        <w:rPr>
          <w:rFonts w:ascii="Times New Roman" w:hAnsi="Times New Roman"/>
          <w:color w:val="000000"/>
          <w:sz w:val="28"/>
          <w:szCs w:val="28"/>
        </w:rPr>
        <w:softHyphen/>
        <w:t xml:space="preserve">ется.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13.5. Заслон.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13.5.1. Игроки подающей команды не должны мешать своим противни</w:t>
      </w:r>
      <w:r w:rsidRPr="00B736F9">
        <w:rPr>
          <w:rFonts w:ascii="Times New Roman" w:hAnsi="Times New Roman"/>
          <w:color w:val="000000"/>
          <w:sz w:val="28"/>
          <w:szCs w:val="28"/>
        </w:rPr>
        <w:softHyphen/>
        <w:t>кам (с помощью индивидуального или коллективного заслона) ви</w:t>
      </w:r>
      <w:r w:rsidRPr="00B736F9">
        <w:rPr>
          <w:rFonts w:ascii="Times New Roman" w:hAnsi="Times New Roman"/>
          <w:color w:val="000000"/>
          <w:sz w:val="28"/>
          <w:szCs w:val="28"/>
        </w:rPr>
        <w:softHyphen/>
        <w:t xml:space="preserve">деть подающего или траекторию полета мяча. </w:t>
      </w:r>
    </w:p>
    <w:p w:rsidR="00174A18" w:rsidRPr="00B736F9" w:rsidRDefault="00174A18" w:rsidP="00B736F9">
      <w:pPr>
        <w:pStyle w:val="CM2"/>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 xml:space="preserve">13.6. Ошибки, сделанные во время подачи.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13.6.1. Ошибки подачи ведут к перемене подачи, даже если противник не на</w:t>
      </w:r>
      <w:r w:rsidRPr="00B736F9">
        <w:rPr>
          <w:rFonts w:ascii="Times New Roman" w:hAnsi="Times New Roman" w:cs="Times New Roman"/>
          <w:sz w:val="28"/>
          <w:szCs w:val="28"/>
        </w:rPr>
        <w:softHyphen/>
        <w:t xml:space="preserve">ходится на позиции (Правило 13.7.1). Подающий: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13.6.1.1. нарушает порядок подачи (Правило 13.2);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13.6.1.2. не выполняет подачу надлежащим образом (Правило 13.4);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13.6.1.3. поднимает свои ягодицы (Правило 10.2.4).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13.6.2. Ошибки после подачи: </w:t>
      </w:r>
    </w:p>
    <w:p w:rsidR="00174A18" w:rsidRPr="00B736F9" w:rsidRDefault="00174A18" w:rsidP="00791956">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После того как мяч был правильно подан, подача становится ошибкой (если игрок не находится вне позиции), если мяч (Правило 13.7.2): </w:t>
      </w:r>
    </w:p>
    <w:p w:rsidR="00174A18" w:rsidRPr="00B736F9" w:rsidRDefault="00174A18" w:rsidP="00791956">
      <w:pPr>
        <w:pStyle w:val="CM1"/>
        <w:ind w:firstLine="297"/>
        <w:jc w:val="both"/>
        <w:rPr>
          <w:rFonts w:ascii="Times New Roman" w:hAnsi="Times New Roman"/>
          <w:sz w:val="28"/>
          <w:szCs w:val="28"/>
        </w:rPr>
      </w:pPr>
      <w:r w:rsidRPr="00B736F9">
        <w:rPr>
          <w:rFonts w:ascii="Times New Roman" w:hAnsi="Times New Roman"/>
          <w:color w:val="000000"/>
          <w:sz w:val="28"/>
          <w:szCs w:val="28"/>
        </w:rPr>
        <w:t>13.6.2.1. касается игрока подающей команды или оказывается не в состо</w:t>
      </w:r>
      <w:r w:rsidRPr="00B736F9">
        <w:rPr>
          <w:rFonts w:ascii="Times New Roman" w:hAnsi="Times New Roman"/>
          <w:color w:val="000000"/>
          <w:sz w:val="28"/>
          <w:szCs w:val="28"/>
        </w:rPr>
        <w:softHyphen/>
        <w:t>янии пересечь вертикальную плоскость сетки полностью через пересекаю</w:t>
      </w:r>
      <w:r w:rsidRPr="00B736F9">
        <w:rPr>
          <w:rFonts w:ascii="Times New Roman" w:hAnsi="Times New Roman"/>
          <w:color w:val="000000"/>
          <w:sz w:val="28"/>
          <w:szCs w:val="28"/>
        </w:rPr>
        <w:softHyphen/>
        <w:t xml:space="preserve">щее пространство (Правила 9.4.4, 9.4.5 и 11.1.1); </w:t>
      </w:r>
    </w:p>
    <w:p w:rsidR="00174A18" w:rsidRPr="00B736F9" w:rsidRDefault="00174A18" w:rsidP="00791956">
      <w:pPr>
        <w:pStyle w:val="CM1"/>
        <w:jc w:val="both"/>
        <w:rPr>
          <w:rFonts w:ascii="Times New Roman" w:hAnsi="Times New Roman"/>
          <w:color w:val="000000"/>
          <w:sz w:val="28"/>
          <w:szCs w:val="28"/>
        </w:rPr>
      </w:pPr>
      <w:r w:rsidRPr="00B736F9">
        <w:rPr>
          <w:rFonts w:ascii="Times New Roman" w:hAnsi="Times New Roman"/>
          <w:color w:val="000000"/>
          <w:sz w:val="28"/>
          <w:szCs w:val="28"/>
        </w:rPr>
        <w:t xml:space="preserve">13.6.2.2. уходит в аут (Правило 9.4); </w:t>
      </w:r>
    </w:p>
    <w:p w:rsidR="00174A18" w:rsidRPr="00B736F9" w:rsidRDefault="00174A18" w:rsidP="00791956">
      <w:pPr>
        <w:pStyle w:val="CM4"/>
        <w:spacing w:after="77"/>
        <w:jc w:val="both"/>
        <w:rPr>
          <w:rFonts w:ascii="Times New Roman" w:hAnsi="Times New Roman"/>
          <w:color w:val="000000"/>
          <w:sz w:val="28"/>
          <w:szCs w:val="28"/>
        </w:rPr>
      </w:pPr>
      <w:r w:rsidRPr="00B736F9">
        <w:rPr>
          <w:rFonts w:ascii="Times New Roman" w:hAnsi="Times New Roman"/>
          <w:color w:val="000000"/>
          <w:sz w:val="28"/>
          <w:szCs w:val="28"/>
        </w:rPr>
        <w:t xml:space="preserve">13.6.2.3. проходит через заслон (Правило 13.5). </w:t>
      </w:r>
    </w:p>
    <w:p w:rsidR="00174A18" w:rsidRPr="00B736F9" w:rsidRDefault="00174A18" w:rsidP="00791956">
      <w:pPr>
        <w:pStyle w:val="Default"/>
        <w:ind w:firstLine="297"/>
        <w:jc w:val="both"/>
        <w:rPr>
          <w:rFonts w:ascii="Times New Roman" w:hAnsi="Times New Roman" w:cs="Times New Roman"/>
          <w:b/>
          <w:sz w:val="28"/>
          <w:szCs w:val="28"/>
        </w:rPr>
      </w:pPr>
      <w:r w:rsidRPr="00B736F9">
        <w:rPr>
          <w:rFonts w:ascii="Times New Roman" w:hAnsi="Times New Roman" w:cs="Times New Roman"/>
          <w:b/>
          <w:sz w:val="28"/>
          <w:szCs w:val="28"/>
        </w:rPr>
        <w:t xml:space="preserve">13.7. Ошибки, сделанные после подачи и позиционные ошибки.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13.7.1. Если подающий делает ошибку в момент удара подачи (непра</w:t>
      </w:r>
      <w:r w:rsidRPr="00B736F9">
        <w:rPr>
          <w:rFonts w:ascii="Times New Roman" w:hAnsi="Times New Roman"/>
          <w:color w:val="000000"/>
          <w:sz w:val="28"/>
          <w:szCs w:val="28"/>
        </w:rPr>
        <w:softHyphen/>
        <w:t>вильное выполнение, неправильный ротационный порядок и др.) и против</w:t>
      </w:r>
      <w:r w:rsidRPr="00B736F9">
        <w:rPr>
          <w:rFonts w:ascii="Times New Roman" w:hAnsi="Times New Roman"/>
          <w:color w:val="000000"/>
          <w:sz w:val="28"/>
          <w:szCs w:val="28"/>
        </w:rPr>
        <w:softHyphen/>
        <w:t xml:space="preserve">ник находится не на позиции, это ошибка подачи, которая штрафуется. </w:t>
      </w:r>
    </w:p>
    <w:p w:rsidR="00174A18" w:rsidRPr="00B736F9" w:rsidRDefault="00174A18" w:rsidP="00791956">
      <w:pPr>
        <w:pStyle w:val="CM4"/>
        <w:spacing w:after="77"/>
        <w:ind w:firstLine="297"/>
        <w:jc w:val="both"/>
        <w:rPr>
          <w:rFonts w:ascii="Times New Roman" w:hAnsi="Times New Roman"/>
          <w:color w:val="000000"/>
          <w:sz w:val="28"/>
          <w:szCs w:val="28"/>
        </w:rPr>
      </w:pPr>
      <w:r w:rsidRPr="00B736F9">
        <w:rPr>
          <w:rFonts w:ascii="Times New Roman" w:hAnsi="Times New Roman"/>
          <w:color w:val="000000"/>
          <w:sz w:val="28"/>
          <w:szCs w:val="28"/>
        </w:rPr>
        <w:t>13.7.2. Если выполнение подачи произведено корректно, но подача после</w:t>
      </w:r>
      <w:r w:rsidRPr="00B736F9">
        <w:rPr>
          <w:rFonts w:ascii="Times New Roman" w:hAnsi="Times New Roman"/>
          <w:color w:val="000000"/>
          <w:sz w:val="28"/>
          <w:szCs w:val="28"/>
        </w:rPr>
        <w:softHyphen/>
        <w:t>довательно становится ошибочной (уходит в аут, заслон и др.), пози</w:t>
      </w:r>
      <w:r w:rsidRPr="00B736F9">
        <w:rPr>
          <w:rFonts w:ascii="Times New Roman" w:hAnsi="Times New Roman"/>
          <w:color w:val="000000"/>
          <w:sz w:val="28"/>
          <w:szCs w:val="28"/>
        </w:rPr>
        <w:softHyphen/>
        <w:t xml:space="preserve">ционная ошибка имела место первой и штрафуется.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14. Удар атаки.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14.1. </w:t>
      </w:r>
      <w:r w:rsidRPr="00B736F9">
        <w:rPr>
          <w:rFonts w:ascii="Times New Roman" w:hAnsi="Times New Roman"/>
          <w:b/>
          <w:color w:val="000000"/>
          <w:sz w:val="28"/>
          <w:szCs w:val="28"/>
        </w:rPr>
        <w:t>Удар атаки.</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14.1.1. Все действия, которые направляют мяч к противнику, за исклю</w:t>
      </w:r>
      <w:r w:rsidRPr="00B736F9">
        <w:rPr>
          <w:rFonts w:ascii="Times New Roman" w:hAnsi="Times New Roman"/>
          <w:color w:val="000000"/>
          <w:sz w:val="28"/>
          <w:szCs w:val="28"/>
        </w:rPr>
        <w:softHyphen/>
        <w:t xml:space="preserve">чением подачи и блока, считаются атакующими ударами.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14.1.2. Во время атакующего удара разрешается слегка наклоняться только в случае, если мяч ударен чисто и не пойман или брошен. </w:t>
      </w:r>
    </w:p>
    <w:p w:rsidR="00174A18" w:rsidRPr="00B736F9" w:rsidRDefault="00174A18" w:rsidP="00791956">
      <w:pPr>
        <w:pStyle w:val="CM4"/>
        <w:spacing w:after="0"/>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14.1.3. Удар атаки завершен в момент, когда мяч полностью пересекает вертикальную плоскость сетки или до него дотрагивается противник. </w:t>
      </w:r>
    </w:p>
    <w:p w:rsidR="00174A18" w:rsidRPr="00B736F9" w:rsidRDefault="00174A18" w:rsidP="00791956">
      <w:pPr>
        <w:pStyle w:val="CM2"/>
        <w:spacing w:line="240" w:lineRule="auto"/>
        <w:ind w:firstLine="297"/>
        <w:jc w:val="both"/>
        <w:rPr>
          <w:rFonts w:ascii="Times New Roman" w:hAnsi="Times New Roman"/>
          <w:b/>
          <w:color w:val="000000"/>
          <w:sz w:val="28"/>
          <w:szCs w:val="28"/>
        </w:rPr>
      </w:pPr>
      <w:r w:rsidRPr="00B736F9">
        <w:rPr>
          <w:rFonts w:ascii="Times New Roman" w:hAnsi="Times New Roman"/>
          <w:b/>
          <w:color w:val="000000"/>
          <w:sz w:val="28"/>
          <w:szCs w:val="28"/>
        </w:rPr>
        <w:t>14.2. Ограничения удара атаки.</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14.2.1. Игрок передней линии может завершить удар атаки на любой вы</w:t>
      </w:r>
      <w:r w:rsidRPr="00B736F9">
        <w:rPr>
          <w:rFonts w:ascii="Times New Roman" w:hAnsi="Times New Roman"/>
          <w:color w:val="000000"/>
          <w:sz w:val="28"/>
          <w:szCs w:val="28"/>
        </w:rPr>
        <w:softHyphen/>
        <w:t>соте при условии, что контакт с мячом произошел внутри собственного игро</w:t>
      </w:r>
      <w:r w:rsidRPr="00B736F9">
        <w:rPr>
          <w:rFonts w:ascii="Times New Roman" w:hAnsi="Times New Roman"/>
          <w:color w:val="000000"/>
          <w:sz w:val="28"/>
          <w:szCs w:val="28"/>
        </w:rPr>
        <w:softHyphen/>
        <w:t xml:space="preserve">вого пространства игрока.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14.2.2. Игрок задней линии может завершить удар атаки с любой высоты за двухметровой  зоной: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14.2.2.1. в момент его/ее удара ягодицы игрока не должны касаться или пересекать линию атаки; </w:t>
      </w:r>
    </w:p>
    <w:p w:rsidR="00174A18" w:rsidRPr="00B736F9" w:rsidRDefault="00174A18" w:rsidP="00791956">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14.2.2.2. после его/ее удара игрок может передвинуть ягодицы в двухметровую зону (Правило 1.4.1). </w:t>
      </w:r>
    </w:p>
    <w:p w:rsidR="00174A18" w:rsidRPr="00B736F9" w:rsidRDefault="00174A18" w:rsidP="00791956">
      <w:pPr>
        <w:pStyle w:val="CM4"/>
        <w:spacing w:after="77"/>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14.2.3. Игрок задней линии может также завершить удар атаки из двухметровой зоны, если в момент контакта мяч не находится выше верха сетки. </w:t>
      </w:r>
    </w:p>
    <w:p w:rsidR="00174A18" w:rsidRPr="00B736F9" w:rsidRDefault="00174A18" w:rsidP="00B736F9">
      <w:pPr>
        <w:pStyle w:val="CM2"/>
        <w:spacing w:line="240" w:lineRule="auto"/>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14.3. Ошибки удара атаки.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14.3.1. Игрок ударяет мяч в игровом пространстве противника (Правило 14.2.1).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14.3.2. Игрок ударяет мяч в аут (Правило 9.4).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14.3.3. Игрок задней линии завершает удар атаки из двухметровой зоны, если в момент удара мяч полностью выше верха сетки (Правило 14.2.3).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14.3.4. Игрок поднимает ягодицы в момент удара мяча (Правило 10.2.4).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14.3.5. «Libero» (Правило 8.5) завершает удар атаки, если в момент удара мяч полностью выше верха сетки (Правило 8.5.2.2 в). </w:t>
      </w:r>
    </w:p>
    <w:p w:rsidR="00174A18" w:rsidRPr="00B736F9" w:rsidRDefault="00174A18" w:rsidP="00B736F9">
      <w:pPr>
        <w:pStyle w:val="CM4"/>
        <w:spacing w:after="0"/>
        <w:ind w:firstLine="297"/>
        <w:jc w:val="both"/>
        <w:rPr>
          <w:rFonts w:ascii="Times New Roman" w:hAnsi="Times New Roman"/>
          <w:color w:val="000000"/>
          <w:sz w:val="28"/>
          <w:szCs w:val="28"/>
        </w:rPr>
      </w:pPr>
      <w:r w:rsidRPr="00B736F9">
        <w:rPr>
          <w:rFonts w:ascii="Times New Roman" w:hAnsi="Times New Roman"/>
          <w:color w:val="000000"/>
          <w:sz w:val="28"/>
          <w:szCs w:val="28"/>
        </w:rPr>
        <w:t>14.3.6. Игрок завершает удар атаки из положения выше верха сетки, ког</w:t>
      </w:r>
      <w:r w:rsidRPr="00B736F9">
        <w:rPr>
          <w:rFonts w:ascii="Times New Roman" w:hAnsi="Times New Roman"/>
          <w:color w:val="000000"/>
          <w:sz w:val="28"/>
          <w:szCs w:val="28"/>
        </w:rPr>
        <w:softHyphen/>
        <w:t xml:space="preserve">да мяч идет после верхней передачи  «Libero» выполненной в двухметровой  зоне (Правило 8.5.2.2 д).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15. Блок </w:t>
      </w:r>
    </w:p>
    <w:p w:rsidR="00174A18" w:rsidRPr="00B736F9" w:rsidRDefault="00174A18" w:rsidP="00B736F9">
      <w:pPr>
        <w:pStyle w:val="CM2"/>
        <w:spacing w:line="240" w:lineRule="auto"/>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15.1. Блокирование.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15.1.1. Блокирование – это действие игроков вблизи сетки, чтобы пере</w:t>
      </w:r>
      <w:r w:rsidRPr="00B736F9">
        <w:rPr>
          <w:rFonts w:ascii="Times New Roman" w:hAnsi="Times New Roman"/>
          <w:color w:val="000000"/>
          <w:sz w:val="28"/>
          <w:szCs w:val="28"/>
        </w:rPr>
        <w:softHyphen/>
        <w:t xml:space="preserve">хватить мяч, идущий от противника, доставая выше верха сетки. Только игрокам передней линии разрешается блокировать атаку и подачу противника. </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15.1.2. Попытка блокировки попытка заслона – это действие блокировки без касания мяча. </w:t>
      </w:r>
    </w:p>
    <w:p w:rsidR="00174A18" w:rsidRPr="00B736F9" w:rsidRDefault="00174A18" w:rsidP="00B736F9">
      <w:pPr>
        <w:pStyle w:val="CM3"/>
        <w:spacing w:line="240" w:lineRule="auto"/>
        <w:jc w:val="both"/>
        <w:rPr>
          <w:rFonts w:ascii="Times New Roman" w:hAnsi="Times New Roman"/>
          <w:sz w:val="28"/>
          <w:szCs w:val="28"/>
        </w:rPr>
      </w:pPr>
      <w:r w:rsidRPr="00B736F9">
        <w:rPr>
          <w:rFonts w:ascii="Times New Roman" w:hAnsi="Times New Roman"/>
          <w:color w:val="000000"/>
          <w:sz w:val="28"/>
          <w:szCs w:val="28"/>
        </w:rPr>
        <w:t xml:space="preserve">15.1.3. Завершенный блок завершен каждый раз, когда мяча коснулся блокирующий.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15.1.4. Групповой блок</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Групповой блок выполняется двумя или тремя игроками, находя</w:t>
      </w:r>
      <w:r w:rsidRPr="00B736F9">
        <w:rPr>
          <w:rFonts w:ascii="Times New Roman" w:hAnsi="Times New Roman"/>
          <w:color w:val="000000"/>
          <w:sz w:val="28"/>
          <w:szCs w:val="28"/>
        </w:rPr>
        <w:softHyphen/>
        <w:t xml:space="preserve">щимися близко друг к другу, и завершен, когда один из них касается мяча.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15.2. Контакт блока.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Последовательные (быстрые и продолжительные) контакты мяча могут быть с одним или более блокирующими при условии, что контакты произ</w:t>
      </w:r>
      <w:r w:rsidRPr="00B736F9">
        <w:rPr>
          <w:rFonts w:ascii="Times New Roman" w:hAnsi="Times New Roman"/>
          <w:color w:val="000000"/>
          <w:sz w:val="28"/>
          <w:szCs w:val="28"/>
        </w:rPr>
        <w:softHyphen/>
        <w:t xml:space="preserve">ведены во время одного действия.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15.3. Блокирование в пространстве противника.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При блокировании игрок может поместить свою кисть или руку под сет</w:t>
      </w:r>
      <w:r w:rsidRPr="00B736F9">
        <w:rPr>
          <w:rFonts w:ascii="Times New Roman" w:hAnsi="Times New Roman"/>
          <w:color w:val="000000"/>
          <w:sz w:val="28"/>
          <w:szCs w:val="28"/>
        </w:rPr>
        <w:softHyphen/>
        <w:t>кой при условии, что это действие не мешает игре противника. Не разреша</w:t>
      </w:r>
      <w:r w:rsidRPr="00B736F9">
        <w:rPr>
          <w:rFonts w:ascii="Times New Roman" w:hAnsi="Times New Roman"/>
          <w:color w:val="000000"/>
          <w:sz w:val="28"/>
          <w:szCs w:val="28"/>
        </w:rPr>
        <w:softHyphen/>
        <w:t xml:space="preserve">ется касаться мяча над сеткой до тех пор, пока противник не выполнил удар атаки.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15.4. Блокирование и удары команды.</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15.4.1. Контакты при блокировании не считаются как командный удар (Правило 10.1). Следовательно, при блокировании команда имеет право на три касания, чтобы вернуть мяч.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15.4.2. Первое касание после блока может быть выполнено любым игро</w:t>
      </w:r>
      <w:r w:rsidRPr="00B736F9">
        <w:rPr>
          <w:rFonts w:ascii="Times New Roman" w:hAnsi="Times New Roman"/>
          <w:color w:val="000000"/>
          <w:sz w:val="28"/>
          <w:szCs w:val="28"/>
        </w:rPr>
        <w:softHyphen/>
        <w:t xml:space="preserve">ком, включая того, кто коснулся мяча во время блокирования. </w:t>
      </w:r>
    </w:p>
    <w:p w:rsidR="00174A18" w:rsidRPr="00B736F9" w:rsidRDefault="00174A18" w:rsidP="00B736F9">
      <w:pPr>
        <w:pStyle w:val="CM3"/>
        <w:spacing w:after="67" w:line="240" w:lineRule="auto"/>
        <w:jc w:val="both"/>
        <w:rPr>
          <w:rFonts w:ascii="Times New Roman" w:hAnsi="Times New Roman"/>
          <w:b/>
          <w:color w:val="000000"/>
          <w:sz w:val="28"/>
          <w:szCs w:val="28"/>
        </w:rPr>
      </w:pPr>
      <w:r w:rsidRPr="00B736F9">
        <w:rPr>
          <w:rFonts w:ascii="Times New Roman" w:hAnsi="Times New Roman"/>
          <w:b/>
          <w:color w:val="000000"/>
          <w:sz w:val="28"/>
          <w:szCs w:val="28"/>
        </w:rPr>
        <w:t>15.5. Блокирование подачи.</w:t>
      </w:r>
    </w:p>
    <w:p w:rsidR="00174A18" w:rsidRPr="00B736F9" w:rsidRDefault="00174A18" w:rsidP="00B736F9">
      <w:pPr>
        <w:pStyle w:val="CM3"/>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 Блокировать подачу противника разрешается. </w:t>
      </w:r>
    </w:p>
    <w:p w:rsidR="00174A18" w:rsidRPr="00B736F9" w:rsidRDefault="00174A18" w:rsidP="00B736F9">
      <w:pPr>
        <w:pStyle w:val="CM2"/>
        <w:spacing w:line="240" w:lineRule="auto"/>
        <w:jc w:val="both"/>
        <w:rPr>
          <w:rFonts w:ascii="Times New Roman" w:hAnsi="Times New Roman"/>
          <w:b/>
          <w:color w:val="000000"/>
          <w:sz w:val="28"/>
          <w:szCs w:val="28"/>
        </w:rPr>
      </w:pPr>
      <w:r w:rsidRPr="00B736F9">
        <w:rPr>
          <w:rFonts w:ascii="Times New Roman" w:hAnsi="Times New Roman"/>
          <w:b/>
          <w:color w:val="000000"/>
          <w:sz w:val="28"/>
          <w:szCs w:val="28"/>
        </w:rPr>
        <w:t xml:space="preserve">15.6. Ошибки блокирования.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15.6.1. Блокирующий касается мяча в пространстве противника или до, или одновременно с ударом атаки противника (Правило 15.3).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15.6.2. Игрок задней линии завершает блокирование или участвует в за</w:t>
      </w:r>
      <w:r w:rsidRPr="00B736F9">
        <w:rPr>
          <w:rFonts w:ascii="Times New Roman" w:hAnsi="Times New Roman"/>
          <w:color w:val="000000"/>
          <w:sz w:val="28"/>
          <w:szCs w:val="28"/>
        </w:rPr>
        <w:softHyphen/>
        <w:t xml:space="preserve">вершенном блокировании (Правила 15.1.1, 15.1.3, 15.1.4).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15.6.3. Блокирующий поднимает ягодицы, когда он/она завершает блок или участвует в завершенном блоке (Правила 10.2.4, 15.1.3 и 15.1.4).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15.6.4. Мяч посылается в аут от блока (Правило 9.4).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15.6.5. «Libero» завершает или предпринимает индивидуальное или коллективное блокирование или участвует в завершенном блоке (Правила 8.5.2.2, 15.1.3 и 15.1.4). </w:t>
      </w:r>
    </w:p>
    <w:p w:rsidR="00174A18" w:rsidRPr="00B736F9" w:rsidRDefault="00174A18" w:rsidP="00B736F9">
      <w:pPr>
        <w:pStyle w:val="CM3"/>
        <w:spacing w:after="67" w:line="240" w:lineRule="auto"/>
        <w:jc w:val="both"/>
        <w:rPr>
          <w:rFonts w:ascii="Times New Roman" w:hAnsi="Times New Roman"/>
          <w:color w:val="000000"/>
          <w:sz w:val="28"/>
          <w:szCs w:val="28"/>
        </w:rPr>
      </w:pPr>
      <w:r w:rsidRPr="00B736F9">
        <w:rPr>
          <w:rFonts w:ascii="Times New Roman" w:hAnsi="Times New Roman"/>
          <w:b/>
          <w:bCs/>
          <w:color w:val="000000"/>
          <w:sz w:val="28"/>
          <w:szCs w:val="28"/>
        </w:rPr>
        <w:t xml:space="preserve">Глава 5. Перерывы и задержки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16. Традиционные игровые перерывы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Традиционные игровые перерывы – это тайм-ауты и замены игроков.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16.1. Количество традиционных перерывов. </w:t>
      </w:r>
    </w:p>
    <w:p w:rsidR="00174A18" w:rsidRPr="00B736F9" w:rsidRDefault="00174A18" w:rsidP="00B736F9">
      <w:pPr>
        <w:pStyle w:val="CM3"/>
        <w:spacing w:after="67"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Каждая команда имеет право на 2 тайм-аута и 6 замен игрока во время партии.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16.2. Просьба о традиционном перерыве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16.2.1. Перерывы могут быть запрошены тренером или капитаном игры, и только ими.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Запрос делается показом соответствующего сигнала руки, когда мяч вне игры, и до свистка для подачи. </w:t>
      </w:r>
    </w:p>
    <w:p w:rsidR="00174A18" w:rsidRPr="00B736F9" w:rsidRDefault="00174A18" w:rsidP="00B736F9">
      <w:pPr>
        <w:pStyle w:val="CM3"/>
        <w:spacing w:after="67"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16.2.2. Запрос о замене до начала сета разрешается и должен быть запи</w:t>
      </w:r>
      <w:r w:rsidRPr="00B736F9">
        <w:rPr>
          <w:rFonts w:ascii="Times New Roman" w:hAnsi="Times New Roman"/>
          <w:color w:val="000000"/>
          <w:sz w:val="28"/>
          <w:szCs w:val="28"/>
        </w:rPr>
        <w:softHyphen/>
        <w:t xml:space="preserve">сан как обычная замена в этом сете.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16.3. Согласование перерывов.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 xml:space="preserve">16.3.1. Запрос об одном или двух тайм-аутах и одна просьба о замене игрока любой команды могут следовать один за другим без необходимости возобновлять игру. </w:t>
      </w:r>
    </w:p>
    <w:p w:rsidR="00174A18" w:rsidRPr="00B736F9" w:rsidRDefault="00174A18" w:rsidP="00B736F9">
      <w:pPr>
        <w:pStyle w:val="CM1"/>
        <w:jc w:val="both"/>
        <w:rPr>
          <w:rFonts w:ascii="Times New Roman" w:hAnsi="Times New Roman"/>
          <w:color w:val="000000"/>
          <w:sz w:val="28"/>
          <w:szCs w:val="28"/>
        </w:rPr>
      </w:pPr>
      <w:r w:rsidRPr="00B736F9">
        <w:rPr>
          <w:rFonts w:ascii="Times New Roman" w:hAnsi="Times New Roman"/>
          <w:color w:val="000000"/>
          <w:sz w:val="28"/>
          <w:szCs w:val="28"/>
        </w:rPr>
        <w:t xml:space="preserve">16.3.2. Однако команде не разрешается делать последовательные запросы о замене игрока во время одного и того же перерыва игры.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Два или более игроков могут быть заменены во время одного перерыва (Правило 8.1.1).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16.4. Тайм-ауты и технические тайм-ауты.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16.4.1. Все тайм-ауты длятся 30 секунд.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16.4.2. Во время всех тайм-аутов игроки, которые в игре, должны пойти в свободную зону рядом с их скамьей.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b/>
          <w:sz w:val="28"/>
          <w:szCs w:val="28"/>
        </w:rPr>
        <w:t>16.5. Замена игрока</w:t>
      </w:r>
      <w:r w:rsidRPr="00B736F9">
        <w:rPr>
          <w:rFonts w:ascii="Times New Roman" w:hAnsi="Times New Roman" w:cs="Times New Roman"/>
          <w:sz w:val="28"/>
          <w:szCs w:val="28"/>
        </w:rPr>
        <w:t xml:space="preserve"> (ограничения – см. Правило 8.1) (Замены, включающие «Libero», – см. Правило 8.5).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16.5.1. Замена должна быть выполнена в зоне замены (Правило 1.4.3).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16.5.2. Замена должна длиться только в течении времени, необходимого для записи замены в протокол и позволяющего войти и выйти игрокам.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16.5.3. В момент запроса замены заменяющий игрок должен быть готов выйти на площадку, близко к зоне замены (Правило 1.4.3).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Если этого нет, замена не предоставляется и команда наказывается за задержку (Правило 17.2).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16.5.4. Если тренер намеревается сделать более одной замены, он/она дол</w:t>
      </w:r>
      <w:r w:rsidRPr="00B736F9">
        <w:rPr>
          <w:rFonts w:ascii="Times New Roman" w:hAnsi="Times New Roman"/>
          <w:color w:val="000000"/>
          <w:sz w:val="28"/>
          <w:szCs w:val="28"/>
        </w:rPr>
        <w:softHyphen/>
        <w:t xml:space="preserve">жен обозначить количество во время запроса. В этом случае замены должны быть произведены последовательно, одна пара игроков за другой.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16.6. Неправильные запросы.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16.6.1. Неправильно просить перерыв: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16.6.1.1. во время обмена ударами или в момент или после свистка к по</w:t>
      </w:r>
      <w:r w:rsidRPr="00B736F9">
        <w:rPr>
          <w:rFonts w:ascii="Times New Roman" w:hAnsi="Times New Roman"/>
          <w:color w:val="000000"/>
          <w:sz w:val="28"/>
          <w:szCs w:val="28"/>
        </w:rPr>
        <w:softHyphen/>
        <w:t xml:space="preserve">даче (Правило 16.2.1);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16.6.1.2. неуполномоченному члену команды (Правило 16.2.1);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16.6.1.3. о замене игрока прежде, чем игра была возобновлена после предыдущей замены этой же команды (Правило 16.3.2);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16.6.1.4. после того как исчерпано дозволенное количество тайм-аутов и замен игроков (Правило 16.1).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16.6.2. Любой неправильный запрос, который не влияет на игру или за</w:t>
      </w:r>
      <w:r w:rsidRPr="00B736F9">
        <w:rPr>
          <w:rFonts w:ascii="Times New Roman" w:hAnsi="Times New Roman"/>
          <w:color w:val="000000"/>
          <w:sz w:val="28"/>
          <w:szCs w:val="28"/>
        </w:rPr>
        <w:softHyphen/>
        <w:t xml:space="preserve">держивает ее, должен быть отклонен.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17. Задержка игры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17.1. Типы задержки.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Неправильное действие команды, которое отсрочивает возобновление игры, – это задержка, в том числе: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17.1.1. Задержка замены.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17.1.2. Продолжение других перерывов после того, как получено указа</w:t>
      </w:r>
      <w:r w:rsidRPr="00B736F9">
        <w:rPr>
          <w:rFonts w:ascii="Times New Roman" w:hAnsi="Times New Roman"/>
          <w:color w:val="000000"/>
          <w:sz w:val="28"/>
          <w:szCs w:val="28"/>
        </w:rPr>
        <w:softHyphen/>
        <w:t xml:space="preserve">ние возобновить игру.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 xml:space="preserve">17.1.3. Просьба о незаконной замене (Правило 8.4).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17.1.4. Повторяющиеся перерывы для неправильных запросов (Правило 16.6.2).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17.1.5. Задержка игры членом команды.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17.2. Санкции за задержки.</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17.2.1. «Предупреждение за задержку» и «санкция за задержку» – командные санкции.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17.2.1.1. Санкции за задержку остаются в силе в течение всего матча.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17.2.1.2. Все санкции за задержку, включая предупреждение, записыва</w:t>
      </w:r>
      <w:r w:rsidRPr="00B736F9">
        <w:rPr>
          <w:rFonts w:ascii="Times New Roman" w:hAnsi="Times New Roman"/>
          <w:color w:val="000000"/>
          <w:sz w:val="28"/>
          <w:szCs w:val="28"/>
        </w:rPr>
        <w:softHyphen/>
        <w:t xml:space="preserve">ются в протокол.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17.2.2. Первая задержка в матче из-за члена команды санкционируется «предупреждением за задержку».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17.2.3. Вторая и последующие задержки любого типа из-за любого члена той же команды в том же матче составляет ошибку и санкционируется «наказание за задержку»: потерей подачи (Правило 6.1.2).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17.2.4. Санкции за задержку, наложенные до или между сетами, приме</w:t>
      </w:r>
      <w:r w:rsidRPr="00B736F9">
        <w:rPr>
          <w:rFonts w:ascii="Times New Roman" w:hAnsi="Times New Roman"/>
          <w:color w:val="000000"/>
          <w:sz w:val="28"/>
          <w:szCs w:val="28"/>
        </w:rPr>
        <w:softHyphen/>
        <w:t xml:space="preserve">няются в следующем сете.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18. Исключительные перерывы игры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18.1. Повреждение.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18.1.1. Если серьезный случай произойдет, пока мяч в игре, арбитр дол</w:t>
      </w:r>
      <w:r w:rsidRPr="00B736F9">
        <w:rPr>
          <w:rFonts w:ascii="Times New Roman" w:hAnsi="Times New Roman"/>
          <w:color w:val="000000"/>
          <w:sz w:val="28"/>
          <w:szCs w:val="28"/>
        </w:rPr>
        <w:softHyphen/>
        <w:t xml:space="preserve">жен остановить игру немедленно и разрешить медикам войти на площадку. Затем подача переигрывается.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18.1.2. Если пострадавший игрок не может быть заменен, законно или в виде исключения (Правила 8.1 и 8.2), игроку дают 3 минуты на восстановле</w:t>
      </w:r>
      <w:r w:rsidRPr="00B736F9">
        <w:rPr>
          <w:rFonts w:ascii="Times New Roman" w:hAnsi="Times New Roman"/>
          <w:color w:val="000000"/>
          <w:sz w:val="28"/>
          <w:szCs w:val="28"/>
        </w:rPr>
        <w:softHyphen/>
        <w:t xml:space="preserve">ние, но не более одного раза за матч для одного и того же игрока. Если игрок не восстановился, его/ее команда объявляется неполной (Правила 6.4.3 и 7.3.1).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18.2. Внешнее вмешательство.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Если есть какое-либо внешнее вмешательство во время игры, игра должна быть остановлена и подача переиграна.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18.3. Длительные перерывы.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18.3.1. Если непредвиденные обстоятельства прерывают матч, первый арбитр, организатор и контрольный комитет, если такой есть, должны ре</w:t>
      </w:r>
      <w:r w:rsidRPr="00B736F9">
        <w:rPr>
          <w:rFonts w:ascii="Times New Roman" w:hAnsi="Times New Roman"/>
          <w:color w:val="000000"/>
          <w:sz w:val="28"/>
          <w:szCs w:val="28"/>
        </w:rPr>
        <w:softHyphen/>
        <w:t xml:space="preserve">шить, какие предпринять меры, чтобы восстановить нормальные условия для продолжения игры.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18.3.2. Если случится один или несколько перерывов, не превышающих 4 часа в общей сложности: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18.3.2.1. если матч возобновляется на той же площадке, прерванная пар</w:t>
      </w:r>
      <w:r w:rsidRPr="00B736F9">
        <w:rPr>
          <w:rFonts w:ascii="Times New Roman" w:hAnsi="Times New Roman"/>
          <w:color w:val="000000"/>
          <w:sz w:val="28"/>
          <w:szCs w:val="28"/>
        </w:rPr>
        <w:softHyphen/>
        <w:t xml:space="preserve">тия должна продолжаться с тем же счетом, игроками и позициями. Уже сыгранные партии сохраняют свой счет;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18.3.2.2. если матч возобновляется на другой площадке, прерванная пар</w:t>
      </w:r>
      <w:r w:rsidRPr="00B736F9">
        <w:rPr>
          <w:rFonts w:ascii="Times New Roman" w:hAnsi="Times New Roman"/>
          <w:color w:val="000000"/>
          <w:sz w:val="28"/>
          <w:szCs w:val="28"/>
        </w:rPr>
        <w:softHyphen/>
        <w:t xml:space="preserve">тия аннулируется и переигрывается с теми же членами команды и тем же стартовым списком. Уже сыгранные партии сохраняют свой счет.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18.3.3. Если случится один или более перерывов, включая превышающие 4 часа в общей сложности, весь матч должен быть переигран.</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b/>
          <w:bCs/>
          <w:i/>
          <w:iCs/>
          <w:sz w:val="28"/>
          <w:szCs w:val="28"/>
        </w:rPr>
        <w:t xml:space="preserve">19. Интервалы и смена площадки </w:t>
      </w:r>
    </w:p>
    <w:p w:rsidR="00174A18" w:rsidRPr="00B736F9" w:rsidRDefault="00174A18" w:rsidP="00B736F9">
      <w:pPr>
        <w:pStyle w:val="Default"/>
        <w:jc w:val="both"/>
        <w:rPr>
          <w:rFonts w:ascii="Times New Roman" w:hAnsi="Times New Roman" w:cs="Times New Roman"/>
          <w:b/>
          <w:sz w:val="28"/>
          <w:szCs w:val="28"/>
        </w:rPr>
      </w:pPr>
      <w:r w:rsidRPr="00B736F9">
        <w:rPr>
          <w:rFonts w:ascii="Times New Roman" w:hAnsi="Times New Roman" w:cs="Times New Roman"/>
          <w:b/>
          <w:sz w:val="28"/>
          <w:szCs w:val="28"/>
        </w:rPr>
        <w:t>19.1. Интервалы.</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sz w:val="28"/>
          <w:szCs w:val="28"/>
        </w:rPr>
        <w:t xml:space="preserve">  Все интервалы между партиями длятся 3 минуты. Во время этого периода производятся смена площадки и регистрации состава команды в протоколе. Интервал между второй и третьей партиями может быть продлен до 10 минут компетентной группой по просьбе организатора. </w:t>
      </w:r>
    </w:p>
    <w:p w:rsidR="00174A18" w:rsidRPr="00B736F9" w:rsidRDefault="00174A18" w:rsidP="00B736F9">
      <w:pPr>
        <w:pStyle w:val="CM1"/>
        <w:jc w:val="both"/>
        <w:rPr>
          <w:rFonts w:ascii="Times New Roman" w:hAnsi="Times New Roman"/>
          <w:b/>
          <w:color w:val="000000"/>
          <w:sz w:val="28"/>
          <w:szCs w:val="28"/>
        </w:rPr>
      </w:pPr>
      <w:r w:rsidRPr="00B736F9">
        <w:rPr>
          <w:rFonts w:ascii="Times New Roman" w:hAnsi="Times New Roman"/>
          <w:b/>
          <w:color w:val="000000"/>
          <w:sz w:val="28"/>
          <w:szCs w:val="28"/>
        </w:rPr>
        <w:t xml:space="preserve">19.2. Обмен площадками.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19.2.1. После каждой партии команды меняются площадками, за исклю</w:t>
      </w:r>
      <w:r w:rsidRPr="00B736F9">
        <w:rPr>
          <w:rFonts w:ascii="Times New Roman" w:hAnsi="Times New Roman"/>
          <w:color w:val="000000"/>
          <w:sz w:val="28"/>
          <w:szCs w:val="28"/>
        </w:rPr>
        <w:softHyphen/>
        <w:t xml:space="preserve">чением решающей партии (Правило 7.1). Другие члены команды меняются скамейками.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19.2.2. В решающей пятой партии, когда команда набирает 8 очков, команды меняются площадками без задержки и позиции игроков остаются теми же. </w:t>
      </w:r>
    </w:p>
    <w:p w:rsidR="00174A18" w:rsidRPr="00B736F9" w:rsidRDefault="00174A18" w:rsidP="00B736F9">
      <w:pPr>
        <w:pStyle w:val="CM2"/>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Если обмен не произведен в нужное время, это должно быть сделано, как только ошибка замечена. Счет в то время, когда производится обмен, остает</w:t>
      </w:r>
      <w:r w:rsidRPr="00B736F9">
        <w:rPr>
          <w:rFonts w:ascii="Times New Roman" w:hAnsi="Times New Roman"/>
          <w:color w:val="000000"/>
          <w:sz w:val="28"/>
          <w:szCs w:val="28"/>
        </w:rPr>
        <w:softHyphen/>
        <w:t xml:space="preserve">ся тем же. </w:t>
      </w:r>
    </w:p>
    <w:p w:rsidR="00174A18" w:rsidRPr="00B736F9" w:rsidRDefault="00174A18" w:rsidP="00B736F9">
      <w:pPr>
        <w:pStyle w:val="CM3"/>
        <w:spacing w:after="137" w:line="240" w:lineRule="auto"/>
        <w:jc w:val="both"/>
        <w:rPr>
          <w:rFonts w:ascii="Times New Roman" w:hAnsi="Times New Roman"/>
          <w:b/>
          <w:bCs/>
          <w:color w:val="000000"/>
          <w:sz w:val="28"/>
          <w:szCs w:val="28"/>
        </w:rPr>
      </w:pPr>
    </w:p>
    <w:p w:rsidR="00174A18" w:rsidRPr="00B736F9" w:rsidRDefault="00174A18" w:rsidP="00B736F9">
      <w:pPr>
        <w:pStyle w:val="CM3"/>
        <w:spacing w:after="137" w:line="240" w:lineRule="auto"/>
        <w:jc w:val="both"/>
        <w:rPr>
          <w:rFonts w:ascii="Times New Roman" w:hAnsi="Times New Roman"/>
          <w:color w:val="000000"/>
          <w:sz w:val="28"/>
          <w:szCs w:val="28"/>
        </w:rPr>
      </w:pPr>
      <w:r w:rsidRPr="00B736F9">
        <w:rPr>
          <w:rFonts w:ascii="Times New Roman" w:hAnsi="Times New Roman"/>
          <w:b/>
          <w:bCs/>
          <w:color w:val="000000"/>
          <w:sz w:val="28"/>
          <w:szCs w:val="28"/>
        </w:rPr>
        <w:t xml:space="preserve">Глава 6. Поведение участников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b/>
          <w:bCs/>
          <w:i/>
          <w:iCs/>
          <w:sz w:val="28"/>
          <w:szCs w:val="28"/>
        </w:rPr>
        <w:t xml:space="preserve">20. Требования к поведению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20.1. Поведение спортсменов.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20.1.1. Участники должны знать «Официальные правила сидячего волей</w:t>
      </w:r>
      <w:r w:rsidRPr="00B736F9">
        <w:rPr>
          <w:rFonts w:ascii="Times New Roman" w:hAnsi="Times New Roman"/>
          <w:color w:val="000000"/>
          <w:sz w:val="28"/>
          <w:szCs w:val="28"/>
        </w:rPr>
        <w:softHyphen/>
        <w:t xml:space="preserve">бола» и придерживаться их.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20.1.2. Участники должны принимать решения арбитров о поведении </w:t>
      </w:r>
      <w:r w:rsidRPr="00B736F9">
        <w:rPr>
          <w:rFonts w:ascii="Times New Roman" w:hAnsi="Times New Roman"/>
          <w:sz w:val="28"/>
          <w:szCs w:val="28"/>
        </w:rPr>
        <w:t xml:space="preserve">спортсменов, не обсуждая их. В случае сомнения пояснения может просить только капитан команды.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20.1.3. Участники должны воздерживаться от действий и отношений, на</w:t>
      </w:r>
      <w:r w:rsidRPr="00B736F9">
        <w:rPr>
          <w:rFonts w:ascii="Times New Roman" w:hAnsi="Times New Roman"/>
          <w:color w:val="000000"/>
          <w:sz w:val="28"/>
          <w:szCs w:val="28"/>
        </w:rPr>
        <w:softHyphen/>
        <w:t xml:space="preserve">правленных на то, чтобы повлиять на решение арбитра, или скрыть ошибки, совершенные их командой.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20.2. Честная игра.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20.2.1. Участники должны вести себя уважительно и вежливо в духе чест</w:t>
      </w:r>
      <w:r w:rsidRPr="00B736F9">
        <w:rPr>
          <w:rFonts w:ascii="Times New Roman" w:hAnsi="Times New Roman"/>
          <w:color w:val="000000"/>
          <w:sz w:val="28"/>
          <w:szCs w:val="28"/>
        </w:rPr>
        <w:softHyphen/>
        <w:t xml:space="preserve">ной игры не только по отношению к арбитрам, но и к другим официальным лицам, противникам, товарищам по команде и зрителям.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20.2.2. Общение между членами команды во время матча разрешается (Правило 5.2.3.4).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21. Проступок и его наказание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21.1. Незначительный проступок.</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Незначительный проступок – не предмет для санкций. Обязанность ар</w:t>
      </w:r>
      <w:r w:rsidRPr="00B736F9">
        <w:rPr>
          <w:rFonts w:ascii="Times New Roman" w:hAnsi="Times New Roman"/>
          <w:color w:val="000000"/>
          <w:sz w:val="28"/>
          <w:szCs w:val="28"/>
        </w:rPr>
        <w:softHyphen/>
        <w:t xml:space="preserve">битра – не позволить команде приблизиться к уровню санкций, подавая знак словами и рукой, предупреждающий капитана игры.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Это предупреждение – не наказание и не имеет немедленных последствий. Оно не должно регистрироваться в протоколе.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21.2. Проступок, ведущий к санкциям.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Некорректное поведение члена команды по отношению к официальным лицам, противникам, товарищам по команде или зрителям классифициру</w:t>
      </w:r>
      <w:r w:rsidRPr="00B736F9">
        <w:rPr>
          <w:rFonts w:ascii="Times New Roman" w:hAnsi="Times New Roman"/>
          <w:color w:val="000000"/>
          <w:sz w:val="28"/>
          <w:szCs w:val="28"/>
        </w:rPr>
        <w:softHyphen/>
        <w:t xml:space="preserve">ется тремя категориями, в зависимости от серьезности проступка.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21.2.1. Грубое поведение: действие, противоречащее хорошим манерам или моральным принципам или выражающее неуважение.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21.2.2. Оскорбительное поведение: клеветнические или оскорбляющие слова или жесты. </w:t>
      </w:r>
    </w:p>
    <w:p w:rsidR="00174A18" w:rsidRPr="00B736F9" w:rsidRDefault="00174A18" w:rsidP="00B736F9">
      <w:pPr>
        <w:pStyle w:val="CM3"/>
        <w:spacing w:line="240" w:lineRule="auto"/>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21.2.3. Агрессия: физическая атака или намерение нападения.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21.3. Масштаб наказания.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В соответствии с решением первого арбитра и серьезностью проступка применяются и записываются в протокол следующие санкции: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21.3.1. Штраф </w:t>
      </w:r>
    </w:p>
    <w:p w:rsidR="00174A18" w:rsidRPr="00B736F9" w:rsidRDefault="00174A18" w:rsidP="00B736F9">
      <w:pPr>
        <w:pStyle w:val="CM1"/>
        <w:ind w:firstLine="297"/>
        <w:jc w:val="both"/>
        <w:rPr>
          <w:rFonts w:ascii="Times New Roman" w:hAnsi="Times New Roman"/>
          <w:sz w:val="28"/>
          <w:szCs w:val="28"/>
        </w:rPr>
      </w:pPr>
      <w:r w:rsidRPr="00B736F9">
        <w:rPr>
          <w:rFonts w:ascii="Times New Roman" w:hAnsi="Times New Roman"/>
          <w:color w:val="000000"/>
          <w:sz w:val="28"/>
          <w:szCs w:val="28"/>
        </w:rPr>
        <w:t xml:space="preserve">Первый грубый поступок члена команды штрафуется потерей подачи (Правило 6.1.2).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21.3.2. Изгнание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21.3.2.1. Член команды, который наказан удалением, не должен играть до конца сета и должен оставаться в штрафной зоне за командной скамейкой (Правило 1.4.5), без других последствий.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Удаленный тренер теряет свое право вмешиваться в партию и должен оставаться сидеть в штрафной зоне за командной скамейкой (Правило 1.4.5).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21.3.2.2. Первое оскорбляющее поведение со стороны члена команды на</w:t>
      </w:r>
      <w:r w:rsidRPr="00B736F9">
        <w:rPr>
          <w:rFonts w:ascii="Times New Roman" w:hAnsi="Times New Roman"/>
          <w:color w:val="000000"/>
          <w:sz w:val="28"/>
          <w:szCs w:val="28"/>
        </w:rPr>
        <w:softHyphen/>
        <w:t xml:space="preserve">казывается удалением без других последствий.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21.3.2.3. Второе грубое поведение в том же матче, проявленное тем же членом команды, наказывается удалением без других последствий.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21.3.3. Дисквалификация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21.3.3.1. Член команды, который наказан дисквалификацией, обязан покинуть Контролируемую зону соревнований до конца матча без других последствий.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21.3.3.2. Первая агрессия наказывается дисквалификацией без других последствий.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21.3.3.3. Второе оскорбляющее поведение в том же матче, проявленное тем же членом команды, наказывается дисквалификацией без других по</w:t>
      </w:r>
      <w:r w:rsidRPr="00B736F9">
        <w:rPr>
          <w:rFonts w:ascii="Times New Roman" w:hAnsi="Times New Roman"/>
          <w:color w:val="000000"/>
          <w:sz w:val="28"/>
          <w:szCs w:val="28"/>
        </w:rPr>
        <w:softHyphen/>
        <w:t xml:space="preserve">следствий. </w:t>
      </w:r>
    </w:p>
    <w:p w:rsidR="00174A18" w:rsidRPr="00B736F9" w:rsidRDefault="00174A18" w:rsidP="00B736F9">
      <w:pPr>
        <w:pStyle w:val="CM4"/>
        <w:spacing w:after="0"/>
        <w:ind w:firstLine="297"/>
        <w:jc w:val="both"/>
        <w:rPr>
          <w:rFonts w:ascii="Times New Roman" w:hAnsi="Times New Roman"/>
          <w:color w:val="000000"/>
          <w:sz w:val="28"/>
          <w:szCs w:val="28"/>
        </w:rPr>
      </w:pPr>
      <w:r w:rsidRPr="00B736F9">
        <w:rPr>
          <w:rFonts w:ascii="Times New Roman" w:hAnsi="Times New Roman"/>
          <w:color w:val="000000"/>
          <w:sz w:val="28"/>
          <w:szCs w:val="28"/>
        </w:rPr>
        <w:t>21.3.3.4. Третье грубое поведение в том же матче со стороны того же игро</w:t>
      </w:r>
      <w:r w:rsidRPr="00B736F9">
        <w:rPr>
          <w:rFonts w:ascii="Times New Roman" w:hAnsi="Times New Roman"/>
          <w:color w:val="000000"/>
          <w:sz w:val="28"/>
          <w:szCs w:val="28"/>
        </w:rPr>
        <w:softHyphen/>
        <w:t xml:space="preserve">ка наказывается дисквалификацией без других последствий.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21.4. Заявление о наказании проступка.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21.4.1. Все наказания проступка – это индивидуальные наказания, оста</w:t>
      </w:r>
      <w:r w:rsidRPr="00B736F9">
        <w:rPr>
          <w:rFonts w:ascii="Times New Roman" w:hAnsi="Times New Roman"/>
          <w:color w:val="000000"/>
          <w:sz w:val="28"/>
          <w:szCs w:val="28"/>
        </w:rPr>
        <w:softHyphen/>
        <w:t xml:space="preserve">ющиеся в силе в течение всего матча и записывающиеся в протокол.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21.4.2. Повторение проступка тем же членом команды в том же матче на</w:t>
      </w:r>
      <w:r w:rsidRPr="00B736F9">
        <w:rPr>
          <w:rFonts w:ascii="Times New Roman" w:hAnsi="Times New Roman"/>
          <w:color w:val="000000"/>
          <w:sz w:val="28"/>
          <w:szCs w:val="28"/>
        </w:rPr>
        <w:softHyphen/>
        <w:t xml:space="preserve">казывается по возрастающей, как показано в Правиле 21.3 (член команды получает более суровое наказание за каждый следующий проступок). </w:t>
      </w:r>
    </w:p>
    <w:p w:rsidR="00174A18" w:rsidRPr="00B736F9" w:rsidRDefault="00174A18" w:rsidP="00B736F9">
      <w:pPr>
        <w:pStyle w:val="CM4"/>
        <w:spacing w:after="0"/>
        <w:ind w:firstLine="297"/>
        <w:jc w:val="both"/>
        <w:rPr>
          <w:rFonts w:ascii="Times New Roman" w:hAnsi="Times New Roman"/>
          <w:color w:val="000000"/>
          <w:sz w:val="28"/>
          <w:szCs w:val="28"/>
        </w:rPr>
      </w:pPr>
      <w:r w:rsidRPr="00B736F9">
        <w:rPr>
          <w:rFonts w:ascii="Times New Roman" w:hAnsi="Times New Roman"/>
          <w:color w:val="000000"/>
          <w:sz w:val="28"/>
          <w:szCs w:val="28"/>
        </w:rPr>
        <w:t xml:space="preserve">21.4.3. Удаление или дисквалификация из-за оскорбительного поведения или агрессии не требуют предшествующего наказания. </w:t>
      </w:r>
    </w:p>
    <w:p w:rsidR="00174A18" w:rsidRPr="00B736F9" w:rsidRDefault="00174A18" w:rsidP="00B736F9">
      <w:pPr>
        <w:pStyle w:val="CM1"/>
        <w:ind w:firstLine="297"/>
        <w:jc w:val="both"/>
        <w:rPr>
          <w:rFonts w:ascii="Times New Roman" w:hAnsi="Times New Roman"/>
          <w:b/>
          <w:color w:val="000000"/>
          <w:sz w:val="28"/>
          <w:szCs w:val="28"/>
        </w:rPr>
      </w:pPr>
      <w:r w:rsidRPr="00B736F9">
        <w:rPr>
          <w:rFonts w:ascii="Times New Roman" w:hAnsi="Times New Roman"/>
          <w:b/>
          <w:color w:val="000000"/>
          <w:sz w:val="28"/>
          <w:szCs w:val="28"/>
        </w:rPr>
        <w:t xml:space="preserve">21.5. Проступок до или между сетами. </w:t>
      </w:r>
    </w:p>
    <w:p w:rsidR="00174A18" w:rsidRPr="00B736F9" w:rsidRDefault="00174A18" w:rsidP="00B736F9">
      <w:pPr>
        <w:pStyle w:val="CM1"/>
        <w:ind w:firstLine="297"/>
        <w:jc w:val="both"/>
        <w:rPr>
          <w:rFonts w:ascii="Times New Roman" w:hAnsi="Times New Roman"/>
          <w:color w:val="000000"/>
          <w:sz w:val="28"/>
          <w:szCs w:val="28"/>
        </w:rPr>
      </w:pPr>
      <w:r w:rsidRPr="00B736F9">
        <w:rPr>
          <w:rFonts w:ascii="Times New Roman" w:hAnsi="Times New Roman"/>
          <w:color w:val="000000"/>
          <w:sz w:val="28"/>
          <w:szCs w:val="28"/>
        </w:rPr>
        <w:t>Любой проступок, совершенный до, или между сетами, наказывается в со</w:t>
      </w:r>
      <w:r w:rsidRPr="00B736F9">
        <w:rPr>
          <w:rFonts w:ascii="Times New Roman" w:hAnsi="Times New Roman"/>
          <w:color w:val="000000"/>
          <w:sz w:val="28"/>
          <w:szCs w:val="28"/>
        </w:rPr>
        <w:softHyphen/>
        <w:t xml:space="preserve">ответствии с Правилом 21.3, и наказания применяются в следующем сете. </w:t>
      </w:r>
    </w:p>
    <w:p w:rsidR="00174A18" w:rsidRPr="00B736F9" w:rsidRDefault="00174A18" w:rsidP="00B736F9">
      <w:pPr>
        <w:pStyle w:val="CM4"/>
        <w:spacing w:after="135"/>
        <w:jc w:val="both"/>
        <w:rPr>
          <w:rFonts w:ascii="Times New Roman" w:hAnsi="Times New Roman"/>
          <w:color w:val="000000"/>
          <w:sz w:val="28"/>
          <w:szCs w:val="28"/>
        </w:rPr>
      </w:pPr>
      <w:r w:rsidRPr="00B736F9">
        <w:rPr>
          <w:rFonts w:ascii="Times New Roman" w:hAnsi="Times New Roman"/>
          <w:color w:val="000000"/>
          <w:sz w:val="28"/>
          <w:szCs w:val="28"/>
        </w:rPr>
        <w:t xml:space="preserve">21.6. Карточки наказаний Предупреждение: знак словами или рукой, нет карточки. Штраф: желтая карточка. Изгнание: красная карточка. Дисквалификация: желтая и красная карточки вместе. </w:t>
      </w:r>
    </w:p>
    <w:p w:rsidR="00174A18" w:rsidRPr="00B736F9" w:rsidRDefault="00174A18" w:rsidP="00B736F9">
      <w:pPr>
        <w:pStyle w:val="CM4"/>
        <w:spacing w:after="135"/>
        <w:jc w:val="both"/>
        <w:rPr>
          <w:rFonts w:ascii="Times New Roman" w:hAnsi="Times New Roman"/>
          <w:color w:val="000000"/>
          <w:sz w:val="28"/>
          <w:szCs w:val="28"/>
        </w:rPr>
      </w:pPr>
      <w:r w:rsidRPr="00B736F9">
        <w:rPr>
          <w:rFonts w:ascii="Times New Roman" w:hAnsi="Times New Roman"/>
          <w:b/>
          <w:bCs/>
          <w:i/>
          <w:iCs/>
          <w:color w:val="000000"/>
          <w:sz w:val="28"/>
          <w:szCs w:val="28"/>
        </w:rPr>
        <w:t xml:space="preserve">СЕКЦИЯ II. АРБИТРЫ </w:t>
      </w:r>
    </w:p>
    <w:p w:rsidR="00174A18" w:rsidRPr="00B736F9" w:rsidRDefault="00174A18" w:rsidP="00B736F9">
      <w:pPr>
        <w:pStyle w:val="Default"/>
        <w:jc w:val="both"/>
        <w:rPr>
          <w:rFonts w:ascii="Times New Roman" w:hAnsi="Times New Roman" w:cs="Times New Roman"/>
          <w:sz w:val="28"/>
          <w:szCs w:val="28"/>
        </w:rPr>
      </w:pPr>
      <w:r w:rsidRPr="00B736F9">
        <w:rPr>
          <w:rFonts w:ascii="Times New Roman" w:hAnsi="Times New Roman" w:cs="Times New Roman"/>
          <w:b/>
          <w:bCs/>
          <w:i/>
          <w:iCs/>
          <w:sz w:val="28"/>
          <w:szCs w:val="28"/>
        </w:rPr>
        <w:t xml:space="preserve">22. Состав судейской бригады и процедуры </w:t>
      </w:r>
    </w:p>
    <w:p w:rsidR="00174A18" w:rsidRPr="00B736F9" w:rsidRDefault="00174A18" w:rsidP="00B736F9">
      <w:pPr>
        <w:pStyle w:val="CM2"/>
        <w:spacing w:line="240" w:lineRule="auto"/>
        <w:jc w:val="both"/>
        <w:rPr>
          <w:rFonts w:ascii="Times New Roman" w:hAnsi="Times New Roman"/>
          <w:color w:val="000000"/>
          <w:sz w:val="28"/>
          <w:szCs w:val="28"/>
        </w:rPr>
      </w:pPr>
      <w:r w:rsidRPr="00B736F9">
        <w:rPr>
          <w:rFonts w:ascii="Times New Roman" w:hAnsi="Times New Roman"/>
          <w:color w:val="000000"/>
          <w:sz w:val="28"/>
          <w:szCs w:val="28"/>
        </w:rPr>
        <w:t xml:space="preserve">22.1. Состав Судейская бригада матча состоит из следующих должностных лиц: </w:t>
      </w:r>
    </w:p>
    <w:p w:rsidR="00174A18" w:rsidRPr="00B736F9" w:rsidRDefault="00174A18" w:rsidP="00B736F9">
      <w:pPr>
        <w:pStyle w:val="Default"/>
        <w:numPr>
          <w:ilvl w:val="0"/>
          <w:numId w:val="37"/>
        </w:numPr>
        <w:jc w:val="both"/>
        <w:rPr>
          <w:rFonts w:ascii="Times New Roman" w:hAnsi="Times New Roman" w:cs="Times New Roman"/>
          <w:sz w:val="28"/>
          <w:szCs w:val="28"/>
        </w:rPr>
      </w:pPr>
      <w:r w:rsidRPr="00B736F9">
        <w:rPr>
          <w:rFonts w:ascii="Times New Roman" w:hAnsi="Times New Roman" w:cs="Times New Roman"/>
          <w:sz w:val="28"/>
          <w:szCs w:val="28"/>
        </w:rPr>
        <w:t xml:space="preserve"> первый арбитр; </w:t>
      </w:r>
    </w:p>
    <w:p w:rsidR="00174A18" w:rsidRPr="00B736F9" w:rsidRDefault="00174A18" w:rsidP="00B736F9">
      <w:pPr>
        <w:pStyle w:val="Default"/>
        <w:numPr>
          <w:ilvl w:val="0"/>
          <w:numId w:val="37"/>
        </w:numPr>
        <w:jc w:val="both"/>
        <w:rPr>
          <w:rFonts w:ascii="Times New Roman" w:hAnsi="Times New Roman" w:cs="Times New Roman"/>
          <w:sz w:val="28"/>
          <w:szCs w:val="28"/>
        </w:rPr>
      </w:pPr>
      <w:r w:rsidRPr="00B736F9">
        <w:rPr>
          <w:rFonts w:ascii="Times New Roman" w:hAnsi="Times New Roman" w:cs="Times New Roman"/>
          <w:sz w:val="28"/>
          <w:szCs w:val="28"/>
        </w:rPr>
        <w:t xml:space="preserve"> второй арбитр; </w:t>
      </w:r>
    </w:p>
    <w:p w:rsidR="00174A18" w:rsidRPr="00B736F9" w:rsidRDefault="00174A18" w:rsidP="00B736F9">
      <w:pPr>
        <w:pStyle w:val="Default"/>
        <w:numPr>
          <w:ilvl w:val="0"/>
          <w:numId w:val="37"/>
        </w:numPr>
        <w:jc w:val="both"/>
        <w:rPr>
          <w:rFonts w:ascii="Times New Roman" w:hAnsi="Times New Roman" w:cs="Times New Roman"/>
          <w:sz w:val="28"/>
          <w:szCs w:val="28"/>
        </w:rPr>
      </w:pPr>
      <w:r w:rsidRPr="00B736F9">
        <w:rPr>
          <w:rFonts w:ascii="Times New Roman" w:hAnsi="Times New Roman" w:cs="Times New Roman"/>
          <w:sz w:val="28"/>
          <w:szCs w:val="28"/>
        </w:rPr>
        <w:t xml:space="preserve"> судья-счетчик; </w:t>
      </w:r>
    </w:p>
    <w:p w:rsidR="006B2C75" w:rsidRPr="00B736F9" w:rsidRDefault="00174A18" w:rsidP="00B736F9">
      <w:pPr>
        <w:pStyle w:val="Default"/>
        <w:numPr>
          <w:ilvl w:val="0"/>
          <w:numId w:val="37"/>
        </w:numPr>
        <w:jc w:val="both"/>
        <w:rPr>
          <w:rFonts w:ascii="Times New Roman" w:hAnsi="Times New Roman" w:cs="Times New Roman"/>
          <w:sz w:val="28"/>
          <w:szCs w:val="28"/>
        </w:rPr>
      </w:pPr>
      <w:r w:rsidRPr="00B736F9">
        <w:rPr>
          <w:rFonts w:ascii="Times New Roman" w:hAnsi="Times New Roman" w:cs="Times New Roman"/>
          <w:sz w:val="28"/>
          <w:szCs w:val="28"/>
        </w:rPr>
        <w:t xml:space="preserve"> четыре (два) линейных судьи. </w:t>
      </w:r>
    </w:p>
    <w:p w:rsidR="004B68D6" w:rsidRPr="00B736F9" w:rsidRDefault="004B68D6" w:rsidP="00B736F9">
      <w:pPr>
        <w:pStyle w:val="Standard"/>
        <w:jc w:val="both"/>
        <w:rPr>
          <w:b/>
          <w:color w:val="000080"/>
          <w:sz w:val="28"/>
          <w:szCs w:val="28"/>
        </w:rPr>
      </w:pPr>
    </w:p>
    <w:p w:rsidR="004B68D6" w:rsidRDefault="00AE1714" w:rsidP="00B736F9">
      <w:pPr>
        <w:pStyle w:val="Standard"/>
        <w:jc w:val="center"/>
        <w:rPr>
          <w:b/>
          <w:sz w:val="28"/>
          <w:szCs w:val="28"/>
        </w:rPr>
      </w:pPr>
      <w:r w:rsidRPr="00B736F9">
        <w:rPr>
          <w:b/>
          <w:sz w:val="28"/>
          <w:szCs w:val="28"/>
        </w:rPr>
        <w:t>«</w:t>
      </w:r>
      <w:r w:rsidR="00A56DC4" w:rsidRPr="00B736F9">
        <w:rPr>
          <w:b/>
          <w:sz w:val="28"/>
          <w:szCs w:val="28"/>
        </w:rPr>
        <w:t>ГРЕБЛЯ НА БАЙДАРКАХ И КАНОЭ</w:t>
      </w:r>
      <w:r w:rsidRPr="00B736F9">
        <w:rPr>
          <w:b/>
          <w:sz w:val="28"/>
          <w:szCs w:val="28"/>
        </w:rPr>
        <w:t>»</w:t>
      </w:r>
    </w:p>
    <w:p w:rsidR="00791956" w:rsidRPr="00B736F9" w:rsidRDefault="00791956" w:rsidP="00B736F9">
      <w:pPr>
        <w:pStyle w:val="Standard"/>
        <w:jc w:val="center"/>
        <w:rPr>
          <w:b/>
          <w:sz w:val="28"/>
          <w:szCs w:val="28"/>
        </w:rPr>
      </w:pPr>
    </w:p>
    <w:p w:rsidR="004B68D6" w:rsidRPr="00B736F9" w:rsidRDefault="004B68D6" w:rsidP="00B736F9">
      <w:pPr>
        <w:pStyle w:val="Standard"/>
        <w:jc w:val="both"/>
        <w:rPr>
          <w:b/>
          <w:color w:val="000080"/>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lang w:val="en-US"/>
        </w:rPr>
        <w:t>I</w:t>
      </w:r>
      <w:r w:rsidRPr="00B736F9">
        <w:rPr>
          <w:rFonts w:ascii="Times New Roman" w:hAnsi="Times New Roman"/>
          <w:b/>
          <w:kern w:val="3"/>
          <w:sz w:val="28"/>
          <w:szCs w:val="28"/>
        </w:rPr>
        <w:t>. ОБЩИЕ ПОЛОЖЕНИЯ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u w:val="single"/>
        </w:rPr>
        <w:t>1. Спорт</w:t>
      </w:r>
      <w:r w:rsidRPr="00B736F9">
        <w:rPr>
          <w:rFonts w:ascii="Times New Roman" w:hAnsi="Times New Roman"/>
          <w:b/>
          <w:kern w:val="3"/>
          <w:sz w:val="28"/>
          <w:szCs w:val="28"/>
        </w:rPr>
        <w:t xml:space="preserve"> – </w:t>
      </w:r>
      <w:r w:rsidRPr="00B736F9">
        <w:rPr>
          <w:rFonts w:ascii="Times New Roman" w:hAnsi="Times New Roman"/>
          <w:kern w:val="3"/>
          <w:sz w:val="28"/>
          <w:szCs w:val="28"/>
        </w:rPr>
        <w:t>«составная часть физической культуры, исторически сложившаяся в форме соревновательной деятельности и специальной практики подготовки человека к соревнованиям» (ФЗ-80 от 24.04.1999 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u w:val="single"/>
        </w:rPr>
        <w:t>2. Вид спорта</w:t>
      </w:r>
      <w:r w:rsidRPr="00B736F9">
        <w:rPr>
          <w:rFonts w:ascii="Times New Roman" w:hAnsi="Times New Roman"/>
          <w:kern w:val="3"/>
          <w:sz w:val="28"/>
          <w:szCs w:val="28"/>
        </w:rPr>
        <w:t xml:space="preserve"> – составная часть спорта, признанная в Российской Федерации в установленном порядке, отличительными признаками которой являются: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среда занятий;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используемые инвентарь и оборудование;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правила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u w:val="single"/>
        </w:rPr>
        <w:t xml:space="preserve">3. Спортивное соревнование </w:t>
      </w:r>
      <w:r w:rsidRPr="00B736F9">
        <w:rPr>
          <w:rFonts w:ascii="Times New Roman" w:hAnsi="Times New Roman"/>
          <w:kern w:val="3"/>
          <w:sz w:val="28"/>
          <w:szCs w:val="28"/>
        </w:rPr>
        <w:t>– организованное действие или совокупность действий, направленных на достижение спортсменами спортивных результатов и выявление победителей и призеров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3.1. </w:t>
      </w:r>
      <w:r w:rsidRPr="00B736F9">
        <w:rPr>
          <w:rFonts w:ascii="Times New Roman" w:hAnsi="Times New Roman"/>
          <w:b/>
          <w:i/>
          <w:kern w:val="3"/>
          <w:sz w:val="28"/>
          <w:szCs w:val="28"/>
        </w:rPr>
        <w:t>Цель соревнований</w:t>
      </w:r>
      <w:r w:rsidRPr="00B736F9">
        <w:rPr>
          <w:rFonts w:ascii="Times New Roman" w:hAnsi="Times New Roman"/>
          <w:b/>
          <w:kern w:val="3"/>
          <w:sz w:val="28"/>
          <w:szCs w:val="28"/>
        </w:rPr>
        <w:t xml:space="preserve"> – </w:t>
      </w:r>
      <w:r w:rsidRPr="00B736F9">
        <w:rPr>
          <w:rFonts w:ascii="Times New Roman" w:hAnsi="Times New Roman"/>
          <w:kern w:val="3"/>
          <w:sz w:val="28"/>
          <w:szCs w:val="28"/>
        </w:rPr>
        <w:t>определение сильнейших спортсменов по результатам прохождения ими четко определенной дистанции  за возможно короткий отрезок времени и в соответствии с настоящими Правилами.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w:t>
      </w:r>
      <w:r w:rsidRPr="00B736F9">
        <w:rPr>
          <w:rFonts w:ascii="Times New Roman" w:hAnsi="Times New Roman"/>
          <w:b/>
          <w:i/>
          <w:kern w:val="3"/>
          <w:sz w:val="28"/>
          <w:szCs w:val="28"/>
        </w:rPr>
        <w:t>Классификация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3.2.1.  Различают </w:t>
      </w:r>
      <w:r w:rsidRPr="00B736F9">
        <w:rPr>
          <w:rFonts w:ascii="Times New Roman" w:hAnsi="Times New Roman"/>
          <w:i/>
          <w:kern w:val="3"/>
          <w:sz w:val="28"/>
          <w:szCs w:val="28"/>
        </w:rPr>
        <w:t>уровни соревнований</w:t>
      </w:r>
      <w:r w:rsidRPr="00B736F9">
        <w:rPr>
          <w:rFonts w:ascii="Times New Roman" w:hAnsi="Times New Roman"/>
          <w:b/>
          <w:i/>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всероссийские,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зональные,  федерального округа и городов Москвы и Санкт-Петербурга,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субъекта Российской Федерации,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муниципального образования,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физкультурно-спортивных организаций.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3.2.2.  </w:t>
      </w:r>
      <w:r w:rsidRPr="00B736F9">
        <w:rPr>
          <w:rFonts w:ascii="Times New Roman" w:hAnsi="Times New Roman"/>
          <w:i/>
          <w:kern w:val="3"/>
          <w:sz w:val="28"/>
          <w:szCs w:val="28"/>
        </w:rPr>
        <w:t>Характер соревнований</w:t>
      </w:r>
      <w:r w:rsidRPr="00B736F9">
        <w:rPr>
          <w:rFonts w:ascii="Times New Roman" w:hAnsi="Times New Roman"/>
          <w:kern w:val="3"/>
          <w:sz w:val="28"/>
          <w:szCs w:val="28"/>
        </w:rPr>
        <w:t xml:space="preserve"> определяется  Положением о данных соревнованиях.</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kern w:val="3"/>
          <w:sz w:val="28"/>
          <w:szCs w:val="28"/>
        </w:rPr>
      </w:pPr>
      <w:r w:rsidRPr="00B736F9">
        <w:rPr>
          <w:rFonts w:ascii="Times New Roman" w:hAnsi="Times New Roman"/>
          <w:kern w:val="3"/>
          <w:sz w:val="28"/>
          <w:szCs w:val="28"/>
        </w:rPr>
        <w:t>По условиям проведения соревнования делятся 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личные;</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kern w:val="3"/>
          <w:sz w:val="28"/>
          <w:szCs w:val="28"/>
        </w:rPr>
      </w:pPr>
      <w:r w:rsidRPr="00B736F9">
        <w:rPr>
          <w:rFonts w:ascii="Times New Roman" w:hAnsi="Times New Roman"/>
          <w:kern w:val="3"/>
          <w:sz w:val="28"/>
          <w:szCs w:val="28"/>
        </w:rPr>
        <w:t>-  командные;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лично-командные  с командным зачетом.         </w:t>
      </w:r>
    </w:p>
    <w:p w:rsidR="00A56DC4" w:rsidRPr="00B736F9" w:rsidRDefault="00A56DC4" w:rsidP="00B736F9">
      <w:pPr>
        <w:spacing w:before="240" w:after="0" w:line="240" w:lineRule="auto"/>
        <w:jc w:val="both"/>
        <w:rPr>
          <w:rFonts w:ascii="Times New Roman" w:eastAsia="PMingLiU" w:hAnsi="Times New Roman"/>
          <w:b/>
          <w:bCs/>
          <w:snapToGrid w:val="0"/>
          <w:sz w:val="28"/>
          <w:szCs w:val="28"/>
        </w:rPr>
      </w:pPr>
      <w:r w:rsidRPr="00B736F9">
        <w:rPr>
          <w:rFonts w:ascii="Times New Roman" w:eastAsia="PMingLiU" w:hAnsi="Times New Roman"/>
          <w:b/>
          <w:bCs/>
          <w:snapToGrid w:val="0"/>
          <w:sz w:val="28"/>
          <w:szCs w:val="28"/>
        </w:rPr>
        <w:tab/>
        <w:t>В личных соревнованиях  определяются результаты и места, показанные отдельными участниками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В командных соревнованиях определяются результаты и места, показанные командами (экипажами), принявшими участие в соревнованиях.</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kern w:val="3"/>
          <w:sz w:val="28"/>
          <w:szCs w:val="28"/>
        </w:rPr>
      </w:pPr>
      <w:r w:rsidRPr="00B736F9">
        <w:rPr>
          <w:rFonts w:ascii="Times New Roman" w:hAnsi="Times New Roman"/>
          <w:kern w:val="3"/>
          <w:sz w:val="28"/>
          <w:szCs w:val="28"/>
        </w:rPr>
        <w:t>В лично-командных соревнованиях с командным зачетом  определяются результаты и места, показанные отдельными участниками и командами (экипажами), а также осуществляется ранжирование сборных команд-участниц соревнований по итогам выступлений спортсменов во всех видах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3.2.3</w:t>
      </w:r>
      <w:r w:rsidRPr="00B736F9">
        <w:rPr>
          <w:rFonts w:ascii="Times New Roman" w:hAnsi="Times New Roman"/>
          <w:b/>
          <w:kern w:val="3"/>
          <w:sz w:val="28"/>
          <w:szCs w:val="28"/>
        </w:rPr>
        <w:t>.</w:t>
      </w:r>
      <w:r w:rsidRPr="00B736F9">
        <w:rPr>
          <w:rFonts w:ascii="Times New Roman" w:hAnsi="Times New Roman"/>
          <w:i/>
          <w:kern w:val="3"/>
          <w:sz w:val="28"/>
          <w:szCs w:val="28"/>
        </w:rPr>
        <w:t>Официальными</w:t>
      </w:r>
      <w:r w:rsidRPr="00B736F9">
        <w:rPr>
          <w:rFonts w:ascii="Times New Roman" w:hAnsi="Times New Roman"/>
          <w:kern w:val="3"/>
          <w:sz w:val="28"/>
          <w:szCs w:val="28"/>
        </w:rPr>
        <w:t xml:space="preserve">  считаются соревнования, включенные в календарные планы: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Федерального органа исполнительной власти в области физической культуры и спорта,  органов исполнительной власти субъектов Российской Федерации и органов местного самоуправления в области физической культуры и спорта,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физкультурно-спортивных организаций, имеющих право присваивать спортивные разряды.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3.3.</w:t>
      </w:r>
      <w:r w:rsidRPr="00B736F9">
        <w:rPr>
          <w:rFonts w:ascii="Times New Roman" w:hAnsi="Times New Roman"/>
          <w:kern w:val="3"/>
          <w:sz w:val="28"/>
          <w:szCs w:val="28"/>
        </w:rPr>
        <w:t xml:space="preserve"> Соревнования проводятся в следующих </w:t>
      </w:r>
      <w:r w:rsidRPr="00B736F9">
        <w:rPr>
          <w:rFonts w:ascii="Times New Roman" w:hAnsi="Times New Roman"/>
          <w:b/>
          <w:i/>
          <w:kern w:val="3"/>
          <w:sz w:val="28"/>
          <w:szCs w:val="28"/>
        </w:rPr>
        <w:t>категориях</w:t>
      </w:r>
      <w:r w:rsidRPr="00B736F9">
        <w:rPr>
          <w:rFonts w:ascii="Times New Roman" w:hAnsi="Times New Roman"/>
          <w:kern w:val="3"/>
          <w:sz w:val="28"/>
          <w:szCs w:val="28"/>
        </w:rPr>
        <w:t>: байдарка - мужчины, байдарка – женщины, каноэ – мужчины, каноэ-женщины.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3.3.1. В каждой категории участники соревнований делятся на следующие </w:t>
      </w:r>
      <w:r w:rsidRPr="00B736F9">
        <w:rPr>
          <w:rFonts w:ascii="Times New Roman" w:hAnsi="Times New Roman"/>
          <w:b/>
          <w:i/>
          <w:kern w:val="3"/>
          <w:sz w:val="28"/>
          <w:szCs w:val="28"/>
        </w:rPr>
        <w:t>возрастные группы</w:t>
      </w:r>
      <w:r w:rsidRPr="00B736F9">
        <w:rPr>
          <w:rFonts w:ascii="Times New Roman" w:hAnsi="Times New Roman"/>
          <w:kern w:val="3"/>
          <w:sz w:val="28"/>
          <w:szCs w:val="28"/>
        </w:rPr>
        <w:t xml:space="preserve">:     </w:t>
      </w:r>
    </w:p>
    <w:p w:rsidR="00A56DC4"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r>
        <w:rPr>
          <w:rFonts w:ascii="Times New Roman" w:hAnsi="Times New Roman"/>
          <w:kern w:val="3"/>
          <w:sz w:val="28"/>
          <w:szCs w:val="28"/>
        </w:rPr>
        <w:t xml:space="preserve">   - юноши, и девушки   </w:t>
      </w:r>
      <w:r w:rsidR="00A56DC4" w:rsidRPr="00B736F9">
        <w:rPr>
          <w:rFonts w:ascii="Times New Roman" w:hAnsi="Times New Roman"/>
          <w:kern w:val="3"/>
          <w:sz w:val="28"/>
          <w:szCs w:val="28"/>
        </w:rPr>
        <w:t xml:space="preserve">-  13 - 17 лет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юниоры  и юниорки  </w:t>
      </w:r>
      <w:r w:rsidR="00791956">
        <w:rPr>
          <w:rFonts w:ascii="Times New Roman" w:hAnsi="Times New Roman"/>
          <w:kern w:val="3"/>
          <w:sz w:val="28"/>
          <w:szCs w:val="28"/>
        </w:rPr>
        <w:t xml:space="preserve">- </w:t>
      </w:r>
      <w:r w:rsidRPr="00B736F9">
        <w:rPr>
          <w:rFonts w:ascii="Times New Roman" w:hAnsi="Times New Roman"/>
          <w:kern w:val="3"/>
          <w:sz w:val="28"/>
          <w:szCs w:val="28"/>
        </w:rPr>
        <w:t>17 - 23 лет</w:t>
      </w:r>
    </w:p>
    <w:p w:rsidR="00A56DC4"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r>
        <w:rPr>
          <w:rFonts w:ascii="Times New Roman" w:hAnsi="Times New Roman"/>
          <w:kern w:val="3"/>
          <w:sz w:val="28"/>
          <w:szCs w:val="28"/>
        </w:rPr>
        <w:t xml:space="preserve">         - мужчины и женщины  -  </w:t>
      </w:r>
      <w:r w:rsidR="00A56DC4" w:rsidRPr="00B736F9">
        <w:rPr>
          <w:rFonts w:ascii="Times New Roman" w:hAnsi="Times New Roman"/>
          <w:kern w:val="3"/>
          <w:sz w:val="28"/>
          <w:szCs w:val="28"/>
        </w:rPr>
        <w:t>не моложе 15 лет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3.4.</w:t>
      </w:r>
      <w:r w:rsidRPr="00B736F9">
        <w:rPr>
          <w:rFonts w:ascii="Times New Roman" w:hAnsi="Times New Roman"/>
          <w:kern w:val="3"/>
          <w:sz w:val="28"/>
          <w:szCs w:val="28"/>
        </w:rPr>
        <w:t xml:space="preserve"> Официальные соревнования проводятся на </w:t>
      </w:r>
      <w:r w:rsidRPr="00B736F9">
        <w:rPr>
          <w:rFonts w:ascii="Times New Roman" w:hAnsi="Times New Roman"/>
          <w:b/>
          <w:i/>
          <w:kern w:val="3"/>
          <w:sz w:val="28"/>
          <w:szCs w:val="28"/>
        </w:rPr>
        <w:t>дистанциях</w:t>
      </w:r>
      <w:r w:rsidRPr="00B736F9">
        <w:rPr>
          <w:rFonts w:ascii="Times New Roman" w:hAnsi="Times New Roman"/>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для мужчин – 200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для женщин – 200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3.5.</w:t>
      </w:r>
      <w:r w:rsidRPr="00B736F9">
        <w:rPr>
          <w:rFonts w:ascii="Times New Roman" w:hAnsi="Times New Roman"/>
          <w:kern w:val="3"/>
          <w:sz w:val="28"/>
          <w:szCs w:val="28"/>
        </w:rPr>
        <w:t xml:space="preserve"> Соревнования на дистанциях до 1000 м включительно проводятся в  следующих  </w:t>
      </w:r>
      <w:r w:rsidRPr="00B736F9">
        <w:rPr>
          <w:rFonts w:ascii="Times New Roman" w:hAnsi="Times New Roman"/>
          <w:b/>
          <w:i/>
          <w:kern w:val="3"/>
          <w:sz w:val="28"/>
          <w:szCs w:val="28"/>
        </w:rPr>
        <w:t>классах лодок</w:t>
      </w:r>
      <w:r w:rsidRPr="00B736F9">
        <w:rPr>
          <w:rFonts w:ascii="Times New Roman" w:hAnsi="Times New Roman"/>
          <w:kern w:val="3"/>
          <w:sz w:val="28"/>
          <w:szCs w:val="28"/>
        </w:rPr>
        <w:t>:</w:t>
      </w:r>
    </w:p>
    <w:tbl>
      <w:tblPr>
        <w:tblW w:w="9396" w:type="dxa"/>
        <w:tblInd w:w="-108" w:type="dxa"/>
        <w:tblLayout w:type="fixed"/>
        <w:tblCellMar>
          <w:left w:w="10" w:type="dxa"/>
          <w:right w:w="10" w:type="dxa"/>
        </w:tblCellMar>
        <w:tblLook w:val="0000"/>
      </w:tblPr>
      <w:tblGrid>
        <w:gridCol w:w="4698"/>
        <w:gridCol w:w="4698"/>
      </w:tblGrid>
      <w:tr w:rsidR="00A56DC4" w:rsidRPr="00B736F9" w:rsidTr="00A56DC4">
        <w:trPr>
          <w:trHeight w:val="1104"/>
        </w:trPr>
        <w:tc>
          <w:tcPr>
            <w:tcW w:w="46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мужчины</w:t>
            </w:r>
          </w:p>
        </w:tc>
        <w:tc>
          <w:tcPr>
            <w:tcW w:w="46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женщины</w:t>
            </w:r>
          </w:p>
        </w:tc>
      </w:tr>
      <w:tr w:rsidR="00A56DC4" w:rsidRPr="00B736F9" w:rsidTr="00A56DC4">
        <w:trPr>
          <w:trHeight w:val="1631"/>
        </w:trPr>
        <w:tc>
          <w:tcPr>
            <w:tcW w:w="46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байдарка одноместная       </w:t>
            </w:r>
            <w:r w:rsidRPr="00B736F9">
              <w:rPr>
                <w:rFonts w:ascii="Times New Roman" w:hAnsi="Times New Roman"/>
                <w:kern w:val="3"/>
                <w:sz w:val="28"/>
                <w:szCs w:val="28"/>
              </w:rPr>
              <w:tab/>
              <w:t xml:space="preserve">             К-1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байдарка  двухместная         К-2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каноэ одноместное                </w:t>
            </w:r>
            <w:r w:rsidRPr="00B736F9">
              <w:rPr>
                <w:rFonts w:ascii="Times New Roman" w:hAnsi="Times New Roman"/>
                <w:kern w:val="3"/>
                <w:sz w:val="28"/>
                <w:szCs w:val="28"/>
                <w:lang w:val="en-US"/>
              </w:rPr>
              <w:t>V</w:t>
            </w:r>
            <w:r w:rsidRPr="00B736F9">
              <w:rPr>
                <w:rFonts w:ascii="Times New Roman" w:hAnsi="Times New Roman"/>
                <w:kern w:val="3"/>
                <w:sz w:val="28"/>
                <w:szCs w:val="28"/>
              </w:rPr>
              <w:t>-1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каноэ двухместное                </w:t>
            </w:r>
            <w:r w:rsidRPr="00B736F9">
              <w:rPr>
                <w:rFonts w:ascii="Times New Roman" w:hAnsi="Times New Roman"/>
                <w:kern w:val="3"/>
                <w:sz w:val="28"/>
                <w:szCs w:val="28"/>
                <w:lang w:val="en-US"/>
              </w:rPr>
              <w:t>V</w:t>
            </w:r>
            <w:r w:rsidRPr="00B736F9">
              <w:rPr>
                <w:rFonts w:ascii="Times New Roman" w:hAnsi="Times New Roman"/>
                <w:kern w:val="3"/>
                <w:sz w:val="28"/>
                <w:szCs w:val="28"/>
              </w:rPr>
              <w:t>-2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tc>
        <w:tc>
          <w:tcPr>
            <w:tcW w:w="469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байдарка одноместная       </w:t>
            </w:r>
            <w:r w:rsidRPr="00B736F9">
              <w:rPr>
                <w:rFonts w:ascii="Times New Roman" w:hAnsi="Times New Roman"/>
                <w:kern w:val="3"/>
                <w:sz w:val="28"/>
                <w:szCs w:val="28"/>
              </w:rPr>
              <w:tab/>
              <w:t xml:space="preserve">             К-1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байдарка  двухместная        К-2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каноэ одноместное               </w:t>
            </w:r>
            <w:r w:rsidRPr="00B736F9">
              <w:rPr>
                <w:rFonts w:ascii="Times New Roman" w:hAnsi="Times New Roman"/>
                <w:kern w:val="3"/>
                <w:sz w:val="28"/>
                <w:szCs w:val="28"/>
                <w:lang w:val="en-US"/>
              </w:rPr>
              <w:t>V</w:t>
            </w:r>
            <w:r w:rsidRPr="00B736F9">
              <w:rPr>
                <w:rFonts w:ascii="Times New Roman" w:hAnsi="Times New Roman"/>
                <w:kern w:val="3"/>
                <w:sz w:val="28"/>
                <w:szCs w:val="28"/>
              </w:rPr>
              <w:t>-1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каноэ двухместное               </w:t>
            </w:r>
            <w:r w:rsidRPr="00B736F9">
              <w:rPr>
                <w:rFonts w:ascii="Times New Roman" w:hAnsi="Times New Roman"/>
                <w:kern w:val="3"/>
                <w:sz w:val="28"/>
                <w:szCs w:val="28"/>
                <w:lang w:val="en-US"/>
              </w:rPr>
              <w:t>V</w:t>
            </w:r>
            <w:r w:rsidRPr="00B736F9">
              <w:rPr>
                <w:rFonts w:ascii="Times New Roman" w:hAnsi="Times New Roman"/>
                <w:kern w:val="3"/>
                <w:sz w:val="28"/>
                <w:szCs w:val="28"/>
              </w:rPr>
              <w:t>-2</w:t>
            </w:r>
          </w:p>
        </w:tc>
      </w:tr>
    </w:tbl>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3.6.</w:t>
      </w:r>
      <w:r w:rsidRPr="00B736F9">
        <w:rPr>
          <w:rFonts w:ascii="Times New Roman" w:hAnsi="Times New Roman"/>
          <w:kern w:val="3"/>
          <w:sz w:val="28"/>
          <w:szCs w:val="28"/>
        </w:rPr>
        <w:t xml:space="preserve">  Сочетание класса лодки и дистанции определяет  спортивную </w:t>
      </w:r>
      <w:r w:rsidRPr="00B736F9">
        <w:rPr>
          <w:rFonts w:ascii="Times New Roman" w:hAnsi="Times New Roman"/>
          <w:b/>
          <w:i/>
          <w:kern w:val="3"/>
          <w:sz w:val="28"/>
          <w:szCs w:val="28"/>
        </w:rPr>
        <w:t>дисциплину</w:t>
      </w:r>
      <w:r w:rsidRPr="00B736F9">
        <w:rPr>
          <w:rFonts w:ascii="Times New Roman" w:hAnsi="Times New Roman"/>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3.7</w:t>
      </w:r>
      <w:r w:rsidRPr="00B736F9">
        <w:rPr>
          <w:rFonts w:ascii="Times New Roman" w:hAnsi="Times New Roman"/>
          <w:kern w:val="3"/>
          <w:sz w:val="28"/>
          <w:szCs w:val="28"/>
        </w:rPr>
        <w:t xml:space="preserve">. Сочетание класса лодки, дистанции и возрастной группы отдельной категории определяет  </w:t>
      </w:r>
      <w:r w:rsidRPr="00B736F9">
        <w:rPr>
          <w:rFonts w:ascii="Times New Roman" w:hAnsi="Times New Roman"/>
          <w:b/>
          <w:i/>
          <w:kern w:val="3"/>
          <w:sz w:val="28"/>
          <w:szCs w:val="28"/>
        </w:rPr>
        <w:t>вид программы</w:t>
      </w:r>
      <w:r w:rsidRPr="00B736F9">
        <w:rPr>
          <w:rFonts w:ascii="Times New Roman" w:hAnsi="Times New Roman"/>
          <w:kern w:val="3"/>
          <w:sz w:val="28"/>
          <w:szCs w:val="28"/>
        </w:rPr>
        <w:t xml:space="preserve">(пример:  К1 200м мужчины; К1  200м юниорки, К1  200м  девушки).   </w:t>
      </w:r>
    </w:p>
    <w:p w:rsidR="00A56DC4"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791956"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4.  Участники и представители команд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4.1.</w:t>
      </w:r>
      <w:r w:rsidRPr="00B736F9">
        <w:rPr>
          <w:rFonts w:ascii="Times New Roman" w:hAnsi="Times New Roman"/>
          <w:kern w:val="3"/>
          <w:sz w:val="28"/>
          <w:szCs w:val="28"/>
        </w:rPr>
        <w:t xml:space="preserve"> К участию в соревнованиях допускаются гребцы, умеющие плавать, отвечающие требованиям Положения о соревнованиях и  получившие разрешение врача и допуск классификаторов на участие в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Участие во всероссийских соревнованиях осуществляется только при наличии договора (оригинал) о страховании:  несчастных случаев, жизни и здоровья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4.2.</w:t>
      </w:r>
      <w:r w:rsidRPr="00B736F9">
        <w:rPr>
          <w:rFonts w:ascii="Times New Roman" w:hAnsi="Times New Roman"/>
          <w:kern w:val="3"/>
          <w:sz w:val="28"/>
          <w:szCs w:val="28"/>
        </w:rPr>
        <w:t xml:space="preserve"> Во всероссийских соревнованиях могут принимать участие только спортсмены с поражением ОДА члены физкультурно-спортивных организаций с ПОДА, входящих в региональные федерации, ассоциации или объединения, которые являются полноправными членами Всероссийской Федерации гребли на байдарках и каноэ и Всероссийской Федерации спорта лиц с поражением ОДА.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4.2.1. Во всероссийских, зональных и соревнованиях федеральных округов спортсмен выступает за территорию, где он официально зарегистрирован.</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4.2.2. В случае, если сильнейший спортсмен в целях получения лучших условий подготовки переходит из одной территории в другую, не  получив письменного согласия  первой, он может выступать за новую территорию только после того, как он будет зарегистрирован там не менее 2 лет.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Этого не требуется, если он вынужден поменять территорию по уважительной причине (переезд родителей, смена семейного положения и пр.)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4.2.3. Спортсмены - учащиеся  учебных заведений в период обучения выступают за территорию,  где находится учебное заведение.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4.2.4. В случае, если две или более территорий договариваются о совместном долевом участии в подготовке спортсмена в целях  создания для него лучших условий,  в официальных протоколах соревнований указываются все территории.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4.3</w:t>
      </w:r>
      <w:r w:rsidRPr="00B736F9">
        <w:rPr>
          <w:rFonts w:ascii="Times New Roman" w:hAnsi="Times New Roman"/>
          <w:kern w:val="3"/>
          <w:sz w:val="28"/>
          <w:szCs w:val="28"/>
        </w:rPr>
        <w:t>. Возраст спортсмена определяется числом лет на 1 января года, в котором проводятся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4.3.1. Если Положением о соревнованиях не оговорен возраст участников, допускаемых к соревнованиям, то судейская коллегия должна руководствоваться следующим: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спортсмены возрастных групп: юноши и девушки 13-17 лет -  могут быть допущены к участию в соревнованиях следующей возрастной группы только при наличии специального разрешения врача и письменного заявления тренера;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юниоры и юниорки 17-23 лет могут участвовать в соревнованиях среди взрослых спортсменов при условии, что их спортивный разряд соответствует требованиям положения.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4.3.2. В одних и тех же соревнованиях спортсмен может выступать только в одной возрастной группе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4.4. </w:t>
      </w:r>
      <w:r w:rsidRPr="00B736F9">
        <w:rPr>
          <w:rFonts w:ascii="Times New Roman" w:hAnsi="Times New Roman"/>
          <w:b/>
          <w:i/>
          <w:kern w:val="3"/>
          <w:sz w:val="28"/>
          <w:szCs w:val="28"/>
        </w:rPr>
        <w:t>Каждый участник выступает в соревнованиях за свой страх и риск.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4.5. </w:t>
      </w:r>
      <w:r w:rsidRPr="00B736F9">
        <w:rPr>
          <w:rFonts w:ascii="Times New Roman" w:hAnsi="Times New Roman"/>
          <w:b/>
          <w:i/>
          <w:kern w:val="3"/>
          <w:sz w:val="28"/>
          <w:szCs w:val="28"/>
        </w:rPr>
        <w:t>Обязанности и права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4.5.1. Спортсмен имеет право представлять свою спорт.организацию на соревнованиях любого уровня.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4.5.2. Все участники соревнований обязаны знать Правила соревнований, Положение о соревнованиях. Незнание Правил или Положения не освобождает от ответственности за допущенные нарушения.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4.5.3.Участник соревнований обязан быть дисциплинированным и вежливым, беспрекословно выполнять распоряжения судей.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4.5.4. В лично-командных соревнованиях с командным зачетом участники соревнований обязаны стартовать в спортивной форме, указанной в заявке участвующей  организации.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4.5.5.  Спортсмены, стартующие в командных лодках, должны иметь одинаковую спорт. форму и аксессуары (повязки, кепки, очки и пр.).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4.5.6. На церемонии награждения спортсмен обязан быть в спортивном (тренировочном)  костюме своей организации и иметь опрятный вид.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4.6</w:t>
      </w:r>
      <w:r w:rsidRPr="00B736F9">
        <w:rPr>
          <w:rFonts w:ascii="Times New Roman" w:hAnsi="Times New Roman"/>
          <w:kern w:val="3"/>
          <w:sz w:val="28"/>
          <w:szCs w:val="28"/>
        </w:rPr>
        <w:t>.</w:t>
      </w:r>
      <w:r w:rsidRPr="00B736F9">
        <w:rPr>
          <w:rFonts w:ascii="Times New Roman" w:hAnsi="Times New Roman"/>
          <w:b/>
          <w:i/>
          <w:kern w:val="3"/>
          <w:sz w:val="28"/>
          <w:szCs w:val="28"/>
        </w:rPr>
        <w:t>Обязанности и права представителя команд.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4.6.1. Каждая организация, участвующая в соревнованиях, должна иметь своего представителя.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Представителем может быть специально назначенный человек или тренер команды. При отсутствии в команде представителя или тренера главный судья соревнований поручает одному из участников команды выполнять обязанности представителя команды, что должно быть отражено в протоколе совещания представителей команд и судейской коллегии перед началом жеребьевки.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4.6.2. Представитель команды обязан знать Правила соревнований, Положение о соревнованиях и  программу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4.6.3. Представитель команды является ее руководителем, он отвечает за дисциплину участников, за соответствие спортивной формы команды образцу, указанному в заявке, за своевременную явку спортсменов на старт.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4.6.4. Представитель команды обязан незамедлительно сообщить судейской коллегии о всех участниках, сошедших с дистанции после старта.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4.6.5. Представитель команды присутствует  на совещаниях судейской коллегии, если они проводятся совместно с представителями команд.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4.6.6. Представителю команды запрещается вмешиваться в распоряжения судей и организаторов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4.6.7. Представитель команды имеет право подать протест или апелляцию (в письменной форме) в случае, если он не согласен с решением судьи или классификаторов.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4.6.8.  Представитель команды, нарушивший Правила и Положение о соревнованиях или допустивший нарушение правил поведения и личную недисциплинированность, может быть отстранен Главным судьей соревнований от исполнения обязанностей Представителя команды с последующим извещением об этом руководителя организации, назначившего данного представителя.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II</w:t>
      </w:r>
      <w:r w:rsidRPr="00B736F9">
        <w:rPr>
          <w:rFonts w:ascii="Times New Roman" w:hAnsi="Times New Roman"/>
          <w:b/>
          <w:kern w:val="3"/>
          <w:sz w:val="28"/>
          <w:szCs w:val="28"/>
        </w:rPr>
        <w:t>.   ГОНОЧНЫЙ ИНВЕНТАРЬ, КЛАССИФИКАЦИЯ УЧАСТНИКОВ И РЕКЛАМА</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5. Конструкция лодок и лодочный 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5.1.</w:t>
      </w:r>
      <w:r w:rsidRPr="00B736F9">
        <w:rPr>
          <w:rFonts w:ascii="Times New Roman" w:hAnsi="Times New Roman"/>
          <w:kern w:val="3"/>
          <w:sz w:val="28"/>
          <w:szCs w:val="28"/>
        </w:rPr>
        <w:t xml:space="preserve"> На соревнованиях можно пользоваться лодками любой </w:t>
      </w:r>
      <w:r w:rsidRPr="00B736F9">
        <w:rPr>
          <w:rFonts w:ascii="Times New Roman" w:hAnsi="Times New Roman"/>
          <w:b/>
          <w:i/>
          <w:kern w:val="3"/>
          <w:sz w:val="28"/>
          <w:szCs w:val="28"/>
        </w:rPr>
        <w:t>конструкции</w:t>
      </w:r>
      <w:r w:rsidRPr="00B736F9">
        <w:rPr>
          <w:rFonts w:ascii="Times New Roman" w:hAnsi="Times New Roman"/>
          <w:kern w:val="3"/>
          <w:sz w:val="28"/>
          <w:szCs w:val="28"/>
        </w:rPr>
        <w:t>, изготовленными из любых материалов, при условии, что они соответствуют следующим требованиям: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5.1.1. Лодки, инвентарь и оборудование должны иметь символы и знаки фабричной марки.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Лодки должны пройти техническое освидетельствование на годность к плаванию, и могут иметь на бортах регистрационный номер и логотип организации, которой принадлежит лодка.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5.1.2. Горизонтальные и вертикальные линии сечения и продольные линии корпуса лодки не должны быть вогнутыми.</w:t>
      </w:r>
    </w:p>
    <w:p w:rsidR="00A56DC4" w:rsidRPr="00B736F9" w:rsidRDefault="00A56DC4" w:rsidP="00B736F9">
      <w:pPr>
        <w:numPr>
          <w:ilvl w:val="2"/>
          <w:numId w:val="290"/>
        </w:num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Любая точка горизонтальной плоскости конструкции деки не должна быть выше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наивысшей  точки переднего края первого  кокпита.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5.1.4. Никакие инородные субстанции, дающие спортсмену несправедливое преимущество, не могут быть добавлены к лодке.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5.1.5. В лодке не должно быть движущихся частей, которые бы давали спортсмену несправедливое преимущество (исключая существующее вращательное сиденье в байдарке).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5.2.</w:t>
      </w:r>
      <w:r w:rsidRPr="00B736F9">
        <w:rPr>
          <w:rFonts w:ascii="Times New Roman" w:hAnsi="Times New Roman"/>
          <w:kern w:val="3"/>
          <w:sz w:val="28"/>
          <w:szCs w:val="28"/>
        </w:rPr>
        <w:t xml:space="preserve">  На </w:t>
      </w:r>
      <w:r w:rsidRPr="00B736F9">
        <w:rPr>
          <w:rFonts w:ascii="Times New Roman" w:hAnsi="Times New Roman"/>
          <w:b/>
          <w:kern w:val="3"/>
          <w:sz w:val="28"/>
          <w:szCs w:val="28"/>
          <w:u w:val="single"/>
        </w:rPr>
        <w:t>официальных соревнованиях</w:t>
      </w:r>
      <w:r w:rsidRPr="00B736F9">
        <w:rPr>
          <w:rFonts w:ascii="Times New Roman" w:hAnsi="Times New Roman"/>
          <w:kern w:val="3"/>
          <w:sz w:val="28"/>
          <w:szCs w:val="28"/>
        </w:rPr>
        <w:t xml:space="preserve"> всероссийского, зонального, федеральных округов уровня, должен проводиться </w:t>
      </w:r>
      <w:r w:rsidRPr="00B736F9">
        <w:rPr>
          <w:rFonts w:ascii="Times New Roman" w:hAnsi="Times New Roman"/>
          <w:b/>
          <w:i/>
          <w:kern w:val="3"/>
          <w:sz w:val="28"/>
          <w:szCs w:val="28"/>
        </w:rPr>
        <w:t>лодочный 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5.2.1. Для проведения лодочного контроля организаторы соревнований должны предоставить 2 комплекта измерительных приборов. Комплект должен состоять из проверенных электронных весов и устройства специальной конструкции для измерения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5.2.3. Обычно проводится три типа лодочного контроля: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пред. соревновательный 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проверка лодок на смазку перед выходом на старт,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контроль после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5.2.4. </w:t>
      </w:r>
      <w:r w:rsidRPr="00B736F9">
        <w:rPr>
          <w:rFonts w:ascii="Times New Roman" w:hAnsi="Times New Roman"/>
          <w:b/>
          <w:i/>
          <w:kern w:val="3"/>
          <w:sz w:val="28"/>
          <w:szCs w:val="28"/>
        </w:rPr>
        <w:t>Пред. соревновательный контроль</w:t>
      </w:r>
      <w:r w:rsidRPr="00B736F9">
        <w:rPr>
          <w:rFonts w:ascii="Times New Roman" w:hAnsi="Times New Roman"/>
          <w:kern w:val="3"/>
          <w:sz w:val="28"/>
          <w:szCs w:val="28"/>
        </w:rPr>
        <w:t xml:space="preserve"> - за день или несколько дней до начала соревнований проводится контрольный обмер и взвешивание лодок, заявленных для участия в соревнованиях, согласно составленному графику. Каждая организация должна представить все свои лодки, которые будут использоваться в соревнованиях. В процессе обмера и взвешивания лодок одной организации ведется протокол, который по окончании процедуры подписывается старшим судьей лодочного контроля и представителем команды соответствующей организации.</w:t>
      </w:r>
    </w:p>
    <w:p w:rsidR="00A56DC4" w:rsidRPr="00B736F9" w:rsidRDefault="00A56DC4" w:rsidP="00B736F9">
      <w:pPr>
        <w:suppressAutoHyphens/>
        <w:autoSpaceDN w:val="0"/>
        <w:spacing w:after="0" w:line="240" w:lineRule="auto"/>
        <w:jc w:val="both"/>
        <w:textAlignment w:val="baseline"/>
        <w:rPr>
          <w:rFonts w:ascii="Times New Roman" w:hAnsi="Times New Roman"/>
          <w:i/>
          <w:kern w:val="3"/>
          <w:sz w:val="28"/>
          <w:szCs w:val="28"/>
        </w:rPr>
      </w:pPr>
      <w:r w:rsidRPr="00B736F9">
        <w:rPr>
          <w:rFonts w:ascii="Times New Roman" w:hAnsi="Times New Roman"/>
          <w:i/>
          <w:kern w:val="3"/>
          <w:sz w:val="28"/>
          <w:szCs w:val="28"/>
        </w:rPr>
        <w:t xml:space="preserve">          Процедура обмера и взвешивания лодок обязательна для всех участников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i/>
          <w:kern w:val="3"/>
          <w:sz w:val="28"/>
          <w:szCs w:val="28"/>
        </w:rPr>
        <w:t>Длина лодки</w:t>
      </w:r>
      <w:r w:rsidRPr="00B736F9">
        <w:rPr>
          <w:rFonts w:ascii="Times New Roman" w:hAnsi="Times New Roman"/>
          <w:kern w:val="3"/>
          <w:sz w:val="28"/>
          <w:szCs w:val="28"/>
        </w:rPr>
        <w:t xml:space="preserve"> должна измеряться  между крайними точками носа и кормы, включая любые крепежные или защитные  приспособления на носу и корме лодки.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i/>
          <w:kern w:val="3"/>
          <w:sz w:val="28"/>
          <w:szCs w:val="28"/>
        </w:rPr>
        <w:t>Взвешивание лодок</w:t>
      </w:r>
      <w:r w:rsidRPr="00B736F9">
        <w:rPr>
          <w:rFonts w:ascii="Times New Roman" w:hAnsi="Times New Roman"/>
          <w:kern w:val="3"/>
          <w:sz w:val="28"/>
          <w:szCs w:val="28"/>
        </w:rPr>
        <w:t xml:space="preserve"> проводится на электронных весах, оборудованных специальной подставкой для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если взвешиваемая лодка имеет вес меньше установленного, то к ней добавляется дополнительный груз, который крепится неподвижно в лодке и должен быть предъявлен судьям после прохождения дистанции. </w:t>
      </w:r>
      <w:r w:rsidRPr="00B736F9">
        <w:rPr>
          <w:rFonts w:ascii="Times New Roman" w:hAnsi="Times New Roman"/>
          <w:i/>
          <w:kern w:val="3"/>
          <w:sz w:val="28"/>
          <w:szCs w:val="28"/>
        </w:rPr>
        <w:t>В протокол заносится фактический вес лодки  и вес прикрепляемого дополнительного груза.</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kern w:val="3"/>
          <w:sz w:val="28"/>
          <w:szCs w:val="28"/>
        </w:rPr>
      </w:pPr>
      <w:r w:rsidRPr="00B736F9">
        <w:rPr>
          <w:rFonts w:ascii="Times New Roman" w:hAnsi="Times New Roman"/>
          <w:kern w:val="3"/>
          <w:sz w:val="28"/>
          <w:szCs w:val="28"/>
        </w:rPr>
        <w:t>- в качестве дополнительного груза может быть использован любой не впитывающий воду материал. Сыпучие материалы разрешается использовать в качестве дополнительного груза только упакованными в водонепроницаемые пакеты.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в качестве дополнительного груза не могут приниматься случайные предметы.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На лодках, прошедших обмер и взвешивание, ставится несмываемое клеймо (отметка), свидетельствующее о допуске их к соревнованиям, и порядковый номер.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5.2.5. В течение проведения соревнований не разрешаются никакие изменения в лодках (байдарках и каноэ) после проведенного контрольного обмера и взвешивания.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в случае необходимости изменения все-таки были сделаны (замена подножки, сляйда, мелкий ремонт лодки и т.п.), представитель команды должен повторно предоставить эту лодку на лодочный 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5.2.6. </w:t>
      </w:r>
      <w:r w:rsidRPr="00B736F9">
        <w:rPr>
          <w:rFonts w:ascii="Times New Roman" w:hAnsi="Times New Roman"/>
          <w:b/>
          <w:i/>
          <w:kern w:val="3"/>
          <w:sz w:val="28"/>
          <w:szCs w:val="28"/>
        </w:rPr>
        <w:t>Перед выходом спортсмена или экипажа на старт</w:t>
      </w:r>
      <w:r w:rsidRPr="00B736F9">
        <w:rPr>
          <w:rFonts w:ascii="Times New Roman" w:hAnsi="Times New Roman"/>
          <w:kern w:val="3"/>
          <w:sz w:val="28"/>
          <w:szCs w:val="28"/>
        </w:rPr>
        <w:t xml:space="preserve"> судьи лодочного контроля проверяют лодки на смазку, личные номера спортсменов, флюгарки,  единообразие спорт.формы экипажей, а также наличие у спортсменов запрещенных устройств, указанных в п. 6.4 настоящих правил.</w:t>
      </w:r>
    </w:p>
    <w:p w:rsidR="00791956" w:rsidRDefault="00A56DC4" w:rsidP="00791956">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Не разрешается никакая смазка корпуса лодки, дающая хоть малейшее преимущество спортсмену.</w:t>
      </w:r>
    </w:p>
    <w:p w:rsidR="00A56DC4" w:rsidRPr="00B736F9" w:rsidRDefault="00A56DC4" w:rsidP="00791956">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У всех членов экипажа форма должна быть единообразной,  учитывая длину рукавов, наличие шапочек, повязок, солнцезащитных очков, фартуков и пр.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5.2.7. Немедленно </w:t>
      </w:r>
      <w:r w:rsidRPr="00B736F9">
        <w:rPr>
          <w:rFonts w:ascii="Times New Roman" w:hAnsi="Times New Roman"/>
          <w:b/>
          <w:i/>
          <w:kern w:val="3"/>
          <w:sz w:val="28"/>
          <w:szCs w:val="28"/>
        </w:rPr>
        <w:t>после заезда</w:t>
      </w:r>
      <w:r w:rsidRPr="00B736F9">
        <w:rPr>
          <w:rFonts w:ascii="Times New Roman" w:hAnsi="Times New Roman"/>
          <w:kern w:val="3"/>
          <w:sz w:val="28"/>
          <w:szCs w:val="28"/>
        </w:rPr>
        <w:t xml:space="preserve"> три или более лодки (по решению Комитета соревнований) должны пройти лодочный контроль, причем из предварительного заезда лодки выбираются любые, из полуфинального и финального заездов – первые три (или более).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Лодки вызываются на контроль посредством громкой связи и показом табличек - щитов с номерами вызываемых вод.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При взвешивании все  вложенные (незакрепленные) вещи должны быть удалены из лодки.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i/>
          <w:kern w:val="3"/>
          <w:sz w:val="28"/>
          <w:szCs w:val="28"/>
        </w:rPr>
        <w:t>На дистанции 200 метров</w:t>
      </w:r>
      <w:r w:rsidRPr="00B736F9">
        <w:rPr>
          <w:rFonts w:ascii="Times New Roman" w:hAnsi="Times New Roman"/>
          <w:kern w:val="3"/>
          <w:sz w:val="28"/>
          <w:szCs w:val="28"/>
        </w:rPr>
        <w:t xml:space="preserve"> лодочный контроль после заезда проводится только в финалах.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Участник/экипаж, финишировавший на лодке, которая на лодочном контроле после заезда будет признана не соответствующей настоящим правилам, дисквалифицируется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5.2.8. Гребцам на байдарках разрешается пользоваться только двухлопастными веслами, а на каноэ  только однолопастными веслами любых размеров и конструкций, изготовленных из любых материалов. Весла не должны иметь никаких устройств для крепления к лодке.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6.  Лодки для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6.1.</w:t>
      </w:r>
      <w:r w:rsidRPr="00B736F9">
        <w:rPr>
          <w:rFonts w:ascii="Times New Roman" w:hAnsi="Times New Roman"/>
          <w:kern w:val="3"/>
          <w:sz w:val="28"/>
          <w:szCs w:val="28"/>
        </w:rPr>
        <w:t xml:space="preserve">  Виды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Условные обозначения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К – байдарка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V -  каноэ</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Мужчины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(LTA)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(LTA)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Женщины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(LTA)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K-1 200 метров                          (A)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(LTA)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V-1 200 метров                           (A)</w:t>
      </w:r>
    </w:p>
    <w:p w:rsidR="00A56DC4"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791956"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СМЕШАННЫЕ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K-2 200 метров                       (TA &amp; 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V-2 200 метров                       (TA &amp; 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Общие замечания: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6.1.1.</w:t>
      </w:r>
      <w:r w:rsidRPr="00B736F9">
        <w:rPr>
          <w:rFonts w:ascii="Times New Roman" w:hAnsi="Times New Roman"/>
          <w:kern w:val="3"/>
          <w:sz w:val="28"/>
          <w:szCs w:val="28"/>
        </w:rPr>
        <w:tab/>
        <w:t>Разрешаются модификации для поддержания устойчивости, если лодка вынуждена идти медленнее  (то есть стабилизирующие понтоны).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6.1.2.</w:t>
      </w:r>
      <w:r w:rsidRPr="00B736F9">
        <w:rPr>
          <w:rFonts w:ascii="Times New Roman" w:hAnsi="Times New Roman"/>
          <w:kern w:val="3"/>
          <w:sz w:val="28"/>
          <w:szCs w:val="28"/>
        </w:rPr>
        <w:tab/>
        <w:t>Адаптационное оборудование не регулируется правилами. Оно включается в вес лодки, если это необходимо для обеспечения безопасности.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К-1   Максимальная длина – 520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Минимальная ширина – 50 см  (измеряется с учётом 10 см от дна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корпуса).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Минимальный вес – 12 кг.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К-2    Максимальная длина – 650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Минимальная ширина – 47 см  (измеряется с учётом 10 см от дна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корпуса).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Минимальный вес – 18 кг.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lang w:val="en-US"/>
        </w:rPr>
        <w:t>V</w:t>
      </w:r>
      <w:r w:rsidRPr="00B736F9">
        <w:rPr>
          <w:rFonts w:ascii="Times New Roman" w:hAnsi="Times New Roman"/>
          <w:kern w:val="3"/>
          <w:sz w:val="28"/>
          <w:szCs w:val="28"/>
        </w:rPr>
        <w:t>-1    Максимальная длина – 730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Минимальный вес – 13 кг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lang w:val="en-US"/>
        </w:rPr>
        <w:t>V</w:t>
      </w:r>
      <w:r w:rsidRPr="00B736F9">
        <w:rPr>
          <w:rFonts w:ascii="Times New Roman" w:hAnsi="Times New Roman"/>
          <w:kern w:val="3"/>
          <w:sz w:val="28"/>
          <w:szCs w:val="28"/>
        </w:rPr>
        <w:t>-1   Ама  (понтон)  Максимальная длина – 250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lang w:val="en-US"/>
        </w:rPr>
        <w:t>V</w:t>
      </w:r>
      <w:r w:rsidRPr="00B736F9">
        <w:rPr>
          <w:rFonts w:ascii="Times New Roman" w:hAnsi="Times New Roman"/>
          <w:kern w:val="3"/>
          <w:sz w:val="28"/>
          <w:szCs w:val="28"/>
        </w:rPr>
        <w:t>-2     Максимальная длина – 850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Минимальный вес – 18 кг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lang w:val="en-US"/>
        </w:rPr>
        <w:t>V</w:t>
      </w:r>
      <w:r w:rsidRPr="00B736F9">
        <w:rPr>
          <w:rFonts w:ascii="Times New Roman" w:hAnsi="Times New Roman"/>
          <w:kern w:val="3"/>
          <w:sz w:val="28"/>
          <w:szCs w:val="28"/>
        </w:rPr>
        <w:t>-2   Ама  (понтон)  Максимальная длина – 350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xml:space="preserve">Дополнительные замечания по каноэ </w:t>
      </w:r>
      <w:r w:rsidRPr="00B736F9">
        <w:rPr>
          <w:rFonts w:ascii="Times New Roman" w:hAnsi="Times New Roman"/>
          <w:b/>
          <w:kern w:val="3"/>
          <w:sz w:val="28"/>
          <w:szCs w:val="28"/>
          <w:lang w:val="en-US"/>
        </w:rPr>
        <w:t>V</w:t>
      </w:r>
      <w:r w:rsidRPr="00B736F9">
        <w:rPr>
          <w:rFonts w:ascii="Times New Roman" w:hAnsi="Times New Roman"/>
          <w:b/>
          <w:kern w:val="3"/>
          <w:sz w:val="28"/>
          <w:szCs w:val="28"/>
        </w:rPr>
        <w:t>а’ 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r>
      <w:r w:rsidRPr="00B736F9">
        <w:rPr>
          <w:rFonts w:ascii="Times New Roman" w:hAnsi="Times New Roman"/>
          <w:kern w:val="3"/>
          <w:sz w:val="28"/>
          <w:szCs w:val="28"/>
          <w:lang w:val="en-US"/>
        </w:rPr>
        <w:t>V</w:t>
      </w:r>
      <w:r w:rsidRPr="00B736F9">
        <w:rPr>
          <w:rFonts w:ascii="Times New Roman" w:hAnsi="Times New Roman"/>
          <w:kern w:val="3"/>
          <w:sz w:val="28"/>
          <w:szCs w:val="28"/>
        </w:rPr>
        <w:t>а’ а должно представлять собой однокорпусное каноэ, оснащённое одним ама (выносной опорой, балансиром) и двойным джако (соединяющая корпуса опора), отделённым, по крайней мере, одним (1) сидением.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А) Корпус, ама и джако должны соответствовать вышеприведённым спецификациям.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Б)  Когда организаторы соревнований не предоставляют комплект идентичных </w:t>
      </w:r>
      <w:r w:rsidRPr="00B736F9">
        <w:rPr>
          <w:rFonts w:ascii="Times New Roman" w:hAnsi="Times New Roman"/>
          <w:kern w:val="3"/>
          <w:sz w:val="28"/>
          <w:szCs w:val="28"/>
          <w:lang w:val="en-US"/>
        </w:rPr>
        <w:t>V</w:t>
      </w:r>
      <w:r w:rsidRPr="00B736F9">
        <w:rPr>
          <w:rFonts w:ascii="Times New Roman" w:hAnsi="Times New Roman"/>
          <w:kern w:val="3"/>
          <w:sz w:val="28"/>
          <w:szCs w:val="28"/>
        </w:rPr>
        <w:t xml:space="preserve"> - 1  или </w:t>
      </w:r>
      <w:r w:rsidRPr="00B736F9">
        <w:rPr>
          <w:rFonts w:ascii="Times New Roman" w:hAnsi="Times New Roman"/>
          <w:kern w:val="3"/>
          <w:sz w:val="28"/>
          <w:szCs w:val="28"/>
          <w:lang w:val="en-US"/>
        </w:rPr>
        <w:t>V</w:t>
      </w:r>
      <w:r w:rsidRPr="00B736F9">
        <w:rPr>
          <w:rFonts w:ascii="Times New Roman" w:hAnsi="Times New Roman"/>
          <w:kern w:val="3"/>
          <w:sz w:val="28"/>
          <w:szCs w:val="28"/>
        </w:rPr>
        <w:t xml:space="preserve"> – 2 для выступлений, корпус, ама  и джако должны соответствовать вышеприведённым спецификациям.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6.1.3.   Оборудование  для пара-каноэ, такое  как  сидение  с опорой, должно быть съёмным. Гребец может применять своё собственное оборудование, одобренное председателем комитета по пара-каноэ  ИВФ.</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6.1.4. Каноэ может использоваться с встроенными сидениями или  с сидениями наверху, однако рекомендуются встроенные  сидения.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6.1.5. Ама может быть укреплена на левой  или на правой стороне, чтобы приспособить судно, удобней для гребца.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6.1.6. Рули не разрешаются.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7. СПОРТИВНАЯ КЛАССИФИКАЦИЯ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7.1.1  Признаются три (3) спортивных Международных классов  :</w:t>
      </w:r>
      <w:r w:rsidRPr="00B736F9">
        <w:rPr>
          <w:rFonts w:ascii="Times New Roman" w:hAnsi="Times New Roman"/>
          <w:b/>
          <w:bCs/>
          <w:kern w:val="3"/>
          <w:sz w:val="28"/>
          <w:szCs w:val="28"/>
        </w:rPr>
        <w:t xml:space="preserve"> LTA;  TA;  A.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7.1.2   - </w:t>
      </w:r>
      <w:r w:rsidRPr="00B736F9">
        <w:rPr>
          <w:rFonts w:ascii="Times New Roman" w:hAnsi="Times New Roman"/>
          <w:b/>
          <w:bCs/>
          <w:kern w:val="3"/>
          <w:sz w:val="28"/>
          <w:szCs w:val="28"/>
        </w:rPr>
        <w:t xml:space="preserve"> LTA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Класс LTA предназначается для гребцов, которые обладают  функциональным использованием  своих ног, туловища и рук для гребли, и которые могут прикладывать силу к подножной планке  или сидению, чтобы  толкать лодку.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Гребцы  LTA  могут иметь минимальную  инвалидность, эквивалентную следующему: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Ампутация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Неврологическое поражение, эквивалентное неполному повреждению в S1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Класс 8 Церебрального паралича (CPISRA)</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Гребцы LTA должны отвечать минимальным требованиям инвалидности: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LTA - минимальная физическая инвалидность - полная потеря трех пальцев на одной руке, или по крайней мере тарзально - метатарзальная ампутация ноги, или постоянная потеря по крайней мере десяти очков на одной конечности или пятнадцать очков на двух конечностях, в соответствии с Функциональным Тестом Классификации, как установлено в  Заявке на  Классификацию для инвалидов - опорников и Инструкцией для Классификаторов ICF.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7.1.3     - </w:t>
      </w:r>
      <w:r w:rsidRPr="00B736F9">
        <w:rPr>
          <w:rFonts w:ascii="Times New Roman" w:hAnsi="Times New Roman"/>
          <w:b/>
          <w:bCs/>
          <w:kern w:val="3"/>
          <w:sz w:val="28"/>
          <w:szCs w:val="28"/>
        </w:rPr>
        <w:t xml:space="preserve">TA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Класс TA предназначается для гребцов,  которые обладают функциональным использованием туловища и рук. Они неспособны прикладывать продолжительную и контролируемую   силу к подножной планке или сидению, чтобы толкать лодку из-за  значительно ослабленной функции нижних конечностей.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Гребцы TA могут, как правило, иметь минимальную инвалидность, эквивалентную, по крайней мере, одному из следующих поражений: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Двусторонняя ампутация до колена, или значительно ослабленный квадрицепс, или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Неврологическое  поражение, эквивалентное полному повреждению на уровне L3, или  неполному  повреждению в L1, или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Комбинация ампутации одной ноги до колена и другой ноги с существенным поражением  квадрицепса; или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по Классификации Международной спортивной Федерации для гребцов с церебральным параличом  (CPISRA),  имеющие право быть в Классе 5 CP.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7.1.4   -    </w:t>
      </w:r>
      <w:r w:rsidRPr="00B736F9">
        <w:rPr>
          <w:rFonts w:ascii="Times New Roman" w:hAnsi="Times New Roman"/>
          <w:b/>
          <w:bCs/>
          <w:kern w:val="3"/>
          <w:sz w:val="28"/>
          <w:szCs w:val="28"/>
        </w:rPr>
        <w:t xml:space="preserve">А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Класс    А предназначается для гребцов, у кого нет никакой функции туловища (то есть только функция плеча). Такие гребцы в состоянии прикладывать силу,  используя руки и/или плечи. У этих спортсменов также плохое равновесие в сидячем положении. У этих  гребцов может, как правило, быть минимальная инвалидность, эквивалентная по крайней мере одному из следующих поражений: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Класс 4 Церебрального паралича (CP-ISRA); или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Неврологическое  Поражение с полным повреждением на уровне T12, или неполное   повреждение в T10.</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8</w:t>
      </w:r>
      <w:r w:rsidRPr="00B736F9">
        <w:rPr>
          <w:rFonts w:ascii="Times New Roman" w:hAnsi="Times New Roman"/>
          <w:b/>
          <w:kern w:val="3"/>
          <w:sz w:val="28"/>
          <w:szCs w:val="28"/>
        </w:rPr>
        <w:t>. ПРОЦЕСС  ПОДАЧИ  ЗАЯВКИ  НА ПРОХОЖДЕНИЕ</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xml:space="preserve">  МЕЖДУНАРОДНОЙ КЛАССИФИКАЦИИ  ICF</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До начала  процесса классификации все претенденты должны заполнить, подписать и представить  в  Оргкомитет  следующие документы: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Согласие  на классификацию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Декларацию о Медицинском Заболевании, которая может повлечь за собой заполнение  Формы  Экстренных Мер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Заявку на  классификацию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Свидетельство спортсмена  о Диагнозе, выданное врачом и написанное чётко на английский языке.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bCs/>
          <w:kern w:val="3"/>
          <w:sz w:val="28"/>
          <w:szCs w:val="28"/>
        </w:rPr>
      </w:pPr>
      <w:r w:rsidRPr="00B736F9">
        <w:rPr>
          <w:rFonts w:ascii="Times New Roman" w:hAnsi="Times New Roman"/>
          <w:b/>
          <w:bCs/>
          <w:kern w:val="3"/>
          <w:sz w:val="28"/>
          <w:szCs w:val="28"/>
        </w:rPr>
        <w:t xml:space="preserve">ПРОЦЕСС  КЛАССИФИКАЦИИ ДЛЯ СПОРТСМЕНОВ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Комиссия  по Классификации оценивает гребцов с физической  инвалидностью согласно процессу, описанному в Инструкции по Классификации Параканоэ ICF.</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Процесс  включает  в себя три части: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 Медицинский Эталонный  Тест – под руководством Медицинского Классификатора и в присутствии  Технического  Классификатора.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 Наблюдение  на Воде -  под руководством Медицинского Классификатора и Технического Классификатора во время тренировки и/или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 Тест эргометра (в случае необходимости) – под руководством Технического  Классификатора и в присутствии  Медицинского  Классификатора.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гребец  с ампутацией в каком-либо классе проходит классификацию с протезом или  биопротезом,  он  должен выступать на соревнованиях с тем же самым протезом или  биопротезом,  иначе он подлежит переклассификации.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Годность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Спортсмен  должен быть признан  годным  для  участия  в соревнованиях, если он удовлетворяет минимальным  требованиям по инвалидности, которые включают следующее: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Физическая  инвалидность, которая приводит к существенной потере функций, определяемой во время функционального классификационного  теста.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Изменение Спортивных Классификаций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Спортивные Классификации могут  быть изменены  только  по причине изменений в заболеваниях или изменений в использовании протезов или биопротезов. Усовершенствования техники  гребли не должны приводить к изменению классификации.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Участие в соревнованиях вне  присвоенного Спортивного Класса: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Гребцы могут соревноваться в  более высоком  (чем присвоенный  им  на классификации) функциональном спортивном классе, но не в более  низком.  Например, спортсмен, классифицированный как TA, может участвовать в соревнованиях среди спортсменов  класса  LTA, но не класса  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Пропуск спортсменом классификации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спортсмен не проходит классификацию, то ему не будет присвоен спортивный класс  или статус спортивного  класса  и  ему не будет разрешено участвовать  в  данных  соревнованиях  по данному  виду  спорта.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Главный Классификатор удовлетворен  объяснением причины  того, почему  спортсмен не прошёл классификацию, спортсмену может быть дан второй и последний шанс пройти  классификацию.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Под  пропуском  классификации понимается следующее: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неявка  на классификацию  в  назначенное  время или место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неявка  на классификацию с соответствующим оборудованием/одеждой и/или  документацией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неявка  на классификацию  в сопровождении  необходимого для оказания помощи  спортсмену  во время классификации  персонала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УКЛОНЕНИЕ  ОТ СОТРУДНИЧЕСТВА ВО ВРЕМЯ КЛАССИФИКАЦИИ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Спортсмен, который, по мнению  классификаторов, неспособен или не желает участвовать в  процессе  классификации, должен рассматриваться как  «нежелающий  сотрудничать» в процессе  классификации.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спортсмен  не сотрудничает  во время классификации, то ему не присваивается  спортивный  класс  или статус спортивного  класса  и не разрешается  участвовать  в  данных  соревнованиях в  данном  виде  спорта.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Главный Классификатор удовлетворен  объяснением причины  того, почему  спортсмен не  сотрудничает на  классификации, спортсмену может быть дан второй и последний шанс пройти  классификацию, сотрудничая  с  классификаторами.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НАМЕРЕННОЕ ИСКАЖЕНИЕ НАВЫКОВ И/ИЛИ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СПОСОБНОСТЕЙ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Спортсмен, который, по мнению классификаторов, преднамеренно искажает навыки и/или способности, будет рассматриваться  как  нарушающий    Правила  Классификации.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спортсмен преднамеренно исказит навыки и/или способности, то ему не присваивается  спортивный  класс  или статус спортивного  класса  и не разрешается  участвовать  в  данных  соревнованиях в  данном  виде  спорта.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Кроме того, Оргкомитет по проведению соревнований имеет право: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запретить спортсмену  проходить в дальнейшем  классификацию в этом виде спорта минимум на два года со времени, когда спортсмен преднамеренно искажал навыки и/или способности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Лишить  спортсмена  Спортивного Класса или Статуса Спортивного Класса, который  был присвоен ему в мастер-листе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Спортсмен, который во второй раз  преднамеренно исказит навыки и/или способности, получит пожизненный запрет.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ПОСЛЕДСТВИЯ ДЛЯ  ПЕРСОНАЛА, ПОДДЕРЖИВАЮЩЕГО ИСКАЖЕНИЕ СПОСОБНОСТЕЙ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Оргкомитет по проведению соревнований  имеет право  наложить определенные санкции  на персонал, который поощряет спортсмена, уклоняющегося от прохождения  классификации и от сотрудничества  с классификаторами, преднамеренно искажает навыки и/или способности или нарушает процесс  классификации любым другим способом.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Те, кто помогает и поддерживает спортсменов, преднамеренно искажающих навыки и/или способности, будут подвергнуты санкциям, которые должны быть  столь же серьезны, как и санкции, наложенные на самого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7. ПРОТЕСТЫ &amp; АПЕЛЛЯЦИИ   НА  КЛАССИФИКАЦИЮ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ПРОТЕСТЫ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Термин "Протест", используемый на международном уровне, обозначает процедуру  официального возражения на присвоенный  спортсмену Спортивный Класс   и  её  последующее  рассмотрение.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Официальный протест может быть подан только  Руководителем Команды.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Руководитель команды может опротестовать Спортивный  Класс, присвоенный спортсмену из его собственной  команды  или  из другой  команды, в соответствии с  международными  стандартами.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Протесты  обычно подаются во время Соревнований, но могут также быть поданы и в другое время. Личность спортсменов, чей спортивный класс  опротестован, не может быть публично раскрыта  до завершения рассмотрения  Протеста.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Протесты должны быть  поданы в  виде заполненной Формы Протеста  на Классификацию   Главному  Классификатору соревнований не позже чем через три часа после сообщения спортсмену  его классификации и статуса. Если Главный Классификатор считает, что  Протест был подан без всей необходимой информации, он имеет право отклонить Протест и уведомить  все заинтересованные  стороны. Если Протест принимается  к  рассмотрению, то Главный Классификатор должен  назначить  Комиссию  по Рассмотрению Протеста  и сообщить  всем  заинтересованным  сторонам  о времени и дате    рассмотрения  Протеста.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Исключительные Обстоятельства</w:t>
      </w:r>
    </w:p>
    <w:p w:rsidR="00791956" w:rsidRPr="00B736F9" w:rsidRDefault="00791956"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Исключительные обстоятельства возникают, если  Главный Классификатор полагает, что Подтвержденный Спортивный Класс спортсмена больше не отражает способность спортсмена справедливо соревноваться  в пределах данного Спортивного Класса.  Исключительные обстоятельства могут возникнуть из-за следующего: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Изменение в степени  инвалидности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Спортсмен, демонстрирующий значительно меньшую или большую способность до или во время Соревнования,  которая не отражает нынешний Спортивный Класс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Ошибка, совершённая  Классификационной  Комиссией, которая привела к присуждению спортсмену Спортивного Класса, не соответствующего способности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Изменение  критериев  присвоения  спортивных  классов  после  прохождения спортсменом  последней классификации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Комиссия  по рассмотрению протестов во время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Главный Классификатор должен назначить  Комиссию  по Рассмотрению Протестов, чтобы провести классификацию спортсмена, против которого подан протест. Эта Комиссия должна состоять как минимум из того же  самого числа  Классификаторов, такого же  или  более высокого уровня  квалификации  по сравнению с  классификаторами,  присвоившими спортсмену  Спортивный класс, против которого  и был подан протест.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Члены Протестной  Комиссии  не должны быть напрямую вовлечены в процесс  присвоения  спортсмену спортивного класса, который и был опротестован, при условии, что последняя  классификация спортсмена  происходила  не более  чем за 18 месяцев до даты подачи  протеста.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Вся документация, представленная вместе с Формой Протеста, должна быть предоставлена Протестной Комиссии. Эта  Комиссия  должна провести новую классификацию спортсмена без каких-либо  «оглядок»  на Классификационную Комиссию, проводившую  классификацию, результаты которой  и были опротестованы.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Протестная  Комиссия может рассматривать  дополнительные  медицинские, спортивные или научные  аспекты  данной  проблемы  при  принятии  решения об отклонении  или  удовлетворении  протеста.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Все  заинтересованные стороны должны быть уведомлены относительно  результатов   рассмотрения  Протеста в соответствии со  стандартами IPC.</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Протесты, поданные  вне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Протесты должны быть поданы  Руководителю Классификации  в течение 60 дней после окончания  соревнований.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По получении официальной Формы Протеста Глава Классификации  должен определить, был ли  Протест подан в соответствии  со всеми  установленными  правилами.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соответствующие правила не были соблюдены,  Глава  Классификации может отклонить Протест.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соответствующие правила были соблюдены, Глава Классификации должен назначить Протестную Комиссию в соответствии с  правилами,  описанными  выше. Протестная  Комиссия должна уведомить все заинтересованные  стороны в течение  28 календарных дней  о времени  и  дате рассмотрения Протеста, которое, после консультации со всеми заинтересованными сторонами, может  пройти на удобном для всех мероприятии.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9. Реклама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9.1.</w:t>
      </w:r>
      <w:r w:rsidRPr="00B736F9">
        <w:rPr>
          <w:rFonts w:ascii="Times New Roman" w:hAnsi="Times New Roman"/>
          <w:kern w:val="3"/>
          <w:sz w:val="28"/>
          <w:szCs w:val="28"/>
        </w:rPr>
        <w:t xml:space="preserve"> На спортивном инвентаре участника соревнований (лодка, весло) и форме допускается нанесение рекламного логотипа фирмы-изготовителя, рекламные символы и письменный текст.</w:t>
      </w:r>
    </w:p>
    <w:p w:rsidR="00A56DC4" w:rsidRPr="00B736F9" w:rsidRDefault="00A56DC4" w:rsidP="00B736F9">
      <w:pPr>
        <w:suppressAutoHyphens/>
        <w:autoSpaceDN w:val="0"/>
        <w:spacing w:after="0" w:line="240" w:lineRule="auto"/>
        <w:jc w:val="both"/>
        <w:textAlignment w:val="baseline"/>
        <w:rPr>
          <w:rFonts w:ascii="Times New Roman" w:hAnsi="Times New Roman"/>
          <w:b/>
          <w:i/>
          <w:kern w:val="3"/>
          <w:sz w:val="28"/>
          <w:szCs w:val="28"/>
        </w:rPr>
      </w:pPr>
      <w:r w:rsidRPr="00B736F9">
        <w:rPr>
          <w:rFonts w:ascii="Times New Roman" w:hAnsi="Times New Roman"/>
          <w:b/>
          <w:i/>
          <w:kern w:val="3"/>
          <w:sz w:val="28"/>
          <w:szCs w:val="28"/>
        </w:rPr>
        <w:t>Весь рекламный материал должен быть размещен таким образом, чтобы он не мешал идентифицировать спортсменов и не влиял на результат гонки.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9.2.</w:t>
      </w:r>
      <w:r w:rsidRPr="00B736F9">
        <w:rPr>
          <w:rFonts w:ascii="Times New Roman" w:hAnsi="Times New Roman"/>
          <w:kern w:val="3"/>
          <w:sz w:val="28"/>
          <w:szCs w:val="28"/>
        </w:rPr>
        <w:t xml:space="preserve"> На спортивном инвентаре и на форме участника соревнований может быть расположена реклама фирм-спонсоров, но она не должна повторяться более одного раза на каждой части инвентаря или одежды спортсмена. Рекламные знаки не должны создавать неудобства спортсменам и судьям во время соревнований. Нагрудные и наспинные номера, а также бортовые номера должны хорошо просматриваться судьями.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9.3.</w:t>
      </w:r>
      <w:r w:rsidRPr="00B736F9">
        <w:rPr>
          <w:rFonts w:ascii="Times New Roman" w:hAnsi="Times New Roman"/>
          <w:b/>
          <w:i/>
          <w:kern w:val="3"/>
          <w:sz w:val="28"/>
          <w:szCs w:val="28"/>
        </w:rPr>
        <w:t xml:space="preserve"> Реклама табачных изделий и крепких спиртных напитков  запрещена.</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sz w:val="28"/>
          <w:szCs w:val="28"/>
          <w:lang w:eastAsia="en-GB"/>
        </w:rPr>
      </w:pPr>
      <w:r w:rsidRPr="00B736F9">
        <w:rPr>
          <w:rFonts w:ascii="Times New Roman" w:eastAsia="PMingLiU" w:hAnsi="Times New Roman"/>
          <w:sz w:val="28"/>
          <w:szCs w:val="28"/>
          <w:lang w:eastAsia="en-GB"/>
        </w:rPr>
        <w:t>9.4. Лодки, весла, оборудование, спортформа, которые не подчинены вышеуказанным требованиям, будут считаться несоответствующими для использования на данных соревнованиях. Спортсмены, не выполняющие  эти требования после предупреждения судьи, исключаются из соревнований.</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b/>
          <w:sz w:val="28"/>
          <w:szCs w:val="28"/>
          <w:lang w:eastAsia="en-GB"/>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u w:val="single"/>
          <w:lang w:val="en-US"/>
        </w:rPr>
        <w:t>III</w:t>
      </w:r>
      <w:r w:rsidRPr="00B736F9">
        <w:rPr>
          <w:rFonts w:ascii="Times New Roman" w:hAnsi="Times New Roman"/>
          <w:b/>
          <w:kern w:val="3"/>
          <w:sz w:val="28"/>
          <w:szCs w:val="28"/>
          <w:u w:val="single"/>
        </w:rPr>
        <w:t>.  СУДЕЙСКАЯ КОЛЛЕГИЯ, КОМИТЕТ СОРЕВНОВАНИЙ, ЖЮРИ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u w:val="single"/>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10.    Назначение и утверждение  судейской коллегии.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10.1</w:t>
      </w:r>
      <w:r w:rsidRPr="00B736F9">
        <w:rPr>
          <w:rFonts w:ascii="Times New Roman" w:hAnsi="Times New Roman"/>
          <w:kern w:val="3"/>
          <w:sz w:val="28"/>
          <w:szCs w:val="28"/>
        </w:rPr>
        <w:t>. Судейская коллегия назначается и утверждается организацией – организатором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10.1.1. Численный  состав судейской коллегии и обслуживающего персонала определяется проводящей организацией и зависит от уровня и программы соревнований,  количества участников, а также особенностей местных условий.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10.1.2.   На официальных соревнованиях судейская коллегия должна состоять из:</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Главная судейская коллегия: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главный судья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заместитель главного судьи  на старте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заместитель главного судьи на финише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заместитель главного судьи по техническим 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оргвопросам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главный секретарь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заместитель главного секретаря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ab/>
        <w:t>- судья на старте   -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выравнивающий   (обеспечен катером или лодкой) </w:t>
      </w:r>
      <w:r w:rsidRPr="00B736F9">
        <w:rPr>
          <w:rFonts w:ascii="Times New Roman" w:hAnsi="Times New Roman"/>
          <w:kern w:val="3"/>
          <w:sz w:val="28"/>
          <w:szCs w:val="28"/>
        </w:rPr>
        <w:tab/>
        <w:t>-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арбитр на дистанции (обеспечен катером /катамараном)    -  4</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судья-спасатель (обеспечен катером с мощным мотором)   -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на финишной линии  -  4</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 секундометрист  -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судья-секретарь   -  4</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лодочного контроля  -  4</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 информатор  -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группы награждения</w:t>
      </w:r>
      <w:r w:rsidRPr="00B736F9">
        <w:rPr>
          <w:rFonts w:ascii="Times New Roman" w:hAnsi="Times New Roman"/>
          <w:kern w:val="3"/>
          <w:sz w:val="28"/>
          <w:szCs w:val="28"/>
        </w:rPr>
        <w:tab/>
        <w:t>-  3</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при участниках</w:t>
      </w:r>
      <w:r w:rsidRPr="00B736F9">
        <w:rPr>
          <w:rFonts w:ascii="Times New Roman" w:hAnsi="Times New Roman"/>
          <w:kern w:val="3"/>
          <w:sz w:val="28"/>
          <w:szCs w:val="28"/>
        </w:rPr>
        <w:tab/>
        <w:t xml:space="preserve">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судья по связи с прессой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10.1.3. При назначении судей рекомендуется заранее определять их участок или обязанности.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10.2.</w:t>
      </w:r>
      <w:r w:rsidRPr="00B736F9">
        <w:rPr>
          <w:rFonts w:ascii="Times New Roman" w:hAnsi="Times New Roman"/>
          <w:kern w:val="3"/>
          <w:sz w:val="28"/>
          <w:szCs w:val="28"/>
        </w:rPr>
        <w:t xml:space="preserve"> Кандидатуры главных судей, их заместителей и главных секретарей соревнований всероссийского, зонального уровней, федеральных округов и городов Москвы и Санкт-Петербурга, дающих право на присвоение звания "Мастер спорта России", должны быть согласованы с Всероссийской коллегией судей и, как правило, они должны иметь судейскую категорию не ниже Всероссийской.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10.3.</w:t>
      </w:r>
      <w:r w:rsidRPr="00B736F9">
        <w:rPr>
          <w:rFonts w:ascii="Times New Roman" w:hAnsi="Times New Roman"/>
          <w:kern w:val="3"/>
          <w:sz w:val="28"/>
          <w:szCs w:val="28"/>
        </w:rPr>
        <w:t xml:space="preserve"> Для подготовки мест соревнований и для обеспечения нормальных условий  проведения соревнований в распоряжение главного судьи соревнований  назначаются: комендант соревнований, начальник дистанции и др.  необходимый обслуживающий персонал, выделяется соответствующая техника и технические средства, обеспечивающие возможность обработки, печатания и размножения результатов (в т.ч. в обязательном порядке видеокамера с монитором, копировальный аппарат, компьютер с принтером).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10.4.</w:t>
      </w:r>
      <w:r w:rsidRPr="00B736F9">
        <w:rPr>
          <w:rFonts w:ascii="Times New Roman" w:hAnsi="Times New Roman"/>
          <w:kern w:val="3"/>
          <w:sz w:val="28"/>
          <w:szCs w:val="28"/>
        </w:rPr>
        <w:t xml:space="preserve"> Спортивные звания и спортивные разряды присваиваются спортсменам, выполнившим соответствующие классификационные нормативы, при наличии в составе судейской коллегии, проводящей соревнования, судей тех категорий, которые предусмотрены Единой Всероссийской спортивной классификацией.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10.5.</w:t>
      </w:r>
      <w:r w:rsidRPr="00B736F9">
        <w:rPr>
          <w:rFonts w:ascii="Times New Roman" w:hAnsi="Times New Roman"/>
          <w:kern w:val="3"/>
          <w:sz w:val="28"/>
          <w:szCs w:val="28"/>
        </w:rPr>
        <w:t xml:space="preserve"> Руководство соревнованиями всероссийского, зонального уровней, федеральных округов и городов Москвы и Санкт-Петербурга осуществляет </w:t>
      </w:r>
      <w:r w:rsidRPr="00B736F9">
        <w:rPr>
          <w:rFonts w:ascii="Times New Roman" w:hAnsi="Times New Roman"/>
          <w:b/>
          <w:i/>
          <w:kern w:val="3"/>
          <w:sz w:val="28"/>
          <w:szCs w:val="28"/>
        </w:rPr>
        <w:t>Комитет соревнований</w:t>
      </w:r>
      <w:r w:rsidRPr="00B736F9">
        <w:rPr>
          <w:rFonts w:ascii="Times New Roman" w:hAnsi="Times New Roman"/>
          <w:kern w:val="3"/>
          <w:sz w:val="28"/>
          <w:szCs w:val="28"/>
        </w:rPr>
        <w:t>, состоящий из:</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Главного судьи соревнований, который является председателем Комитета;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одного из заместителей главного судьи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представителя федерации (организации), ответственной за организацию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10.5.1. Два члена Комитета соревнований должны иметь судейскую категорию не ниже Всероссийской.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10.5.2.  Комитет соревнований должен:</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организовать и провести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в случае плохой погоды или других непредвиденных  обстоятельств, которые делают невозможным проведение соревнований, отложить соревнования и назначить другое время, когда можно   будет их проводить;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выслушивать любые протесты и улаживать все споры, которые могут возникнуть;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решать вопросы, касающиеся дисквалификации за нарушение правил во время гонки;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перед принятием любого решения относительно предполагаемого  нарушения правил выслушать мнение арбитра, сопровождавшего заезд, в котором произошло нарушение, судьи на повороте. Комитет спрашивает мнение других судей, наблюдающих гонку, если он считает это важным в прояснении предполагаемого нарушения.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спортсмен пострадал во время проведения предварительного или полуфинального заезда, Комитет может разрешить ему участвовать в другом  заезде или, если это был последний заезд, допустить его в заезд следующей серии;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Комитет может дисквалифицировать участника не только на время соревнований, но и на более длительный период.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10.5.3. Решения Комитета должны основываться на настоящих Правилах.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10.6.</w:t>
      </w:r>
      <w:r w:rsidRPr="00B736F9">
        <w:rPr>
          <w:rFonts w:ascii="Times New Roman" w:hAnsi="Times New Roman"/>
          <w:kern w:val="3"/>
          <w:sz w:val="28"/>
          <w:szCs w:val="28"/>
        </w:rPr>
        <w:t xml:space="preserve"> В случае необходимости при проведении официальных всероссийских соревнований  Президиум Всероссийской федерации может назначить </w:t>
      </w:r>
      <w:r w:rsidRPr="00B736F9">
        <w:rPr>
          <w:rFonts w:ascii="Times New Roman" w:hAnsi="Times New Roman"/>
          <w:b/>
          <w:i/>
          <w:kern w:val="3"/>
          <w:sz w:val="28"/>
          <w:szCs w:val="28"/>
        </w:rPr>
        <w:t>Жюри соревнований</w:t>
      </w:r>
      <w:r w:rsidRPr="00B736F9">
        <w:rPr>
          <w:rFonts w:ascii="Times New Roman" w:hAnsi="Times New Roman"/>
          <w:kern w:val="3"/>
          <w:sz w:val="28"/>
          <w:szCs w:val="28"/>
        </w:rPr>
        <w:t>, которому будет принадлежать высшая власть в руководстве соревнованиями.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10.6.1. В состав Жюри может входить до 5 человек, один из которых, либо Президент Федерации, либо другой член Президиума, будет назначен Председателем Жюри.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10.6.2. Более половины состава Жюри соревнований должны иметь судейскую категорию не ниже Всероссийской.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10.6.3. Жюри соревнований рассматривает апелляции, поданные представителями команд, которых не удовлетворило решение Комитета соревнований по их протесту.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11.  Обязанности судей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11.1</w:t>
      </w:r>
      <w:r w:rsidRPr="00B736F9">
        <w:rPr>
          <w:rFonts w:ascii="Times New Roman" w:hAnsi="Times New Roman"/>
          <w:b/>
          <w:i/>
          <w:kern w:val="3"/>
          <w:sz w:val="28"/>
          <w:szCs w:val="28"/>
        </w:rPr>
        <w:t>. Главный судья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i/>
          <w:kern w:val="3"/>
          <w:sz w:val="28"/>
          <w:szCs w:val="28"/>
        </w:rPr>
        <w:t xml:space="preserve">- </w:t>
      </w:r>
      <w:r w:rsidRPr="00B736F9">
        <w:rPr>
          <w:rFonts w:ascii="Times New Roman" w:hAnsi="Times New Roman"/>
          <w:kern w:val="3"/>
          <w:sz w:val="28"/>
          <w:szCs w:val="28"/>
        </w:rPr>
        <w:t>возглавляет судейскую коллегию, руководит соревнованиями, отвечает за их проведение в соответствии с настоящими Правилами и Положением о соревнованиях. Он также является Председателем Комитета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i/>
          <w:kern w:val="3"/>
          <w:sz w:val="28"/>
          <w:szCs w:val="28"/>
        </w:rPr>
      </w:pPr>
      <w:r w:rsidRPr="00B736F9">
        <w:rPr>
          <w:rFonts w:ascii="Times New Roman" w:hAnsi="Times New Roman"/>
          <w:i/>
          <w:kern w:val="3"/>
          <w:sz w:val="28"/>
          <w:szCs w:val="28"/>
        </w:rPr>
        <w:t>(Подготовку мест соревнований и необходимую документацию обеспечивают соответственно проводящая организация и организация – организатор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 Главный судья соревнований обязан:</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вместе с начальником дистанции проверить надежность установленного на воде  оборудования и знаков разметки дистанции и при необходимости - правильность расчета круговой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лично проверить готовность дистанции, технического оборудования, медицинское обеспечение и спасательную службу;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сверить установку створных знаков со схемой утвержденной дистанции. Если утвержденная соответствующим образом схема дистанции отсутствует,  и при этом не представляется возможным до начала соревнований установить створные знаки на местах, определенных схемой дистанции, главный судья обязан объявить соревнования неклассификационными;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распределить обязанности между судьями с учетом их опыта и необходимости укрепления отдельных участков судейской работы;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провести с судьями семинар или инструктаж;</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перед началом соревнований и по их окончании провести заседание судейской коллегии совместно с представителями команд, утвердить соответственно результаты жеребьевки и результаты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совместно с членами Комитета соревнований принять решение по заявлению судей на дистанции о нарушении участниками соревнований правил прохождения дистанции и сообщить это решение в секретариат до объявления результатов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рассмотреть на заседании Комитета соревнований  поданные протесты и принять по ним решения;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в трехдневный срок по окончании соревнований сдать отчет и протоколы в организацию, организующую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11.1.3. Главный судья соревнований имеет право: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решением Комитета соревнований отменить или перенести соревнования, если место их проведения, оборудование и инвентарь окажутся непригодными или несоответствующими требованиям настоящих Правил;</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решением Комитета соревнований прекратить дальнейшее проведение соревнований, устроить временный перерыв или перенести их на следующий день в случае неблагоприятных метеоусловий или каких-либо других причин, могущих повлиять на состояние здоровья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в зависимости от конкретной обстановки перемещать судей с одного участка судейства на другой;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отстранить от участия в судействе соревнований судей, совершивших грубые ошибки,  или не справляющихся с выполнением возложенных на них обязанностей;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отменить решение судьи, если сам лично убедился в его ошибочности и принять свое решение;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не допускать к соревнованиям участников, которые по своему возрасту, спортивному разряду, внешнему виду или по другим причинам не отвечают требованиям настоящих Правил или Положения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дисквалифицировать участников соревнований за недисциплинированность, за  нарушение Правил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отстранить от руководства командой представителей и тренеров за нарушение настоящих правил, положения о соревнованиях, за недобросовестное выполнение своих обязанностей и личную недисциплинированность (о чем организатор соревнований извещает организацию, назначившую данного представителя).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11.1.4. </w:t>
      </w:r>
      <w:r w:rsidRPr="00B736F9">
        <w:rPr>
          <w:rFonts w:ascii="Times New Roman" w:hAnsi="Times New Roman"/>
          <w:b/>
          <w:i/>
          <w:kern w:val="3"/>
          <w:sz w:val="28"/>
          <w:szCs w:val="28"/>
        </w:rPr>
        <w:t>Главный судья не имеет права отменять или изменять Положение о соревнованиях</w:t>
      </w:r>
      <w:r w:rsidRPr="00B736F9">
        <w:rPr>
          <w:rFonts w:ascii="Times New Roman" w:hAnsi="Times New Roman"/>
          <w:b/>
          <w:kern w:val="3"/>
          <w:sz w:val="28"/>
          <w:szCs w:val="28"/>
        </w:rPr>
        <w:t xml:space="preserve">, </w:t>
      </w:r>
      <w:r w:rsidRPr="00B736F9">
        <w:rPr>
          <w:rFonts w:ascii="Times New Roman" w:hAnsi="Times New Roman"/>
          <w:kern w:val="3"/>
          <w:sz w:val="28"/>
          <w:szCs w:val="28"/>
        </w:rPr>
        <w:t>однако при наличии в Положении пунктов, противоречащих Правилам соревнований, он обязан руководствоваться Правилами.</w:t>
      </w:r>
    </w:p>
    <w:p w:rsidR="00A56DC4"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11.1.5. Главный судья решает все вопросы, возникающие в ходе соревнований и не предусмотренные настоящими Правилами или Положением о соревнованиях. При решении такого рода вопросов он должен руководствоваться законами и кодексами страны и здравым смыслом.</w:t>
      </w:r>
    </w:p>
    <w:p w:rsidR="00791956"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791956"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791956"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11.2. </w:t>
      </w:r>
      <w:r w:rsidRPr="00B736F9">
        <w:rPr>
          <w:rFonts w:ascii="Times New Roman" w:hAnsi="Times New Roman"/>
          <w:b/>
          <w:i/>
          <w:kern w:val="3"/>
          <w:sz w:val="28"/>
          <w:szCs w:val="28"/>
        </w:rPr>
        <w:t>Заместители главного судьи.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11.2.1. Для руководства соревнованиями  назначаются  заместители главного судьи по участкам работы: на старте, на финише, по техническим и оргвопросам.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11.2.2.  Распределение обязанностей определяет главный судья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11.2.3. Обязанности главного судьи во время его отсутствия выполняет заместитель главного судьи судья на финише.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11.3.  </w:t>
      </w:r>
      <w:r w:rsidRPr="00B736F9">
        <w:rPr>
          <w:rFonts w:ascii="Times New Roman" w:hAnsi="Times New Roman"/>
          <w:b/>
          <w:i/>
          <w:kern w:val="3"/>
          <w:sz w:val="28"/>
          <w:szCs w:val="28"/>
        </w:rPr>
        <w:t>Главный секретарь.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11.3.1. Организует работу секретариата и отвечает за правильность ведения учёта результатов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11.3.2. Готовит материалы и документацию для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11.3.3. Принимает именные заявки от организаций, участвующих в соревнованиях, или от мандатной комиссии.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11.3.4. По согласованию с главным судьей соревнований распределяет обязанности между секретарями и руководит их работой.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11.3.5. Ведёт протокол заседаний судейской коллегии, ведет учет работы судей, работающих на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11.3.6. Под руководством и при участии главного судьи составляет  программу соревнований на основании результатов жеребьёвки и сообщает её представителям и судьям.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11.3.7. Обрабатывает судейские записки, ведет подсчёт очков и выводит итоговые результаты личного и командного первенства и первенства в командном зачете.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11.3.8. Дает судье-информатору и судье по связи с прессой сведения об участниках и результаты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11.3.9. Организует и руководит работой  группы награждения.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11.3.10. Принимает перезаявки, протесты и заявления, докладывает о них главному судье соревнований и контролирует выполнение решений по протестам и заявлениям.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11.3.11. При особо неблагоприятных метеоусловиях фиксирует доклады представителей команд о возвращении с дистанции всех спортсменов.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11.3.12. Составляет общий технический отчет о результатах проведённых соревнований и направляет оформленные протоколы в соответствующую федерацию или организацию, проводившую данные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11.3.13. Для выполнения указанной работы в помощь главному секретарю на всех соревнованиях  назначаются судьи-секретари в количестве, зависящем от уровня соревнований и числа участвующих в них спортсменов, но не менее 3-х человек.</w:t>
      </w:r>
    </w:p>
    <w:p w:rsidR="00A56DC4"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791956" w:rsidRPr="00B736F9"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11.4. </w:t>
      </w:r>
      <w:r w:rsidRPr="00B736F9">
        <w:rPr>
          <w:rFonts w:ascii="Times New Roman" w:hAnsi="Times New Roman"/>
          <w:b/>
          <w:i/>
          <w:kern w:val="3"/>
          <w:sz w:val="28"/>
          <w:szCs w:val="28"/>
        </w:rPr>
        <w:t>Заместитель главного судьи на старте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11.4.1. До начала заездов совместно с главным судьей соревнований проверяет правильность установки стартового оборудования и соответствие установки стартовых створов схеме утвержденной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11.4.2. Должен иметь: средство связи с финишем и главным судьей соревнований; устройство громкоговорящей связи; белый и красный флаги отмашки; на крупных официальных соревнованиях - стартовый пистолет-ракетницу; видеокамеру с монитором.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11.4.3. Руководит работой судей-выравнивающих и держателей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11.4.4. Регистрирует участников, прибывших на старт согласно программе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11.4.5. Соблюдая время старта, указанное в стартовом протоколе соревнований для каждого заезда, он связывается с финишем, и после получения от них сигнала, что все готово, предлагает спортсменам занять свои места командой «На старт!» и проводит старт согласно правилам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11.4.6. Самостоятельно решает все вопросы, касающиеся старта гонок, он  единственный, кто может принять решение  о фальстарте. Его  решение является окончательным.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В случае необходимости, назначает повторный старт, предварительно предупредив участников, нарушивших правила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11.4.7. Стартер дает старт заезду, когда он убежден, что все готовы и все в порядке.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11.4.8. Стартер делает пометки о фальстартах, других нарушениях правил,  дисквалификациях в своем экземпляре стартового протокола, который предъявляет по требованию Комитета соревнований, и одновременно сообщает о них по системе связи старшему судье на финише и главному секретарю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11.4.9. Сообщает на финиш о количестве стартовавших в каждом заезде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11.5. </w:t>
      </w:r>
      <w:r w:rsidRPr="00B736F9">
        <w:rPr>
          <w:rFonts w:ascii="Times New Roman" w:hAnsi="Times New Roman"/>
          <w:b/>
          <w:i/>
          <w:kern w:val="3"/>
          <w:sz w:val="28"/>
          <w:szCs w:val="28"/>
        </w:rPr>
        <w:t>Судья на старте - выравнивающий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11.5.1. Обеспечивает своевременное построение лодок на стартовой линии.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11.5.2. Если есть стартовая система, судьи–выравнивающие находятся в двух отдельных катерах (или лодках)  позади стартовой линии. Они должны свободно видеть, что все лодки находятся в «ловушках» стартовой системы.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когда все лодки выровнены и находятся в «ловушках», они поднимают белый флаг, сигнализируя стартеру, что все готово к старту;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когда лодки не в «ловушках», они поднимают красный флаг.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11.5.3 Если стартовая система отсутствует, судьи-выравнивающие находятся на понтоне на воде или на берегу рядом с дистанцией.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11.5.4. Они проверяют, как одеты спортсмены,  их личные номера на спине, флюгарки на лодках.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11.5.5. По команде старшего судьи на старте судья-выравнивающий начинает выравнивать лодки, руководя в основном держателями лодок, посредством радио- или громкоговорящей связи. Когда все лодки выровнены, он поднимает белый флаг.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11.6. </w:t>
      </w:r>
      <w:r w:rsidRPr="00B736F9">
        <w:rPr>
          <w:rFonts w:ascii="Times New Roman" w:hAnsi="Times New Roman"/>
          <w:b/>
          <w:i/>
          <w:kern w:val="3"/>
          <w:sz w:val="28"/>
          <w:szCs w:val="28"/>
        </w:rPr>
        <w:t>Судья на дистанции (арбитр)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11.6.1. В течение заезда следит за соблюдением правил участниками, определяет правильность прохождения ими дистанции. В случае отклонения лодки от средней линии дорожки может давать указания спортсмену о необходимости на нее вернуться.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11.6.2. Сопровождая заезд и определяя нарушения, арбитр  должен руководствоваться настоящими Правилами и  здравым смыслом.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11.6.3. Если правила нарушены, арбитр по окончании заезда поднимает красный флаг и до следующего заезда подает письменный отчет о нарушении в Комитет соревнований.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Комитет соревнований решает, будет ли участник, нарушивший правила, дисквалифицирован или нет. Результаты заезда объявляются после того, как будет известно решение Комитета.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11.6.4. Если нарушений в заезде не было, арбитр поднимает белый флаг.</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11.6.5. В гонках на дистанциях 500 и 1000 м каждый заезд сопровождают 2 арбитра на катерах (или катамаранах).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11.6.6. На дистанции 200 м арбитры не сопровождают заезд.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 арбитра располагаются равномерно от центра дистанции за линией старта, 2 арбитра – за линией финиша, откуда фиксируют возможные нарушения правил прохождения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11.6.7. В соревнованиях на дистанции длиной более 1000 метров несколько арбитров сопровождают заезд,  один из них должен находиться в лидирующей группе, но не мешать участникам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11.6.8.  В катере арбитра при сопровождении заезда может находиться кроме него только моторист.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11.6.9. Останавливает заезд поднятием красного флага или звуковыми сигналами, если возникли обстоятельства, мешающие его дальнейшему проведению, и появляются причины, которые могут повлиять на состояние здоровья участников заезда. Лодки возвращаются на старт. Арбитр немедленно сообщает о нарушении в Комитет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b/>
          <w:i/>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11.7. </w:t>
      </w:r>
      <w:r w:rsidRPr="00B736F9">
        <w:rPr>
          <w:rFonts w:ascii="Times New Roman" w:hAnsi="Times New Roman"/>
          <w:b/>
          <w:i/>
          <w:kern w:val="3"/>
          <w:sz w:val="28"/>
          <w:szCs w:val="28"/>
        </w:rPr>
        <w:t>Заместитель главного судьи на финише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11.7.1. До начала соревнования  проверяет соответствие установки финишных створов схеме утверждённой дистанции, проверяет состояние оборудования финиша, исправность  судейского инвентаря и приборов, установку аппаратуры кино- или видеозаписи финиша.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11.7.2. Распределяет обязанности между судьями на финише.</w:t>
      </w:r>
    </w:p>
    <w:p w:rsidR="00A56DC4" w:rsidRPr="00B736F9" w:rsidRDefault="00A56DC4" w:rsidP="00B736F9">
      <w:pPr>
        <w:suppressAutoHyphens/>
        <w:autoSpaceDN w:val="0"/>
        <w:spacing w:after="0" w:line="240" w:lineRule="auto"/>
        <w:jc w:val="both"/>
        <w:textAlignment w:val="baseline"/>
        <w:rPr>
          <w:rFonts w:ascii="Times New Roman" w:hAnsi="Times New Roman"/>
          <w:i/>
          <w:kern w:val="3"/>
          <w:sz w:val="28"/>
          <w:szCs w:val="28"/>
        </w:rPr>
      </w:pPr>
      <w:r w:rsidRPr="00B736F9">
        <w:rPr>
          <w:rFonts w:ascii="Times New Roman" w:hAnsi="Times New Roman"/>
          <w:kern w:val="3"/>
          <w:sz w:val="28"/>
          <w:szCs w:val="28"/>
        </w:rPr>
        <w:t xml:space="preserve">11.7.3. Подписывает судейскую записку о порядке прохождения финиша участниками заезда. </w:t>
      </w:r>
      <w:r w:rsidRPr="00B736F9">
        <w:rPr>
          <w:rFonts w:ascii="Times New Roman" w:hAnsi="Times New Roman"/>
          <w:b/>
          <w:i/>
          <w:kern w:val="3"/>
          <w:sz w:val="28"/>
          <w:szCs w:val="28"/>
        </w:rPr>
        <w:t>Никаких исправлений в финишную запись вносить без подписи старшего судьи на финише не разрешается</w:t>
      </w:r>
      <w:r w:rsidRPr="00B736F9">
        <w:rPr>
          <w:rFonts w:ascii="Times New Roman" w:hAnsi="Times New Roman"/>
          <w:i/>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11.8. </w:t>
      </w:r>
      <w:r w:rsidRPr="00B736F9">
        <w:rPr>
          <w:rFonts w:ascii="Times New Roman" w:hAnsi="Times New Roman"/>
          <w:b/>
          <w:i/>
          <w:kern w:val="3"/>
          <w:sz w:val="28"/>
          <w:szCs w:val="28"/>
        </w:rPr>
        <w:t>Судья на финише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eastAsia="PMingLiU" w:hAnsi="Times New Roman"/>
          <w:bCs/>
          <w:snapToGrid w:val="0"/>
          <w:sz w:val="28"/>
          <w:szCs w:val="28"/>
        </w:rPr>
        <w:t>11.8.1. Регистрирует последовательность прохождения лодками линии финиша. Результаты регистрации заносит в свой судейский блокнот, который сохраняется  до конца соревнований. Запрещается вносить какие-либо  исправления  в первоначальные записи, независимо от их точности.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11.8.2. Когда применяется фотофиниш,  судьи на финише также определяют порядок прихода спортсменов, но запись фотофиниша будет являться решающей. Видеофильмы не заменяют фотофиниш.</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11.8.3. На официальных соревнованиях, проводимых Всероссийской федерацией гребли на байдарках и каноэ, а также на других соревнованиях, дающих право на присвоение звания "Мастер спорта России", один из судей на финише обязан измерять скорость течения воды, силу ветра и его направление по отношению к оси дистанции, температуру воздуха и воды. Скорость и направление ветра  определяется на высоте 150 см от поверхности воды, на середине дистанции. Измерения проводятся один раз в час в предварительных и полуфинальных заездах и во время прохождения каждого финального заезда (Функции этого судьи может исполнять сотрудник местной гидрометеорологической 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11.8.4. Один из судей на финише назначается секретарем финиша, в обязанности которого входит оформление судейской записки финиша, своевременное  представление её в секретариат, судье-информатору и на доску объявлений.</w:t>
      </w:r>
    </w:p>
    <w:p w:rsidR="00A56DC4" w:rsidRPr="00B736F9" w:rsidRDefault="00A56DC4" w:rsidP="00B736F9">
      <w:pPr>
        <w:suppressAutoHyphens/>
        <w:autoSpaceDN w:val="0"/>
        <w:spacing w:after="0" w:line="240" w:lineRule="auto"/>
        <w:jc w:val="both"/>
        <w:textAlignment w:val="baseline"/>
        <w:rPr>
          <w:rFonts w:ascii="Times New Roman" w:hAnsi="Times New Roman"/>
          <w:b/>
          <w:i/>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11.9. </w:t>
      </w:r>
      <w:r w:rsidRPr="00B736F9">
        <w:rPr>
          <w:rFonts w:ascii="Times New Roman" w:hAnsi="Times New Roman"/>
          <w:b/>
          <w:i/>
          <w:kern w:val="3"/>
          <w:sz w:val="28"/>
          <w:szCs w:val="28"/>
        </w:rPr>
        <w:t>Старший судья-секундометрист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11.9.1. Отвечает за запись временных результатов заезда, полученных посредством секундомеров или соответствующего электронного оборудования.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10.9.2. До начала соревнований получает секундомеры, проверяет  точность хода, проверяет наличие паспортов на секундомеры, свидетельствующих о проверке их в соответствующих контрольных органах,  проверяет работу системы автохронометража.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11.9.3. По мере пересечения линии финиша участниками заезда фиксирует на секундомере время.  В конце каждого заезда сравнивает времена с другим судьей-секундометристом и сообщает правильный результат секретарю финиша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11.10. </w:t>
      </w:r>
      <w:r w:rsidRPr="00B736F9">
        <w:rPr>
          <w:rFonts w:ascii="Times New Roman" w:hAnsi="Times New Roman"/>
          <w:b/>
          <w:i/>
          <w:kern w:val="3"/>
          <w:sz w:val="28"/>
          <w:szCs w:val="28"/>
        </w:rPr>
        <w:t>Судьи  лодочного контроля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11.10.1. Судьи лодочного контроля проверяют соответствие лодок, снаряжения, спортформы участников соревнований требованиям правил.</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11.10.2. Один из судей лодочного контроля назначается главным судьей соревнований старшим судьей.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11.10.3. Перед началом соревнований проверяют и составляют протокол взвешивания и обмера лодок в двух экземплярах: первый сдается в Комитет соревнований, второй отдается представителю команды. Протокол подписывают: представитель команды и старший судья лодочного контроля.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11.10.4. Отвечают за подготовку дополнительного груза, которым может быть любой не впитывающий воду материал.</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11.10.5. Ставят несмываемое клеймо (отметку) на прошедших обмер и взвешивание лодках, свидетельствующее о допуске их к соревнованиям, и порядковый номер.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11.10.6. Перед выходом на старт проверяют лодки участников на смазку, проверяют состав экипажей и единообразие их спортформы, сообщают в Комитет соревнований о лодках, не прошедших лодочный контроль перед стартом.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11.10.7.  После контроля финишировавших лодок сообщают в Комитет соревнований о лодках, не соответствующих требованиям настоящих правил (пункты 3, 4, 5, 6), и о лодках, не явившихся на лодочный контроль после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11.11. </w:t>
      </w:r>
      <w:r w:rsidRPr="00B736F9">
        <w:rPr>
          <w:rFonts w:ascii="Times New Roman" w:hAnsi="Times New Roman"/>
          <w:b/>
          <w:i/>
          <w:kern w:val="3"/>
          <w:sz w:val="28"/>
          <w:szCs w:val="28"/>
        </w:rPr>
        <w:t>Судья-информатор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11.11.1. Объявляет распоряжения и указания главного судьи соревнований и его заместителей.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11.11.2. По документам, представленным Главным секретарем соревнований, объявляет порядок проведения  соревнований, программу соревнований, состав каждого заезда и его результаты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11.11.3. Информирует участников и зрителей о ходе соревнований, о позиции спортсменов во время гонки,  о победителях и призерах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11.12.  С</w:t>
      </w:r>
      <w:r w:rsidRPr="00B736F9">
        <w:rPr>
          <w:rFonts w:ascii="Times New Roman" w:hAnsi="Times New Roman"/>
          <w:b/>
          <w:i/>
          <w:kern w:val="3"/>
          <w:sz w:val="28"/>
          <w:szCs w:val="28"/>
        </w:rPr>
        <w:t>удьи  по награждению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11.12.1. Организуют  церемонии награждения спортсменов и тренеров.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11.12.2. Один из судей назначается старшим. Он распределяет обязанности среди судей группы награждения. В случае необходимости может задействовать для работы судей- секретарей.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11.12.3. Составляют список лиц, которые будут проводить награждение, и оповещают их о времени, когда будет проводиться награждение победителей и призеров награждаемого ими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11.12.4. Следят за своевременной явкой победителей и призеров соревнований на церемонию награждения. О не явившихся вовремя докладывают в Комитет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11.12.5. Готовят дипломы (грамоты, свидетельства) для награждения победителей и призеров соревнований, тренеров, проверяют наградную атрибутику.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11.12.6. Заполняют необходимые отчетные документы.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11.13.  </w:t>
      </w:r>
      <w:r w:rsidRPr="00B736F9">
        <w:rPr>
          <w:rFonts w:ascii="Times New Roman" w:hAnsi="Times New Roman"/>
          <w:b/>
          <w:i/>
          <w:kern w:val="3"/>
          <w:sz w:val="28"/>
          <w:szCs w:val="28"/>
        </w:rPr>
        <w:t>Судья при участниках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11.13.1. Обеспечивает контакт между Комитетом соревнований и представителями команд по вопросам, касающимся проведения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11.13.2. Своевременно доводит до сведения представителей  и участников соревнований информацию о решениях Комитета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11.13.3. При необходимости принимает участие в награждении победителей и призеров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11.14. </w:t>
      </w:r>
      <w:r w:rsidRPr="00B736F9">
        <w:rPr>
          <w:rFonts w:ascii="Times New Roman" w:hAnsi="Times New Roman"/>
          <w:b/>
          <w:i/>
          <w:kern w:val="3"/>
          <w:sz w:val="28"/>
          <w:szCs w:val="28"/>
        </w:rPr>
        <w:t>Судья по связи с прессой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11.14.1. Назначается на крупных соревнованиях при большом количестве аккредитованных журналистов.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11.14.2. Обеспечивает представителей прессы, радио и телевидения всей необходимой информацией о проведении соревнований, о ходе гонок.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11.14.3. Доводит до сведения журналистов результаты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11.14.4. Организует проведение пресс-конференций, встречу журналистов со спортсменами и тренерами.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12. Вспомогательные судейские службы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12.1. </w:t>
      </w:r>
      <w:r w:rsidRPr="00B736F9">
        <w:rPr>
          <w:rFonts w:ascii="Times New Roman" w:hAnsi="Times New Roman"/>
          <w:b/>
          <w:i/>
          <w:kern w:val="3"/>
          <w:sz w:val="28"/>
          <w:szCs w:val="28"/>
        </w:rPr>
        <w:t>Операторы электронно-технологического оборудования (табло, компьютеры, ксерокс)</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12.1.1. Работают в непосредственной связи с секретариатом и Комитетом соревнований, обеспечивают своевременную подготовку документов и доставку информации о ходе соревнований представителям команд, судьям, участникам, зрителям.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12.2. </w:t>
      </w:r>
      <w:r w:rsidRPr="00B736F9">
        <w:rPr>
          <w:rFonts w:ascii="Times New Roman" w:hAnsi="Times New Roman"/>
          <w:b/>
          <w:i/>
          <w:kern w:val="3"/>
          <w:sz w:val="28"/>
          <w:szCs w:val="28"/>
        </w:rPr>
        <w:t>Врач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12.2.1. Назначается на соревнования любого ранга.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12.2.2. Перед началом соревнований проверяет в заявках визы о допуске спортсменов к соревнованиям, правильность оформления представленной заявки.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12.2.3. Оказывает медицинскую помощь участникам соревнований и дает заключение о возможности дальнейшего участия в соревнованиях спортсменов, получивших травму или заболевших во время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12.2.4. Следит за соблюдением санитарно-гигиенических норм в местах проведения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12.2.5. По окончании соревнований представляет главному судье соревнований отчет о медико-санитарном обеспечении соревнований с указанием случаев травм и заболеваний.</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12.3. </w:t>
      </w:r>
      <w:r w:rsidRPr="00B736F9">
        <w:rPr>
          <w:rFonts w:ascii="Times New Roman" w:hAnsi="Times New Roman"/>
          <w:b/>
          <w:i/>
          <w:kern w:val="3"/>
          <w:sz w:val="28"/>
          <w:szCs w:val="28"/>
        </w:rPr>
        <w:t>Начальник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12.3.1. Обеспечивает установку оборудования дистанции (стартовых плотов, разделительных дорожек из шаров, плотов для остановки на дистанции длиной более 1000м, поворотных бакенов, флагов, обозначающих линию финиша, линию старта и т.д.)  и поддерживает его в рабочем состоянии до окончания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12.3.2. Перед началом соревнований предъявляет оборудование дистанции главному судье соревнований и его заместителю по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12.3.3. Несет ответственность за своевременную перестановку дистанции (если это необходимо).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12.3.4. Принимает меры для быстрейшего устранения недостатков в оборудовании.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12.3.5.  Руководит работой технического персонала, привлекаемого к обслуживанию дистанции, и работой катеров, выделенных для обеспечения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12.4. </w:t>
      </w:r>
      <w:r w:rsidRPr="00B736F9">
        <w:rPr>
          <w:rFonts w:ascii="Times New Roman" w:hAnsi="Times New Roman"/>
          <w:b/>
          <w:i/>
          <w:kern w:val="3"/>
          <w:sz w:val="28"/>
          <w:szCs w:val="28"/>
        </w:rPr>
        <w:t>Комендант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12.4.1. Назначается организацией,  проводящей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12.4.2. В обязанности коменданта соревнований  входит: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оборудование помещений, выделенных для работы судейской коллегии, мест работы судей на берегу, а также помещений, предназначенных для участников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оформление мест проведения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подготовка необходимого количества судейского инвентаря, предоставляемого судьям;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обеспечение порядка в зоне рабочих мест судей;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 руководство работой технического персонала, выделенного для обеспечения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12.5.  </w:t>
      </w:r>
      <w:r w:rsidRPr="00B736F9">
        <w:rPr>
          <w:rFonts w:ascii="Times New Roman" w:hAnsi="Times New Roman"/>
          <w:b/>
          <w:i/>
          <w:kern w:val="3"/>
          <w:sz w:val="28"/>
          <w:szCs w:val="28"/>
        </w:rPr>
        <w:t>Начальник спасательной службы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12.5.1Обязан оказывать необходимую помощь участникам, лодки которых перевернулись.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12.5.2До начала соревнований проверяет наличие и исправность спасательного снаряжения.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12.5.3Руководит работой спасателей. Спасатели обязаны быстро принимать     меры в несчастных случаях и оказывать помощь пострадавшим.</w:t>
      </w:r>
      <w:r w:rsidRPr="00B736F9">
        <w:rPr>
          <w:rFonts w:ascii="Times New Roman" w:hAnsi="Times New Roman"/>
          <w:b/>
          <w:i/>
          <w:kern w:val="3"/>
          <w:sz w:val="28"/>
          <w:szCs w:val="28"/>
        </w:rPr>
        <w:t xml:space="preserve">                                                                                                                                12.6  Держатели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12.6.1.  В случае отсутствия автоматической  стартовой системы, держа корму лодки, по команде судьи-выравнивающего  двигают лодку вперед или назад с целью выровнять лодки  по стартовой линии.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12.6.2. По команде судьи-стартера «Марш» или другому стартовому сигналу (выстрел или «бип») отпускают лодку и поднимают руки вверх.</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IV</w:t>
      </w:r>
      <w:r w:rsidRPr="00B736F9">
        <w:rPr>
          <w:rFonts w:ascii="Times New Roman" w:hAnsi="Times New Roman"/>
          <w:b/>
          <w:kern w:val="3"/>
          <w:sz w:val="28"/>
          <w:szCs w:val="28"/>
        </w:rPr>
        <w:t>. ОРГАНИЗАЦИЯ И ПРОВЕДЕНИЕ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13.  Положение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13.1.</w:t>
      </w:r>
      <w:r w:rsidRPr="00B736F9">
        <w:rPr>
          <w:rFonts w:ascii="Times New Roman" w:hAnsi="Times New Roman"/>
          <w:kern w:val="3"/>
          <w:sz w:val="28"/>
          <w:szCs w:val="28"/>
        </w:rPr>
        <w:t xml:space="preserve"> Положение о соревнованиях составляет организация, проводящая соревнования, и рассылает его всем заинтересованным организациям не </w:t>
      </w:r>
      <w:r w:rsidR="00791956" w:rsidRPr="00B736F9">
        <w:rPr>
          <w:rFonts w:ascii="Times New Roman" w:hAnsi="Times New Roman"/>
          <w:kern w:val="3"/>
          <w:sz w:val="28"/>
          <w:szCs w:val="28"/>
        </w:rPr>
        <w:t>позднее,</w:t>
      </w:r>
      <w:r w:rsidRPr="00B736F9">
        <w:rPr>
          <w:rFonts w:ascii="Times New Roman" w:hAnsi="Times New Roman"/>
          <w:kern w:val="3"/>
          <w:sz w:val="28"/>
          <w:szCs w:val="28"/>
        </w:rPr>
        <w:t xml:space="preserve"> чем за 3 месяца до начала соревнований.Положение не должно противоречить Правилам соревнований. При наличии в Положении пунктов, противоречащих Правилам соревнований, судейская коллегия обязана руководствоваться Правилами.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14. Заявки и изменения в заявках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14.1.</w:t>
      </w:r>
      <w:r w:rsidRPr="00B736F9">
        <w:rPr>
          <w:rFonts w:ascii="Times New Roman" w:hAnsi="Times New Roman"/>
          <w:kern w:val="3"/>
          <w:sz w:val="28"/>
          <w:szCs w:val="28"/>
        </w:rPr>
        <w:t xml:space="preserve"> Каждая организация, принимающая участие в соревнованиях, обязана представлять заявки на участие в соревнованиях в сроки, определенные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i/>
          <w:kern w:val="3"/>
          <w:sz w:val="28"/>
          <w:szCs w:val="28"/>
        </w:rPr>
        <w:t>предварительная заявка</w:t>
      </w:r>
      <w:r w:rsidRPr="00B736F9">
        <w:rPr>
          <w:rFonts w:ascii="Times New Roman" w:hAnsi="Times New Roman"/>
          <w:kern w:val="3"/>
          <w:sz w:val="28"/>
          <w:szCs w:val="28"/>
        </w:rPr>
        <w:t xml:space="preserve"> – подается за 1 неделю до начала соревнований  по требованию организации, проводящей данные соревнования (приложение № 1);</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i/>
          <w:kern w:val="3"/>
          <w:sz w:val="28"/>
          <w:szCs w:val="28"/>
        </w:rPr>
        <w:t>именная заявка</w:t>
      </w:r>
      <w:r w:rsidRPr="00B736F9">
        <w:rPr>
          <w:rFonts w:ascii="Times New Roman" w:hAnsi="Times New Roman"/>
          <w:kern w:val="3"/>
          <w:sz w:val="28"/>
          <w:szCs w:val="28"/>
        </w:rPr>
        <w:t xml:space="preserve"> - подается в мандатную комиссию по установленной форме (приложение № 2).</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14.2.</w:t>
      </w:r>
      <w:r w:rsidRPr="00B736F9">
        <w:rPr>
          <w:rFonts w:ascii="Times New Roman" w:hAnsi="Times New Roman"/>
          <w:kern w:val="3"/>
          <w:sz w:val="28"/>
          <w:szCs w:val="28"/>
        </w:rPr>
        <w:t xml:space="preserve"> К именной заявке  должны быть приложены документы, установленные Положением о соревнованиях, и записи на участие в соревнованиях  (приложение № 3).</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14.3.  </w:t>
      </w:r>
      <w:r w:rsidRPr="00B736F9">
        <w:rPr>
          <w:rFonts w:ascii="Times New Roman" w:hAnsi="Times New Roman"/>
          <w:b/>
          <w:i/>
          <w:kern w:val="3"/>
          <w:sz w:val="28"/>
          <w:szCs w:val="28"/>
        </w:rPr>
        <w:t>Дозаявки,</w:t>
      </w:r>
      <w:r w:rsidRPr="00B736F9">
        <w:rPr>
          <w:rFonts w:ascii="Times New Roman" w:hAnsi="Times New Roman"/>
          <w:b/>
          <w:kern w:val="3"/>
          <w:sz w:val="28"/>
          <w:szCs w:val="28"/>
        </w:rPr>
        <w:t xml:space="preserve"> з</w:t>
      </w:r>
      <w:r w:rsidRPr="00B736F9">
        <w:rPr>
          <w:rFonts w:ascii="Times New Roman" w:hAnsi="Times New Roman"/>
          <w:b/>
          <w:i/>
          <w:kern w:val="3"/>
          <w:sz w:val="28"/>
          <w:szCs w:val="28"/>
        </w:rPr>
        <w:t>амена участников, снятие участников (экипажей) представителем команды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14.3.1. До и в момент проведения жеребьевки возможны дозаявки лодок во все виды программы. По окончании жеребьевки никакие дозаявки  не принимаются.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14.3.2. После проведения жеребьевки замену заявленного организацией участника в определенном виде программы можно делать из числа спортсменов, перечисленных в именной заявке этой организации, не позднее 1 часа до начала утренней или вечерней программы. Заявка о замене участника подается представителем команды в письменном виде главному судье соревнований.</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b/>
          <w:sz w:val="28"/>
          <w:szCs w:val="28"/>
          <w:lang w:eastAsia="en-GB"/>
        </w:rPr>
      </w:pPr>
      <w:r w:rsidRPr="00B736F9">
        <w:rPr>
          <w:rFonts w:ascii="Times New Roman" w:eastAsia="PMingLiU" w:hAnsi="Times New Roman"/>
          <w:sz w:val="28"/>
          <w:szCs w:val="28"/>
          <w:lang w:eastAsia="en-GB"/>
        </w:rPr>
        <w:t>14.3.3. Обратная замена  участника  не разрешается.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14.3.4. В полуфинальных и финальных заездах всякая замена запрещается (в случае, если проводились предварительные заезды).  </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b/>
          <w:sz w:val="28"/>
          <w:szCs w:val="28"/>
          <w:lang w:eastAsia="en-GB"/>
        </w:rPr>
      </w:pPr>
      <w:r w:rsidRPr="00B736F9">
        <w:rPr>
          <w:rFonts w:ascii="Times New Roman" w:eastAsia="PMingLiU" w:hAnsi="Times New Roman"/>
          <w:sz w:val="28"/>
          <w:szCs w:val="28"/>
          <w:lang w:eastAsia="en-GB"/>
        </w:rPr>
        <w:t>14.3.5. После проведения жеребьевки снятие представителем команды участников соревнований (экипажей)  не разрешается.</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b/>
          <w:sz w:val="28"/>
          <w:szCs w:val="28"/>
          <w:lang w:eastAsia="en-GB"/>
        </w:rPr>
      </w:pPr>
      <w:r w:rsidRPr="00B736F9">
        <w:rPr>
          <w:rFonts w:ascii="Times New Roman" w:eastAsia="PMingLiU" w:hAnsi="Times New Roman"/>
          <w:sz w:val="28"/>
          <w:szCs w:val="28"/>
          <w:lang w:eastAsia="en-GB"/>
        </w:rPr>
        <w:t>14.3.6. Участник, снятый представителем команды по болезни или другой подобной причинеи исключенный из соревнований, может быть допущен к дальнейшему участию в соревнованиях только по допуску врача и решению Комитета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15.  Предварительные заезды  и  финалы, распределение участников по заездам и «водам».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15.1.</w:t>
      </w:r>
      <w:r w:rsidRPr="00B736F9">
        <w:rPr>
          <w:rFonts w:ascii="Times New Roman" w:hAnsi="Times New Roman"/>
          <w:kern w:val="3"/>
          <w:sz w:val="28"/>
          <w:szCs w:val="28"/>
        </w:rPr>
        <w:t xml:space="preserve"> Соревнования     в определенном виде программы могут проводиться, если для участия в нем заявлено не менее 3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15.1.2. Если  для участия в  соревнованиях на дистанциях 200, 500 и 1000 м  в виде программы заявлено большое количество лодок, и необходимо проведение предварительных, полуфинальных и финальных заездов, то в  одном заезде должно быть не более 9 лодок.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При ограниченном регламенте времени на проведение соревнований и при наличии соответствующих условий разрешается давать старт в предварительных заездах одновременно 10 лодкам, но при этом  расстояние между лодками должно быть не менее 5 метров.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15.2.</w:t>
      </w:r>
      <w:r w:rsidRPr="00B736F9">
        <w:rPr>
          <w:rFonts w:ascii="Times New Roman" w:hAnsi="Times New Roman"/>
          <w:kern w:val="3"/>
          <w:sz w:val="28"/>
          <w:szCs w:val="28"/>
        </w:rPr>
        <w:t xml:space="preserve"> Во всех официальных соревнованиях распределение участников соревнований по заездам и "водам" в предварительных заездах осуществляется только на основании результатов жеребьевки.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15.2.1. Жеребьевка проводится под наблюдением главного судьи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15.2.2. Неявка представителей команд на жеребьевку не может служить основанием для протестов на порядок распределения участников по заездам и "водам".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15.3.</w:t>
      </w:r>
      <w:r w:rsidRPr="00B736F9">
        <w:rPr>
          <w:rFonts w:ascii="Times New Roman" w:hAnsi="Times New Roman"/>
          <w:kern w:val="3"/>
          <w:sz w:val="28"/>
          <w:szCs w:val="28"/>
        </w:rPr>
        <w:t xml:space="preserve"> Распределение участников по "водам" в полуфинальных и финальных (А и В) заездах  проводится  согласно системе выхода спортсменов в финалы (п. 33).</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15.4.</w:t>
      </w:r>
      <w:r w:rsidRPr="00B736F9">
        <w:rPr>
          <w:rFonts w:ascii="Times New Roman" w:hAnsi="Times New Roman"/>
          <w:kern w:val="3"/>
          <w:sz w:val="28"/>
          <w:szCs w:val="28"/>
        </w:rPr>
        <w:t xml:space="preserve"> При распределении участников по заездам  судейская коллегия должна исходить из того, что количество лодок в каждом заезде должно быть одинаковым или на одну больше или меньше.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Если количество участников в заездах разное, то в первую очередь проводятся заезды с большим количеством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15.5</w:t>
      </w:r>
      <w:r w:rsidRPr="00B736F9">
        <w:rPr>
          <w:rFonts w:ascii="Times New Roman" w:hAnsi="Times New Roman"/>
          <w:kern w:val="3"/>
          <w:sz w:val="28"/>
          <w:szCs w:val="28"/>
        </w:rPr>
        <w:t>. Если в соревнованиях в одном виде программы заявлено несколько участников одной команды, то в предварительных заездах, по возможности, они не должны  стартовать в одном заезде.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15.6.</w:t>
      </w:r>
      <w:r w:rsidRPr="00B736F9">
        <w:rPr>
          <w:rFonts w:ascii="Times New Roman" w:hAnsi="Times New Roman"/>
          <w:kern w:val="3"/>
          <w:sz w:val="28"/>
          <w:szCs w:val="28"/>
        </w:rPr>
        <w:t xml:space="preserve"> Предварительные, полуфинальные и финальные заезды должны проводиться на одной гребной дистанции.</w:t>
      </w:r>
    </w:p>
    <w:p w:rsidR="00A56DC4" w:rsidRPr="00B736F9" w:rsidRDefault="00A56DC4" w:rsidP="00B736F9">
      <w:pPr>
        <w:tabs>
          <w:tab w:val="left" w:pos="567"/>
          <w:tab w:val="right" w:leader="dot" w:pos="9062"/>
        </w:tabs>
        <w:spacing w:before="120" w:after="0" w:line="240" w:lineRule="auto"/>
        <w:jc w:val="both"/>
        <w:rPr>
          <w:rFonts w:ascii="Times New Roman" w:eastAsia="PMingLiU" w:hAnsi="Times New Roman"/>
          <w:sz w:val="28"/>
          <w:szCs w:val="28"/>
          <w:lang w:eastAsia="en-GB"/>
        </w:rPr>
      </w:pPr>
      <w:r w:rsidRPr="00B736F9">
        <w:rPr>
          <w:rFonts w:ascii="Times New Roman" w:eastAsia="PMingLiU" w:hAnsi="Times New Roman"/>
          <w:sz w:val="28"/>
          <w:szCs w:val="28"/>
          <w:lang w:eastAsia="en-GB"/>
        </w:rPr>
        <w:t xml:space="preserve">15.7. </w:t>
      </w:r>
      <w:r w:rsidRPr="00B736F9">
        <w:rPr>
          <w:rFonts w:ascii="Times New Roman" w:eastAsia="PMingLiU" w:hAnsi="Times New Roman"/>
          <w:i/>
          <w:sz w:val="28"/>
          <w:szCs w:val="28"/>
          <w:lang w:eastAsia="en-GB"/>
        </w:rPr>
        <w:t>Перерывы</w:t>
      </w:r>
      <w:r w:rsidRPr="00B736F9">
        <w:rPr>
          <w:rFonts w:ascii="Times New Roman" w:eastAsia="PMingLiU" w:hAnsi="Times New Roman"/>
          <w:sz w:val="28"/>
          <w:szCs w:val="28"/>
          <w:lang w:eastAsia="en-GB"/>
        </w:rPr>
        <w:t xml:space="preserve"> между предварительными и полуфинальными заездами, а также между полуфинальными и финальными заездами в соревнованиях для одного класса лодок на дистанции 200 м должны быть не менее 30 минут.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15.8.</w:t>
      </w:r>
      <w:r w:rsidRPr="00B736F9">
        <w:rPr>
          <w:rFonts w:ascii="Times New Roman" w:hAnsi="Times New Roman"/>
          <w:kern w:val="3"/>
          <w:sz w:val="28"/>
          <w:szCs w:val="28"/>
        </w:rPr>
        <w:t xml:space="preserve"> Старт в каждом виде программы рекомендуется  давать одновременно для всех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15.8.1. Если ширина акватории не позволяет разместить на старте всех участников, то главный судья соревнований может принять решение о проведении соревнований на этой дистанции с раздельным стартом.  Интервал  между  раздельно стартующими лодками должен быть не менее 15 секунд.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15.8.2. В соревнованиях с раздельным стартом последовательность старта участников на всех дистанциях определятся жеребьевкой. Пускать одновременно со старта более, чем по одной лодке запрещается, если это не оговорено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16.  Личные номера участников и номера на лодках (флюгарки)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16.1</w:t>
      </w:r>
      <w:r w:rsidRPr="00B736F9">
        <w:rPr>
          <w:rFonts w:ascii="Times New Roman" w:hAnsi="Times New Roman"/>
          <w:kern w:val="3"/>
          <w:sz w:val="28"/>
          <w:szCs w:val="28"/>
        </w:rPr>
        <w:t>. Участники соревнований, выходящие на старт, должны иметь личные номера выданные им организаторами соревнований, если это определено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16.1.1.Личные номера размещаются на спине и, если это необходимо - на груди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16.1.2. На личных номерах спортсменов может быть указано название или имя главного спонсора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16.2.</w:t>
      </w:r>
      <w:r w:rsidRPr="00B736F9">
        <w:rPr>
          <w:rFonts w:ascii="Times New Roman" w:hAnsi="Times New Roman"/>
          <w:kern w:val="3"/>
          <w:sz w:val="28"/>
          <w:szCs w:val="28"/>
        </w:rPr>
        <w:t xml:space="preserve"> На лодках обязательно должны быть установлены вертикальные бортовые номера (флюгарки) размером 18 х 20 см, изготовленные из  непрозрачного жесткого материала, на которых на белом фоне написаны черные цифры, соответствующие   номеру "воды".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16.2.1. Цифры должны быть  высотой 15 см, толщина линий 2,5 см.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16.2.2. Флюгарки устанавливаются по центральной линии лодки: на байдарках -  в кормовой части лодки, на каноэ -  в носовой  части. Номера должны быть надежно закреплены и хорошо видны. Ответственность за крепление номера несет участник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16.2.3. Участник, не имеющий на лодке флюгарки, на старт не допускается.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16.2.4. Порядок обеспечения флюгарками определяется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V</w:t>
      </w:r>
      <w:r w:rsidRPr="00B736F9">
        <w:rPr>
          <w:rFonts w:ascii="Times New Roman" w:hAnsi="Times New Roman"/>
          <w:b/>
          <w:kern w:val="3"/>
          <w:sz w:val="28"/>
          <w:szCs w:val="28"/>
        </w:rPr>
        <w:t>.  ДИСТАНЦИЯ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17.  Измерение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17.1</w:t>
      </w:r>
      <w:r w:rsidRPr="00B736F9">
        <w:rPr>
          <w:rFonts w:ascii="Times New Roman" w:hAnsi="Times New Roman"/>
          <w:kern w:val="3"/>
          <w:sz w:val="28"/>
          <w:szCs w:val="28"/>
        </w:rPr>
        <w:t>. Классификационные соревнования могут проводиться только на утвержденной дистанции, измеренной комиссией в составе представителя Всероссийской коллегии судей по гребле на байдарках и каноэ и геодезиста, уполномоченного на промер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17.2</w:t>
      </w:r>
      <w:r w:rsidRPr="00B736F9">
        <w:rPr>
          <w:rFonts w:ascii="Times New Roman" w:hAnsi="Times New Roman"/>
          <w:kern w:val="3"/>
          <w:sz w:val="28"/>
          <w:szCs w:val="28"/>
        </w:rPr>
        <w:t>. Дистанции  должны быть прямыми, без поворотов и изгибов.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17.2.1. Ширина дистанции определяется из расчета 5 - 9 метров для одной лодки, глубина должна быть не менее 2 метров для официальных соревнований и соревнований, дающих право на присвоение звания "Мастер спорта России", а для  других соревнований не менее 1,5 метра;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17.2.2. Стартовая и финишная линии должны быть расположены под прямым углом к средней линии дистанции (к оси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18. Оборудование дистанции для проведения официальных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18.1</w:t>
      </w:r>
      <w:r w:rsidRPr="00B736F9">
        <w:rPr>
          <w:rFonts w:ascii="Times New Roman" w:hAnsi="Times New Roman"/>
          <w:kern w:val="3"/>
          <w:sz w:val="28"/>
          <w:szCs w:val="28"/>
        </w:rPr>
        <w:t>. Не позднее, чем за 5 часов до начала гонок дистанция должна быть промерена и размечена четко видимыми буйками и флагами.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18.2.</w:t>
      </w:r>
      <w:r w:rsidRPr="00B736F9">
        <w:rPr>
          <w:rFonts w:ascii="Times New Roman" w:hAnsi="Times New Roman"/>
          <w:kern w:val="3"/>
          <w:sz w:val="28"/>
          <w:szCs w:val="28"/>
        </w:rPr>
        <w:t xml:space="preserve"> Оборудование классификационных дистанций должно отвечать следующим требованиям: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18.2.1. На старте должна быть установлена стартовая система. В случае ее отсутствия устанавливаются неподвижные плоты или другие устройства, позволяющие выравнивать участников по одной линии.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18.2.2.  Стартовая вышка должна быть приподнята не менее чем на 150 см над уровнем воды и находиться сбоку от линии старта как можно ближе к спортсменам.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18.2.3. Старт оборудуется соответствующим усилительным устройством, позволяющим всем участникам, стоящим на стартовой линии, слышать команды стартера.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18.2.4. На старте и финише должны быть источники питания электроэнергией для кино-фотофиниша или видеоаппаратуры.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18.2.5. Между стартом, финишем, местами пребывания главного судьи и главного секретаря должна быть оборудована радио- или телефонная связь. Кроме того, связь должна быть между главным судьей и группой взвешивания лодок, главным секретарем и группой награждения.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18.2.6.</w:t>
      </w:r>
      <w:r w:rsidRPr="00B736F9">
        <w:rPr>
          <w:rFonts w:ascii="Times New Roman" w:hAnsi="Times New Roman"/>
          <w:b/>
          <w:i/>
          <w:kern w:val="3"/>
          <w:sz w:val="28"/>
          <w:szCs w:val="28"/>
        </w:rPr>
        <w:t xml:space="preserve"> На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линия старта и финиша обозначаются флагами красного цвета размером 80 х 80 см, которые устанавливаются в том месте, где эти лини пересекают внешние  границы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дорожки должны быть размечены  плавающими  шарами (буйками)  диаметром не менее 20 см, окраска которых должна заметно выделяться на воде;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 официальных соревнованиях расстояние между буйками не должно превышать 25 метров, на других соревнованиях допускается увеличение расстояния между шарами до 50 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буи последней линии устанавливаются за линией финиша на расстоянии 1-2 м. Они должны быть больших размеров и иметь номера с 0 по 9. Дорожки («воды») нумеруются слева направо относительно направления движения лодок по дистанции, причем буй с номером дорожки,  соответствующим  номеру "воды" спортсмена, должен находиться с правой стороны от спортсмена. Номера на буях должны быть расположены таким образом, чтобы они были хорошо видны с финишной вышки;</w:t>
      </w:r>
    </w:p>
    <w:p w:rsidR="00791956" w:rsidRDefault="00791956"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VI</w:t>
      </w:r>
      <w:r w:rsidRPr="00B736F9">
        <w:rPr>
          <w:rFonts w:ascii="Times New Roman" w:hAnsi="Times New Roman"/>
          <w:b/>
          <w:kern w:val="3"/>
          <w:sz w:val="28"/>
          <w:szCs w:val="28"/>
        </w:rPr>
        <w:t>.  ПРАВИЛА ПРОХОЖДЕНИЯ ДИСТАНЦИИ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u w:val="single"/>
        </w:rPr>
        <w:t>19.  Старт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19.1.</w:t>
      </w:r>
      <w:r w:rsidRPr="00B736F9">
        <w:rPr>
          <w:rFonts w:ascii="Times New Roman" w:hAnsi="Times New Roman"/>
          <w:kern w:val="3"/>
          <w:sz w:val="28"/>
          <w:szCs w:val="28"/>
        </w:rPr>
        <w:t xml:space="preserve"> Расположение лодок на старте в предварительных заездах определяется только жеребьёвкой. Жеребьевка должна проводиться отдельно для каждого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19.2.</w:t>
      </w:r>
      <w:r w:rsidRPr="00B736F9">
        <w:rPr>
          <w:rFonts w:ascii="Times New Roman" w:hAnsi="Times New Roman"/>
          <w:kern w:val="3"/>
          <w:sz w:val="28"/>
          <w:szCs w:val="28"/>
        </w:rPr>
        <w:t xml:space="preserve"> Отсчет номеров "вод" на старте ведется слева направо по направлению движения лодок от старта к финишу.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19.3.</w:t>
      </w:r>
      <w:r w:rsidRPr="00B736F9">
        <w:rPr>
          <w:rFonts w:ascii="Times New Roman" w:hAnsi="Times New Roman"/>
          <w:kern w:val="3"/>
          <w:sz w:val="28"/>
          <w:szCs w:val="28"/>
        </w:rPr>
        <w:t xml:space="preserve"> Судьи старта и финиша располагаются с правой стороны по ходу движения.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19.4.</w:t>
      </w:r>
      <w:r w:rsidRPr="00B736F9">
        <w:rPr>
          <w:rFonts w:ascii="Times New Roman" w:hAnsi="Times New Roman"/>
          <w:kern w:val="3"/>
          <w:sz w:val="28"/>
          <w:szCs w:val="28"/>
        </w:rPr>
        <w:t xml:space="preserve"> Участник должен прибыть на старт в точно установленное время и быть готовым принять старт. Старт не может быть дан раньше времени, указанного в программе соревнований или в объявлениях судейской коллегии, и даётся в назначенное время, независимо от явки всех участников заезда. Участники, не явившиеся вовремя на старт, считаются отказавшимися стартовать и дисквалифицируются на весь период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19.5.</w:t>
      </w:r>
      <w:r w:rsidRPr="00B736F9">
        <w:rPr>
          <w:rFonts w:ascii="Times New Roman" w:hAnsi="Times New Roman"/>
          <w:kern w:val="3"/>
          <w:sz w:val="28"/>
          <w:szCs w:val="28"/>
        </w:rPr>
        <w:t xml:space="preserve"> Лодки занимают на старте такое положение, чтобы нос лодки находился на линии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19.6.</w:t>
      </w:r>
      <w:r w:rsidRPr="00B736F9">
        <w:rPr>
          <w:rFonts w:ascii="Times New Roman" w:hAnsi="Times New Roman"/>
          <w:kern w:val="3"/>
          <w:sz w:val="28"/>
          <w:szCs w:val="28"/>
        </w:rPr>
        <w:t xml:space="preserve"> В соответствии со временем, определенным программой соревнований, стартер, объявляя номер заезда, вид программы и порядковый номер предварительного, полуфинального или А/В финального заездов,   вызывает участников очередного заезда на линию старта командой "На старт!". По этой команде  участники заезда занимают свои дорожки, соответствующие их стартовым номерам «вод» по результатам жеребьевки.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19.6.1. Стартер опрашивает участников об их готовности стартовать. Участники подтверждают готовность поднятием вверх руки или весла, после чего судьи-выравнивающие, давая команды  держателям лодок «Вперёд-Назад- СТОП», устанавливают лодки по  линии створа старта.  </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i/>
          <w:kern w:val="3"/>
          <w:sz w:val="28"/>
          <w:szCs w:val="28"/>
        </w:rPr>
      </w:pPr>
      <w:r w:rsidRPr="00B736F9">
        <w:rPr>
          <w:rFonts w:ascii="Times New Roman" w:hAnsi="Times New Roman"/>
          <w:i/>
          <w:kern w:val="3"/>
          <w:sz w:val="28"/>
          <w:szCs w:val="28"/>
        </w:rPr>
        <w:t xml:space="preserve"> В эстафетах о готовности стартовать  опрашиваются только участники первого этапа.</w:t>
      </w:r>
    </w:p>
    <w:p w:rsidR="00A56DC4" w:rsidRPr="00B736F9" w:rsidRDefault="00A56DC4" w:rsidP="00B736F9">
      <w:pPr>
        <w:suppressAutoHyphens/>
        <w:autoSpaceDN w:val="0"/>
        <w:spacing w:after="0" w:line="240" w:lineRule="auto"/>
        <w:ind w:firstLine="708"/>
        <w:jc w:val="both"/>
        <w:textAlignment w:val="baseline"/>
        <w:rPr>
          <w:rFonts w:ascii="Times New Roman" w:hAnsi="Times New Roman"/>
          <w:b/>
          <w:i/>
          <w:kern w:val="3"/>
          <w:sz w:val="28"/>
          <w:szCs w:val="28"/>
        </w:rPr>
      </w:pPr>
      <w:r w:rsidRPr="00B736F9">
        <w:rPr>
          <w:rFonts w:ascii="Times New Roman" w:hAnsi="Times New Roman"/>
          <w:b/>
          <w:i/>
          <w:kern w:val="3"/>
          <w:sz w:val="28"/>
          <w:szCs w:val="28"/>
        </w:rPr>
        <w:t>При использовании стартовой системы этот пункт исключается. Участник (экипаж) считается готовым к старту, если нос лодки находится в «ловушке» стартовой системы.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19.6.2. Стартер, подняв вверх стартовый пистолет или белый флаг, дает команду «Старт в течение 10 секунд». Когда он удовлетворен ситуацией на старте, он дает старт выстрелом из пистолета или командой «Марш», одновременно резко опуская белый флаг вниз.</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19.6.3. Держатели лодок по этой команде поднимают обе руки вверх.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19.6.4. На соревнованиях, проводимых муниципальными образованиями, физкультурно-спортивными организациями, команда «Старт в течение 10 секунд» может быть заменена командой «Внимание!».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19.6.5. Если стартер не удовлетворен выравниваем лодок, или возникли другие мешающие старту обстоятельства после того, как была подана команда: «Старт в течение 10 секунд» или «Старт в течение одной минуты», стартер подает команду: "Отставить!". После этой команды  участники соревнований и держатели лодок принимают положение, соответствующее команде "На старт!", и судьи- выравнивающие начинают вновь выстраивать лодки для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791956">
        <w:rPr>
          <w:rFonts w:ascii="Times New Roman" w:hAnsi="Times New Roman"/>
          <w:b/>
          <w:kern w:val="3"/>
          <w:sz w:val="28"/>
          <w:szCs w:val="28"/>
        </w:rPr>
        <w:t>19.7.</w:t>
      </w:r>
      <w:r w:rsidRPr="00B736F9">
        <w:rPr>
          <w:rFonts w:ascii="Times New Roman" w:hAnsi="Times New Roman"/>
          <w:kern w:val="3"/>
          <w:sz w:val="28"/>
          <w:szCs w:val="28"/>
        </w:rPr>
        <w:t xml:space="preserve"> Участник может заявить о невозможности стартовать в случае появления на дистанции помех в виде плавающих предметов, проходящих грузо- пассажирских судов, посторонних лодок, невидимых стартеру.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19.7.1. За заявление о невозможности стартовать с целью получения выгоды для себя при фактическом отсутствии помех на дистанции участник дисквалифицируется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19.7.2. Заявления участников о невозможности стартовать из-за неисправного инвентаря не принимаются.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19.7.3. В случае поломки весла после стартовой команды участнику не разрешается ни от кого получать помощь.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791956">
        <w:rPr>
          <w:rFonts w:ascii="Times New Roman" w:hAnsi="Times New Roman"/>
          <w:b/>
          <w:kern w:val="3"/>
          <w:sz w:val="28"/>
          <w:szCs w:val="28"/>
        </w:rPr>
        <w:t>19.8</w:t>
      </w:r>
      <w:r w:rsidR="00791956" w:rsidRPr="00791956">
        <w:rPr>
          <w:rFonts w:ascii="Times New Roman" w:hAnsi="Times New Roman"/>
          <w:b/>
          <w:kern w:val="3"/>
          <w:sz w:val="28"/>
          <w:szCs w:val="28"/>
        </w:rPr>
        <w:t>.</w:t>
      </w:r>
      <w:r w:rsidRPr="00B736F9">
        <w:rPr>
          <w:rFonts w:ascii="Times New Roman" w:hAnsi="Times New Roman"/>
          <w:kern w:val="3"/>
          <w:sz w:val="28"/>
          <w:szCs w:val="28"/>
        </w:rPr>
        <w:t>После команд «Старт в течение 10 секунд» или «Старт в течение одной минуты» стартующие не должны работать веслами, лодки должны быть неподвижны.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Если участник(-и) или спортсмен(-ы) одного или нескольких экипажей начал(-и) грести после этих команд, но до стартового сигнала, это значит, что экипаж сделал </w:t>
      </w:r>
      <w:r w:rsidRPr="00B736F9">
        <w:rPr>
          <w:rFonts w:ascii="Times New Roman" w:hAnsi="Times New Roman"/>
          <w:b/>
          <w:i/>
          <w:kern w:val="3"/>
          <w:sz w:val="28"/>
          <w:szCs w:val="28"/>
        </w:rPr>
        <w:t>фальстарт.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19.8.1. После того, как стартер заметил фальстарт, он должен немедленно дать два сильных звуковых сигнала (два выстрела или громкие команды «Назад») и поднять красный флаг для остановки заезда и возвращения участников на линию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19.8.2. Участники/экипажи в минимально короткий срок и без задержек вновь выстраиваются на линии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19.8.3. В случае, если участники заезда продолжают грести после того, как стартер дал два сильных звуковых сигнала (два выстрела или громкие команды «Назад») и поднял красный флаг, судья на дистанции (арбитр) помогает остановить и возвратить участников заезда. Для этого  арбитр  должен обогнать заезд, поднять красный флаг и голосом или звуковым сигналом возвратить участников на линию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19.8.4. Стартер предупреждает виновного(-ных) в нарушении правил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19.8.5. Если один и тот же участник(-и) или экипаж(-и) сделают 2 фальстарта в одном заезде, стартер должен исключить его (их) из заезда и дисквалифицировать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19.9.</w:t>
      </w:r>
      <w:r w:rsidRPr="00B736F9">
        <w:rPr>
          <w:rFonts w:ascii="Times New Roman" w:hAnsi="Times New Roman"/>
          <w:b/>
          <w:i/>
          <w:kern w:val="3"/>
          <w:sz w:val="28"/>
          <w:szCs w:val="28"/>
        </w:rPr>
        <w:t>В соревнованиях с раздельным стартом</w:t>
      </w:r>
      <w:r w:rsidRPr="00B736F9">
        <w:rPr>
          <w:rFonts w:ascii="Times New Roman" w:hAnsi="Times New Roman"/>
          <w:kern w:val="3"/>
          <w:sz w:val="28"/>
          <w:szCs w:val="28"/>
        </w:rPr>
        <w:t>, где участники стартуют через установленный интервал времени, спортсмен (экипаж) занимает место на стартовой линии за 10-15 секунд до  старта. Стартер проверяет  правильность установки лодки на стартовой линии, за 10-5 секунд до старта начинает обратный отсчет времени, и с наступлением контрольного времени подает команду: "Марш!". Спортсмена (экипаж), начавшего грести до команды "Марш!", стартер возвращает, делает ему предупреждение о фальстарте и назначает новое стартовое время - после времени старта последнего участника в данном виде программы, соблюдая установленный интервал времени За второй фальстарт участник соревнований дисквалифицируется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19.10.</w:t>
      </w:r>
      <w:r w:rsidRPr="00B736F9">
        <w:rPr>
          <w:rFonts w:ascii="Times New Roman" w:hAnsi="Times New Roman"/>
          <w:kern w:val="3"/>
          <w:sz w:val="28"/>
          <w:szCs w:val="28"/>
        </w:rPr>
        <w:t xml:space="preserve"> На официальных соревнованиях обязательно должна проводиться видеозапись старта каждого заезда.</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20. Остановка (прерывание)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20.1.</w:t>
      </w:r>
      <w:r w:rsidRPr="00B736F9">
        <w:rPr>
          <w:rFonts w:ascii="Times New Roman" w:hAnsi="Times New Roman"/>
          <w:kern w:val="3"/>
          <w:sz w:val="28"/>
          <w:szCs w:val="28"/>
        </w:rPr>
        <w:t xml:space="preserve"> Арбитр имеет право прекратить правильно начатую гонку, если во время заезда  возникли непредвиденные обстоятельства,  мешающие ее  дальнейшему проведению (появление на дистанции грузо- пассажирских судов, плавающих предметов, возникновение сильного  ветра, большой  волны, грозы и т.п.) и создающие опасность для участников соревнований. Для остановки заезда арбитр должен обогнать лодки, поднять красный флаг и подать команду голосом или звуковым сигналом. Участники обязаны немедленно прекратить грести и ждать дальнейших указаний (инструкций), а в случае опасности  действовать по  обстоятельствам.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20.1.1. </w:t>
      </w:r>
      <w:r w:rsidRPr="00B736F9">
        <w:rPr>
          <w:rFonts w:ascii="Times New Roman" w:hAnsi="Times New Roman"/>
          <w:b/>
          <w:i/>
          <w:kern w:val="3"/>
          <w:sz w:val="28"/>
          <w:szCs w:val="28"/>
        </w:rPr>
        <w:t>Участник, прекративший грести до остановки заезда арбитром, к участию в  повторном  заезде не допускается и считается дисквалифицированным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20.1.2. Если заезд не был остановлен, а появившиеся на дистанции помехи повлияли на результаты участников, то при подтверждении ситуации арбитрами Комитет соревнований может: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это был финальный заезд, или пострадали многие участники/экипажи - назначить повторное прохождение дистанции участниками этого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это был предварительный или полуфинальный заезд - допустить пострадавшего участника/экипаж к участию в другом заезде этой же серии;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если это был последний заезд определенной серии заездов – допустить пострадавшего участника/экипаж дополнительным участником в один из заездов следующей серии.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20.1.3. Если заезд объявлен недействительным (аннулирован), и назначен повторный заезд,  то в повторном заезде не допускается никаких изменений, как в составах экипажей, так и в распределении этих экипажей по водам.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20.1.4. При допуске пострадавшего участника/экипажа к участию в другом заезде определенной серии выбирается заезд с наименьшим количеством стартующих, и ему дается  следующая за последним участником этого заезда «вода». Если в заезде все «воды» заняты, то по решению Комитета соревнований пострадавший участник/экипаж  стартует по 0 или 10 воде.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20.2.</w:t>
      </w:r>
      <w:r w:rsidRPr="00B736F9">
        <w:rPr>
          <w:rFonts w:ascii="Times New Roman" w:hAnsi="Times New Roman"/>
          <w:kern w:val="3"/>
          <w:sz w:val="28"/>
          <w:szCs w:val="28"/>
        </w:rPr>
        <w:t xml:space="preserve"> В случае перевёртывания лодки  участник или экипаж исключаются из заезда (дисквалифицируются в данном виде программы), если они не смогли сесть в лодку без посторонней помощи.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21. Лидирование и использование волны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21.1.</w:t>
      </w:r>
      <w:r w:rsidRPr="00B736F9">
        <w:rPr>
          <w:rFonts w:ascii="Times New Roman" w:hAnsi="Times New Roman"/>
          <w:kern w:val="3"/>
          <w:sz w:val="28"/>
          <w:szCs w:val="28"/>
        </w:rPr>
        <w:t xml:space="preserve"> Лодкам, не участвующим в заезде, запрещено находиться на дистанции во время его проведения.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21.1.1. Во время заезда все лодки, находящиеся вдоль дистанции и не принимающие участие в заезде,  обязаны остановиться.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21.1.2. Применение и использование </w:t>
      </w:r>
      <w:r w:rsidRPr="00B736F9">
        <w:rPr>
          <w:rFonts w:ascii="Times New Roman" w:hAnsi="Times New Roman"/>
          <w:b/>
          <w:i/>
          <w:kern w:val="3"/>
          <w:sz w:val="28"/>
          <w:szCs w:val="28"/>
        </w:rPr>
        <w:t xml:space="preserve">лидирования </w:t>
      </w:r>
      <w:r w:rsidRPr="00B736F9">
        <w:rPr>
          <w:rFonts w:ascii="Times New Roman" w:hAnsi="Times New Roman"/>
          <w:kern w:val="3"/>
          <w:sz w:val="28"/>
          <w:szCs w:val="28"/>
        </w:rPr>
        <w:t>в заезде не разрешается.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Лидированием считается  сопровождение участника/экипажа заезда любым другим спортсменом/экипажем, не участвующим в этом заезде,  или тренером  соответственно  на лодке или на катере.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21.1.3. В случае, если арбитр зарегистрировал лидирование, то </w:t>
      </w:r>
      <w:r w:rsidRPr="00B736F9">
        <w:rPr>
          <w:rFonts w:ascii="Times New Roman" w:hAnsi="Times New Roman"/>
          <w:kern w:val="3"/>
          <w:sz w:val="28"/>
          <w:szCs w:val="28"/>
          <w:u w:val="single"/>
        </w:rPr>
        <w:t>лидируемый</w:t>
      </w:r>
      <w:r w:rsidRPr="00B736F9">
        <w:rPr>
          <w:rFonts w:ascii="Times New Roman" w:hAnsi="Times New Roman"/>
          <w:kern w:val="3"/>
          <w:sz w:val="28"/>
          <w:szCs w:val="28"/>
        </w:rPr>
        <w:t xml:space="preserve"> участник дисквалифицируется в данном виде программы, а </w:t>
      </w:r>
      <w:r w:rsidRPr="00B736F9">
        <w:rPr>
          <w:rFonts w:ascii="Times New Roman" w:hAnsi="Times New Roman"/>
          <w:kern w:val="3"/>
          <w:sz w:val="28"/>
          <w:szCs w:val="28"/>
          <w:u w:val="single"/>
        </w:rPr>
        <w:t xml:space="preserve"> лидирующий</w:t>
      </w:r>
      <w:r w:rsidRPr="00B736F9">
        <w:rPr>
          <w:rFonts w:ascii="Times New Roman" w:hAnsi="Times New Roman"/>
          <w:kern w:val="3"/>
          <w:sz w:val="28"/>
          <w:szCs w:val="28"/>
        </w:rPr>
        <w:t xml:space="preserve"> спортсмен исключается из дальнейшего участия в данных соревнованиях (дисквалифицируется на весь период соревнований),  его личные и командные результаты аннулируются.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21.2.</w:t>
      </w:r>
      <w:r w:rsidRPr="00B736F9">
        <w:rPr>
          <w:rFonts w:ascii="Times New Roman" w:hAnsi="Times New Roman"/>
          <w:kern w:val="3"/>
          <w:sz w:val="28"/>
          <w:szCs w:val="28"/>
        </w:rPr>
        <w:t xml:space="preserve"> В заездах </w:t>
      </w:r>
      <w:r w:rsidRPr="00B736F9">
        <w:rPr>
          <w:rFonts w:ascii="Times New Roman" w:hAnsi="Times New Roman"/>
          <w:b/>
          <w:i/>
          <w:kern w:val="3"/>
          <w:sz w:val="28"/>
          <w:szCs w:val="28"/>
        </w:rPr>
        <w:t xml:space="preserve">на дистанциях  </w:t>
      </w:r>
      <w:r w:rsidRPr="00B736F9">
        <w:rPr>
          <w:rFonts w:ascii="Times New Roman" w:hAnsi="Times New Roman"/>
          <w:kern w:val="3"/>
          <w:sz w:val="28"/>
          <w:szCs w:val="28"/>
        </w:rPr>
        <w:t xml:space="preserve"> участникам запрещается использовать волну от впереди идущего спортсмена/экипажа. Участники обязаны следовать по середине своей дорожки от старта до финиша. В случае любого отклонения спортсмен/экипаж должен сам или по указанию арбитра  немедленно вернуться на середину своей дорожки и не подходить к другому участнику/экипажу ближе, чем на 5 метров,  в любом направлении (</w:t>
      </w:r>
      <w:r w:rsidRPr="00B736F9">
        <w:rPr>
          <w:rFonts w:ascii="Times New Roman" w:hAnsi="Times New Roman"/>
          <w:b/>
          <w:i/>
          <w:kern w:val="3"/>
          <w:sz w:val="28"/>
          <w:szCs w:val="28"/>
        </w:rPr>
        <w:t>правило "5 метров</w:t>
      </w:r>
      <w:r w:rsidRPr="00B736F9">
        <w:rPr>
          <w:rFonts w:ascii="Times New Roman" w:hAnsi="Times New Roman"/>
          <w:i/>
          <w:kern w:val="3"/>
          <w:sz w:val="28"/>
          <w:szCs w:val="28"/>
        </w:rPr>
        <w:t xml:space="preserve">"). </w:t>
      </w:r>
      <w:r w:rsidRPr="00B736F9">
        <w:rPr>
          <w:rFonts w:ascii="Times New Roman" w:hAnsi="Times New Roman"/>
          <w:kern w:val="3"/>
          <w:sz w:val="28"/>
          <w:szCs w:val="28"/>
        </w:rPr>
        <w:t>За нарушение этого правила спортсмен/экипаж дисквалифицируется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tbl>
      <w:tblPr>
        <w:tblW w:w="10270" w:type="dxa"/>
        <w:tblInd w:w="-108" w:type="dxa"/>
        <w:tblLayout w:type="fixed"/>
        <w:tblCellMar>
          <w:left w:w="10" w:type="dxa"/>
          <w:right w:w="10" w:type="dxa"/>
        </w:tblCellMar>
        <w:tblLook w:val="0000"/>
      </w:tblPr>
      <w:tblGrid>
        <w:gridCol w:w="1208"/>
        <w:gridCol w:w="1402"/>
        <w:gridCol w:w="1402"/>
        <w:gridCol w:w="2206"/>
        <w:gridCol w:w="1402"/>
        <w:gridCol w:w="1402"/>
        <w:gridCol w:w="1248"/>
      </w:tblGrid>
      <w:tr w:rsidR="00A56DC4" w:rsidRPr="00B736F9" w:rsidTr="00A56DC4">
        <w:trPr>
          <w:trHeight w:val="5418"/>
        </w:trPr>
        <w:tc>
          <w:tcPr>
            <w:tcW w:w="1208" w:type="dxa"/>
            <w:tcBorders>
              <w:top w:val="single" w:sz="4" w:space="0" w:color="00000A"/>
              <w:left w:val="single" w:sz="8"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w:t>
            </w:r>
          </w:p>
        </w:tc>
        <w:tc>
          <w:tcPr>
            <w:tcW w:w="1402" w:type="dxa"/>
            <w:tcBorders>
              <w:top w:val="single" w:sz="4" w:space="0" w:color="00000A"/>
              <w:left w:val="single" w:sz="4" w:space="0" w:color="00000A"/>
              <w:bottom w:val="single" w:sz="4" w:space="0" w:color="00000A"/>
              <w:right w:val="single" w:sz="18" w:space="0" w:color="00000A"/>
            </w:tcBorders>
            <w:shd w:val="clear" w:color="auto" w:fill="CCCCCC"/>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2,5 м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5</w:t>
            </w:r>
          </w:p>
        </w:tc>
        <w:tc>
          <w:tcPr>
            <w:tcW w:w="1402" w:type="dxa"/>
            <w:tcBorders>
              <w:top w:val="single" w:sz="4" w:space="0" w:color="00000A"/>
              <w:left w:val="single" w:sz="18" w:space="0" w:color="00000A"/>
              <w:bottom w:val="single" w:sz="4" w:space="0" w:color="00000A"/>
              <w:right w:val="single" w:sz="2" w:space="0" w:color="00000A"/>
            </w:tcBorders>
            <w:shd w:val="clear" w:color="auto" w:fill="CCCCCC"/>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2,5 м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 м  →</w:t>
            </w:r>
          </w:p>
        </w:tc>
        <w:tc>
          <w:tcPr>
            <w:tcW w:w="2206" w:type="dxa"/>
            <w:tcBorders>
              <w:top w:val="single" w:sz="4" w:space="0" w:color="00000A"/>
              <w:left w:val="single" w:sz="2" w:space="0" w:color="00000A"/>
              <w:bottom w:val="single" w:sz="4" w:space="0" w:color="00000A"/>
              <w:right w:val="single" w:sz="4"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lang w:val="en-US"/>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lang w:val="en-US"/>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lang w:val="en-US"/>
              </w:rPr>
              <w:t xml:space="preserve">9 </w:t>
            </w:r>
            <w:r w:rsidRPr="00B736F9">
              <w:rPr>
                <w:rFonts w:ascii="Times New Roman" w:hAnsi="Times New Roman"/>
                <w:kern w:val="3"/>
                <w:sz w:val="28"/>
                <w:szCs w:val="28"/>
              </w:rPr>
              <w:t xml:space="preserve"> метров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lang w:val="en-US"/>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w:t>
            </w:r>
            <w:r w:rsidRPr="00B736F9">
              <w:rPr>
                <w:rFonts w:ascii="Times New Roman" w:hAnsi="Times New Roman"/>
                <w:kern w:val="3"/>
                <w:sz w:val="28"/>
                <w:szCs w:val="28"/>
                <w:lang w:val="en-US"/>
              </w:rPr>
              <w:t xml:space="preserve">4 </w:t>
            </w:r>
            <w:r w:rsidRPr="00B736F9">
              <w:rPr>
                <w:rFonts w:ascii="Times New Roman" w:hAnsi="Times New Roman"/>
                <w:kern w:val="3"/>
                <w:sz w:val="28"/>
                <w:szCs w:val="28"/>
              </w:rPr>
              <w:t>м   →</w:t>
            </w:r>
          </w:p>
        </w:tc>
        <w:tc>
          <w:tcPr>
            <w:tcW w:w="1402" w:type="dxa"/>
            <w:tcBorders>
              <w:top w:val="single" w:sz="4" w:space="0" w:color="00000A"/>
              <w:left w:val="single" w:sz="4" w:space="0" w:color="00000A"/>
              <w:bottom w:val="single" w:sz="4" w:space="0" w:color="00000A"/>
              <w:right w:val="single" w:sz="18" w:space="0" w:color="00000A"/>
            </w:tcBorders>
            <w:shd w:val="clear" w:color="auto" w:fill="CCCCCC"/>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xml:space="preserve">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2,5 м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5</w:t>
            </w:r>
          </w:p>
        </w:tc>
        <w:tc>
          <w:tcPr>
            <w:tcW w:w="1402" w:type="dxa"/>
            <w:tcBorders>
              <w:top w:val="single" w:sz="4" w:space="0" w:color="00000A"/>
              <w:left w:val="single" w:sz="18" w:space="0" w:color="00000A"/>
              <w:bottom w:val="single" w:sz="4" w:space="0" w:color="00000A"/>
              <w:right w:val="single" w:sz="4" w:space="0" w:color="00000A"/>
            </w:tcBorders>
            <w:shd w:val="clear" w:color="auto" w:fill="CCCCCC"/>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 2,5 м →</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м  →</w:t>
            </w:r>
          </w:p>
        </w:tc>
        <w:tc>
          <w:tcPr>
            <w:tcW w:w="1248" w:type="dxa"/>
            <w:tcBorders>
              <w:top w:val="single" w:sz="4" w:space="0" w:color="00000A"/>
              <w:left w:val="single" w:sz="4" w:space="0" w:color="00000A"/>
              <w:bottom w:val="single" w:sz="4" w:space="0" w:color="00000A"/>
              <w:right w:val="single" w:sz="8" w:space="0" w:color="00000A"/>
            </w:tcBorders>
            <w:tcMar>
              <w:top w:w="0" w:type="dxa"/>
              <w:left w:w="108" w:type="dxa"/>
              <w:bottom w:w="0" w:type="dxa"/>
              <w:right w:w="108" w:type="dxa"/>
            </w:tcMar>
          </w:tcPr>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w:t>
            </w:r>
          </w:p>
        </w:tc>
      </w:tr>
    </w:tbl>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22.1.2. Участник/экипаж, столкнувшийся с оборудованием дистанции с целью получения выгоды, дисквалифицируется в данном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22.1.3. Виновным в навале считается: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а) </w:t>
      </w:r>
      <w:r w:rsidRPr="00B736F9">
        <w:rPr>
          <w:rFonts w:ascii="Times New Roman" w:hAnsi="Times New Roman"/>
          <w:b/>
          <w:i/>
          <w:kern w:val="3"/>
          <w:sz w:val="28"/>
          <w:szCs w:val="28"/>
        </w:rPr>
        <w:t xml:space="preserve">на дистанциях 200  - </w:t>
      </w:r>
      <w:r w:rsidRPr="00B736F9">
        <w:rPr>
          <w:rFonts w:ascii="Times New Roman" w:hAnsi="Times New Roman"/>
          <w:kern w:val="3"/>
          <w:sz w:val="28"/>
          <w:szCs w:val="28"/>
        </w:rPr>
        <w:t xml:space="preserve"> участник/экипаж, вышедший за пределы своей дорожки;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22.1.4. Если навал значительно повлиял на спортивные результаты и на распределение мест участников, то заезд, в котором имел место навал, по решению Комитета соревнований может быть проведен повторно, без участия виновного в навале. Время повторного заезда назначается,  исходя из возможностей программы соревнований, и он проводится в соответствии с п. 19.1.3. настоящих правил.</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23.1. Участник предварительного или полуфинального заезда, пострадавший в результате навала на него другой лодки, может быть допущен к прохождению в другом предварительном или полуфинальном заезде. Если заезды определенной серии завершились, то он может быть допущен дополнительным участником в следующей серии заездов. Допущенный участник/экипаж  получает «воду» в соответствии с п. 19.1.4. настоящих правил.</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23.2.</w:t>
      </w:r>
      <w:r w:rsidRPr="00B736F9">
        <w:rPr>
          <w:rFonts w:ascii="Times New Roman" w:hAnsi="Times New Roman"/>
          <w:kern w:val="3"/>
          <w:sz w:val="28"/>
          <w:szCs w:val="28"/>
        </w:rPr>
        <w:t xml:space="preserve"> Если Комитет соревнований после доклада арбитра  решит, что участник/экипаж столкнулся с другой лодкой или оборудованием дистанции по независящим от него причинам (резкая волна, порыв ветра, неожиданно появившийся предмет на дистанции и др.), то данный участник/экипаж не будет дисквалифицирован.</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23.2.1. </w:t>
      </w:r>
      <w:r w:rsidRPr="00B736F9">
        <w:rPr>
          <w:rFonts w:ascii="Times New Roman" w:hAnsi="Times New Roman"/>
          <w:b/>
          <w:i/>
          <w:kern w:val="3"/>
          <w:sz w:val="28"/>
          <w:szCs w:val="28"/>
        </w:rPr>
        <w:t xml:space="preserve">Неисправность инвентаря не снимает с участника ответственности за навал. </w:t>
      </w:r>
      <w:r w:rsidRPr="00B736F9">
        <w:rPr>
          <w:rFonts w:ascii="Times New Roman" w:hAnsi="Times New Roman"/>
          <w:kern w:val="3"/>
          <w:sz w:val="28"/>
          <w:szCs w:val="28"/>
        </w:rPr>
        <w:t>При  потере управления  лодкой участник  обязан принять все меры для того, чтобы не мешать остальным участникам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23.3.</w:t>
      </w:r>
      <w:r w:rsidRPr="00B736F9">
        <w:rPr>
          <w:rFonts w:ascii="Times New Roman" w:hAnsi="Times New Roman"/>
          <w:kern w:val="3"/>
          <w:sz w:val="28"/>
          <w:szCs w:val="28"/>
        </w:rPr>
        <w:t xml:space="preserve"> При навале другой лодки участник/экипаж не должен прекращать грести до остановки заезда арбитром. Представитель команды участника/экипажа, прекратившего грести до остановки заезда арбитром, не может протестовать в случае утверждения Комитетом соревнований результатов заезда.</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24.  Финиш</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24.1.</w:t>
      </w:r>
      <w:r w:rsidRPr="00B736F9">
        <w:rPr>
          <w:rFonts w:ascii="Times New Roman" w:hAnsi="Times New Roman"/>
          <w:kern w:val="3"/>
          <w:sz w:val="28"/>
          <w:szCs w:val="28"/>
        </w:rPr>
        <w:t xml:space="preserve"> Лодка считается закончившей гонку, когда её нос пересёк финишную линию со всеми членами экипажа.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24.2.</w:t>
      </w:r>
      <w:r w:rsidRPr="00B736F9">
        <w:rPr>
          <w:rFonts w:ascii="Times New Roman" w:hAnsi="Times New Roman"/>
          <w:kern w:val="3"/>
          <w:sz w:val="28"/>
          <w:szCs w:val="28"/>
        </w:rPr>
        <w:t xml:space="preserve"> Если две или более лодок пересекли финишную линию в одно и то же время в финале, то они получают одинаковые места.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24.3.</w:t>
      </w:r>
      <w:r w:rsidRPr="00B736F9">
        <w:rPr>
          <w:rFonts w:ascii="Times New Roman" w:hAnsi="Times New Roman"/>
          <w:kern w:val="3"/>
          <w:sz w:val="28"/>
          <w:szCs w:val="28"/>
        </w:rPr>
        <w:t xml:space="preserve"> Если две или более лодок показали одно и то же время в предварительном или полуфинальном заезде, то выход  на следующий уровень соревнований проводится по следующим правилам: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а) если есть свободные «воды» в  заездах следующего уровня соревнований, то между этими лодками проводится жеребьевка, которая определит, в каком заезде и по какой воде они будут стартовать; если позволяет дистанция, то можно использовать 10 и 0 «воду»;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б) если свободных «вод» не достаточно, то между лодками, показавшими одинаковый результат, должен быть проведен перезаезд с учетом программы и регламента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в) в случае, если и в перезаезде лодки показали одинаковый результат, то проводится жеребьевка, которая определит попавших или выбывших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24.4.</w:t>
      </w:r>
      <w:r w:rsidRPr="00B736F9">
        <w:rPr>
          <w:rFonts w:ascii="Times New Roman" w:hAnsi="Times New Roman"/>
          <w:kern w:val="3"/>
          <w:sz w:val="28"/>
          <w:szCs w:val="28"/>
        </w:rPr>
        <w:t xml:space="preserve"> Если у двух или более участников соревнований </w:t>
      </w:r>
      <w:r w:rsidRPr="00B736F9">
        <w:rPr>
          <w:rFonts w:ascii="Times New Roman" w:hAnsi="Times New Roman"/>
          <w:i/>
          <w:kern w:val="3"/>
          <w:sz w:val="28"/>
          <w:szCs w:val="28"/>
        </w:rPr>
        <w:t>с раздельным стартом</w:t>
      </w:r>
      <w:r w:rsidRPr="00B736F9">
        <w:rPr>
          <w:rFonts w:ascii="Times New Roman" w:hAnsi="Times New Roman"/>
          <w:kern w:val="3"/>
          <w:sz w:val="28"/>
          <w:szCs w:val="28"/>
        </w:rPr>
        <w:t xml:space="preserve"> окажется одинаковое время прохождения дистанции, то лучшее место дается участнику, стартовавшему раньше.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24.5.</w:t>
      </w:r>
      <w:r w:rsidRPr="00B736F9">
        <w:rPr>
          <w:rFonts w:ascii="Times New Roman" w:hAnsi="Times New Roman"/>
          <w:kern w:val="3"/>
          <w:sz w:val="28"/>
          <w:szCs w:val="28"/>
        </w:rPr>
        <w:t xml:space="preserve"> При отсутствии фотофиниша и видеозаписи спорные вопросы относительно порядка пересечения линии финиша участниками заезда решаются голосованием судей на финише. Решение принимается простым большинством. </w:t>
      </w:r>
      <w:r w:rsidRPr="00B736F9">
        <w:rPr>
          <w:rFonts w:ascii="Times New Roman" w:hAnsi="Times New Roman"/>
          <w:b/>
          <w:i/>
          <w:kern w:val="3"/>
          <w:sz w:val="28"/>
          <w:szCs w:val="28"/>
        </w:rPr>
        <w:t>При равенстве голосов  голос старшего судьи на финише  дает преимущество при условии, что в момент финиша участников заезда он находился в  створе линии  финиша.Решение судей окончательное.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24.6.</w:t>
      </w:r>
      <w:r w:rsidRPr="00B736F9">
        <w:rPr>
          <w:rFonts w:ascii="Times New Roman" w:hAnsi="Times New Roman"/>
          <w:kern w:val="3"/>
          <w:sz w:val="28"/>
          <w:szCs w:val="28"/>
        </w:rPr>
        <w:t xml:space="preserve"> Участники, закончившие прохождение дистанции, не должны создавать помехи для других финиширующих: останавливаться вблизи финиша, выпрыгивать из лодки, бросать весла и пр.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24.6.1. Финишировавший участник/экипаж может быть дисквалифицирован в данном виде программы, если он своими действиями помешал финишу другого участника/экипажа или эти действия привели к навалу.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24.6.2. Участник/экипаж должен финишировать между флагами разметки линии финиша.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25. Фотофиниш</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25.1.</w:t>
      </w:r>
      <w:r w:rsidRPr="00B736F9">
        <w:rPr>
          <w:rFonts w:ascii="Times New Roman" w:hAnsi="Times New Roman"/>
          <w:kern w:val="3"/>
          <w:sz w:val="28"/>
          <w:szCs w:val="28"/>
        </w:rPr>
        <w:t xml:space="preserve"> Официальные соревнования не ниже уровня субъекта РФ без фотофиниша или видеозаписи проводить не разрешается.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25.2.</w:t>
      </w:r>
      <w:r w:rsidRPr="00B736F9">
        <w:rPr>
          <w:rFonts w:ascii="Times New Roman" w:hAnsi="Times New Roman"/>
          <w:kern w:val="3"/>
          <w:sz w:val="28"/>
          <w:szCs w:val="28"/>
        </w:rPr>
        <w:t xml:space="preserve"> Оргкомитет  соревнований  обязан предоставить два комплекта оборудования для фотофиниша или видеозаписи.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25.3</w:t>
      </w:r>
      <w:r w:rsidRPr="00B736F9">
        <w:rPr>
          <w:rFonts w:ascii="Times New Roman" w:hAnsi="Times New Roman"/>
          <w:kern w:val="3"/>
          <w:sz w:val="28"/>
          <w:szCs w:val="28"/>
        </w:rPr>
        <w:t>. Фотофиниш должен использоваться для записи каждого заезда соревнований (предварительных, полуфинальных, финальных).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25.3.1. В предварительных и полуфинальных заездах обязательно фиксируются на пленку все лодки, попадающие в следующий круг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25.3.2. В финальных заездах записывается финиш  всех участников.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25.4.</w:t>
      </w:r>
      <w:r w:rsidRPr="00B736F9">
        <w:rPr>
          <w:rFonts w:ascii="Times New Roman" w:hAnsi="Times New Roman"/>
          <w:kern w:val="3"/>
          <w:sz w:val="28"/>
          <w:szCs w:val="28"/>
        </w:rPr>
        <w:t xml:space="preserve"> Фотофиниш должен быть в первую очередь в распоряжении старшего судьи на финише, во вторую очередь – Комитета соревнований, и в третью – Жюри.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25.4.1. В случае разногласия судей относительно очередности пересечения линии финиша участниками заезда, старший судья на финише должен сравнить  записи прихода лодок на финиш  с результатами фотофиниша, последние будут решающими в распределении мест в заезде.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25.4.2. Если несколько лодок пересекли финишную линию одновременно, и это подтверждается фотофинишем, то им всем будет определено одно место. Так, в заезде может быть два или несколько первых, вторых и т.д. мест.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25.4.3. Если на линии финиша используется не фотофиниш, а система видеозаписи, то ее данные служат только для ориентации судей при решении спорного вопроса.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25.5.</w:t>
      </w:r>
      <w:r w:rsidRPr="00B736F9">
        <w:rPr>
          <w:rFonts w:ascii="Times New Roman" w:hAnsi="Times New Roman"/>
          <w:kern w:val="3"/>
          <w:sz w:val="28"/>
          <w:szCs w:val="28"/>
        </w:rPr>
        <w:t xml:space="preserve"> Результаты каждого заезда должны быть утверждены Комитетом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26.  Хронометраж</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26.1. </w:t>
      </w:r>
      <w:r w:rsidRPr="00B736F9">
        <w:rPr>
          <w:rFonts w:ascii="Times New Roman" w:hAnsi="Times New Roman"/>
          <w:kern w:val="3"/>
          <w:sz w:val="28"/>
          <w:szCs w:val="28"/>
        </w:rPr>
        <w:t>Время прохождения участниками определенной дистанции может фиксироваться автоматически (специальным электронным оборудованием) или вручную (секундомером).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26.2</w:t>
      </w:r>
      <w:r w:rsidRPr="00B736F9">
        <w:rPr>
          <w:rFonts w:ascii="Times New Roman" w:hAnsi="Times New Roman"/>
          <w:kern w:val="3"/>
          <w:sz w:val="28"/>
          <w:szCs w:val="28"/>
        </w:rPr>
        <w:t>. При фиксировании времени вручную время каждого заезда должно браться как минимум двумя секундомерами. Если показатели времени не совпадают, то худшее время будет считаться правильным.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26.2.1. Секундомеры должны быть включены одновременно со стартовым сигналом (выстрелом, сигналом «бип», командой стартера «Марш!»), который передается со старта на финиш по звуковой связи (телефон, рация и др.)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26.2.2. Выключением секундомера в момент пересечения носом лодки финишной линии фиксируется время прохождения дистанции каждой лодкой. Это время переписывается в финишную записку, после чего оно сбрасывается, и показатели секундомера устанавливаются  на «0».</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26.3.</w:t>
      </w:r>
      <w:r w:rsidRPr="00B736F9">
        <w:rPr>
          <w:rFonts w:ascii="Times New Roman" w:hAnsi="Times New Roman"/>
          <w:kern w:val="3"/>
          <w:sz w:val="28"/>
          <w:szCs w:val="28"/>
        </w:rPr>
        <w:t xml:space="preserve"> При фиксировании времени электронным оборудованием для страховки включаются ручные секундомеры. В этом случае, если показатели времени не совпадают, то предпочтение отдается показателям автоматики.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26.3.1. На официальных соревнованиях всероссийского уровня для фиксации времени прохождения дистанции участниками желательно использовать электронное оборудование.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26.4.</w:t>
      </w:r>
      <w:r w:rsidRPr="00B736F9">
        <w:rPr>
          <w:rFonts w:ascii="Times New Roman" w:hAnsi="Times New Roman"/>
          <w:kern w:val="3"/>
          <w:sz w:val="28"/>
          <w:szCs w:val="28"/>
        </w:rPr>
        <w:t xml:space="preserve"> В соревнованиях с раздельным стартом фиксация времени прохождения дистанции участниками может проводиться по «текущему» секундомеру, когда секундомер включается со стартом первого участника и выключается с финишем последнего в одном виде программы, либо берется время каждого участника.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26.5.</w:t>
      </w:r>
      <w:r w:rsidRPr="00B736F9">
        <w:rPr>
          <w:rFonts w:ascii="Times New Roman" w:hAnsi="Times New Roman"/>
          <w:kern w:val="3"/>
          <w:sz w:val="28"/>
          <w:szCs w:val="28"/>
        </w:rPr>
        <w:t xml:space="preserve"> Порядок пуска и остановки секундомеров в соревнованиях на дистанциях  более 1000 м определяется главным судьей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26.6.</w:t>
      </w:r>
      <w:r w:rsidRPr="00B736F9">
        <w:rPr>
          <w:rFonts w:ascii="Times New Roman" w:hAnsi="Times New Roman"/>
          <w:kern w:val="3"/>
          <w:sz w:val="28"/>
          <w:szCs w:val="28"/>
        </w:rPr>
        <w:t xml:space="preserve"> На официальных соревнованиях различных уровней степень точности фиксируемого времени должна быть следующая: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 соревнованиях спортивных организаций и муниципальных образований – до 0,1 сек.;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 соревнованиях  субъектов Российской Федерации, зональных и федеральных округов – до 0,01 сек.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 всероссийских соревнованиях – до 0,001 сек.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27. Эстафеты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27.1.</w:t>
      </w:r>
      <w:r w:rsidRPr="00B736F9">
        <w:rPr>
          <w:rFonts w:ascii="Times New Roman" w:hAnsi="Times New Roman"/>
          <w:kern w:val="3"/>
          <w:sz w:val="28"/>
          <w:szCs w:val="28"/>
        </w:rPr>
        <w:t xml:space="preserve"> Вид эстафеты, количество и протяженность этапов эстафеты, порядок старта разных классов лодок определяется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27.1.1.  </w:t>
      </w:r>
      <w:r w:rsidRPr="00B736F9">
        <w:rPr>
          <w:rFonts w:ascii="Times New Roman" w:hAnsi="Times New Roman"/>
          <w:b/>
          <w:i/>
          <w:kern w:val="3"/>
          <w:sz w:val="28"/>
          <w:szCs w:val="28"/>
        </w:rPr>
        <w:t>Виды эстафет</w:t>
      </w:r>
      <w:r w:rsidRPr="00B736F9">
        <w:rPr>
          <w:rFonts w:ascii="Times New Roman" w:hAnsi="Times New Roman"/>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i/>
          <w:kern w:val="3"/>
          <w:sz w:val="28"/>
          <w:szCs w:val="28"/>
        </w:rPr>
        <w:t>- простая</w:t>
      </w:r>
      <w:r w:rsidRPr="00B736F9">
        <w:rPr>
          <w:rFonts w:ascii="Times New Roman" w:hAnsi="Times New Roman"/>
          <w:kern w:val="3"/>
          <w:sz w:val="28"/>
          <w:szCs w:val="28"/>
        </w:rPr>
        <w:t xml:space="preserve"> – проводится в одном виде программы (например: К1 мужчины 4х200м);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w:t>
      </w:r>
      <w:r w:rsidRPr="00B736F9">
        <w:rPr>
          <w:rFonts w:ascii="Times New Roman" w:hAnsi="Times New Roman"/>
          <w:i/>
          <w:kern w:val="3"/>
          <w:sz w:val="28"/>
          <w:szCs w:val="28"/>
        </w:rPr>
        <w:t>категорийная</w:t>
      </w:r>
      <w:r w:rsidRPr="00B736F9">
        <w:rPr>
          <w:rFonts w:ascii="Times New Roman" w:hAnsi="Times New Roman"/>
          <w:kern w:val="3"/>
          <w:sz w:val="28"/>
          <w:szCs w:val="28"/>
        </w:rPr>
        <w:t xml:space="preserve"> – проводится в разных классах лодок одной категории (например:  К1 мужчины  3х200м);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w:t>
      </w:r>
      <w:r w:rsidRPr="00B736F9">
        <w:rPr>
          <w:rFonts w:ascii="Times New Roman" w:hAnsi="Times New Roman"/>
          <w:i/>
          <w:kern w:val="3"/>
          <w:sz w:val="28"/>
          <w:szCs w:val="28"/>
        </w:rPr>
        <w:t>смешанная</w:t>
      </w:r>
      <w:r w:rsidRPr="00B736F9">
        <w:rPr>
          <w:rFonts w:ascii="Times New Roman" w:hAnsi="Times New Roman"/>
          <w:kern w:val="3"/>
          <w:sz w:val="28"/>
          <w:szCs w:val="28"/>
        </w:rPr>
        <w:t xml:space="preserve"> – проводится в одном классе лодок разных категорий (например: К1муж –</w:t>
      </w:r>
      <w:r w:rsidRPr="00B736F9">
        <w:rPr>
          <w:rFonts w:ascii="Times New Roman" w:hAnsi="Times New Roman"/>
          <w:kern w:val="3"/>
          <w:sz w:val="28"/>
          <w:szCs w:val="28"/>
          <w:lang w:val="en-US"/>
        </w:rPr>
        <w:t>V</w:t>
      </w:r>
      <w:r w:rsidRPr="00B736F9">
        <w:rPr>
          <w:rFonts w:ascii="Times New Roman" w:hAnsi="Times New Roman"/>
          <w:kern w:val="3"/>
          <w:sz w:val="28"/>
          <w:szCs w:val="28"/>
        </w:rPr>
        <w:t>1муж –К1жен-</w:t>
      </w:r>
      <w:r w:rsidRPr="00B736F9">
        <w:rPr>
          <w:rFonts w:ascii="Times New Roman" w:hAnsi="Times New Roman"/>
          <w:kern w:val="3"/>
          <w:sz w:val="28"/>
          <w:szCs w:val="28"/>
          <w:lang w:val="en-US"/>
        </w:rPr>
        <w:t>V</w:t>
      </w:r>
      <w:r w:rsidRPr="00B736F9">
        <w:rPr>
          <w:rFonts w:ascii="Times New Roman" w:hAnsi="Times New Roman"/>
          <w:kern w:val="3"/>
          <w:sz w:val="28"/>
          <w:szCs w:val="28"/>
        </w:rPr>
        <w:t>1жен  4х200м);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 </w:t>
      </w:r>
      <w:r w:rsidRPr="00B736F9">
        <w:rPr>
          <w:rFonts w:ascii="Times New Roman" w:hAnsi="Times New Roman"/>
          <w:i/>
          <w:kern w:val="3"/>
          <w:sz w:val="28"/>
          <w:szCs w:val="28"/>
        </w:rPr>
        <w:t>комплексная</w:t>
      </w:r>
      <w:r w:rsidRPr="00B736F9">
        <w:rPr>
          <w:rFonts w:ascii="Times New Roman" w:hAnsi="Times New Roman"/>
          <w:kern w:val="3"/>
          <w:sz w:val="28"/>
          <w:szCs w:val="28"/>
        </w:rPr>
        <w:t xml:space="preserve"> – проводится в разных видах программы (например: К1муж-К2муж-</w:t>
      </w:r>
      <w:r w:rsidRPr="00B736F9">
        <w:rPr>
          <w:rFonts w:ascii="Times New Roman" w:hAnsi="Times New Roman"/>
          <w:kern w:val="3"/>
          <w:sz w:val="28"/>
          <w:szCs w:val="28"/>
          <w:lang w:val="en-US"/>
        </w:rPr>
        <w:t>V</w:t>
      </w:r>
      <w:r w:rsidRPr="00B736F9">
        <w:rPr>
          <w:rFonts w:ascii="Times New Roman" w:hAnsi="Times New Roman"/>
          <w:kern w:val="3"/>
          <w:sz w:val="28"/>
          <w:szCs w:val="28"/>
        </w:rPr>
        <w:t>1муж-</w:t>
      </w:r>
      <w:r w:rsidRPr="00B736F9">
        <w:rPr>
          <w:rFonts w:ascii="Times New Roman" w:hAnsi="Times New Roman"/>
          <w:kern w:val="3"/>
          <w:sz w:val="28"/>
          <w:szCs w:val="28"/>
          <w:lang w:val="en-US"/>
        </w:rPr>
        <w:t>V</w:t>
      </w:r>
      <w:r w:rsidRPr="00B736F9">
        <w:rPr>
          <w:rFonts w:ascii="Times New Roman" w:hAnsi="Times New Roman"/>
          <w:kern w:val="3"/>
          <w:sz w:val="28"/>
          <w:szCs w:val="28"/>
        </w:rPr>
        <w:t>2муж-К1жен-К2жен-</w:t>
      </w:r>
      <w:r w:rsidRPr="00B736F9">
        <w:rPr>
          <w:rFonts w:ascii="Times New Roman" w:hAnsi="Times New Roman"/>
          <w:kern w:val="3"/>
          <w:sz w:val="28"/>
          <w:szCs w:val="28"/>
          <w:lang w:val="en-US"/>
        </w:rPr>
        <w:t>V</w:t>
      </w:r>
      <w:r w:rsidRPr="00B736F9">
        <w:rPr>
          <w:rFonts w:ascii="Times New Roman" w:hAnsi="Times New Roman"/>
          <w:kern w:val="3"/>
          <w:sz w:val="28"/>
          <w:szCs w:val="28"/>
        </w:rPr>
        <w:t>1жен-</w:t>
      </w:r>
      <w:r w:rsidRPr="00B736F9">
        <w:rPr>
          <w:rFonts w:ascii="Times New Roman" w:hAnsi="Times New Roman"/>
          <w:kern w:val="3"/>
          <w:sz w:val="28"/>
          <w:szCs w:val="28"/>
          <w:lang w:val="en-US"/>
        </w:rPr>
        <w:t>V</w:t>
      </w:r>
      <w:r w:rsidRPr="00B736F9">
        <w:rPr>
          <w:rFonts w:ascii="Times New Roman" w:hAnsi="Times New Roman"/>
          <w:kern w:val="3"/>
          <w:sz w:val="28"/>
          <w:szCs w:val="28"/>
        </w:rPr>
        <w:t>2жен  8х200м).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27.2.</w:t>
      </w:r>
      <w:r w:rsidRPr="00B736F9">
        <w:rPr>
          <w:rFonts w:ascii="Times New Roman" w:hAnsi="Times New Roman"/>
          <w:kern w:val="3"/>
          <w:sz w:val="28"/>
          <w:szCs w:val="28"/>
        </w:rPr>
        <w:t xml:space="preserve"> Записи на участие в эстафетах можно подавать без распределения спортсменов по этапам.</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27.2.1. </w:t>
      </w:r>
      <w:r w:rsidRPr="00B736F9">
        <w:rPr>
          <w:rFonts w:ascii="Times New Roman" w:hAnsi="Times New Roman"/>
          <w:b/>
          <w:i/>
          <w:kern w:val="3"/>
          <w:sz w:val="28"/>
          <w:szCs w:val="28"/>
        </w:rPr>
        <w:t>В простых эстафетах</w:t>
      </w:r>
      <w:r w:rsidRPr="00B736F9">
        <w:rPr>
          <w:rFonts w:ascii="Times New Roman" w:hAnsi="Times New Roman"/>
          <w:kern w:val="3"/>
          <w:sz w:val="28"/>
          <w:szCs w:val="28"/>
        </w:rPr>
        <w:t xml:space="preserve"> распределение участников эстафет по этапам должно быть сообщено главному секретарю соревнований не позднее, чем за один час до старта.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Разрешается перераспределение участников по этапам в следующей серии заездов (полуфинальных, финальных).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27.3.</w:t>
      </w:r>
      <w:r w:rsidRPr="00B736F9">
        <w:rPr>
          <w:rFonts w:ascii="Times New Roman" w:hAnsi="Times New Roman"/>
          <w:kern w:val="3"/>
          <w:sz w:val="28"/>
          <w:szCs w:val="28"/>
        </w:rPr>
        <w:t xml:space="preserve"> В эстафетах линия финиша для участника предыдущего этапа одновременно является линией старта для участника следующего этапа.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Моментом передачи эстафеты считается пересечение линии финиша/старта носом лодки, заканчивающей прохождение дистанции своего этапа.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27.3.1. Участник, закончивший прохождение своего этапа, оставляет участника следующего этапа своей команды с левой стороны от себя.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27.3.2. Участники второго и последующих этапов могут начать грести только после того, как нос лодки предыдущего этапа пересечет линию старта/финиша, и стартер даст разрешение для старта  участника следующего этапа, назвав номер "воды" участника.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27.4. </w:t>
      </w:r>
      <w:r w:rsidRPr="00B736F9">
        <w:rPr>
          <w:rFonts w:ascii="Times New Roman" w:hAnsi="Times New Roman"/>
          <w:b/>
          <w:i/>
          <w:kern w:val="3"/>
          <w:sz w:val="28"/>
          <w:szCs w:val="28"/>
        </w:rPr>
        <w:t>В эстафете каждый участник имеет право проходить только один этап.</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27.5.</w:t>
      </w:r>
      <w:r w:rsidRPr="00B736F9">
        <w:rPr>
          <w:rFonts w:ascii="Times New Roman" w:hAnsi="Times New Roman"/>
          <w:kern w:val="3"/>
          <w:sz w:val="28"/>
          <w:szCs w:val="28"/>
        </w:rPr>
        <w:t xml:space="preserve"> В эстафетах фальстарт для всего заезда фиксируется только на первом этапе. Если участник/экипаж второго и последующих этапов начнет движение раньше пересечения финишной линии носом лодки предыдущего этапа (т.е. сделает фальстарт), то нарушивший правила старта возвращается назад на линию старта, после чего он может начать прохождение дистанции (но не раньше, чем участник предыдущего этапа закончит прохождение своего этапа).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VII</w:t>
      </w:r>
      <w:r w:rsidRPr="00B736F9">
        <w:rPr>
          <w:rFonts w:ascii="Times New Roman" w:hAnsi="Times New Roman"/>
          <w:b/>
          <w:kern w:val="3"/>
          <w:sz w:val="28"/>
          <w:szCs w:val="28"/>
        </w:rPr>
        <w:t>.  НАГРАЖДЕНИЕ</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28. Награждение и церемония награждения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28.1. </w:t>
      </w:r>
      <w:r w:rsidRPr="00B736F9">
        <w:rPr>
          <w:rFonts w:ascii="Times New Roman" w:hAnsi="Times New Roman"/>
          <w:kern w:val="3"/>
          <w:sz w:val="28"/>
          <w:szCs w:val="28"/>
        </w:rPr>
        <w:t>Награждение участников соревнований  медалями, жетонами, дипломами, ценными призами проводится в соответствии с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28.2.</w:t>
      </w:r>
      <w:r w:rsidRPr="00B736F9">
        <w:rPr>
          <w:rFonts w:ascii="Times New Roman" w:hAnsi="Times New Roman"/>
          <w:kern w:val="3"/>
          <w:sz w:val="28"/>
          <w:szCs w:val="28"/>
        </w:rPr>
        <w:t xml:space="preserve"> Церемония награждения является неотъемлемой частью программы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28.2.1. Спортсмены обязаны являться на церемонию награждения в определенное программой соревнований время, в опрятной спортивной форме своей организации, для экипажей обязательна единая форма одежды.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28.2.2. Спортсменам не разрешается находиться на пьедестале почета с флагами, в солнцезащитных очках, шапках (кепках) и пр.</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28.2.3. Участники,  не явившиеся в установленное время на награждение, дисквалифицируются на весь период соревнований и лишаются всех результатов и завоеванных наград.</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28.2.4. Участие спортсмена в нескольких видах программы (совмещение экипажей) не является причиной неявки на церемонию награждения.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lang w:val="en-US"/>
        </w:rPr>
        <w:t>VIII</w:t>
      </w:r>
      <w:r w:rsidRPr="00B736F9">
        <w:rPr>
          <w:rFonts w:ascii="Times New Roman" w:hAnsi="Times New Roman"/>
          <w:b/>
          <w:kern w:val="3"/>
          <w:sz w:val="28"/>
          <w:szCs w:val="28"/>
        </w:rPr>
        <w:t>.  ДИСКВАЛИФИКАЦИЯ,  ПРОТЕСТ,  АПЕЛЛЯЦИЯ</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29. Дисквалификация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Дисквалификация означает лишение участника права участвовать в соревнованиях или в виде программы.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29.1.</w:t>
      </w:r>
      <w:r w:rsidRPr="00B736F9">
        <w:rPr>
          <w:rFonts w:ascii="Times New Roman" w:hAnsi="Times New Roman"/>
          <w:kern w:val="3"/>
          <w:sz w:val="28"/>
          <w:szCs w:val="28"/>
        </w:rPr>
        <w:t xml:space="preserve"> Участники соревнований, проявляющие неуважение к судьям, другим участникам и зрителям; мешающие порядку проведения соревнований, не являющиеся на старт, на награждение; нарушающие дисциплину и проявляющие неспортивное поведение, дисквалифицируются Комитетом соревнований </w:t>
      </w:r>
      <w:r w:rsidRPr="00B736F9">
        <w:rPr>
          <w:rFonts w:ascii="Times New Roman" w:hAnsi="Times New Roman"/>
          <w:b/>
          <w:i/>
          <w:kern w:val="3"/>
          <w:sz w:val="28"/>
          <w:szCs w:val="28"/>
        </w:rPr>
        <w:t>на весь период соревнований,</w:t>
      </w:r>
      <w:r w:rsidRPr="00B736F9">
        <w:rPr>
          <w:rFonts w:ascii="Times New Roman" w:hAnsi="Times New Roman"/>
          <w:kern w:val="3"/>
          <w:sz w:val="28"/>
          <w:szCs w:val="28"/>
        </w:rPr>
        <w:t xml:space="preserve"> а решением соответствующей федерации они могут быть дисквалифицированы и на определенный срок.</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29.1.1. Дисквалифицированный на весь период соревнований участник лишается всех полученных им в данных соревнованиях очков и наград или получает определенное количество штрафных очков, если это оговорено положением о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29.2</w:t>
      </w:r>
      <w:r w:rsidRPr="00B736F9">
        <w:rPr>
          <w:rFonts w:ascii="Times New Roman" w:hAnsi="Times New Roman"/>
          <w:kern w:val="3"/>
          <w:sz w:val="28"/>
          <w:szCs w:val="28"/>
        </w:rPr>
        <w:t xml:space="preserve">. Комитет соревнований дисквалифицирует участника/экипаж </w:t>
      </w:r>
      <w:r w:rsidRPr="00B736F9">
        <w:rPr>
          <w:rFonts w:ascii="Times New Roman" w:hAnsi="Times New Roman"/>
          <w:b/>
          <w:i/>
          <w:kern w:val="3"/>
          <w:sz w:val="28"/>
          <w:szCs w:val="28"/>
        </w:rPr>
        <w:t>в соответствующем виде программы</w:t>
      </w:r>
      <w:r w:rsidRPr="00B736F9">
        <w:rPr>
          <w:rFonts w:ascii="Times New Roman" w:hAnsi="Times New Roman"/>
          <w:kern w:val="3"/>
          <w:sz w:val="28"/>
          <w:szCs w:val="28"/>
        </w:rPr>
        <w:t>, если он пытается выиграть заезд нечестным путем,  нарушает правила соревнований или по объективным причинам не может закончить гонку.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29.2.1. Дисквалификация в одном из видов программы соревнований сохраняет за участником все полученные ранее места, очки и награды.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29.3.</w:t>
      </w:r>
      <w:r w:rsidRPr="00B736F9">
        <w:rPr>
          <w:rFonts w:ascii="Times New Roman" w:hAnsi="Times New Roman"/>
          <w:kern w:val="3"/>
          <w:sz w:val="28"/>
          <w:szCs w:val="28"/>
        </w:rPr>
        <w:t xml:space="preserve"> Прежде чем вынести решение по вопросам нарушения правил соревнований во время гонки, Комитет соревнований должен учесть мнение арбитра, сопровождавшего данный заезд, или судьи на повороте. Мнение судьи  излагается в письменном виде с приложением схемы обстановки на дистанции в момент нарушения;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29.4.</w:t>
      </w:r>
      <w:r w:rsidRPr="00B736F9">
        <w:rPr>
          <w:rFonts w:ascii="Times New Roman" w:hAnsi="Times New Roman"/>
          <w:kern w:val="3"/>
          <w:sz w:val="28"/>
          <w:szCs w:val="28"/>
        </w:rPr>
        <w:t xml:space="preserve"> Решение о дисквалификации, принятое Комитетом соревнований или Главным судьей, должно быть немедленно подготовлено в письменном виде с указанием причин и доведено до сведения представителя команды. Представитель команды должен расписаться в получении копии решения о дисквалификации,  указав время ее получения,  с которого начинается отсчет времени для подачи протеста.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30. Протест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30.1. </w:t>
      </w:r>
      <w:r w:rsidRPr="00B736F9">
        <w:rPr>
          <w:rFonts w:ascii="Times New Roman" w:hAnsi="Times New Roman"/>
          <w:kern w:val="3"/>
          <w:sz w:val="28"/>
          <w:szCs w:val="28"/>
        </w:rPr>
        <w:t xml:space="preserve">Представитель команды имеет право заявить </w:t>
      </w:r>
      <w:r w:rsidRPr="00B736F9">
        <w:rPr>
          <w:rFonts w:ascii="Times New Roman" w:hAnsi="Times New Roman"/>
          <w:b/>
          <w:i/>
          <w:kern w:val="3"/>
          <w:sz w:val="28"/>
          <w:szCs w:val="28"/>
        </w:rPr>
        <w:t>протест на решение судей</w:t>
      </w:r>
      <w:r w:rsidRPr="00B736F9">
        <w:rPr>
          <w:rFonts w:ascii="Times New Roman" w:hAnsi="Times New Roman"/>
          <w:kern w:val="3"/>
          <w:sz w:val="28"/>
          <w:szCs w:val="28"/>
        </w:rPr>
        <w:t xml:space="preserve">, касающееся участников его команды, если это решение противоречит настоящим Правилам или Положению о соревнованиях, а также -  </w:t>
      </w:r>
      <w:r w:rsidRPr="00B736F9">
        <w:rPr>
          <w:rFonts w:ascii="Times New Roman" w:hAnsi="Times New Roman"/>
          <w:b/>
          <w:i/>
          <w:kern w:val="3"/>
          <w:sz w:val="28"/>
          <w:szCs w:val="28"/>
        </w:rPr>
        <w:t>протест на действия участников и представителей других команд</w:t>
      </w:r>
      <w:r w:rsidRPr="00B736F9">
        <w:rPr>
          <w:rFonts w:ascii="Times New Roman" w:hAnsi="Times New Roman"/>
          <w:kern w:val="3"/>
          <w:sz w:val="28"/>
          <w:szCs w:val="28"/>
        </w:rPr>
        <w:t>, не соответствующие Правилам или Положению. При этом должны быть достаточно четко сформулированы мотивы протеста со ссылкой на соответствующие требования Правил или Положения о соревнованиях и обязательно сформулировано назначение протеста.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30.2.</w:t>
      </w:r>
      <w:r w:rsidRPr="00B736F9">
        <w:rPr>
          <w:rFonts w:ascii="Times New Roman" w:hAnsi="Times New Roman"/>
          <w:kern w:val="3"/>
          <w:sz w:val="28"/>
          <w:szCs w:val="28"/>
        </w:rPr>
        <w:t xml:space="preserve"> Все протесты подаются в Комитет соревнований в письменном виде.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30.3.</w:t>
      </w:r>
      <w:r w:rsidRPr="00B736F9">
        <w:rPr>
          <w:rFonts w:ascii="Times New Roman" w:hAnsi="Times New Roman"/>
          <w:kern w:val="3"/>
          <w:sz w:val="28"/>
          <w:szCs w:val="28"/>
        </w:rPr>
        <w:t xml:space="preserve"> Протест, сделанный во время соревнований, должен быть передан в Комитет соревнований и вручен Главному судье не позднее, чем через 20 минут после того, как представитель команды был уведомлен о решении, принятом в отношении участника его команды или всей команды в целом, подписав соответствующее уведомление, или не позднее, чем через 20 минут после опубликования результатов заезда.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30.3.1. Главный судья должен немедленно уведомить все стороны, вовлеченные в протест.</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30.3.2. Когда подается протест  против спортсмена или команды, представитель этой команды или этого участника должен быть ознакомлен с  этим документом, а затем в течение 20 минут дать письменные разъяснения в Комитет соревнований по фактам, изложенным в протесте.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30.3.3. По истечении 20 минут после уведомления Главный судья начинает обсуждать протест с членами Комитета соревнований. В случае необходимости Комитет выслушивает  мнение арбитра, сопровождавшего заезд, в котором произошло нарушение, судьи на повороте.  Комитет спрашивает мнение других судей, наблюдающих гонку, если он считает это важным в прояснении предполагаемого нарушения.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30.3.4. Решение Комитета соревнований по протесту должно быть оформлено письменно не позднее, чем через 10 минут  после начала обсуждения, и должно объяснять причины, почему принято такое решение.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30.3.5. Председатель Комитета соревнований должен передать это решение представителям команд, а представители команд должны подтвердить получение решения, поставив свою подпись на копии, которая остается в Комитете соревнований, и указав время получения, на случай дальнейшей апелляции.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30.4.</w:t>
      </w:r>
      <w:r w:rsidRPr="00B736F9">
        <w:rPr>
          <w:rFonts w:ascii="Times New Roman" w:hAnsi="Times New Roman"/>
          <w:b/>
          <w:i/>
          <w:kern w:val="3"/>
          <w:sz w:val="28"/>
          <w:szCs w:val="28"/>
        </w:rPr>
        <w:t>Во время соревнований на дистанции 200 метров, принимаются протесты и апелляции, касающиеся только финальных заездов.</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30.5.</w:t>
      </w:r>
      <w:r w:rsidRPr="00B736F9">
        <w:rPr>
          <w:rFonts w:ascii="Times New Roman" w:hAnsi="Times New Roman"/>
          <w:kern w:val="3"/>
          <w:sz w:val="28"/>
          <w:szCs w:val="28"/>
        </w:rPr>
        <w:t xml:space="preserve">  Протест, оспаривающий права того или иного спортсмена/экипажа принимать участие в соревнованиях, подается в Комитет соревнований не позднее, чем за 1 час до начала первого заезда соревнований. Подача протеста в более поздние сроки - в пределах 30 дней после окончания соответствующих соревнований - допускается лишь в тех случаях, когда федерация (организация), подающая протест, сможет доказать, что факты, на которых основан протест, стали ей известны позже, чем за час до начала первого заезда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30.5.1 Протест, подаваемый в более поздние сроки, должен быть адресован в Президиум соответствующей федерации (Всероссийской, региональной, городской), проводившей соревнования.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30.6.</w:t>
      </w:r>
      <w:r w:rsidRPr="00B736F9">
        <w:rPr>
          <w:rFonts w:ascii="Times New Roman" w:hAnsi="Times New Roman"/>
          <w:kern w:val="3"/>
          <w:sz w:val="28"/>
          <w:szCs w:val="28"/>
        </w:rPr>
        <w:t xml:space="preserve"> На официальных всероссийских соревнованиях представитель команды вместе с протестом вносит залог 25 Евро в рублевом эквиваленте по курсу ЦБ РФ на день подачи протеста. Если протест удовлетворяется, залог подлежит возврату.</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31. Апелляция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31.1.</w:t>
      </w:r>
      <w:r w:rsidRPr="00B736F9">
        <w:rPr>
          <w:rFonts w:ascii="Times New Roman" w:hAnsi="Times New Roman"/>
          <w:kern w:val="3"/>
          <w:sz w:val="28"/>
          <w:szCs w:val="28"/>
        </w:rPr>
        <w:t xml:space="preserve"> Апелляция на решение Комитета соревнований должна быть адресована  в письменном виде председателю жюри и сопровождаться  залоговым взносом 25 Евро в рублевом эквиваленте по курсу ЦБ РФ на день подачи апелляции.  </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31.2.</w:t>
      </w:r>
      <w:r w:rsidRPr="00B736F9">
        <w:rPr>
          <w:rFonts w:ascii="Times New Roman" w:hAnsi="Times New Roman"/>
          <w:kern w:val="3"/>
          <w:sz w:val="28"/>
          <w:szCs w:val="28"/>
        </w:rPr>
        <w:t xml:space="preserve"> Апелляция должна быть передана Председателю жюри не позднее, чем через 20 минут после того, как представитель команды получил письменное решение Комитета соревнований о дисквалификации спортсмена/экипажа или команды в целом и расписался в его получении.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31.3</w:t>
      </w:r>
      <w:r w:rsidRPr="00B736F9">
        <w:rPr>
          <w:rFonts w:ascii="Times New Roman" w:hAnsi="Times New Roman"/>
          <w:kern w:val="3"/>
          <w:sz w:val="28"/>
          <w:szCs w:val="28"/>
        </w:rPr>
        <w:t>. Залоговый взнос будет возвращен, если апелляция будет поддержана.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31.4. </w:t>
      </w:r>
      <w:r w:rsidRPr="00B736F9">
        <w:rPr>
          <w:rFonts w:ascii="Times New Roman" w:hAnsi="Times New Roman"/>
          <w:b/>
          <w:i/>
          <w:kern w:val="3"/>
          <w:sz w:val="28"/>
          <w:szCs w:val="28"/>
        </w:rPr>
        <w:t>Решение жюри является окончательным.</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r w:rsidRPr="00B736F9">
        <w:rPr>
          <w:rFonts w:ascii="Times New Roman" w:hAnsi="Times New Roman"/>
          <w:b/>
          <w:kern w:val="3"/>
          <w:sz w:val="28"/>
          <w:szCs w:val="28"/>
        </w:rPr>
        <w:t>IX.  ДОПИНГ-КОНТРОЛЬ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rPr>
      </w:pPr>
    </w:p>
    <w:p w:rsidR="00A56DC4" w:rsidRPr="00B736F9" w:rsidRDefault="00A56DC4" w:rsidP="00B736F9">
      <w:pPr>
        <w:suppressAutoHyphens/>
        <w:autoSpaceDN w:val="0"/>
        <w:spacing w:after="0" w:line="240" w:lineRule="auto"/>
        <w:jc w:val="both"/>
        <w:textAlignment w:val="baseline"/>
        <w:rPr>
          <w:rFonts w:ascii="Times New Roman" w:hAnsi="Times New Roman"/>
          <w:b/>
          <w:kern w:val="3"/>
          <w:sz w:val="28"/>
          <w:szCs w:val="28"/>
          <w:u w:val="single"/>
        </w:rPr>
      </w:pPr>
      <w:r w:rsidRPr="00B736F9">
        <w:rPr>
          <w:rFonts w:ascii="Times New Roman" w:hAnsi="Times New Roman"/>
          <w:b/>
          <w:kern w:val="3"/>
          <w:sz w:val="28"/>
          <w:szCs w:val="28"/>
          <w:u w:val="single"/>
        </w:rPr>
        <w:t>32. Допинг-контроль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32.1.</w:t>
      </w:r>
      <w:r w:rsidRPr="00B736F9">
        <w:rPr>
          <w:rFonts w:ascii="Times New Roman" w:hAnsi="Times New Roman"/>
          <w:kern w:val="3"/>
          <w:sz w:val="28"/>
          <w:szCs w:val="28"/>
        </w:rPr>
        <w:t xml:space="preserve"> Согласно Всемирному антидопинговому Кодексу применение спортсменами допинга строго запрещено.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32.2. Спортсмен ответственен за все, что попадает в его организм, и он обязан знать Антидопинговые правила Всемирного антидопингового агентства (ВАДА) и Антидопинговые правила Международной федерации каноэ (ИКФ).</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32.2.1. </w:t>
      </w:r>
      <w:r w:rsidRPr="00B736F9">
        <w:rPr>
          <w:rFonts w:ascii="Times New Roman" w:hAnsi="Times New Roman"/>
          <w:b/>
          <w:kern w:val="3"/>
          <w:sz w:val="28"/>
          <w:szCs w:val="28"/>
        </w:rPr>
        <w:t>Спортсмену международного и национального уровня следует</w:t>
      </w:r>
      <w:r w:rsidRPr="00B736F9">
        <w:rPr>
          <w:rFonts w:ascii="Times New Roman" w:hAnsi="Times New Roman"/>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подробно изучить антидопинговый кодекс;</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знать, какие субстанции запрещены в  виде спорта;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консультироваться с антидопинговой организацией или организаторами соревнований в том случае, если по медицинским показателям ему необходим прием субстанций, входящих в запрещенный список – в этом случае необходимо ЗАРАНЕЕ сделать запрос на терапевтическое использование;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осторожно относиться к нелицензированным препаратам, таким как пищевые добавки или гомеопатические средства, так как они могут содержать запрещенные субстанции;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предоставлять информацию о своем местонахождении и быть доступным для тестирования в случае необходимости.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32.3.</w:t>
      </w:r>
      <w:r w:rsidRPr="00B736F9">
        <w:rPr>
          <w:rFonts w:ascii="Times New Roman" w:hAnsi="Times New Roman"/>
          <w:kern w:val="3"/>
          <w:sz w:val="28"/>
          <w:szCs w:val="28"/>
        </w:rPr>
        <w:t xml:space="preserve"> Тестирование спортсменов международного и национального уровня может проводить как ВАДА, так и национальная антидопинговая организация, или, в некоторых случаях, государственное спортивное учреждение.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32.3.1. Всероссийская федерация совместно с национальной антидопинговой организацией проводят плановые контрольные предвыездные тестирования спортсменов сборных команд страны на учебно-тренировочных сборах и официальных всероссийских соревнованиях.</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32.4.</w:t>
      </w:r>
      <w:r w:rsidRPr="00B736F9">
        <w:rPr>
          <w:rFonts w:ascii="Times New Roman" w:hAnsi="Times New Roman"/>
          <w:kern w:val="3"/>
          <w:sz w:val="28"/>
          <w:szCs w:val="28"/>
        </w:rPr>
        <w:t xml:space="preserve"> Антидопинговая организация разрабатывает план проведения тестирований, распределение количества проб для каждой спортивной дисциплины. План включает в себя как </w:t>
      </w:r>
      <w:r w:rsidRPr="00B736F9">
        <w:rPr>
          <w:rFonts w:ascii="Times New Roman" w:hAnsi="Times New Roman"/>
          <w:b/>
          <w:i/>
          <w:kern w:val="3"/>
          <w:sz w:val="28"/>
          <w:szCs w:val="28"/>
        </w:rPr>
        <w:t>вне-соревновательные</w:t>
      </w:r>
      <w:r w:rsidRPr="00B736F9">
        <w:rPr>
          <w:rFonts w:ascii="Times New Roman" w:hAnsi="Times New Roman"/>
          <w:kern w:val="3"/>
          <w:sz w:val="28"/>
          <w:szCs w:val="28"/>
        </w:rPr>
        <w:t xml:space="preserve">, так и </w:t>
      </w:r>
      <w:r w:rsidRPr="00B736F9">
        <w:rPr>
          <w:rFonts w:ascii="Times New Roman" w:hAnsi="Times New Roman"/>
          <w:b/>
          <w:i/>
          <w:kern w:val="3"/>
          <w:sz w:val="28"/>
          <w:szCs w:val="28"/>
        </w:rPr>
        <w:t>соревновательные тестирования</w:t>
      </w:r>
      <w:r w:rsidRPr="00B736F9">
        <w:rPr>
          <w:rFonts w:ascii="Times New Roman" w:hAnsi="Times New Roman"/>
          <w:kern w:val="3"/>
          <w:sz w:val="28"/>
          <w:szCs w:val="28"/>
        </w:rPr>
        <w:t>, куда включен сбор проб как крови, так и мочи.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32.5.</w:t>
      </w:r>
      <w:r w:rsidRPr="00B736F9">
        <w:rPr>
          <w:rFonts w:ascii="Times New Roman" w:hAnsi="Times New Roman"/>
          <w:kern w:val="3"/>
          <w:sz w:val="28"/>
          <w:szCs w:val="28"/>
        </w:rPr>
        <w:t xml:space="preserve"> Проведение </w:t>
      </w:r>
      <w:r w:rsidRPr="00B736F9">
        <w:rPr>
          <w:rFonts w:ascii="Times New Roman" w:hAnsi="Times New Roman"/>
          <w:b/>
          <w:i/>
          <w:kern w:val="3"/>
          <w:sz w:val="28"/>
          <w:szCs w:val="28"/>
        </w:rPr>
        <w:t>вне-соревновательных</w:t>
      </w:r>
      <w:r w:rsidRPr="00B736F9">
        <w:rPr>
          <w:rFonts w:ascii="Times New Roman" w:hAnsi="Times New Roman"/>
          <w:kern w:val="3"/>
          <w:sz w:val="28"/>
          <w:szCs w:val="28"/>
        </w:rPr>
        <w:t xml:space="preserve"> тестирований или любых тестирований, проводимых не во время соревнований, является прерогативой антидопинговых организаций. Вне-соревновательное тестирование означает, что любой спортсмен может быть выбран для прохождения тестирования в любое время и в любом месте.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32.5.1. Если спортсмен международного класса или спортсмен, выступающий на национальном уровне, включен в регистрируемый список (пул) тестирования Медицинского и антидопингового Комитета Международной федерации каноэ, то прямой обязанностью спортсмена является предоставление информации о его местонахождении. Отказ предоставить точную информацию о местонахождении рассматривается как нарушение антидопинговых правил, и влечет за собой наложение санкций на спортсмена.</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32.5.2. Информация о местонахождении спортсменов должна включать:  домашний адрес, рабочее расписание, расписание тренировок, сборов и соревнований; т.е. все, что  поможет представителям антидопинговой службы разыскать спортсмена в назначенный для проведения тестирования день.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32.5.3. Информацию о местонахождении представляют 1 раз в полгода: до 15 декабря – на период с января по июнь следующего года; до 15 июня – на следующие полгода Если планы спортсмена меняются, он должен своевременно представлять информацию об этих изменениях  в ИКФ.</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32.5.4. Спортсмен, выбранный для вне-соревновательного тестирования имеет право: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быть в сопровождении своего представителя (по желанию)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 согласия инспектора по допинг-контролю он может: закончить тренировку, получить медицинскую помощь в случае травмы и другое, но с согласия инспектора по допинг-контролю.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32.6.</w:t>
      </w:r>
      <w:r w:rsidRPr="00B736F9">
        <w:rPr>
          <w:rFonts w:ascii="Times New Roman" w:hAnsi="Times New Roman"/>
          <w:kern w:val="3"/>
          <w:sz w:val="28"/>
          <w:szCs w:val="28"/>
        </w:rPr>
        <w:t xml:space="preserve"> Процесс </w:t>
      </w:r>
      <w:r w:rsidRPr="00B736F9">
        <w:rPr>
          <w:rFonts w:ascii="Times New Roman" w:hAnsi="Times New Roman"/>
          <w:b/>
          <w:i/>
          <w:kern w:val="3"/>
          <w:sz w:val="28"/>
          <w:szCs w:val="28"/>
        </w:rPr>
        <w:t>соревновательных</w:t>
      </w:r>
      <w:r w:rsidRPr="00B736F9">
        <w:rPr>
          <w:rFonts w:ascii="Times New Roman" w:hAnsi="Times New Roman"/>
          <w:kern w:val="3"/>
          <w:sz w:val="28"/>
          <w:szCs w:val="28"/>
        </w:rPr>
        <w:t xml:space="preserve"> тестирований антидопинговые организации координируют таким образом, что только одна организация проводит тестирования во время спортивного мероприятия или соревнования. Критерии отбора спортсменов определяются заранее и основаны на правилах соответствующей международной федерации или организационного комитета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32.6.1. Спортсмен, выбранный для тестирования во время соревнований имеет право: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находиться в сопровождении своего представителя (по желанию);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с согласия представителя антидопинговой службы он может: позвать своего представителя, отдохнуть после соревнований и собрать свои личные вещи, посетить церемонию награждения, пообщаться с прессой, участвовать в дальнейших мероприятиях, получить медицинскую помощь в случае травмы и другое, но с согласия инспектора по допинг-контролю.</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32.7.</w:t>
      </w:r>
      <w:r w:rsidRPr="00B736F9">
        <w:rPr>
          <w:rFonts w:ascii="Times New Roman" w:hAnsi="Times New Roman"/>
          <w:b/>
          <w:i/>
          <w:kern w:val="3"/>
          <w:sz w:val="28"/>
          <w:szCs w:val="28"/>
        </w:rPr>
        <w:t>Уведомление.</w:t>
      </w:r>
      <w:r w:rsidRPr="00B736F9">
        <w:rPr>
          <w:rFonts w:ascii="Times New Roman" w:hAnsi="Times New Roman"/>
          <w:kern w:val="3"/>
          <w:sz w:val="28"/>
          <w:szCs w:val="28"/>
        </w:rPr>
        <w:t xml:space="preserve"> Если спортсмен отобран для прохождения допинг-контроля, его уведомляет инспектор по допинг-контролю или сопроводитель.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32.7.1. При получении уведомления спортсмен имеет право:</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посмотреть удостоверение инспектора по допинг-контролю или сопроводителя, чтобы убедиться, что он представляет соответствующую антидопинговую организацию и имеет право на проведение процедуры допинг-контроля;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быть проинформированным о последствиях отказа предоставления пробы.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32.7.2. При получении уведомления спортсмен обязан:</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предъявить документы, подтверждающие его личность;</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подписать формуляр о согласии на сдачу пробы;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находиться в сопровождении со времени получения уведомления о прохождении допинг-контроля до окончания процесса сдачи пробы;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явиться для прохождения допинг-контроля как можно скорее и в течение периода, определенного антидопинговой организацией.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32.8.</w:t>
      </w:r>
      <w:r w:rsidRPr="00B736F9">
        <w:rPr>
          <w:rFonts w:ascii="Times New Roman" w:hAnsi="Times New Roman"/>
          <w:b/>
          <w:i/>
          <w:kern w:val="3"/>
          <w:sz w:val="28"/>
          <w:szCs w:val="28"/>
        </w:rPr>
        <w:t>Санкции.</w:t>
      </w:r>
      <w:r w:rsidRPr="00B736F9">
        <w:rPr>
          <w:rFonts w:ascii="Times New Roman" w:hAnsi="Times New Roman"/>
          <w:kern w:val="3"/>
          <w:sz w:val="28"/>
          <w:szCs w:val="28"/>
        </w:rPr>
        <w:t xml:space="preserve"> К спортсмену, нарушившему антидопинговые правила, применяются санкции. У спортсмена есть право предоставления обоснования для отмены или сокращения санкций.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32.8.2. Санкции за нарушение антидопинговых правил варьируются от предупреждения до пожизненной дисквалификации. </w:t>
      </w:r>
      <w:r w:rsidRPr="00B736F9">
        <w:rPr>
          <w:rFonts w:ascii="Times New Roman" w:hAnsi="Times New Roman"/>
          <w:b/>
          <w:i/>
          <w:kern w:val="3"/>
          <w:sz w:val="28"/>
          <w:szCs w:val="28"/>
        </w:rPr>
        <w:t>Решение о том, какого вида санкция будет применена к спортсмену, принимает антидопинговая организация, проводящая сбор проб</w:t>
      </w:r>
      <w:r w:rsidRPr="00B736F9">
        <w:rPr>
          <w:rFonts w:ascii="Times New Roman" w:hAnsi="Times New Roman"/>
          <w:kern w:val="3"/>
          <w:sz w:val="28"/>
          <w:szCs w:val="28"/>
        </w:rPr>
        <w:t>.</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32.8.3. Срок дисквалификации спортсмена от участия в соревнованиях зависит от вида нарушения, различных обстоятельств при рассмотрении каждого отдельного случая, субстанции (или ее количества), обнаруженной в пробе, а также от того, в первый ли раз совершено нарушение.</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32.8.4. Во время соревновательного тестирования происходит автоматическое аннулирование результатов соревнований, на которых было зафиксировано нарушение антидопинговых правил, кроме того, спортсмена лишают медалей и призов. Все результаты на соревнованиях, проходивших после взятия пробы, также могут быть аннулированы.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32.8.5. Каждая антидопинговая организация может иметь свои собственные правила относительно оглашения информации, касающейся примененных к спортсмену санкций.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 xml:space="preserve">32.9. </w:t>
      </w:r>
      <w:r w:rsidRPr="00B736F9">
        <w:rPr>
          <w:rFonts w:ascii="Times New Roman" w:hAnsi="Times New Roman"/>
          <w:b/>
          <w:i/>
          <w:kern w:val="3"/>
          <w:sz w:val="28"/>
          <w:szCs w:val="28"/>
        </w:rPr>
        <w:t>Апелляции.</w:t>
      </w:r>
      <w:r w:rsidRPr="00B736F9">
        <w:rPr>
          <w:rFonts w:ascii="Times New Roman" w:hAnsi="Times New Roman"/>
          <w:kern w:val="3"/>
          <w:sz w:val="28"/>
          <w:szCs w:val="28"/>
        </w:rPr>
        <w:t>Спортсмены международного уровня имеют право подавать апелляцию на решение, принятое вследствие нарушения антидопинговых правил, в Международный спортивный арбитраж. Если Международный спортивный арбитраж или апелляционный суд приходит к другому решению, первоначальное решение остается в силе до окончания рассмотрения апелляции.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32.9.1. Также, если другая сторона (антидопинговая организация или ВАДА)   подают апелляцию на какое-либо решение в отношении спортсмена, спортсмен имеет право присутствовать и давать показания во время рассмотрения такой апелляции. В этом случае процедура остается прежней.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b/>
          <w:kern w:val="3"/>
          <w:sz w:val="28"/>
          <w:szCs w:val="28"/>
        </w:rPr>
        <w:t>32.10.</w:t>
      </w:r>
      <w:r w:rsidRPr="00B736F9">
        <w:rPr>
          <w:rFonts w:ascii="Times New Roman" w:hAnsi="Times New Roman"/>
          <w:kern w:val="3"/>
          <w:sz w:val="28"/>
          <w:szCs w:val="28"/>
        </w:rPr>
        <w:t xml:space="preserve"> Если в случае заболевания спортсмену высокого класса необходимо принимать препараты (субстанции), которые входят в запрещенный список, он должен заранее получить </w:t>
      </w:r>
      <w:r w:rsidRPr="00B736F9">
        <w:rPr>
          <w:rFonts w:ascii="Times New Roman" w:hAnsi="Times New Roman"/>
          <w:b/>
          <w:i/>
          <w:kern w:val="3"/>
          <w:sz w:val="28"/>
          <w:szCs w:val="28"/>
        </w:rPr>
        <w:t>разрешение на их терапевтическое использование</w:t>
      </w:r>
      <w:r w:rsidRPr="00B736F9">
        <w:rPr>
          <w:rFonts w:ascii="Times New Roman" w:hAnsi="Times New Roman"/>
          <w:kern w:val="3"/>
          <w:sz w:val="28"/>
          <w:szCs w:val="28"/>
        </w:rPr>
        <w:t xml:space="preserve"> от  Международной федерации каноэ (ИКФ) или Комитета по терапевтическому использованию (КТИ).  При положительном результате тестирования учитывается разрешение на терапевтическое использование. Если доказано, что положительный результат тестирования вызван терапевтическим использованием, то по отношению к спортсмену санкции не применяются.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32.10.1. С помощью лечащего врача спортсменам национального уровня следует обращаться в КТИ национальной антидопинговой организации, спортсменам международного уровня – в Международную федерацию каноэ с запросом на терапевтическое использование препарата. Обычно, обращение в международную федерацию проводит национальная спортивная федерация.</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32.10.2. Оптимальный срок подачи заявки на получение разрешения на терапевтическое использование препарата – за 21 день до начала соревнований.</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32.10.3. Спортсмены, участвующие в международных соревнованиях, должны быть уверены, что если разрешение на терапевтическое использование выдано КТИ, перед соревнованиями оно должно быть подтверждено Международной федерацией каноэ.</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32.10.4. После отправки заявки спортсмен получает уведомление о том, что ему выдано разрешение на терапевтическое использование, а также сертификат, где указываются дозировки и продолжительность приема запрещенной субстанции.</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 xml:space="preserve">32.10.5. </w:t>
      </w:r>
      <w:r w:rsidRPr="00B736F9">
        <w:rPr>
          <w:rFonts w:ascii="Times New Roman" w:hAnsi="Times New Roman"/>
          <w:i/>
          <w:kern w:val="3"/>
          <w:sz w:val="28"/>
          <w:szCs w:val="28"/>
        </w:rPr>
        <w:t>Р</w:t>
      </w:r>
      <w:r w:rsidRPr="00B736F9">
        <w:rPr>
          <w:rFonts w:ascii="Times New Roman" w:hAnsi="Times New Roman"/>
          <w:b/>
          <w:i/>
          <w:kern w:val="3"/>
          <w:sz w:val="28"/>
          <w:szCs w:val="28"/>
        </w:rPr>
        <w:t>азрешение на терапевтическое использование всегда выдается на  строго определенный период.</w:t>
      </w:r>
      <w:r w:rsidRPr="00B736F9">
        <w:rPr>
          <w:rFonts w:ascii="Times New Roman" w:hAnsi="Times New Roman"/>
          <w:kern w:val="3"/>
          <w:sz w:val="28"/>
          <w:szCs w:val="28"/>
        </w:rPr>
        <w:t>Спортсмен должен следовать предписаниям  врача, соблюдая дозировки и используя предписанные методы.</w:t>
      </w:r>
    </w:p>
    <w:p w:rsidR="00A56DC4" w:rsidRPr="00B736F9" w:rsidRDefault="00A56DC4" w:rsidP="00B736F9">
      <w:pPr>
        <w:suppressAutoHyphens/>
        <w:autoSpaceDN w:val="0"/>
        <w:spacing w:after="0" w:line="240" w:lineRule="auto"/>
        <w:jc w:val="both"/>
        <w:textAlignment w:val="baseline"/>
        <w:rPr>
          <w:rFonts w:ascii="Times New Roman" w:hAnsi="Times New Roman"/>
          <w:kern w:val="3"/>
          <w:sz w:val="28"/>
          <w:szCs w:val="28"/>
        </w:rPr>
      </w:pPr>
      <w:r w:rsidRPr="00B736F9">
        <w:rPr>
          <w:rFonts w:ascii="Times New Roman" w:hAnsi="Times New Roman"/>
          <w:kern w:val="3"/>
          <w:sz w:val="28"/>
          <w:szCs w:val="28"/>
        </w:rPr>
        <w:t>32.10.6.</w:t>
      </w:r>
      <w:r w:rsidRPr="00B736F9">
        <w:rPr>
          <w:rFonts w:ascii="Times New Roman" w:hAnsi="Times New Roman"/>
          <w:b/>
          <w:i/>
          <w:kern w:val="3"/>
          <w:sz w:val="28"/>
          <w:szCs w:val="28"/>
        </w:rPr>
        <w:t>Терапевтическое разрешение выдается только по состоянию здоровья, и не должно вести к улучшению результатов спортсмена.</w:t>
      </w:r>
    </w:p>
    <w:p w:rsidR="00131FA8" w:rsidRPr="00B736F9" w:rsidRDefault="00A56DC4" w:rsidP="00B736F9">
      <w:pPr>
        <w:autoSpaceDE w:val="0"/>
        <w:autoSpaceDN w:val="0"/>
        <w:adjustRightInd w:val="0"/>
        <w:spacing w:line="240" w:lineRule="auto"/>
        <w:jc w:val="both"/>
        <w:rPr>
          <w:rFonts w:ascii="Times New Roman" w:hAnsi="Times New Roman"/>
          <w:color w:val="000000"/>
          <w:sz w:val="28"/>
          <w:szCs w:val="28"/>
        </w:rPr>
      </w:pPr>
      <w:r w:rsidRPr="00B736F9">
        <w:rPr>
          <w:rFonts w:ascii="Times New Roman" w:hAnsi="Times New Roman"/>
          <w:sz w:val="28"/>
          <w:szCs w:val="28"/>
        </w:rPr>
        <w:t xml:space="preserve">32.10.7. В случае если спортсмену отказали в выдаче разрешения на терапевтическое использование, он имеет право направить запрос в ВАДА о пересмотре решения (за его счет). Если ВАДА подтверждает решение национальной антидопинговой организации или Международной федерации каноэ, спортсмен может подать апелляцию на такое решение в национальный апелляционный орган (для спортсменов национального уровня)  или в Международный спортивный арбитраж (для спортсменов международного класса). ВАДА имеет право рассматривать и пересматривать все терапевтические разрешения, выдаваемые  ИКФ или национальной </w:t>
      </w:r>
      <w:r w:rsidR="00815F96" w:rsidRPr="00B736F9">
        <w:rPr>
          <w:rFonts w:ascii="Times New Roman" w:hAnsi="Times New Roman"/>
          <w:sz w:val="28"/>
          <w:szCs w:val="28"/>
        </w:rPr>
        <w:t>антидопинговоей организацией.</w:t>
      </w:r>
    </w:p>
    <w:tbl>
      <w:tblPr>
        <w:tblW w:w="9760" w:type="dxa"/>
        <w:tblLook w:val="01E0"/>
      </w:tblPr>
      <w:tblGrid>
        <w:gridCol w:w="9538"/>
        <w:gridCol w:w="222"/>
      </w:tblGrid>
      <w:tr w:rsidR="008C78B2" w:rsidRPr="00B736F9" w:rsidTr="00815F96">
        <w:tc>
          <w:tcPr>
            <w:tcW w:w="9538" w:type="dxa"/>
          </w:tcPr>
          <w:p w:rsidR="008C78B2" w:rsidRPr="00B736F9" w:rsidRDefault="008C78B2" w:rsidP="00B736F9">
            <w:pPr>
              <w:pStyle w:val="Default"/>
              <w:spacing w:after="200"/>
              <w:jc w:val="center"/>
              <w:rPr>
                <w:rFonts w:ascii="Times New Roman" w:eastAsia="Times New Roman" w:hAnsi="Times New Roman" w:cs="Times New Roman"/>
                <w:b/>
                <w:sz w:val="28"/>
                <w:szCs w:val="28"/>
              </w:rPr>
            </w:pPr>
            <w:r w:rsidRPr="00B736F9">
              <w:rPr>
                <w:rFonts w:ascii="Times New Roman" w:eastAsia="Times New Roman" w:hAnsi="Times New Roman" w:cs="Times New Roman"/>
                <w:b/>
                <w:bCs/>
                <w:sz w:val="28"/>
                <w:szCs w:val="28"/>
              </w:rPr>
              <w:t>«КОННЫЙ СПОРТ»</w:t>
            </w:r>
          </w:p>
          <w:tbl>
            <w:tblPr>
              <w:tblW w:w="9322" w:type="dxa"/>
              <w:tblLook w:val="01E0"/>
            </w:tblPr>
            <w:tblGrid>
              <w:gridCol w:w="9322"/>
            </w:tblGrid>
            <w:tr w:rsidR="00A56DC4" w:rsidRPr="00B736F9" w:rsidTr="00A56DC4">
              <w:tc>
                <w:tcPr>
                  <w:tcW w:w="9322" w:type="dxa"/>
                </w:tcPr>
                <w:p w:rsidR="00A56DC4" w:rsidRPr="00B736F9" w:rsidRDefault="00A56DC4" w:rsidP="00B736F9">
                  <w:pPr>
                    <w:widowControl w:val="0"/>
                    <w:autoSpaceDE w:val="0"/>
                    <w:autoSpaceDN w:val="0"/>
                    <w:adjustRightInd w:val="0"/>
                    <w:spacing w:after="97" w:line="240" w:lineRule="auto"/>
                    <w:jc w:val="center"/>
                    <w:rPr>
                      <w:rFonts w:ascii="Times New Roman" w:hAnsi="Times New Roman"/>
                      <w:b/>
                      <w:sz w:val="28"/>
                      <w:szCs w:val="28"/>
                      <w:lang w:eastAsia="zh-TW"/>
                    </w:rPr>
                  </w:pPr>
                  <w:r w:rsidRPr="00B736F9">
                    <w:rPr>
                      <w:rFonts w:ascii="Times New Roman" w:hAnsi="Times New Roman"/>
                      <w:b/>
                      <w:sz w:val="28"/>
                      <w:szCs w:val="28"/>
                      <w:lang w:eastAsia="zh-TW"/>
                    </w:rPr>
                    <w:t>Паралимпийские конноспортивные соревнования по выездке</w:t>
                  </w:r>
                </w:p>
                <w:p w:rsidR="00A56DC4" w:rsidRPr="00B736F9" w:rsidRDefault="00A56DC4" w:rsidP="00B736F9">
                  <w:pPr>
                    <w:widowControl w:val="0"/>
                    <w:autoSpaceDE w:val="0"/>
                    <w:autoSpaceDN w:val="0"/>
                    <w:adjustRightInd w:val="0"/>
                    <w:spacing w:after="190" w:line="240" w:lineRule="auto"/>
                    <w:jc w:val="center"/>
                    <w:rPr>
                      <w:rFonts w:ascii="Times New Roman" w:hAnsi="Times New Roman"/>
                      <w:b/>
                      <w:color w:val="000000"/>
                      <w:sz w:val="28"/>
                      <w:szCs w:val="28"/>
                      <w:lang w:eastAsia="zh-TW"/>
                    </w:rPr>
                  </w:pPr>
                  <w:r w:rsidRPr="00B736F9">
                    <w:rPr>
                      <w:rFonts w:ascii="Times New Roman" w:hAnsi="Times New Roman"/>
                      <w:b/>
                      <w:iCs/>
                      <w:color w:val="000000"/>
                      <w:sz w:val="28"/>
                      <w:szCs w:val="28"/>
                      <w:lang w:eastAsia="zh-TW"/>
                    </w:rPr>
                    <w:t>Правила соревнований</w:t>
                  </w:r>
                </w:p>
              </w:tc>
            </w:tr>
          </w:tbl>
          <w:p w:rsidR="00A56DC4" w:rsidRPr="00B736F9" w:rsidRDefault="00A56DC4" w:rsidP="00B736F9">
            <w:pPr>
              <w:widowControl w:val="0"/>
              <w:autoSpaceDE w:val="0"/>
              <w:autoSpaceDN w:val="0"/>
              <w:adjustRightInd w:val="0"/>
              <w:spacing w:after="97"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Предисловие</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Настоящие Правила по выездке для лиц с ограниченными возможностями жизнедеятельности действуют с 1 января 2010 года. С этого момента утрачивают силу все другие относя</w:t>
            </w:r>
            <w:r w:rsidRPr="00B736F9">
              <w:rPr>
                <w:rFonts w:ascii="Times New Roman" w:eastAsia="PMingLiU" w:hAnsi="Times New Roman"/>
                <w:color w:val="000000"/>
                <w:sz w:val="28"/>
                <w:szCs w:val="28"/>
                <w:lang w:eastAsia="zh-TW"/>
              </w:rPr>
              <w:softHyphen/>
              <w:t xml:space="preserve">щиеся к этому документы (другие издания правил, а также правила  Паралимпийского комитета России по конному спорту). </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Несмотря на то, что в настоящем издании содержится подробное изложе</w:t>
            </w:r>
            <w:r w:rsidRPr="00B736F9">
              <w:rPr>
                <w:rFonts w:ascii="Times New Roman" w:eastAsia="PMingLiU" w:hAnsi="Times New Roman"/>
                <w:color w:val="000000"/>
                <w:sz w:val="28"/>
                <w:szCs w:val="28"/>
                <w:lang w:eastAsia="zh-TW"/>
              </w:rPr>
              <w:softHyphen/>
              <w:t xml:space="preserve">ние Правил ФЕИ (FEI), которые регулируют соревнования по выездке для инвалидов и проведение Всероссийских соревнований по выездке среди лиц с ограниченными возможностями жизнедеятельности, эти Правила необходимо читать совместно с Уставом ФКСР, Общим регламентом и Ветеринарным регламентом. </w:t>
            </w:r>
          </w:p>
          <w:p w:rsidR="00A56DC4" w:rsidRPr="00B736F9" w:rsidRDefault="00A56DC4" w:rsidP="00B736F9">
            <w:pPr>
              <w:widowControl w:val="0"/>
              <w:autoSpaceDE w:val="0"/>
              <w:autoSpaceDN w:val="0"/>
              <w:adjustRightInd w:val="0"/>
              <w:spacing w:after="177"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Правилах невозможно предусмотреть все случаи, которые могут иметь место во время соревнований. При возникновении непредвиденных ситуа</w:t>
            </w:r>
            <w:r w:rsidRPr="00B736F9">
              <w:rPr>
                <w:rFonts w:ascii="Times New Roman" w:eastAsia="PMingLiU" w:hAnsi="Times New Roman"/>
                <w:color w:val="000000"/>
                <w:sz w:val="28"/>
                <w:szCs w:val="28"/>
                <w:lang w:eastAsia="zh-TW"/>
              </w:rPr>
              <w:softHyphen/>
              <w:t>ций или в исключительных обстоятельствах Главная судейская коллегия, Технический делегат и другие официальные лица должны принять решение, отвечающее духу спорта и максимально приближенное к намерениям дан</w:t>
            </w:r>
            <w:r w:rsidRPr="00B736F9">
              <w:rPr>
                <w:rFonts w:ascii="Times New Roman" w:eastAsia="PMingLiU" w:hAnsi="Times New Roman"/>
                <w:color w:val="000000"/>
                <w:sz w:val="28"/>
                <w:szCs w:val="28"/>
                <w:lang w:eastAsia="zh-TW"/>
              </w:rPr>
              <w:softHyphen/>
              <w:t xml:space="preserve">ных Правил и Общего регламента ФКСР. </w:t>
            </w:r>
          </w:p>
          <w:p w:rsidR="00A56DC4" w:rsidRPr="00B736F9" w:rsidRDefault="00A56DC4" w:rsidP="00B736F9">
            <w:pPr>
              <w:widowControl w:val="0"/>
              <w:autoSpaceDE w:val="0"/>
              <w:autoSpaceDN w:val="0"/>
              <w:adjustRightInd w:val="0"/>
              <w:spacing w:after="97"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Кодекс поведения по отношению к лошади</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ab/>
              <w:t>Федерация конного спорта России надеется, что все лица, вовлеченные в  конный спорт России, будут твердо придерживать</w:t>
            </w:r>
            <w:r w:rsidRPr="00B736F9">
              <w:rPr>
                <w:rFonts w:ascii="Times New Roman" w:eastAsia="PMingLiU" w:hAnsi="Times New Roman"/>
                <w:color w:val="000000"/>
                <w:sz w:val="28"/>
                <w:szCs w:val="28"/>
                <w:lang w:eastAsia="zh-TW"/>
              </w:rPr>
              <w:softHyphen/>
              <w:t>ся Кодекса поведения FEI по отношению к лошади, а также признавать и принимать тот факт, что благополучие лошади всегда должно быть перво</w:t>
            </w:r>
            <w:r w:rsidRPr="00B736F9">
              <w:rPr>
                <w:rFonts w:ascii="Times New Roman" w:eastAsia="PMingLiU" w:hAnsi="Times New Roman"/>
                <w:color w:val="000000"/>
                <w:sz w:val="28"/>
                <w:szCs w:val="28"/>
                <w:lang w:eastAsia="zh-TW"/>
              </w:rPr>
              <w:softHyphen/>
              <w:t>степенно и никогда не должно быть подчинено конкуренции или коммерче</w:t>
            </w:r>
            <w:r w:rsidRPr="00B736F9">
              <w:rPr>
                <w:rFonts w:ascii="Times New Roman" w:eastAsia="PMingLiU" w:hAnsi="Times New Roman"/>
                <w:color w:val="000000"/>
                <w:sz w:val="28"/>
                <w:szCs w:val="28"/>
                <w:lang w:eastAsia="zh-TW"/>
              </w:rPr>
              <w:softHyphen/>
              <w:t xml:space="preserve">ским интересам. </w:t>
            </w:r>
          </w:p>
          <w:p w:rsidR="00A56DC4" w:rsidRPr="00B736F9" w:rsidRDefault="00A56DC4" w:rsidP="00B736F9">
            <w:pPr>
              <w:widowControl w:val="0"/>
              <w:numPr>
                <w:ilvl w:val="0"/>
                <w:numId w:val="58"/>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всех стадиях подготовки и обучения лошадей к соревнованиям благополучие лошади должно иметь приоритет над всеми другими вопросами. Это включает корректное управление лошадью, методы обучения, ветери</w:t>
            </w:r>
            <w:r w:rsidRPr="00B736F9">
              <w:rPr>
                <w:rFonts w:ascii="Times New Roman" w:eastAsia="PMingLiU" w:hAnsi="Times New Roman"/>
                <w:color w:val="000000"/>
                <w:sz w:val="28"/>
                <w:szCs w:val="28"/>
                <w:lang w:eastAsia="zh-TW"/>
              </w:rPr>
              <w:softHyphen/>
              <w:t xml:space="preserve">нарное обслуживание, ковку и транспортировку. </w:t>
            </w:r>
          </w:p>
          <w:p w:rsidR="00A56DC4" w:rsidRPr="00B736F9" w:rsidRDefault="00A56DC4" w:rsidP="00B736F9">
            <w:pPr>
              <w:widowControl w:val="0"/>
              <w:numPr>
                <w:ilvl w:val="0"/>
                <w:numId w:val="58"/>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и всадники должны быть соответственно подготовлены и быть здоровыми, прежде чем будут допущены к соревнованиям. Это касается при</w:t>
            </w:r>
            <w:r w:rsidRPr="00B736F9">
              <w:rPr>
                <w:rFonts w:ascii="Times New Roman" w:eastAsia="PMingLiU" w:hAnsi="Times New Roman"/>
                <w:color w:val="000000"/>
                <w:sz w:val="28"/>
                <w:szCs w:val="28"/>
                <w:lang w:eastAsia="zh-TW"/>
              </w:rPr>
              <w:softHyphen/>
              <w:t xml:space="preserve">менения лекарств, хирургических операций, которые угрожают здоровью и безопасности, беременности кобыл и злоупотребления вспомогательными медицинскими средствами. </w:t>
            </w:r>
          </w:p>
          <w:p w:rsidR="00A56DC4" w:rsidRPr="00B736F9" w:rsidRDefault="00A56DC4" w:rsidP="00B736F9">
            <w:pPr>
              <w:widowControl w:val="0"/>
              <w:numPr>
                <w:ilvl w:val="0"/>
                <w:numId w:val="58"/>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Спортивные мероприятия не должны наносить ущерб благополучию лошади. Это означает, что нужно обратить особенное внимание на место про</w:t>
            </w:r>
            <w:r w:rsidRPr="00B736F9">
              <w:rPr>
                <w:rFonts w:ascii="Times New Roman" w:eastAsia="PMingLiU" w:hAnsi="Times New Roman"/>
                <w:color w:val="000000"/>
                <w:sz w:val="28"/>
                <w:szCs w:val="28"/>
                <w:lang w:eastAsia="zh-TW"/>
              </w:rPr>
              <w:softHyphen/>
              <w:t>ведения соревнования, погодные условия, состояние грунта, условия разме</w:t>
            </w:r>
            <w:r w:rsidRPr="00B736F9">
              <w:rPr>
                <w:rFonts w:ascii="Times New Roman" w:eastAsia="PMingLiU" w:hAnsi="Times New Roman"/>
                <w:color w:val="000000"/>
                <w:sz w:val="28"/>
                <w:szCs w:val="28"/>
                <w:lang w:eastAsia="zh-TW"/>
              </w:rPr>
              <w:softHyphen/>
              <w:t>щения лошадей, безопасность трассы и подготовленность лошади к транс</w:t>
            </w:r>
            <w:r w:rsidRPr="00B736F9">
              <w:rPr>
                <w:rFonts w:ascii="Times New Roman" w:eastAsia="PMingLiU" w:hAnsi="Times New Roman"/>
                <w:color w:val="000000"/>
                <w:sz w:val="28"/>
                <w:szCs w:val="28"/>
                <w:lang w:eastAsia="zh-TW"/>
              </w:rPr>
              <w:softHyphen/>
              <w:t xml:space="preserve">портировке. </w:t>
            </w:r>
          </w:p>
          <w:p w:rsidR="00A56DC4" w:rsidRPr="00B736F9" w:rsidRDefault="00A56DC4" w:rsidP="00B736F9">
            <w:pPr>
              <w:widowControl w:val="0"/>
              <w:numPr>
                <w:ilvl w:val="0"/>
                <w:numId w:val="58"/>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Необходимо гарантировать надлежащее внимание лошадям после окончания соревнований, а также гуманное обращение с ними, когда спор</w:t>
            </w:r>
            <w:r w:rsidRPr="00B736F9">
              <w:rPr>
                <w:rFonts w:ascii="Times New Roman" w:eastAsia="PMingLiU" w:hAnsi="Times New Roman"/>
                <w:color w:val="000000"/>
                <w:sz w:val="28"/>
                <w:szCs w:val="28"/>
                <w:lang w:eastAsia="zh-TW"/>
              </w:rPr>
              <w:softHyphen/>
              <w:t xml:space="preserve">тивная карьера лошадей будет закончена. Под этим понимается надлежащая ветеринарная забота в случае получения травмы в процессе соревнований, безболезненная смерть и усыпление. </w:t>
            </w:r>
          </w:p>
          <w:p w:rsidR="00A56DC4" w:rsidRPr="00B736F9" w:rsidRDefault="00A56DC4" w:rsidP="00B736F9">
            <w:pPr>
              <w:widowControl w:val="0"/>
              <w:numPr>
                <w:ilvl w:val="0"/>
                <w:numId w:val="58"/>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 xml:space="preserve">ФКСР призывает всех вовлеченных в спорт стремиться получить хорошее образование в своей области.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Полная версия этого Кодекса, доступная на английском и французском языках, может быть получена в FEI: Россия Москва, Лужнецкая наб. д. 8,8-495-234-32-28  www.horsesport.org </w:t>
            </w:r>
          </w:p>
          <w:p w:rsidR="00A56DC4" w:rsidRPr="00B736F9" w:rsidRDefault="00A56DC4" w:rsidP="00B736F9">
            <w:pPr>
              <w:widowControl w:val="0"/>
              <w:autoSpaceDE w:val="0"/>
              <w:autoSpaceDN w:val="0"/>
              <w:adjustRightInd w:val="0"/>
              <w:spacing w:after="105"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ГЛАВА I. ВЫЕЗДКА</w:t>
            </w:r>
          </w:p>
          <w:p w:rsidR="00A56DC4" w:rsidRPr="00B736F9" w:rsidRDefault="00A56DC4" w:rsidP="00B736F9">
            <w:pPr>
              <w:widowControl w:val="0"/>
              <w:autoSpaceDE w:val="0"/>
              <w:autoSpaceDN w:val="0"/>
              <w:adjustRightInd w:val="0"/>
              <w:spacing w:after="105"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Статьи с 8401 по 8407. Всадник должен, по мере возможности, следовать основной цели и главным принципам выездки. Тем не менее, если всадники (лица с ограниченными возможностями жизнедеятельности) не могут использовать все тело, они могут использовать части тела или протезы. (Смотрите также текущее издание Правил FEI по вы</w:t>
            </w:r>
            <w:r w:rsidRPr="00B736F9">
              <w:rPr>
                <w:rFonts w:ascii="Times New Roman" w:eastAsia="PMingLiU" w:hAnsi="Times New Roman"/>
                <w:i/>
                <w:iCs/>
                <w:color w:val="000000"/>
                <w:sz w:val="28"/>
                <w:szCs w:val="28"/>
                <w:lang w:eastAsia="zh-TW"/>
              </w:rPr>
              <w:softHyphen/>
              <w:t xml:space="preserve">ездке, Правила по функциональной классификации и Общие правила.)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sz w:val="28"/>
                <w:szCs w:val="28"/>
                <w:lang w:eastAsia="zh-TW"/>
              </w:rPr>
            </w:pPr>
            <w:r w:rsidRPr="00B736F9">
              <w:rPr>
                <w:rFonts w:ascii="Times New Roman" w:eastAsia="PMingLiU" w:hAnsi="Times New Roman"/>
                <w:b/>
                <w:sz w:val="28"/>
                <w:szCs w:val="28"/>
                <w:lang w:eastAsia="zh-TW"/>
              </w:rPr>
              <w:t xml:space="preserve">Статья 8401. Цель и основные принципы выездки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Целью выездки является гармоничное развитие физических возмож</w:t>
            </w:r>
            <w:r w:rsidRPr="00B736F9">
              <w:rPr>
                <w:rFonts w:ascii="Times New Roman" w:eastAsia="PMingLiU" w:hAnsi="Times New Roman"/>
                <w:color w:val="000000"/>
                <w:sz w:val="28"/>
                <w:szCs w:val="28"/>
                <w:lang w:eastAsia="zh-TW"/>
              </w:rPr>
              <w:softHyphen/>
              <w:t>ностей и способностей лошади. В результате выездки она становится гибкой, раскрепощенной и эластичной, и в то же время уверенной, внимательной и энергичной, что позволяет достичь полного взаимопонимания между всад</w:t>
            </w:r>
            <w:r w:rsidRPr="00B736F9">
              <w:rPr>
                <w:rFonts w:ascii="Times New Roman" w:eastAsia="PMingLiU" w:hAnsi="Times New Roman"/>
                <w:color w:val="000000"/>
                <w:sz w:val="28"/>
                <w:szCs w:val="28"/>
                <w:lang w:eastAsia="zh-TW"/>
              </w:rPr>
              <w:softHyphen/>
              <w:t xml:space="preserve">ником и его лошадью. </w:t>
            </w:r>
          </w:p>
          <w:p w:rsidR="00A56DC4" w:rsidRPr="00B736F9" w:rsidRDefault="00A56DC4" w:rsidP="00B736F9">
            <w:pPr>
              <w:widowControl w:val="0"/>
              <w:numPr>
                <w:ilvl w:val="0"/>
                <w:numId w:val="5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Вышеперечисленные качества проявляются в следующем: </w:t>
            </w:r>
          </w:p>
          <w:p w:rsidR="00A56DC4" w:rsidRPr="00B736F9" w:rsidRDefault="00A56DC4" w:rsidP="00B736F9">
            <w:pPr>
              <w:widowControl w:val="0"/>
              <w:numPr>
                <w:ilvl w:val="1"/>
                <w:numId w:val="59"/>
              </w:numPr>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Свобода и равномерность аллюров; </w:t>
            </w:r>
          </w:p>
          <w:p w:rsidR="00A56DC4" w:rsidRPr="00B736F9" w:rsidRDefault="00A56DC4" w:rsidP="00B736F9">
            <w:pPr>
              <w:widowControl w:val="0"/>
              <w:numPr>
                <w:ilvl w:val="1"/>
                <w:numId w:val="59"/>
              </w:numPr>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Гармоничность, легкость и непринужденность движений; </w:t>
            </w:r>
          </w:p>
          <w:p w:rsidR="00A56DC4" w:rsidRPr="00B736F9" w:rsidRDefault="00A56DC4" w:rsidP="00B736F9">
            <w:pPr>
              <w:widowControl w:val="0"/>
              <w:numPr>
                <w:ilvl w:val="1"/>
                <w:numId w:val="59"/>
              </w:numPr>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Легкость переда и подведение задних конечностей, что обеспечивает живой импульс;</w:t>
            </w:r>
          </w:p>
          <w:p w:rsidR="00A56DC4" w:rsidRPr="00B736F9" w:rsidRDefault="00A56DC4" w:rsidP="00B736F9">
            <w:pPr>
              <w:widowControl w:val="0"/>
              <w:numPr>
                <w:ilvl w:val="1"/>
                <w:numId w:val="59"/>
              </w:numPr>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Принятие повода при постоянном повиновении, без какой-либо напряженности или сопротивления. </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Таким образом, создается впечатление, что лошадь самостоятельно выполняет то, что от нее требуется. Уверенная и внимательная, она охотно подчиняется всаднику, оставаясь при этом абсолютно прямолинейной при любом движении по прямой и сгибаясь соответственно дуге или окружности при движении по изогнутым линиям. </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Шаг лошади – равномерный, свободный и непринужденный. Рысь – свободная, эластичная, ритмичная, монотонная и активная. Галоп – пра</w:t>
            </w:r>
            <w:r w:rsidRPr="00B736F9">
              <w:rPr>
                <w:rFonts w:ascii="Times New Roman" w:eastAsia="PMingLiU" w:hAnsi="Times New Roman"/>
                <w:color w:val="000000"/>
                <w:sz w:val="28"/>
                <w:szCs w:val="28"/>
                <w:lang w:eastAsia="zh-TW"/>
              </w:rPr>
              <w:softHyphen/>
              <w:t>вильный, легкий, с выраженной каденцией. Задние конечности всегда ак</w:t>
            </w:r>
            <w:r w:rsidRPr="00B736F9">
              <w:rPr>
                <w:rFonts w:ascii="Times New Roman" w:eastAsia="PMingLiU" w:hAnsi="Times New Roman"/>
                <w:color w:val="000000"/>
                <w:sz w:val="28"/>
                <w:szCs w:val="28"/>
                <w:lang w:eastAsia="zh-TW"/>
              </w:rPr>
              <w:softHyphen/>
              <w:t>тивны и реагируют на малейшее требование всадника, активизируя все остальные части тела лошади.</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Благодаря живому импульсу и гибкости в суставах, освобожденных от парализующего действия сопротивления, лошадь повинуется охотно и без колебаний. Она отвечает на различные действия средств управления всадни</w:t>
            </w:r>
            <w:r w:rsidRPr="00B736F9">
              <w:rPr>
                <w:rFonts w:ascii="Times New Roman" w:eastAsia="PMingLiU" w:hAnsi="Times New Roman"/>
                <w:color w:val="000000"/>
                <w:sz w:val="28"/>
                <w:szCs w:val="28"/>
                <w:lang w:eastAsia="zh-TW"/>
              </w:rPr>
              <w:softHyphen/>
              <w:t xml:space="preserve">ка спокойно и точно, демонстрируя естественное и гармоничное равновесие, как физическое, так и психическое. </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любом виде работы и даже во время остановки лошадь должна быть «в поводу». По определению, лошадь находится «в поводу», когда ее шея бо</w:t>
            </w:r>
            <w:r w:rsidRPr="00B736F9">
              <w:rPr>
                <w:rFonts w:ascii="Times New Roman" w:eastAsia="PMingLiU" w:hAnsi="Times New Roman"/>
                <w:color w:val="000000"/>
                <w:sz w:val="28"/>
                <w:szCs w:val="28"/>
                <w:lang w:eastAsia="zh-TW"/>
              </w:rPr>
              <w:softHyphen/>
              <w:t>лее или менее приподнята и округлена – соответственно уровню подготов</w:t>
            </w:r>
            <w:r w:rsidRPr="00B736F9">
              <w:rPr>
                <w:rFonts w:ascii="Times New Roman" w:eastAsia="PMingLiU" w:hAnsi="Times New Roman"/>
                <w:color w:val="000000"/>
                <w:sz w:val="28"/>
                <w:szCs w:val="28"/>
                <w:lang w:eastAsia="zh-TW"/>
              </w:rPr>
              <w:softHyphen/>
              <w:t>ленности и степени собранности или прибавления аллюра; она принимает  повод, поддерживая через него легкий и мягкий контакт и демонстрируя полное повиновение. Положение головы лошади должно быть стабильным, при этом нос, как правило, находится слегка впереди от отвеса. Затылок рас</w:t>
            </w:r>
            <w:r w:rsidRPr="00B736F9">
              <w:rPr>
                <w:rFonts w:ascii="Times New Roman" w:eastAsia="PMingLiU" w:hAnsi="Times New Roman"/>
                <w:color w:val="000000"/>
                <w:sz w:val="28"/>
                <w:szCs w:val="28"/>
                <w:lang w:eastAsia="zh-TW"/>
              </w:rPr>
              <w:softHyphen/>
              <w:t>крепощен и является высшей точкой шеи. Лошадь не должна оказывать ни</w:t>
            </w:r>
            <w:r w:rsidRPr="00B736F9">
              <w:rPr>
                <w:rFonts w:ascii="Times New Roman" w:eastAsia="PMingLiU" w:hAnsi="Times New Roman"/>
                <w:color w:val="000000"/>
                <w:sz w:val="28"/>
                <w:szCs w:val="28"/>
                <w:lang w:eastAsia="zh-TW"/>
              </w:rPr>
              <w:softHyphen/>
              <w:t xml:space="preserve">какого сопротивления всаднику. </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Каденция (темпо-ритм) проявляется на рыси и является результатом естественной гармонии, свойственной лошади, когда она движется рысью, демонстрируя при этом отчетливую равномерность аллюра, импульс и рав</w:t>
            </w:r>
            <w:r w:rsidRPr="00B736F9">
              <w:rPr>
                <w:rFonts w:ascii="Times New Roman" w:eastAsia="PMingLiU" w:hAnsi="Times New Roman"/>
                <w:color w:val="000000"/>
                <w:sz w:val="28"/>
                <w:szCs w:val="28"/>
                <w:lang w:eastAsia="zh-TW"/>
              </w:rPr>
              <w:softHyphen/>
              <w:t>новесие. Каденция должна поддерживаться на всех видах рыси и при испол</w:t>
            </w:r>
            <w:r w:rsidRPr="00B736F9">
              <w:rPr>
                <w:rFonts w:ascii="Times New Roman" w:eastAsia="PMingLiU" w:hAnsi="Times New Roman"/>
                <w:color w:val="000000"/>
                <w:sz w:val="28"/>
                <w:szCs w:val="28"/>
                <w:lang w:eastAsia="zh-TW"/>
              </w:rPr>
              <w:softHyphen/>
              <w:t xml:space="preserve">нении любых упражнений на рыси. </w:t>
            </w:r>
          </w:p>
          <w:p w:rsidR="00A56DC4" w:rsidRPr="00B736F9" w:rsidRDefault="00A56DC4" w:rsidP="00B736F9">
            <w:pPr>
              <w:widowControl w:val="0"/>
              <w:numPr>
                <w:ilvl w:val="0"/>
                <w:numId w:val="59"/>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Ритм, который лошадь сохраняет на всех аллюрах, является основой выездки. </w:t>
            </w:r>
          </w:p>
          <w:p w:rsidR="00A56DC4"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791956" w:rsidRPr="00B736F9" w:rsidRDefault="00791956"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8402. Остановка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0"/>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остановке лошадь должна стоять прямолинейно и неподвижно, с подведенным задом, сохраняя внимательность. Ее вес должен равномер</w:t>
            </w:r>
            <w:r w:rsidRPr="00B736F9">
              <w:rPr>
                <w:rFonts w:ascii="Times New Roman" w:eastAsia="PMingLiU" w:hAnsi="Times New Roman"/>
                <w:color w:val="000000"/>
                <w:sz w:val="28"/>
                <w:szCs w:val="28"/>
                <w:lang w:eastAsia="zh-TW"/>
              </w:rPr>
              <w:softHyphen/>
              <w:t>но распределяться на все четыре ноги, стоящие попарно одна около другой. Шея должна быть приподнята, затылок – высшая точка, голова должна быть слегка впереди отвеса. Оставаясь «в поводу» и поддерживая легкий и мягкий контакт с рукой всадника, лошадь может спокойно отжевывать железо, сохраняя состояние готовности начать движение вперед по малей</w:t>
            </w:r>
            <w:r w:rsidRPr="00B736F9">
              <w:rPr>
                <w:rFonts w:ascii="Times New Roman" w:eastAsia="PMingLiU" w:hAnsi="Times New Roman"/>
                <w:color w:val="000000"/>
                <w:sz w:val="28"/>
                <w:szCs w:val="28"/>
                <w:lang w:eastAsia="zh-TW"/>
              </w:rPr>
              <w:softHyphen/>
              <w:t xml:space="preserve">шему требованию всадника. </w:t>
            </w:r>
          </w:p>
          <w:p w:rsidR="00A56DC4" w:rsidRPr="00B736F9" w:rsidRDefault="00A56DC4" w:rsidP="00B736F9">
            <w:pPr>
              <w:widowControl w:val="0"/>
              <w:numPr>
                <w:ilvl w:val="0"/>
                <w:numId w:val="60"/>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Остановка осуществляется посредством смещения центра тяжести бли</w:t>
            </w:r>
            <w:r w:rsidRPr="00B736F9">
              <w:rPr>
                <w:rFonts w:ascii="Times New Roman" w:eastAsia="PMingLiU" w:hAnsi="Times New Roman"/>
                <w:color w:val="000000"/>
                <w:sz w:val="28"/>
                <w:szCs w:val="28"/>
                <w:lang w:eastAsia="zh-TW"/>
              </w:rPr>
              <w:softHyphen/>
              <w:t>же к задним конечностям лошади за счет поддержания легкого и мягкого контакта, при ведении лошади вперед, постепенно ограничивая ее движе</w:t>
            </w:r>
            <w:r w:rsidRPr="00B736F9">
              <w:rPr>
                <w:rFonts w:ascii="Times New Roman" w:eastAsia="PMingLiU" w:hAnsi="Times New Roman"/>
                <w:color w:val="000000"/>
                <w:sz w:val="28"/>
                <w:szCs w:val="28"/>
                <w:lang w:eastAsia="zh-TW"/>
              </w:rPr>
              <w:softHyphen/>
              <w:t xml:space="preserve">ние. За счет этого достигается почти мгновенная, но не резкая остановка в заранее определенном месте. Предваряет остановку серия полуодержек (см. переходы).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8403. Шаг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1"/>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Шаг – это марширующий аллюр, при котором соприкосновение копы</w:t>
            </w:r>
            <w:r w:rsidRPr="00B736F9">
              <w:rPr>
                <w:rFonts w:ascii="Times New Roman" w:eastAsia="PMingLiU" w:hAnsi="Times New Roman"/>
                <w:color w:val="000000"/>
                <w:sz w:val="28"/>
                <w:szCs w:val="28"/>
                <w:lang w:eastAsia="zh-TW"/>
              </w:rPr>
              <w:softHyphen/>
              <w:t xml:space="preserve">та каждой ноги с грунтом происходит четко в четыре такта; темп при этом хорошо выражен и поддерживается таковым в течение всей работы на шагу. </w:t>
            </w:r>
          </w:p>
          <w:p w:rsidR="00A56DC4" w:rsidRPr="00B736F9" w:rsidRDefault="00A56DC4" w:rsidP="00B736F9">
            <w:pPr>
              <w:widowControl w:val="0"/>
              <w:numPr>
                <w:ilvl w:val="0"/>
                <w:numId w:val="61"/>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односторонние передняя и задняя ноги лошади отрываются от земли и ставятся почти одновременно, то шаг становится близким к боко</w:t>
            </w:r>
            <w:r w:rsidRPr="00B736F9">
              <w:rPr>
                <w:rFonts w:ascii="Times New Roman" w:eastAsia="PMingLiU" w:hAnsi="Times New Roman"/>
                <w:color w:val="000000"/>
                <w:sz w:val="28"/>
                <w:szCs w:val="28"/>
                <w:lang w:eastAsia="zh-TW"/>
              </w:rPr>
              <w:softHyphen/>
              <w:t xml:space="preserve">вым движениям. Такая неправильность шага, которая может привести к иноходи, является серьезным пороком аллюра. </w:t>
            </w:r>
          </w:p>
          <w:p w:rsidR="00A56DC4" w:rsidRPr="00B736F9" w:rsidRDefault="00A56DC4" w:rsidP="00B736F9">
            <w:pPr>
              <w:widowControl w:val="0"/>
              <w:numPr>
                <w:ilvl w:val="0"/>
                <w:numId w:val="61"/>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прогулочном шагу недостатки выездки наиболее заметны. Это также является причиной того, что нельзя приучать лошадь быть «в поводе» на ран</w:t>
            </w:r>
            <w:r w:rsidRPr="00B736F9">
              <w:rPr>
                <w:rFonts w:ascii="Times New Roman" w:eastAsia="PMingLiU" w:hAnsi="Times New Roman"/>
                <w:color w:val="000000"/>
                <w:sz w:val="28"/>
                <w:szCs w:val="28"/>
                <w:lang w:eastAsia="zh-TW"/>
              </w:rPr>
              <w:softHyphen/>
              <w:t>них стадиях тренировочного процесса. Форсирование подготовки может ис</w:t>
            </w:r>
            <w:r w:rsidRPr="00B736F9">
              <w:rPr>
                <w:rFonts w:ascii="Times New Roman" w:eastAsia="PMingLiU" w:hAnsi="Times New Roman"/>
                <w:color w:val="000000"/>
                <w:sz w:val="28"/>
                <w:szCs w:val="28"/>
                <w:lang w:eastAsia="zh-TW"/>
              </w:rPr>
              <w:softHyphen/>
              <w:t xml:space="preserve">портить не только собранный шаг, но и средний и прибавленный шаги также. </w:t>
            </w:r>
          </w:p>
          <w:p w:rsidR="00A56DC4" w:rsidRPr="00B736F9" w:rsidRDefault="00A56DC4" w:rsidP="00B736F9">
            <w:pPr>
              <w:widowControl w:val="0"/>
              <w:numPr>
                <w:ilvl w:val="0"/>
                <w:numId w:val="61"/>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Различают </w:t>
            </w:r>
            <w:r w:rsidRPr="00B736F9">
              <w:rPr>
                <w:rFonts w:ascii="Times New Roman" w:eastAsia="PMingLiU" w:hAnsi="Times New Roman"/>
                <w:i/>
                <w:color w:val="000000"/>
                <w:sz w:val="28"/>
                <w:szCs w:val="28"/>
                <w:lang w:eastAsia="zh-TW"/>
              </w:rPr>
              <w:t>средний, собранный, прибавленный и свободный шаг</w:t>
            </w:r>
            <w:r w:rsidRPr="00B736F9">
              <w:rPr>
                <w:rFonts w:ascii="Times New Roman" w:eastAsia="PMingLiU" w:hAnsi="Times New Roman"/>
                <w:color w:val="000000"/>
                <w:sz w:val="28"/>
                <w:szCs w:val="28"/>
                <w:lang w:eastAsia="zh-TW"/>
              </w:rPr>
              <w:t xml:space="preserve">. Должна прослеживаться четкая выраженность каждого аллюра. </w:t>
            </w:r>
          </w:p>
          <w:p w:rsidR="00A56DC4" w:rsidRPr="00B736F9" w:rsidRDefault="00A56DC4" w:rsidP="00B736F9">
            <w:pPr>
              <w:widowControl w:val="0"/>
              <w:numPr>
                <w:ilvl w:val="1"/>
                <w:numId w:val="61"/>
              </w:numPr>
              <w:tabs>
                <w:tab w:val="num" w:pos="1276"/>
              </w:tabs>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sz w:val="28"/>
                <w:szCs w:val="28"/>
                <w:lang w:eastAsia="zh-TW"/>
              </w:rPr>
              <w:t>Собранный шаг.</w:t>
            </w:r>
            <w:r w:rsidRPr="00B736F9">
              <w:rPr>
                <w:rFonts w:ascii="Times New Roman" w:eastAsia="PMingLiU" w:hAnsi="Times New Roman"/>
                <w:sz w:val="28"/>
                <w:szCs w:val="28"/>
                <w:lang w:eastAsia="zh-TW"/>
              </w:rPr>
              <w:t xml:space="preserve"> Лошадь, оставаясь «в поводу», смело движется впе</w:t>
            </w:r>
            <w:r w:rsidRPr="00B736F9">
              <w:rPr>
                <w:rFonts w:ascii="Times New Roman" w:eastAsia="PMingLiU" w:hAnsi="Times New Roman"/>
                <w:sz w:val="28"/>
                <w:szCs w:val="28"/>
                <w:lang w:eastAsia="zh-TW"/>
              </w:rPr>
              <w:softHyphen/>
              <w:t>ред. Шея ее приподнята и округлена, при этом лошадь отчетливо «несет себя» сама. Голова лошади близка к отвесу, при этом поддерживается легкий контакт со ртом. Задние конечности подведены, скакательные суставы ак</w:t>
            </w:r>
            <w:r w:rsidRPr="00B736F9">
              <w:rPr>
                <w:rFonts w:ascii="Times New Roman" w:eastAsia="PMingLiU" w:hAnsi="Times New Roman"/>
                <w:sz w:val="28"/>
                <w:szCs w:val="28"/>
                <w:lang w:eastAsia="zh-TW"/>
              </w:rPr>
              <w:softHyphen/>
              <w:t>тивны. Аллюр должен оставаться марширующим и энергичным, с правиль</w:t>
            </w:r>
            <w:r w:rsidRPr="00B736F9">
              <w:rPr>
                <w:rFonts w:ascii="Times New Roman" w:eastAsia="PMingLiU" w:hAnsi="Times New Roman"/>
                <w:sz w:val="28"/>
                <w:szCs w:val="28"/>
                <w:lang w:eastAsia="zh-TW"/>
              </w:rPr>
              <w:softHyphen/>
              <w:t xml:space="preserve">ной последовательностью перестановки ног. Каждый шаг характеризуется меньшим захватом пространства, а ноги поднимаются выше, чем это имеет место на среднем шагу, потому что сгибание всех суставов более выражено. Чтобы собранный шаг не стал заторопленным или неправильным, он должен быть короче, чем средний, но в то же время более активным. </w:t>
            </w:r>
          </w:p>
          <w:p w:rsidR="00A56DC4" w:rsidRPr="00B736F9" w:rsidRDefault="00A56DC4" w:rsidP="00B736F9">
            <w:pPr>
              <w:widowControl w:val="0"/>
              <w:numPr>
                <w:ilvl w:val="1"/>
                <w:numId w:val="61"/>
              </w:numPr>
              <w:tabs>
                <w:tab w:val="num" w:pos="1276"/>
              </w:tabs>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sz w:val="28"/>
                <w:szCs w:val="28"/>
                <w:lang w:eastAsia="zh-TW"/>
              </w:rPr>
              <w:t>Средний шаг</w:t>
            </w:r>
            <w:r w:rsidRPr="00B736F9">
              <w:rPr>
                <w:rFonts w:ascii="Times New Roman" w:eastAsia="PMingLiU" w:hAnsi="Times New Roman"/>
                <w:sz w:val="28"/>
                <w:szCs w:val="28"/>
                <w:lang w:eastAsia="zh-TW"/>
              </w:rPr>
              <w:t>. Четкий, равномерный и непринужденный шаг с уме</w:t>
            </w:r>
            <w:r w:rsidRPr="00B736F9">
              <w:rPr>
                <w:rFonts w:ascii="Times New Roman" w:eastAsia="PMingLiU" w:hAnsi="Times New Roman"/>
                <w:sz w:val="28"/>
                <w:szCs w:val="28"/>
                <w:lang w:eastAsia="zh-TW"/>
              </w:rPr>
              <w:softHyphen/>
              <w:t>ренным «расширением». Лошадь, оставаясь «в поводу», идет энергично, но спокойно, шаги равномерные и четкие, копыта задних ног ставятся на землю впереди отпечатков копыт передних ног. Всадник поддерживает по</w:t>
            </w:r>
            <w:r w:rsidRPr="00B736F9">
              <w:rPr>
                <w:rFonts w:ascii="Times New Roman" w:eastAsia="PMingLiU" w:hAnsi="Times New Roman"/>
                <w:sz w:val="28"/>
                <w:szCs w:val="28"/>
                <w:lang w:eastAsia="zh-TW"/>
              </w:rPr>
              <w:softHyphen/>
              <w:t xml:space="preserve">стоянный, мягкий и легкий контакт со ртом лошади, позволяя голове и шее лошади свободно двигаться. </w:t>
            </w:r>
          </w:p>
          <w:p w:rsidR="00A56DC4" w:rsidRPr="00B736F9" w:rsidRDefault="00A56DC4" w:rsidP="00B736F9">
            <w:pPr>
              <w:widowControl w:val="0"/>
              <w:numPr>
                <w:ilvl w:val="1"/>
                <w:numId w:val="61"/>
              </w:numPr>
              <w:tabs>
                <w:tab w:val="num" w:pos="1276"/>
              </w:tabs>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Прибавленный шаг</w:t>
            </w:r>
            <w:r w:rsidRPr="00B736F9">
              <w:rPr>
                <w:rFonts w:ascii="Times New Roman" w:eastAsia="PMingLiU" w:hAnsi="Times New Roman"/>
                <w:color w:val="000000"/>
                <w:sz w:val="28"/>
                <w:szCs w:val="28"/>
                <w:lang w:eastAsia="zh-TW"/>
              </w:rPr>
              <w:t>. Лошадь захватывает максимально возможное пространство, шаги остаются равномерными и не заторопленными. Копыта задних ног ставятся на землю отчетливо впереди отпечатков копыт передних ног. Всадник позволяет лошади вытянуть шею и голову, не теряя, однако, контакта с ее ртом, и контролируя затылок.</w:t>
            </w:r>
          </w:p>
          <w:p w:rsidR="00A56DC4" w:rsidRPr="00B736F9" w:rsidRDefault="00A56DC4" w:rsidP="00B736F9">
            <w:pPr>
              <w:widowControl w:val="0"/>
              <w:numPr>
                <w:ilvl w:val="1"/>
                <w:numId w:val="61"/>
              </w:numPr>
              <w:tabs>
                <w:tab w:val="num" w:pos="1276"/>
              </w:tabs>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Свободный шаг</w:t>
            </w:r>
            <w:r w:rsidRPr="00B736F9">
              <w:rPr>
                <w:rFonts w:ascii="Times New Roman" w:eastAsia="PMingLiU" w:hAnsi="Times New Roman"/>
                <w:color w:val="000000"/>
                <w:sz w:val="28"/>
                <w:szCs w:val="28"/>
                <w:lang w:eastAsia="zh-TW"/>
              </w:rPr>
              <w:t>. Это аллюр для отдыха, на котором лошади позволя</w:t>
            </w:r>
            <w:r w:rsidRPr="00B736F9">
              <w:rPr>
                <w:rFonts w:ascii="Times New Roman" w:eastAsia="PMingLiU" w:hAnsi="Times New Roman"/>
                <w:color w:val="000000"/>
                <w:sz w:val="28"/>
                <w:szCs w:val="28"/>
                <w:lang w:eastAsia="zh-TW"/>
              </w:rPr>
              <w:softHyphen/>
              <w:t xml:space="preserve">ется полностью вытянуть и опустить шею с головой.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8404. Рысь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2"/>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Рысь – это аллюр «в два такта» с попеременным выносом диагональ</w:t>
            </w:r>
            <w:r w:rsidRPr="00B736F9">
              <w:rPr>
                <w:rFonts w:ascii="Times New Roman" w:eastAsia="PMingLiU" w:hAnsi="Times New Roman"/>
                <w:color w:val="000000"/>
                <w:sz w:val="28"/>
                <w:szCs w:val="28"/>
                <w:lang w:eastAsia="zh-TW"/>
              </w:rPr>
              <w:softHyphen/>
              <w:t xml:space="preserve">ных ног (левая передняя и правая задняя, и наоборот), разделенным фазой подвисания. </w:t>
            </w:r>
          </w:p>
          <w:p w:rsidR="00A56DC4" w:rsidRPr="00B736F9" w:rsidRDefault="00A56DC4" w:rsidP="00B736F9">
            <w:pPr>
              <w:widowControl w:val="0"/>
              <w:numPr>
                <w:ilvl w:val="0"/>
                <w:numId w:val="62"/>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Свободное, энергичное и равномерное движение рысью должно начи</w:t>
            </w:r>
            <w:r w:rsidRPr="00B736F9">
              <w:rPr>
                <w:rFonts w:ascii="Times New Roman" w:eastAsia="PMingLiU" w:hAnsi="Times New Roman"/>
                <w:color w:val="000000"/>
                <w:sz w:val="28"/>
                <w:szCs w:val="28"/>
                <w:lang w:eastAsia="zh-TW"/>
              </w:rPr>
              <w:softHyphen/>
              <w:t xml:space="preserve">наться сразу после посыла, без какого бы то ни было колебания. </w:t>
            </w:r>
          </w:p>
          <w:p w:rsidR="00A56DC4" w:rsidRPr="00B736F9" w:rsidRDefault="00A56DC4" w:rsidP="00B736F9">
            <w:pPr>
              <w:widowControl w:val="0"/>
              <w:numPr>
                <w:ilvl w:val="0"/>
                <w:numId w:val="62"/>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Качество рыси оценивается по общему впечатлению, равномерности и эластичности темпов. Все это достигается благодаря эластичности спины, хорошему подведению зада и способности поддерживать постоянный ритм и естественное равновесие, в том числе после перехода от одного вида рыси к другому. </w:t>
            </w:r>
          </w:p>
          <w:p w:rsidR="00A56DC4" w:rsidRPr="00B736F9" w:rsidRDefault="00A56DC4" w:rsidP="00B736F9">
            <w:pPr>
              <w:widowControl w:val="0"/>
              <w:numPr>
                <w:ilvl w:val="0"/>
                <w:numId w:val="62"/>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Различают </w:t>
            </w:r>
            <w:r w:rsidRPr="00B736F9">
              <w:rPr>
                <w:rFonts w:ascii="Times New Roman" w:eastAsia="PMingLiU" w:hAnsi="Times New Roman"/>
                <w:i/>
                <w:color w:val="000000"/>
                <w:sz w:val="28"/>
                <w:szCs w:val="28"/>
                <w:lang w:eastAsia="zh-TW"/>
              </w:rPr>
              <w:t>собранную рысь, рабочую рысь, среднюю рысь и прибав</w:t>
            </w:r>
            <w:r w:rsidRPr="00B736F9">
              <w:rPr>
                <w:rFonts w:ascii="Times New Roman" w:eastAsia="PMingLiU" w:hAnsi="Times New Roman"/>
                <w:i/>
                <w:color w:val="000000"/>
                <w:sz w:val="28"/>
                <w:szCs w:val="28"/>
                <w:lang w:eastAsia="zh-TW"/>
              </w:rPr>
              <w:softHyphen/>
              <w:t>ленную рысь</w:t>
            </w:r>
            <w:r w:rsidRPr="00B736F9">
              <w:rPr>
                <w:rFonts w:ascii="Times New Roman" w:eastAsia="PMingLiU" w:hAnsi="Times New Roman"/>
                <w:color w:val="000000"/>
                <w:sz w:val="28"/>
                <w:szCs w:val="28"/>
                <w:lang w:eastAsia="zh-TW"/>
              </w:rPr>
              <w:t>.</w:t>
            </w:r>
          </w:p>
          <w:p w:rsidR="00A56DC4" w:rsidRPr="00B736F9" w:rsidRDefault="00A56DC4" w:rsidP="00B736F9">
            <w:pPr>
              <w:widowControl w:val="0"/>
              <w:numPr>
                <w:ilvl w:val="1"/>
                <w:numId w:val="63"/>
              </w:numPr>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Собранная рысь</w:t>
            </w:r>
            <w:r w:rsidRPr="00B736F9">
              <w:rPr>
                <w:rFonts w:ascii="Times New Roman" w:eastAsia="PMingLiU" w:hAnsi="Times New Roman"/>
                <w:color w:val="000000"/>
                <w:sz w:val="28"/>
                <w:szCs w:val="28"/>
                <w:lang w:eastAsia="zh-TW"/>
              </w:rPr>
              <w:t xml:space="preserve">. Лошадь, оставаясь «в поводу», продвигается вперед с поднятой и округленной шеей. Активная работа скакательных суставов подведенных задних ног поддерживает энергичный импульс, раскрепощая плечи лошади и обеспечивая большую свободу и легкость их перемещения в любом направлении. Темпы короче, чем при любом другом виде рыси, но движения лошади более легкие, и сама она более мобильна. </w:t>
            </w:r>
          </w:p>
          <w:p w:rsidR="00A56DC4" w:rsidRPr="00B736F9" w:rsidRDefault="00A56DC4" w:rsidP="00B736F9">
            <w:pPr>
              <w:widowControl w:val="0"/>
              <w:numPr>
                <w:ilvl w:val="1"/>
                <w:numId w:val="63"/>
              </w:numPr>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Рабочая рысь.</w:t>
            </w:r>
            <w:r w:rsidRPr="00B736F9">
              <w:rPr>
                <w:rFonts w:ascii="Times New Roman" w:eastAsia="PMingLiU" w:hAnsi="Times New Roman"/>
                <w:color w:val="000000"/>
                <w:sz w:val="28"/>
                <w:szCs w:val="28"/>
                <w:lang w:eastAsia="zh-TW"/>
              </w:rPr>
              <w:t xml:space="preserve"> Это промежуточный аллюр между собранной и средней рысью, когда лошадь, еще недостаточно подготовленная к тому, чтобы идти в сборе, сохраняет при движении вперед хорошее равновесие и, оставаясь «в поводу», демонстрирует равномерные, эластичные движения и хорошую активность скакательных суставов. Выражение «хорошая активность скака</w:t>
            </w:r>
            <w:r w:rsidRPr="00B736F9">
              <w:rPr>
                <w:rFonts w:ascii="Times New Roman" w:eastAsia="PMingLiU" w:hAnsi="Times New Roman"/>
                <w:color w:val="000000"/>
                <w:sz w:val="28"/>
                <w:szCs w:val="28"/>
                <w:lang w:eastAsia="zh-TW"/>
              </w:rPr>
              <w:softHyphen/>
              <w:t xml:space="preserve">тельных суставов» не означает, что ход в сборе требует качественной рабочей рыси. Оно только подчеркивает важность импульса, идущего от активных задних конечностей. </w:t>
            </w:r>
          </w:p>
          <w:p w:rsidR="00A56DC4" w:rsidRPr="00B736F9" w:rsidRDefault="00A56DC4" w:rsidP="00B736F9">
            <w:pPr>
              <w:widowControl w:val="0"/>
              <w:numPr>
                <w:ilvl w:val="1"/>
                <w:numId w:val="63"/>
              </w:numPr>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Средняя рысь. </w:t>
            </w:r>
            <w:r w:rsidRPr="00B736F9">
              <w:rPr>
                <w:rFonts w:ascii="Times New Roman" w:eastAsia="PMingLiU" w:hAnsi="Times New Roman"/>
                <w:color w:val="000000"/>
                <w:sz w:val="28"/>
                <w:szCs w:val="28"/>
                <w:lang w:eastAsia="zh-TW"/>
              </w:rPr>
              <w:t>Это промежуточный аллюр между рабочей и прибав</w:t>
            </w:r>
            <w:r w:rsidRPr="00B736F9">
              <w:rPr>
                <w:rFonts w:ascii="Times New Roman" w:eastAsia="PMingLiU" w:hAnsi="Times New Roman"/>
                <w:color w:val="000000"/>
                <w:sz w:val="28"/>
                <w:szCs w:val="28"/>
                <w:lang w:eastAsia="zh-TW"/>
              </w:rPr>
              <w:softHyphen/>
              <w:t>ленной рысью, но более «округленный», чем последняя. Лошадь продвига</w:t>
            </w:r>
            <w:r w:rsidRPr="00B736F9">
              <w:rPr>
                <w:rFonts w:ascii="Times New Roman" w:eastAsia="PMingLiU" w:hAnsi="Times New Roman"/>
                <w:color w:val="000000"/>
                <w:sz w:val="28"/>
                <w:szCs w:val="28"/>
                <w:lang w:eastAsia="zh-TW"/>
              </w:rPr>
              <w:softHyphen/>
              <w:t>ется вперед четкими, умеренно широкими темпами с выраженным импуль</w:t>
            </w:r>
            <w:r w:rsidRPr="00B736F9">
              <w:rPr>
                <w:rFonts w:ascii="Times New Roman" w:eastAsia="PMingLiU" w:hAnsi="Times New Roman"/>
                <w:color w:val="000000"/>
                <w:sz w:val="28"/>
                <w:szCs w:val="28"/>
                <w:lang w:eastAsia="zh-TW"/>
              </w:rPr>
              <w:softHyphen/>
              <w:t>сом, идущим от задних ног и отвечающим характеристикам, определенным для рабочей рыси. Всадник позволяет лошади, идущей «в поводу», несколь</w:t>
            </w:r>
            <w:r w:rsidRPr="00B736F9">
              <w:rPr>
                <w:rFonts w:ascii="Times New Roman" w:eastAsia="PMingLiU" w:hAnsi="Times New Roman"/>
                <w:color w:val="000000"/>
                <w:sz w:val="28"/>
                <w:szCs w:val="28"/>
                <w:lang w:eastAsia="zh-TW"/>
              </w:rPr>
              <w:softHyphen/>
              <w:t>ко вытянуть голову вперед от отвеса по сравнению с собранной и рабочей ры</w:t>
            </w:r>
            <w:r w:rsidRPr="00B736F9">
              <w:rPr>
                <w:rFonts w:ascii="Times New Roman" w:eastAsia="PMingLiU" w:hAnsi="Times New Roman"/>
                <w:color w:val="000000"/>
                <w:sz w:val="28"/>
                <w:szCs w:val="28"/>
                <w:lang w:eastAsia="zh-TW"/>
              </w:rPr>
              <w:softHyphen/>
              <w:t xml:space="preserve">сью, и в то же время дает ей возможность слегка опустить голову и шею. Темпы должны быть равномерными, а само движение – уравновешенным и непринужденным. </w:t>
            </w:r>
          </w:p>
          <w:p w:rsidR="00A56DC4" w:rsidRPr="00B736F9" w:rsidRDefault="00A56DC4" w:rsidP="00B736F9">
            <w:pPr>
              <w:widowControl w:val="0"/>
              <w:numPr>
                <w:ilvl w:val="1"/>
                <w:numId w:val="63"/>
              </w:numPr>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Прибавленная рысь. </w:t>
            </w:r>
            <w:r w:rsidRPr="00B736F9">
              <w:rPr>
                <w:rFonts w:ascii="Times New Roman" w:eastAsia="PMingLiU" w:hAnsi="Times New Roman"/>
                <w:color w:val="000000"/>
                <w:sz w:val="28"/>
                <w:szCs w:val="28"/>
                <w:lang w:eastAsia="zh-TW"/>
              </w:rPr>
              <w:t>Лошадь захватывает как можно больше про</w:t>
            </w:r>
            <w:r w:rsidRPr="00B736F9">
              <w:rPr>
                <w:rFonts w:ascii="Times New Roman" w:eastAsia="PMingLiU" w:hAnsi="Times New Roman"/>
                <w:color w:val="000000"/>
                <w:sz w:val="28"/>
                <w:szCs w:val="28"/>
                <w:lang w:eastAsia="zh-TW"/>
              </w:rPr>
              <w:softHyphen/>
              <w:t>странства. Сохраняя постоянную каденцию, она, благодаря сильному им</w:t>
            </w:r>
            <w:r w:rsidRPr="00B736F9">
              <w:rPr>
                <w:rFonts w:ascii="Times New Roman" w:eastAsia="PMingLiU" w:hAnsi="Times New Roman"/>
                <w:color w:val="000000"/>
                <w:sz w:val="28"/>
                <w:szCs w:val="28"/>
                <w:lang w:eastAsia="zh-TW"/>
              </w:rPr>
              <w:softHyphen/>
              <w:t>пульсу, идущему от задних ног, максимально удлиняет шаги. Всадник дает возможность лошади, остающейся «в поводу», но не «ложащейся» на него, удлинить «рамку» и двинуться вперед. Копыта передних ног должны опу</w:t>
            </w:r>
            <w:r w:rsidRPr="00B736F9">
              <w:rPr>
                <w:rFonts w:ascii="Times New Roman" w:eastAsia="PMingLiU" w:hAnsi="Times New Roman"/>
                <w:color w:val="000000"/>
                <w:sz w:val="28"/>
                <w:szCs w:val="28"/>
                <w:lang w:eastAsia="zh-TW"/>
              </w:rPr>
              <w:softHyphen/>
              <w:t xml:space="preserve">скаться на землю в той точке, на которую они как бы нацелены. Движения передних и задних ног должны быть схожими (параллельными). Движение в целом должно быть хорошо сбалансированным, а переход в собранную рысь – плавным за счет смещения центра тяжести к задним ногам. </w:t>
            </w:r>
          </w:p>
          <w:p w:rsidR="00A56DC4" w:rsidRPr="00B736F9" w:rsidRDefault="00A56DC4" w:rsidP="00B736F9">
            <w:pPr>
              <w:widowControl w:val="0"/>
              <w:numPr>
                <w:ilvl w:val="0"/>
                <w:numId w:val="62"/>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Все виды рыси выполняются сидя в седле или стоя (некоторые всадни</w:t>
            </w:r>
            <w:r w:rsidRPr="00B736F9">
              <w:rPr>
                <w:rFonts w:ascii="Times New Roman" w:eastAsia="PMingLiU" w:hAnsi="Times New Roman"/>
                <w:color w:val="000000"/>
                <w:sz w:val="28"/>
                <w:szCs w:val="28"/>
                <w:lang w:eastAsia="zh-TW"/>
              </w:rPr>
              <w:softHyphen/>
              <w:t xml:space="preserve">ки не могут сидеть из-за ограниченных возможностей). </w:t>
            </w:r>
          </w:p>
          <w:p w:rsidR="00A56DC4" w:rsidRPr="00B736F9" w:rsidRDefault="00A56DC4" w:rsidP="00B736F9">
            <w:pPr>
              <w:widowControl w:val="0"/>
              <w:autoSpaceDE w:val="0"/>
              <w:autoSpaceDN w:val="0"/>
              <w:adjustRightInd w:val="0"/>
              <w:spacing w:after="0" w:line="240" w:lineRule="auto"/>
              <w:ind w:hanging="426"/>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8405. Галоп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Галоп – это аллюр «в три такта» когда, например, при галопе с правой ноги имеется следующая последовательность касания земли: левая задняя, затем левая диагональ (одновременно левая передняя и правая задняя), за</w:t>
            </w:r>
            <w:r w:rsidRPr="00B736F9">
              <w:rPr>
                <w:rFonts w:ascii="Times New Roman" w:eastAsia="PMingLiU" w:hAnsi="Times New Roman"/>
                <w:color w:val="000000"/>
                <w:sz w:val="28"/>
                <w:szCs w:val="28"/>
                <w:lang w:eastAsia="zh-TW"/>
              </w:rPr>
              <w:softHyphen/>
              <w:t>тем правая передняя. Перед следующим тактом галопа следует фаза подви</w:t>
            </w:r>
            <w:r w:rsidRPr="00B736F9">
              <w:rPr>
                <w:rFonts w:ascii="Times New Roman" w:eastAsia="PMingLiU" w:hAnsi="Times New Roman"/>
                <w:color w:val="000000"/>
                <w:sz w:val="28"/>
                <w:szCs w:val="28"/>
                <w:lang w:eastAsia="zh-TW"/>
              </w:rPr>
              <w:softHyphen/>
              <w:t xml:space="preserve">сания, когда все четыре ноги лошади находятся в воздухе. </w:t>
            </w:r>
          </w:p>
          <w:p w:rsidR="00A56DC4" w:rsidRPr="00B736F9" w:rsidRDefault="00A56DC4" w:rsidP="00B736F9">
            <w:pPr>
              <w:widowControl w:val="0"/>
              <w:numPr>
                <w:ilvl w:val="0"/>
                <w:numId w:val="6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Лошадь должна подниматься в галоп сразу, без колебания, причем с момента подъема галоп должен быть легким, с выраженной каденцией и равномерными темпами. </w:t>
            </w:r>
          </w:p>
          <w:p w:rsidR="00A56DC4" w:rsidRPr="00B736F9" w:rsidRDefault="00A56DC4" w:rsidP="00B736F9">
            <w:pPr>
              <w:widowControl w:val="0"/>
              <w:numPr>
                <w:ilvl w:val="0"/>
                <w:numId w:val="6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Качество галопа оценивается по общему впечатлению, равномерности и легкости трехтактного аллюра (обусловленных принятием повода при сво</w:t>
            </w:r>
            <w:r w:rsidRPr="00B736F9">
              <w:rPr>
                <w:rFonts w:ascii="Times New Roman" w:eastAsia="PMingLiU" w:hAnsi="Times New Roman"/>
                <w:color w:val="000000"/>
                <w:sz w:val="28"/>
                <w:szCs w:val="28"/>
                <w:lang w:eastAsia="zh-TW"/>
              </w:rPr>
              <w:softHyphen/>
              <w:t>бодном затылке и подведением задних ног при активной работе скакатель</w:t>
            </w:r>
            <w:r w:rsidRPr="00B736F9">
              <w:rPr>
                <w:rFonts w:ascii="Times New Roman" w:eastAsia="PMingLiU" w:hAnsi="Times New Roman"/>
                <w:color w:val="000000"/>
                <w:sz w:val="28"/>
                <w:szCs w:val="28"/>
                <w:lang w:eastAsia="zh-TW"/>
              </w:rPr>
              <w:softHyphen/>
              <w:t>ных суставов), а также по способности лошади сохранять постоянство рит</w:t>
            </w:r>
            <w:r w:rsidRPr="00B736F9">
              <w:rPr>
                <w:rFonts w:ascii="Times New Roman" w:eastAsia="PMingLiU" w:hAnsi="Times New Roman"/>
                <w:color w:val="000000"/>
                <w:sz w:val="28"/>
                <w:szCs w:val="28"/>
                <w:lang w:eastAsia="zh-TW"/>
              </w:rPr>
              <w:softHyphen/>
              <w:t xml:space="preserve">ма и естественное равновесие даже после перехода из одного вида галопа в другой. При движении по прямой линии лошадь всегда должна сохранять прямолинейность. </w:t>
            </w:r>
          </w:p>
          <w:p w:rsidR="00A56DC4" w:rsidRPr="00B736F9" w:rsidRDefault="00A56DC4" w:rsidP="00B736F9">
            <w:pPr>
              <w:widowControl w:val="0"/>
              <w:numPr>
                <w:ilvl w:val="0"/>
                <w:numId w:val="6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Различают </w:t>
            </w:r>
            <w:r w:rsidRPr="00B736F9">
              <w:rPr>
                <w:rFonts w:ascii="Times New Roman" w:eastAsia="PMingLiU" w:hAnsi="Times New Roman"/>
                <w:i/>
                <w:color w:val="000000"/>
                <w:sz w:val="28"/>
                <w:szCs w:val="28"/>
                <w:lang w:eastAsia="zh-TW"/>
              </w:rPr>
              <w:t>собранный галоп, удлинение махов галопа, рабочий га</w:t>
            </w:r>
            <w:r w:rsidRPr="00B736F9">
              <w:rPr>
                <w:rFonts w:ascii="Times New Roman" w:eastAsia="PMingLiU" w:hAnsi="Times New Roman"/>
                <w:i/>
                <w:color w:val="000000"/>
                <w:sz w:val="28"/>
                <w:szCs w:val="28"/>
                <w:lang w:eastAsia="zh-TW"/>
              </w:rPr>
              <w:softHyphen/>
              <w:t>лоп, средний галоп и прибавленный галоп</w:t>
            </w:r>
            <w:r w:rsidRPr="00B736F9">
              <w:rPr>
                <w:rFonts w:ascii="Times New Roman" w:eastAsia="PMingLiU" w:hAnsi="Times New Roman"/>
                <w:i/>
                <w:iCs/>
                <w:color w:val="000000"/>
                <w:sz w:val="28"/>
                <w:szCs w:val="28"/>
                <w:lang w:eastAsia="zh-TW"/>
              </w:rPr>
              <w:t xml:space="preserve">. </w:t>
            </w:r>
          </w:p>
          <w:p w:rsidR="00A56DC4" w:rsidRPr="00B736F9" w:rsidRDefault="00A56DC4" w:rsidP="00B736F9">
            <w:pPr>
              <w:widowControl w:val="0"/>
              <w:numPr>
                <w:ilvl w:val="1"/>
                <w:numId w:val="64"/>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Собранный галоп</w:t>
            </w:r>
            <w:r w:rsidRPr="00B736F9">
              <w:rPr>
                <w:rFonts w:ascii="Times New Roman" w:eastAsia="PMingLiU" w:hAnsi="Times New Roman"/>
                <w:color w:val="000000"/>
                <w:sz w:val="28"/>
                <w:szCs w:val="28"/>
                <w:lang w:eastAsia="zh-TW"/>
              </w:rPr>
              <w:t>. Лошадь, оставаясь «в поводу», движется вперед с приподнятой и округленной шеей. Собранный галоп отличается легкостью переда и подведением задних ног, т.е. характеризуется свободой, подвиж</w:t>
            </w:r>
            <w:r w:rsidRPr="00B736F9">
              <w:rPr>
                <w:rFonts w:ascii="Times New Roman" w:eastAsia="PMingLiU" w:hAnsi="Times New Roman"/>
                <w:color w:val="000000"/>
                <w:sz w:val="28"/>
                <w:szCs w:val="28"/>
                <w:lang w:eastAsia="zh-TW"/>
              </w:rPr>
              <w:softHyphen/>
              <w:t xml:space="preserve">ностью и гибкостью в плечевом поясе и очень высокой активностью задних ног. Темпы галопа короче, чем при любом другом виде галопа, но лошадь более легка и подвижна. </w:t>
            </w:r>
          </w:p>
          <w:p w:rsidR="00A56DC4" w:rsidRPr="00B736F9" w:rsidRDefault="00A56DC4" w:rsidP="00B736F9">
            <w:pPr>
              <w:widowControl w:val="0"/>
              <w:numPr>
                <w:ilvl w:val="1"/>
                <w:numId w:val="64"/>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Рабочий галоп. </w:t>
            </w:r>
            <w:r w:rsidRPr="00B736F9">
              <w:rPr>
                <w:rFonts w:ascii="Times New Roman" w:eastAsia="PMingLiU" w:hAnsi="Times New Roman"/>
                <w:color w:val="000000"/>
                <w:sz w:val="28"/>
                <w:szCs w:val="28"/>
                <w:lang w:eastAsia="zh-TW"/>
              </w:rPr>
              <w:t>Это промежуточный аллюр между собранным и сред</w:t>
            </w:r>
            <w:r w:rsidRPr="00B736F9">
              <w:rPr>
                <w:rFonts w:ascii="Times New Roman" w:eastAsia="PMingLiU" w:hAnsi="Times New Roman"/>
                <w:color w:val="000000"/>
                <w:sz w:val="28"/>
                <w:szCs w:val="28"/>
                <w:lang w:eastAsia="zh-TW"/>
              </w:rPr>
              <w:softHyphen/>
              <w:t>ним галопом. Лошадь, еще недостаточно подготовленная для выполнения собранного галопа, демонстрирует достаточную уравновешенность и, оста</w:t>
            </w:r>
            <w:r w:rsidRPr="00B736F9">
              <w:rPr>
                <w:rFonts w:ascii="Times New Roman" w:eastAsia="PMingLiU" w:hAnsi="Times New Roman"/>
                <w:color w:val="000000"/>
                <w:sz w:val="28"/>
                <w:szCs w:val="28"/>
                <w:lang w:eastAsia="zh-TW"/>
              </w:rPr>
              <w:softHyphen/>
              <w:t>ваясь «в поводу», движется вперед равномерными легкими темпами, с ка</w:t>
            </w:r>
            <w:r w:rsidRPr="00B736F9">
              <w:rPr>
                <w:rFonts w:ascii="Times New Roman" w:eastAsia="PMingLiU" w:hAnsi="Times New Roman"/>
                <w:color w:val="000000"/>
                <w:sz w:val="28"/>
                <w:szCs w:val="28"/>
                <w:lang w:eastAsia="zh-TW"/>
              </w:rPr>
              <w:softHyphen/>
              <w:t xml:space="preserve">денцией и активной работой скакательных суставов. Выражение «активная работа скакательных суставов» не означает, что собранность подчеркивает важность импульса, идущего от активных задних ног. </w:t>
            </w:r>
          </w:p>
          <w:p w:rsidR="00A56DC4" w:rsidRPr="00B736F9" w:rsidRDefault="00A56DC4" w:rsidP="00B736F9">
            <w:pPr>
              <w:widowControl w:val="0"/>
              <w:numPr>
                <w:ilvl w:val="1"/>
                <w:numId w:val="64"/>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Средний галоп.</w:t>
            </w:r>
            <w:r w:rsidRPr="00B736F9">
              <w:rPr>
                <w:rFonts w:ascii="Times New Roman" w:eastAsia="PMingLiU" w:hAnsi="Times New Roman"/>
                <w:color w:val="000000"/>
                <w:sz w:val="28"/>
                <w:szCs w:val="28"/>
                <w:lang w:eastAsia="zh-TW"/>
              </w:rPr>
              <w:t xml:space="preserve"> Это промежуточный аллюр между рабочим и прибав</w:t>
            </w:r>
            <w:r w:rsidRPr="00B736F9">
              <w:rPr>
                <w:rFonts w:ascii="Times New Roman" w:eastAsia="PMingLiU" w:hAnsi="Times New Roman"/>
                <w:color w:val="000000"/>
                <w:sz w:val="28"/>
                <w:szCs w:val="28"/>
                <w:lang w:eastAsia="zh-TW"/>
              </w:rPr>
              <w:softHyphen/>
              <w:t>ленным галопом. Лошадь движется вперед свободными, уравновешенны</w:t>
            </w:r>
            <w:r w:rsidRPr="00B736F9">
              <w:rPr>
                <w:rFonts w:ascii="Times New Roman" w:eastAsia="PMingLiU" w:hAnsi="Times New Roman"/>
                <w:color w:val="000000"/>
                <w:sz w:val="28"/>
                <w:szCs w:val="28"/>
                <w:lang w:eastAsia="zh-TW"/>
              </w:rPr>
              <w:softHyphen/>
              <w:t>ми и умеренно расширенными махами, демонстрируя четко выраженный импульс, идущий от задних ног. Всадник позволяет лошади, остающейся «в поводу», несколько вытянуть нос вперед по сравнению с собранным или рабочим галопом, давая ей в то же время возможность слегка опустить голо</w:t>
            </w:r>
            <w:r w:rsidRPr="00B736F9">
              <w:rPr>
                <w:rFonts w:ascii="Times New Roman" w:eastAsia="PMingLiU" w:hAnsi="Times New Roman"/>
                <w:color w:val="000000"/>
                <w:sz w:val="28"/>
                <w:szCs w:val="28"/>
                <w:lang w:eastAsia="zh-TW"/>
              </w:rPr>
              <w:softHyphen/>
              <w:t xml:space="preserve">ву и шею. Махи должны быть длинными и как можно более равномерными, а само движение – уравновешенным и непринужденным. </w:t>
            </w:r>
          </w:p>
          <w:p w:rsidR="00A56DC4" w:rsidRPr="00791956" w:rsidRDefault="00A56DC4" w:rsidP="00791956">
            <w:pPr>
              <w:widowControl w:val="0"/>
              <w:numPr>
                <w:ilvl w:val="1"/>
                <w:numId w:val="64"/>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i/>
                <w:iCs/>
                <w:sz w:val="28"/>
                <w:szCs w:val="28"/>
                <w:lang w:eastAsia="zh-TW"/>
              </w:rPr>
              <w:t>Прибавленный галоп</w:t>
            </w:r>
            <w:r w:rsidRPr="00B736F9">
              <w:rPr>
                <w:rFonts w:ascii="Times New Roman" w:eastAsia="PMingLiU" w:hAnsi="Times New Roman"/>
                <w:sz w:val="28"/>
                <w:szCs w:val="28"/>
                <w:lang w:eastAsia="zh-TW"/>
              </w:rPr>
              <w:t>. Лошадь движется с максимально возможным захватом пространства. Сохраняя прежний ритм, она до предела удлиняет махи благодаря сильному импульсу, идущему от задних ног, не теряя в то же время спокойствия и легкости.</w:t>
            </w:r>
            <w:r w:rsidRPr="00791956">
              <w:rPr>
                <w:rFonts w:ascii="Times New Roman" w:eastAsia="PMingLiU" w:hAnsi="Times New Roman"/>
                <w:color w:val="000000"/>
                <w:sz w:val="28"/>
                <w:szCs w:val="28"/>
                <w:lang w:eastAsia="zh-TW"/>
              </w:rPr>
              <w:t>Всадник дает возможность лошади, остающейся «в поводу», но не «ложа</w:t>
            </w:r>
            <w:r w:rsidRPr="00791956">
              <w:rPr>
                <w:rFonts w:ascii="Times New Roman" w:eastAsia="PMingLiU" w:hAnsi="Times New Roman"/>
                <w:color w:val="000000"/>
                <w:sz w:val="28"/>
                <w:szCs w:val="28"/>
                <w:lang w:eastAsia="zh-TW"/>
              </w:rPr>
              <w:softHyphen/>
              <w:t xml:space="preserve">щейся» на него, опустить и вытянуть голову и шею, направляя кончик носа более или менее прямо. </w:t>
            </w:r>
          </w:p>
          <w:p w:rsidR="00A56DC4" w:rsidRPr="00B736F9" w:rsidRDefault="00A56DC4" w:rsidP="00B736F9">
            <w:pPr>
              <w:widowControl w:val="0"/>
              <w:numPr>
                <w:ilvl w:val="0"/>
                <w:numId w:val="65"/>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Каденция должна сохраняться при переходе в собранный галоп как из среднего галопа, так и из прибавленного галопа. </w:t>
            </w:r>
          </w:p>
          <w:p w:rsidR="00A56DC4" w:rsidRPr="00B736F9" w:rsidRDefault="00A56DC4" w:rsidP="00B736F9">
            <w:pPr>
              <w:widowControl w:val="0"/>
              <w:numPr>
                <w:ilvl w:val="0"/>
                <w:numId w:val="65"/>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Контргалоп</w:t>
            </w:r>
            <w:r w:rsidRPr="00B736F9">
              <w:rPr>
                <w:rFonts w:ascii="Times New Roman" w:eastAsia="PMingLiU" w:hAnsi="Times New Roman"/>
                <w:color w:val="000000"/>
                <w:sz w:val="28"/>
                <w:szCs w:val="28"/>
                <w:lang w:eastAsia="zh-TW"/>
              </w:rPr>
              <w:t>. Это движение, когда, например, всадник, двигающийся налево по кругу, нарочно делает так, чтобы лошадь двигалась правым гало</w:t>
            </w:r>
            <w:r w:rsidRPr="00B736F9">
              <w:rPr>
                <w:rFonts w:ascii="Times New Roman" w:eastAsia="PMingLiU" w:hAnsi="Times New Roman"/>
                <w:color w:val="000000"/>
                <w:sz w:val="28"/>
                <w:szCs w:val="28"/>
                <w:lang w:eastAsia="zh-TW"/>
              </w:rPr>
              <w:softHyphen/>
              <w:t>пом (правая нога ведущая). Контргалоп – это сбалансированное движение. Лошадь поддерживает свою естественную гибкость в шее за пределами кру</w:t>
            </w:r>
            <w:r w:rsidRPr="00B736F9">
              <w:rPr>
                <w:rFonts w:ascii="Times New Roman" w:eastAsia="PMingLiU" w:hAnsi="Times New Roman"/>
                <w:color w:val="000000"/>
                <w:sz w:val="28"/>
                <w:szCs w:val="28"/>
                <w:lang w:eastAsia="zh-TW"/>
              </w:rPr>
              <w:softHyphen/>
              <w:t>га, она позиционирована на сторону ведущей ноги. Ее положение не позво</w:t>
            </w:r>
            <w:r w:rsidRPr="00B736F9">
              <w:rPr>
                <w:rFonts w:ascii="Times New Roman" w:eastAsia="PMingLiU" w:hAnsi="Times New Roman"/>
                <w:color w:val="000000"/>
                <w:sz w:val="28"/>
                <w:szCs w:val="28"/>
                <w:lang w:eastAsia="zh-TW"/>
              </w:rPr>
              <w:softHyphen/>
              <w:t>ляет ей согнуть позвоночник по окружности круга. Всадник, избегая любого искривления, вызванного сокращением и нарушением, должен главным об</w:t>
            </w:r>
            <w:r w:rsidRPr="00B736F9">
              <w:rPr>
                <w:rFonts w:ascii="Times New Roman" w:eastAsia="PMingLiU" w:hAnsi="Times New Roman"/>
                <w:color w:val="000000"/>
                <w:sz w:val="28"/>
                <w:szCs w:val="28"/>
                <w:lang w:eastAsia="zh-TW"/>
              </w:rPr>
              <w:softHyphen/>
              <w:t>разом стремиться ограничить отклонение ног в сторону, противоположную центру круга, и ограничить свои требования в соответствии с уровнем гиб</w:t>
            </w:r>
            <w:r w:rsidRPr="00B736F9">
              <w:rPr>
                <w:rFonts w:ascii="Times New Roman" w:eastAsia="PMingLiU" w:hAnsi="Times New Roman"/>
                <w:color w:val="000000"/>
                <w:sz w:val="28"/>
                <w:szCs w:val="28"/>
                <w:lang w:eastAsia="zh-TW"/>
              </w:rPr>
              <w:softHyphen/>
              <w:t xml:space="preserve">кости лошади. </w:t>
            </w:r>
          </w:p>
          <w:p w:rsidR="00A56DC4" w:rsidRPr="00B736F9" w:rsidRDefault="00A56DC4" w:rsidP="00B736F9">
            <w:pPr>
              <w:widowControl w:val="0"/>
              <w:numPr>
                <w:ilvl w:val="0"/>
                <w:numId w:val="65"/>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Простая перемена ноги на галопе</w:t>
            </w:r>
            <w:r w:rsidRPr="00B736F9">
              <w:rPr>
                <w:rFonts w:ascii="Times New Roman" w:eastAsia="PMingLiU" w:hAnsi="Times New Roman"/>
                <w:color w:val="000000"/>
                <w:sz w:val="28"/>
                <w:szCs w:val="28"/>
                <w:lang w:eastAsia="zh-TW"/>
              </w:rPr>
              <w:t>. При выполнении этой перемены ло</w:t>
            </w:r>
            <w:r w:rsidRPr="00B736F9">
              <w:rPr>
                <w:rFonts w:ascii="Times New Roman" w:eastAsia="PMingLiU" w:hAnsi="Times New Roman"/>
                <w:color w:val="000000"/>
                <w:sz w:val="28"/>
                <w:szCs w:val="28"/>
                <w:lang w:eastAsia="zh-TW"/>
              </w:rPr>
              <w:softHyphen/>
              <w:t>шадь с галопа сразу переводится в шаг и после трех–пяти шагов поднимает</w:t>
            </w:r>
            <w:r w:rsidRPr="00B736F9">
              <w:rPr>
                <w:rFonts w:ascii="Times New Roman" w:eastAsia="PMingLiU" w:hAnsi="Times New Roman"/>
                <w:color w:val="000000"/>
                <w:sz w:val="28"/>
                <w:szCs w:val="28"/>
                <w:lang w:eastAsia="zh-TW"/>
              </w:rPr>
              <w:softHyphen/>
              <w:t xml:space="preserve">ся в галоп с другой ноги. </w:t>
            </w:r>
          </w:p>
          <w:p w:rsidR="00A56DC4" w:rsidRPr="00B736F9" w:rsidRDefault="00A56DC4" w:rsidP="00B736F9">
            <w:pPr>
              <w:widowControl w:val="0"/>
              <w:numPr>
                <w:ilvl w:val="0"/>
                <w:numId w:val="65"/>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Перемена ноги в воздухе</w:t>
            </w:r>
            <w:r w:rsidRPr="00B736F9">
              <w:rPr>
                <w:rFonts w:ascii="Times New Roman" w:eastAsia="PMingLiU" w:hAnsi="Times New Roman"/>
                <w:color w:val="000000"/>
                <w:sz w:val="28"/>
                <w:szCs w:val="28"/>
                <w:lang w:eastAsia="zh-TW"/>
              </w:rPr>
              <w:t>. Эта перемена ноги выполняется в фазе подви</w:t>
            </w:r>
            <w:r w:rsidRPr="00B736F9">
              <w:rPr>
                <w:rFonts w:ascii="Times New Roman" w:eastAsia="PMingLiU" w:hAnsi="Times New Roman"/>
                <w:color w:val="000000"/>
                <w:sz w:val="28"/>
                <w:szCs w:val="28"/>
                <w:lang w:eastAsia="zh-TW"/>
              </w:rPr>
              <w:softHyphen/>
              <w:t>сания, следующей за каждым темпом галопа. Перемены ног в воздухе могут также исполняться сериями, например в 4, 3, 2 темпа или в один темп. Ло</w:t>
            </w:r>
            <w:r w:rsidRPr="00B736F9">
              <w:rPr>
                <w:rFonts w:ascii="Times New Roman" w:eastAsia="PMingLiU" w:hAnsi="Times New Roman"/>
                <w:color w:val="000000"/>
                <w:sz w:val="28"/>
                <w:szCs w:val="28"/>
                <w:lang w:eastAsia="zh-TW"/>
              </w:rPr>
              <w:softHyphen/>
              <w:t>шадь даже при смене ног в сериях должна оставаться спокойной, сохранять легкость и прямолинейность, живой импульс, постоянство ритма и равно</w:t>
            </w:r>
            <w:r w:rsidRPr="00B736F9">
              <w:rPr>
                <w:rFonts w:ascii="Times New Roman" w:eastAsia="PMingLiU" w:hAnsi="Times New Roman"/>
                <w:color w:val="000000"/>
                <w:sz w:val="28"/>
                <w:szCs w:val="28"/>
                <w:lang w:eastAsia="zh-TW"/>
              </w:rPr>
              <w:softHyphen/>
              <w:t xml:space="preserve">весия в продолжение всей серии. Чтобы не затруднять легкость и плавность исполнения смены ног в сериях, уровень собранности должен быть немного меньше, чем в собранном галопе.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8406. Осаживание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Осаживание – это движение назад, шагами диагональных ног (т.е. пра</w:t>
            </w:r>
            <w:r w:rsidRPr="00B736F9">
              <w:rPr>
                <w:rFonts w:ascii="Times New Roman" w:eastAsia="PMingLiU" w:hAnsi="Times New Roman"/>
                <w:color w:val="000000"/>
                <w:sz w:val="28"/>
                <w:szCs w:val="28"/>
                <w:lang w:eastAsia="zh-TW"/>
              </w:rPr>
              <w:softHyphen/>
              <w:t>вая передняя – левая задняя, левая передняя – правая задняя). Все ноги должны подниматься достаточно высоко, а задние ноги не должны откло</w:t>
            </w:r>
            <w:r w:rsidRPr="00B736F9">
              <w:rPr>
                <w:rFonts w:ascii="Times New Roman" w:eastAsia="PMingLiU" w:hAnsi="Times New Roman"/>
                <w:color w:val="000000"/>
                <w:sz w:val="28"/>
                <w:szCs w:val="28"/>
                <w:lang w:eastAsia="zh-TW"/>
              </w:rPr>
              <w:softHyphen/>
              <w:t xml:space="preserve">няться от прямой линии. </w:t>
            </w:r>
          </w:p>
          <w:p w:rsidR="00A56DC4" w:rsidRPr="00B736F9" w:rsidRDefault="00A56DC4" w:rsidP="00B736F9">
            <w:pPr>
              <w:widowControl w:val="0"/>
              <w:numPr>
                <w:ilvl w:val="0"/>
                <w:numId w:val="6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 время предыдущей остановки, так же как и во время осаживания, лошадь, стоя неподвижно и двигаясь назад указанным способом, долж</w:t>
            </w:r>
            <w:r w:rsidRPr="00B736F9">
              <w:rPr>
                <w:rFonts w:ascii="Times New Roman" w:eastAsia="PMingLiU" w:hAnsi="Times New Roman"/>
                <w:color w:val="000000"/>
                <w:sz w:val="28"/>
                <w:szCs w:val="28"/>
                <w:lang w:eastAsia="zh-TW"/>
              </w:rPr>
              <w:softHyphen/>
              <w:t xml:space="preserve">на оставаться «в поводу», сохраняя готовность в любой момент двинуться вперед. </w:t>
            </w:r>
          </w:p>
          <w:p w:rsidR="00A56DC4" w:rsidRPr="00B736F9" w:rsidRDefault="00A56DC4" w:rsidP="00B736F9">
            <w:pPr>
              <w:widowControl w:val="0"/>
              <w:numPr>
                <w:ilvl w:val="0"/>
                <w:numId w:val="6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Серьезными ошибками являются: начало осаживания до сигнала всад</w:t>
            </w:r>
            <w:r w:rsidRPr="00B736F9">
              <w:rPr>
                <w:rFonts w:ascii="Times New Roman" w:eastAsia="PMingLiU" w:hAnsi="Times New Roman"/>
                <w:color w:val="000000"/>
                <w:sz w:val="28"/>
                <w:szCs w:val="28"/>
                <w:lang w:eastAsia="zh-TW"/>
              </w:rPr>
              <w:softHyphen/>
              <w:t>ника или заторопленность, сопротивление контакту и уход от него, откло</w:t>
            </w:r>
            <w:r w:rsidRPr="00B736F9">
              <w:rPr>
                <w:rFonts w:ascii="Times New Roman" w:eastAsia="PMingLiU" w:hAnsi="Times New Roman"/>
                <w:color w:val="000000"/>
                <w:sz w:val="28"/>
                <w:szCs w:val="28"/>
                <w:lang w:eastAsia="zh-TW"/>
              </w:rPr>
              <w:softHyphen/>
              <w:t>нение задних ног от прямой линии, слабая активность задних ног, а также движение назад с широко расставляемыми задними ногами или «волочени</w:t>
            </w:r>
            <w:r w:rsidRPr="00B736F9">
              <w:rPr>
                <w:rFonts w:ascii="Times New Roman" w:eastAsia="PMingLiU" w:hAnsi="Times New Roman"/>
                <w:color w:val="000000"/>
                <w:sz w:val="28"/>
                <w:szCs w:val="28"/>
                <w:lang w:eastAsia="zh-TW"/>
              </w:rPr>
              <w:softHyphen/>
              <w:t xml:space="preserve">ем» передних ног. </w:t>
            </w:r>
          </w:p>
          <w:p w:rsidR="00A56DC4" w:rsidRPr="00B736F9" w:rsidRDefault="00A56DC4" w:rsidP="00B736F9">
            <w:pPr>
              <w:widowControl w:val="0"/>
              <w:numPr>
                <w:ilvl w:val="0"/>
                <w:numId w:val="6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по правилам соревнований после осаживания должен быть пере</w:t>
            </w:r>
            <w:r w:rsidRPr="00B736F9">
              <w:rPr>
                <w:rFonts w:ascii="Times New Roman" w:eastAsia="PMingLiU" w:hAnsi="Times New Roman"/>
                <w:color w:val="000000"/>
                <w:sz w:val="28"/>
                <w:szCs w:val="28"/>
                <w:lang w:eastAsia="zh-TW"/>
              </w:rPr>
              <w:softHyphen/>
              <w:t xml:space="preserve">ход на рысь или галоп, то лошадь должна немедленно перейти на нужный вид аллюра, без остановки и промежуточных шагов.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8407. Переходы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7"/>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Изменения аллюра и скорости должны быть </w:t>
            </w:r>
            <w:r w:rsidRPr="00B736F9">
              <w:rPr>
                <w:rFonts w:ascii="Times New Roman" w:eastAsia="PMingLiU" w:hAnsi="Times New Roman"/>
                <w:sz w:val="28"/>
                <w:szCs w:val="28"/>
                <w:u w:val="single"/>
                <w:lang w:eastAsia="zh-TW"/>
              </w:rPr>
              <w:t>четко показаны</w:t>
            </w:r>
            <w:r w:rsidRPr="00B736F9">
              <w:rPr>
                <w:rFonts w:ascii="Times New Roman" w:eastAsia="PMingLiU" w:hAnsi="Times New Roman"/>
                <w:sz w:val="28"/>
                <w:szCs w:val="28"/>
                <w:lang w:eastAsia="zh-TW"/>
              </w:rPr>
              <w:t xml:space="preserve"> у заданной отметки; они должны быть сделаны быстро, но тем не менее плавно и не резко. Каденция (темпо-ритм) аллюра должна сохраняться до момента его изменения или до остановки. Должна быть показана четкая выраженность переходов в пределах аллюра с сохранением прежнего ритма и каденции. Лошадь должна оставаться в легком поводу, спокойной и сохранять пра</w:t>
            </w:r>
            <w:r w:rsidRPr="00B736F9">
              <w:rPr>
                <w:rFonts w:ascii="Times New Roman" w:eastAsia="PMingLiU" w:hAnsi="Times New Roman"/>
                <w:sz w:val="28"/>
                <w:szCs w:val="28"/>
                <w:lang w:eastAsia="zh-TW"/>
              </w:rPr>
              <w:softHyphen/>
              <w:t xml:space="preserve">вильное положение. </w:t>
            </w:r>
          </w:p>
          <w:p w:rsidR="00A56DC4" w:rsidRPr="00B736F9" w:rsidRDefault="00A56DC4" w:rsidP="00B736F9">
            <w:pPr>
              <w:widowControl w:val="0"/>
              <w:numPr>
                <w:ilvl w:val="0"/>
                <w:numId w:val="67"/>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То же относится и к переходам от одного движения к другому.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8408. Полуодержка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Каждое движение или переход должны предваряться незаметной со сто</w:t>
            </w:r>
            <w:r w:rsidRPr="00B736F9">
              <w:rPr>
                <w:rFonts w:ascii="Times New Roman" w:eastAsia="PMingLiU" w:hAnsi="Times New Roman"/>
                <w:color w:val="000000"/>
                <w:sz w:val="28"/>
                <w:szCs w:val="28"/>
                <w:lang w:eastAsia="zh-TW"/>
              </w:rPr>
              <w:softHyphen/>
              <w:t xml:space="preserve">роны полуодержкой. </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i/>
                <w:color w:val="000000"/>
                <w:sz w:val="28"/>
                <w:szCs w:val="28"/>
                <w:lang w:eastAsia="zh-TW"/>
              </w:rPr>
              <w:t>Полуодержка</w:t>
            </w:r>
            <w:r w:rsidRPr="00B736F9">
              <w:rPr>
                <w:rFonts w:ascii="Times New Roman" w:eastAsia="PMingLiU" w:hAnsi="Times New Roman"/>
                <w:color w:val="000000"/>
                <w:sz w:val="28"/>
                <w:szCs w:val="28"/>
                <w:lang w:eastAsia="zh-TW"/>
              </w:rPr>
              <w:t xml:space="preserve"> – это почти одновременное, координиро</w:t>
            </w:r>
            <w:r w:rsidRPr="00B736F9">
              <w:rPr>
                <w:rFonts w:ascii="Times New Roman" w:eastAsia="PMingLiU" w:hAnsi="Times New Roman"/>
                <w:color w:val="000000"/>
                <w:sz w:val="28"/>
                <w:szCs w:val="28"/>
                <w:lang w:eastAsia="zh-TW"/>
              </w:rPr>
              <w:softHyphen/>
              <w:t>ванное воздействие средств всадника, предпринимаемое с целью повысить внимание и улучшить равновесие лошади перед выполнением упражнений или переходов в низший и высший аллюр. Слегка смещая свой вес назад, всадник облегчает тем самым подведение задних ног лошади под корпус, способствуя достижению равновесия «на заду», легкости переда и улучше</w:t>
            </w:r>
            <w:r w:rsidRPr="00B736F9">
              <w:rPr>
                <w:rFonts w:ascii="Times New Roman" w:eastAsia="PMingLiU" w:hAnsi="Times New Roman"/>
                <w:color w:val="000000"/>
                <w:sz w:val="28"/>
                <w:szCs w:val="28"/>
                <w:lang w:eastAsia="zh-TW"/>
              </w:rPr>
              <w:softHyphen/>
              <w:t xml:space="preserve">нию равновесия лошади в целом.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8409. Перемены направления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6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переменах направления сгибание лошади должно соответствовать кривизне описываемой линии, при этом лошадь должна оставаться раскре</w:t>
            </w:r>
            <w:r w:rsidRPr="00B736F9">
              <w:rPr>
                <w:rFonts w:ascii="Times New Roman" w:eastAsia="PMingLiU" w:hAnsi="Times New Roman"/>
                <w:color w:val="000000"/>
                <w:sz w:val="28"/>
                <w:szCs w:val="28"/>
                <w:lang w:eastAsia="zh-TW"/>
              </w:rPr>
              <w:softHyphen/>
              <w:t xml:space="preserve">пощенной и выполнять команды всадника без какого-либо сопротивления или изменения аллюра, ритма или скорости движения. </w:t>
            </w:r>
          </w:p>
          <w:p w:rsidR="00A56DC4" w:rsidRPr="00B736F9" w:rsidRDefault="00A56DC4" w:rsidP="00B736F9">
            <w:pPr>
              <w:widowControl w:val="0"/>
              <w:numPr>
                <w:ilvl w:val="0"/>
                <w:numId w:val="6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повороте под прямым углом, например при прохождении углов, лошадь должна описать четверть круга, равную приблизительно 6м в диа</w:t>
            </w:r>
            <w:r w:rsidRPr="00B736F9">
              <w:rPr>
                <w:rFonts w:ascii="Times New Roman" w:eastAsia="PMingLiU" w:hAnsi="Times New Roman"/>
                <w:color w:val="000000"/>
                <w:sz w:val="28"/>
                <w:szCs w:val="28"/>
                <w:lang w:eastAsia="zh-TW"/>
              </w:rPr>
              <w:softHyphen/>
              <w:t xml:space="preserve">метре в собранном и рабочем аллюрах. </w:t>
            </w:r>
          </w:p>
          <w:p w:rsidR="00A56DC4" w:rsidRPr="00B736F9" w:rsidRDefault="00A56DC4" w:rsidP="00B736F9">
            <w:pPr>
              <w:widowControl w:val="0"/>
              <w:numPr>
                <w:ilvl w:val="0"/>
                <w:numId w:val="6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изменении направления на противоположное (контрперемена), всадник изменяет направление, наклоняясь либо на задней линии, либо на центральной линии или на противоположной длинной стороне манежа, от</w:t>
            </w:r>
            <w:r w:rsidRPr="00B736F9">
              <w:rPr>
                <w:rFonts w:ascii="Times New Roman" w:eastAsia="PMingLiU" w:hAnsi="Times New Roman"/>
                <w:color w:val="000000"/>
                <w:sz w:val="28"/>
                <w:szCs w:val="28"/>
                <w:lang w:eastAsia="zh-TW"/>
              </w:rPr>
              <w:softHyphen/>
              <w:t xml:space="preserve">куда он возвращался по наклонной линии к линии, по которой он следовал, когда начинал движение. </w:t>
            </w:r>
          </w:p>
          <w:p w:rsidR="00A56DC4" w:rsidRPr="00B736F9" w:rsidRDefault="00A56DC4" w:rsidP="00B736F9">
            <w:pPr>
              <w:widowControl w:val="0"/>
              <w:numPr>
                <w:ilvl w:val="0"/>
                <w:numId w:val="6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 время контрперемены направления всадник должен выпрямить ло</w:t>
            </w:r>
            <w:r w:rsidRPr="00B736F9">
              <w:rPr>
                <w:rFonts w:ascii="Times New Roman" w:eastAsia="PMingLiU" w:hAnsi="Times New Roman"/>
                <w:color w:val="000000"/>
                <w:sz w:val="28"/>
                <w:szCs w:val="28"/>
                <w:lang w:eastAsia="zh-TW"/>
              </w:rPr>
              <w:softHyphen/>
              <w:t xml:space="preserve">шадь непосредственно перед сменой направления. </w:t>
            </w:r>
          </w:p>
          <w:p w:rsidR="00A56DC4" w:rsidRPr="00B736F9" w:rsidRDefault="00A56DC4" w:rsidP="00B736F9">
            <w:pPr>
              <w:widowControl w:val="0"/>
              <w:numPr>
                <w:ilvl w:val="0"/>
                <w:numId w:val="6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Когда производится контрперемена направления на равном расстоянии от каждой центральной линии, количество метров или шагов устанавлива</w:t>
            </w:r>
            <w:r w:rsidRPr="00B736F9">
              <w:rPr>
                <w:rFonts w:ascii="Times New Roman" w:eastAsia="PMingLiU" w:hAnsi="Times New Roman"/>
                <w:color w:val="000000"/>
                <w:sz w:val="28"/>
                <w:szCs w:val="28"/>
                <w:lang w:eastAsia="zh-TW"/>
              </w:rPr>
              <w:softHyphen/>
              <w:t xml:space="preserve">ется во время теста, это должно быть строго соблюдено, и движение должно быть выполнено симметрично.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8410. Фигуры </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Фигуры могут быть следующие: </w:t>
            </w:r>
            <w:r w:rsidRPr="00B736F9">
              <w:rPr>
                <w:rFonts w:ascii="Times New Roman" w:eastAsia="PMingLiU" w:hAnsi="Times New Roman"/>
                <w:i/>
                <w:color w:val="000000"/>
                <w:sz w:val="28"/>
                <w:szCs w:val="28"/>
                <w:lang w:eastAsia="zh-TW"/>
              </w:rPr>
              <w:t>вольты, серпантины, восьмерки.</w:t>
            </w:r>
            <w:r w:rsidRPr="00B736F9">
              <w:rPr>
                <w:rFonts w:ascii="Times New Roman" w:eastAsia="PMingLiU" w:hAnsi="Times New Roman"/>
                <w:color w:val="000000"/>
                <w:sz w:val="28"/>
                <w:szCs w:val="28"/>
                <w:lang w:eastAsia="zh-TW"/>
              </w:rPr>
              <w:tab/>
            </w:r>
            <w:r w:rsidRPr="00B736F9">
              <w:rPr>
                <w:rFonts w:ascii="Times New Roman" w:eastAsia="PMingLiU" w:hAnsi="Times New Roman"/>
                <w:color w:val="000000"/>
                <w:sz w:val="28"/>
                <w:szCs w:val="28"/>
                <w:lang w:eastAsia="zh-TW"/>
              </w:rPr>
              <w:tab/>
              <w:t>Фигуры с одной, двумя или тремя петлями на длинной стороне или на любой стороне центральной линии называются мелкими петлями. Мелкие петли присоединяются/отходят и пересекают линии по диагонали, в отли</w:t>
            </w:r>
            <w:r w:rsidRPr="00B736F9">
              <w:rPr>
                <w:rFonts w:ascii="Times New Roman" w:eastAsia="PMingLiU" w:hAnsi="Times New Roman"/>
                <w:color w:val="000000"/>
                <w:sz w:val="28"/>
                <w:szCs w:val="28"/>
                <w:lang w:eastAsia="zh-TW"/>
              </w:rPr>
              <w:softHyphen/>
              <w:t xml:space="preserve">чие от серпантина, который пересекает линии под прямым углом. </w:t>
            </w:r>
          </w:p>
          <w:p w:rsidR="00A56DC4" w:rsidRPr="00B736F9" w:rsidRDefault="00A56DC4" w:rsidP="00B736F9">
            <w:pPr>
              <w:widowControl w:val="0"/>
              <w:numPr>
                <w:ilvl w:val="0"/>
                <w:numId w:val="69"/>
              </w:numPr>
              <w:tabs>
                <w:tab w:val="num" w:pos="426"/>
              </w:tabs>
              <w:autoSpaceDE w:val="0"/>
              <w:autoSpaceDN w:val="0"/>
              <w:adjustRightInd w:val="0"/>
              <w:spacing w:after="0" w:line="240" w:lineRule="auto"/>
              <w:ind w:left="0" w:hanging="426"/>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Вольт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Вольт – это круг диаметром 6, 8 или 10 м. При диаметре больше 10 м ис</w:t>
            </w:r>
            <w:r w:rsidRPr="00B736F9">
              <w:rPr>
                <w:rFonts w:ascii="Times New Roman" w:eastAsia="PMingLiU" w:hAnsi="Times New Roman"/>
                <w:color w:val="000000"/>
                <w:sz w:val="28"/>
                <w:szCs w:val="28"/>
                <w:lang w:eastAsia="zh-TW"/>
              </w:rPr>
              <w:softHyphen/>
              <w:t xml:space="preserve">пользуется термин «Круг» с указанием его диаметра. </w:t>
            </w:r>
          </w:p>
          <w:p w:rsidR="00A56DC4" w:rsidRPr="00B736F9" w:rsidRDefault="00A56DC4" w:rsidP="00B736F9">
            <w:pPr>
              <w:widowControl w:val="0"/>
              <w:numPr>
                <w:ilvl w:val="0"/>
                <w:numId w:val="69"/>
              </w:numPr>
              <w:tabs>
                <w:tab w:val="num" w:pos="426"/>
              </w:tabs>
              <w:autoSpaceDE w:val="0"/>
              <w:autoSpaceDN w:val="0"/>
              <w:adjustRightInd w:val="0"/>
              <w:spacing w:after="0" w:line="240" w:lineRule="auto"/>
              <w:ind w:left="0" w:hanging="426"/>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Серпантин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Серпантин состоит из полукругов, соединенных прямой линией. При пе</w:t>
            </w:r>
            <w:r w:rsidRPr="00B736F9">
              <w:rPr>
                <w:rFonts w:ascii="Times New Roman" w:eastAsia="PMingLiU" w:hAnsi="Times New Roman"/>
                <w:color w:val="000000"/>
                <w:sz w:val="28"/>
                <w:szCs w:val="28"/>
                <w:lang w:eastAsia="zh-TW"/>
              </w:rPr>
              <w:softHyphen/>
              <w:t>ресечении центральной линии корпус лошади должен быть параллельным короткой стороне манежа. Длина прямой линии, соединяющей полукруги, зависит от их размера. Серпантины с одной петлей по длинной стороне мане</w:t>
            </w:r>
            <w:r w:rsidRPr="00B736F9">
              <w:rPr>
                <w:rFonts w:ascii="Times New Roman" w:eastAsia="PMingLiU" w:hAnsi="Times New Roman"/>
                <w:color w:val="000000"/>
                <w:sz w:val="28"/>
                <w:szCs w:val="28"/>
                <w:lang w:eastAsia="zh-TW"/>
              </w:rPr>
              <w:softHyphen/>
              <w:t xml:space="preserve">жа выполняются на расстоянии 5 или 10 м от исходной линии. Серпантины вокруг центральной линии выполняются между четвертями линий. </w:t>
            </w:r>
          </w:p>
          <w:p w:rsidR="00A56DC4" w:rsidRPr="00B736F9" w:rsidRDefault="00A56DC4" w:rsidP="00B736F9">
            <w:pPr>
              <w:widowControl w:val="0"/>
              <w:numPr>
                <w:ilvl w:val="0"/>
                <w:numId w:val="69"/>
              </w:numPr>
              <w:tabs>
                <w:tab w:val="num" w:pos="426"/>
              </w:tabs>
              <w:autoSpaceDE w:val="0"/>
              <w:autoSpaceDN w:val="0"/>
              <w:adjustRightInd w:val="0"/>
              <w:spacing w:after="0" w:line="240" w:lineRule="auto"/>
              <w:ind w:left="0" w:hanging="426"/>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Восьмерка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i/>
                <w:color w:val="000000"/>
                <w:sz w:val="28"/>
                <w:szCs w:val="28"/>
                <w:lang w:eastAsia="zh-TW"/>
              </w:rPr>
            </w:pPr>
            <w:r w:rsidRPr="00B736F9">
              <w:rPr>
                <w:rFonts w:ascii="Times New Roman" w:eastAsia="PMingLiU" w:hAnsi="Times New Roman"/>
                <w:color w:val="000000"/>
                <w:sz w:val="28"/>
                <w:szCs w:val="28"/>
                <w:lang w:eastAsia="zh-TW"/>
              </w:rPr>
              <w:t>Эта фигура состоит из двух соединенных друг с другом в восьмерку воль</w:t>
            </w:r>
            <w:r w:rsidRPr="00B736F9">
              <w:rPr>
                <w:rFonts w:ascii="Times New Roman" w:eastAsia="PMingLiU" w:hAnsi="Times New Roman"/>
                <w:color w:val="000000"/>
                <w:sz w:val="28"/>
                <w:szCs w:val="28"/>
                <w:lang w:eastAsia="zh-TW"/>
              </w:rPr>
              <w:softHyphen/>
              <w:t>тов или кругов одинакового размера, соответствующего указанному в схеме езды (тесте). В середине фигуры, непосредственно перед сменой направле</w:t>
            </w:r>
            <w:r w:rsidRPr="00B736F9">
              <w:rPr>
                <w:rFonts w:ascii="Times New Roman" w:eastAsia="PMingLiU" w:hAnsi="Times New Roman"/>
                <w:color w:val="000000"/>
                <w:sz w:val="28"/>
                <w:szCs w:val="28"/>
                <w:lang w:eastAsia="zh-TW"/>
              </w:rPr>
              <w:softHyphen/>
              <w:t xml:space="preserve">ния, всадник должен в какой-то момент выпрямить лошадь.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8411. Езда в два следа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1"/>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Различают следующие движения: </w:t>
            </w:r>
          </w:p>
          <w:p w:rsidR="00A56DC4" w:rsidRPr="00B736F9" w:rsidRDefault="00A56DC4" w:rsidP="00B736F9">
            <w:pPr>
              <w:widowControl w:val="0"/>
              <w:numPr>
                <w:ilvl w:val="0"/>
                <w:numId w:val="70"/>
              </w:numPr>
              <w:tabs>
                <w:tab w:val="clear" w:pos="360"/>
              </w:tabs>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уступка шенкелю; </w:t>
            </w:r>
          </w:p>
          <w:p w:rsidR="00A56DC4" w:rsidRPr="00B736F9" w:rsidRDefault="00A56DC4" w:rsidP="00B736F9">
            <w:pPr>
              <w:widowControl w:val="0"/>
              <w:numPr>
                <w:ilvl w:val="0"/>
                <w:numId w:val="70"/>
              </w:numPr>
              <w:tabs>
                <w:tab w:val="clear" w:pos="360"/>
              </w:tabs>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плечом внутрь; </w:t>
            </w:r>
          </w:p>
          <w:p w:rsidR="00A56DC4" w:rsidRPr="00B736F9" w:rsidRDefault="00A56DC4" w:rsidP="00B736F9">
            <w:pPr>
              <w:widowControl w:val="0"/>
              <w:numPr>
                <w:ilvl w:val="0"/>
                <w:numId w:val="70"/>
              </w:numPr>
              <w:tabs>
                <w:tab w:val="clear" w:pos="360"/>
              </w:tabs>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траверс; </w:t>
            </w:r>
          </w:p>
          <w:p w:rsidR="00A56DC4" w:rsidRPr="00B736F9" w:rsidRDefault="00A56DC4" w:rsidP="00B736F9">
            <w:pPr>
              <w:widowControl w:val="0"/>
              <w:numPr>
                <w:ilvl w:val="0"/>
                <w:numId w:val="70"/>
              </w:numPr>
              <w:tabs>
                <w:tab w:val="clear" w:pos="360"/>
              </w:tabs>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ранверс; </w:t>
            </w:r>
          </w:p>
          <w:p w:rsidR="00A56DC4" w:rsidRPr="00B736F9" w:rsidRDefault="00A56DC4" w:rsidP="00B736F9">
            <w:pPr>
              <w:widowControl w:val="0"/>
              <w:numPr>
                <w:ilvl w:val="0"/>
                <w:numId w:val="70"/>
              </w:numPr>
              <w:tabs>
                <w:tab w:val="clear" w:pos="360"/>
              </w:tabs>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принимание.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1"/>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Целью </w:t>
            </w:r>
            <w:r w:rsidRPr="00B736F9">
              <w:rPr>
                <w:rFonts w:ascii="Times New Roman" w:eastAsia="PMingLiU" w:hAnsi="Times New Roman"/>
                <w:b/>
                <w:color w:val="000000"/>
                <w:sz w:val="28"/>
                <w:szCs w:val="28"/>
                <w:lang w:eastAsia="zh-TW"/>
              </w:rPr>
              <w:t>езды в два следа</w:t>
            </w:r>
            <w:r w:rsidRPr="00B736F9">
              <w:rPr>
                <w:rFonts w:ascii="Times New Roman" w:eastAsia="PMingLiU" w:hAnsi="Times New Roman"/>
                <w:color w:val="000000"/>
                <w:sz w:val="28"/>
                <w:szCs w:val="28"/>
                <w:lang w:eastAsia="zh-TW"/>
              </w:rPr>
              <w:t xml:space="preserve"> являются: </w:t>
            </w:r>
          </w:p>
          <w:p w:rsidR="00A56DC4" w:rsidRPr="00B736F9" w:rsidRDefault="00A56DC4" w:rsidP="00B736F9">
            <w:pPr>
              <w:widowControl w:val="0"/>
              <w:numPr>
                <w:ilvl w:val="1"/>
                <w:numId w:val="7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Улучшение повиновения лошади при помощи вспомогательных средств всадника. </w:t>
            </w:r>
          </w:p>
          <w:p w:rsidR="00A56DC4" w:rsidRPr="00B736F9" w:rsidRDefault="00A56DC4" w:rsidP="00B736F9">
            <w:pPr>
              <w:widowControl w:val="0"/>
              <w:numPr>
                <w:ilvl w:val="1"/>
                <w:numId w:val="7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Сделать более гибкими все части тела лошади, таким образом повы</w:t>
            </w:r>
            <w:r w:rsidRPr="00B736F9">
              <w:rPr>
                <w:rFonts w:ascii="Times New Roman" w:eastAsia="PMingLiU" w:hAnsi="Times New Roman"/>
                <w:color w:val="000000"/>
                <w:sz w:val="28"/>
                <w:szCs w:val="28"/>
                <w:lang w:eastAsia="zh-TW"/>
              </w:rPr>
              <w:softHyphen/>
              <w:t>сить свободу ее плечевого сустава и гибкости ног, также сделать более энер</w:t>
            </w:r>
            <w:r w:rsidRPr="00B736F9">
              <w:rPr>
                <w:rFonts w:ascii="Times New Roman" w:eastAsia="PMingLiU" w:hAnsi="Times New Roman"/>
                <w:color w:val="000000"/>
                <w:sz w:val="28"/>
                <w:szCs w:val="28"/>
                <w:lang w:eastAsia="zh-TW"/>
              </w:rPr>
              <w:softHyphen/>
              <w:t xml:space="preserve">гичной связь с ее ртом, затылком, шеей, спиной и задом. </w:t>
            </w:r>
          </w:p>
          <w:p w:rsidR="00A56DC4" w:rsidRPr="00B736F9" w:rsidRDefault="00A56DC4" w:rsidP="00B736F9">
            <w:pPr>
              <w:widowControl w:val="0"/>
              <w:numPr>
                <w:ilvl w:val="1"/>
                <w:numId w:val="7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Улучшить каденцию, сбалансировать и сгармонировать аллюр. </w:t>
            </w:r>
          </w:p>
          <w:p w:rsidR="00A56DC4" w:rsidRPr="00B736F9" w:rsidRDefault="00A56DC4" w:rsidP="00B736F9">
            <w:pPr>
              <w:widowControl w:val="0"/>
              <w:numPr>
                <w:ilvl w:val="0"/>
                <w:numId w:val="71"/>
              </w:numPr>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iCs/>
                <w:color w:val="000000"/>
                <w:sz w:val="28"/>
                <w:szCs w:val="28"/>
                <w:lang w:eastAsia="zh-TW"/>
              </w:rPr>
              <w:t>Уступка шенкелю</w:t>
            </w:r>
            <w:r w:rsidRPr="00B736F9">
              <w:rPr>
                <w:rFonts w:ascii="Times New Roman" w:eastAsia="PMingLiU" w:hAnsi="Times New Roman"/>
                <w:i/>
                <w:iCs/>
                <w:color w:val="000000"/>
                <w:sz w:val="28"/>
                <w:szCs w:val="28"/>
                <w:lang w:eastAsia="zh-TW"/>
              </w:rPr>
              <w:t>.</w:t>
            </w:r>
            <w:r w:rsidRPr="00B736F9">
              <w:rPr>
                <w:rFonts w:ascii="Times New Roman" w:eastAsia="PMingLiU" w:hAnsi="Times New Roman"/>
                <w:color w:val="000000"/>
                <w:sz w:val="28"/>
                <w:szCs w:val="28"/>
                <w:lang w:eastAsia="zh-TW"/>
              </w:rPr>
              <w:t xml:space="preserve"> Лошадь остается почти прямой, за исключением легкого постановления в затылке, обратного направлению движения. Всад</w:t>
            </w:r>
            <w:r w:rsidRPr="00B736F9">
              <w:rPr>
                <w:rFonts w:ascii="Times New Roman" w:eastAsia="PMingLiU" w:hAnsi="Times New Roman"/>
                <w:color w:val="000000"/>
                <w:sz w:val="28"/>
                <w:szCs w:val="28"/>
                <w:lang w:eastAsia="zh-TW"/>
              </w:rPr>
              <w:softHyphen/>
              <w:t>ник при этом должен видеть бровь и ноздрю с внутренней стороны. Внутрен</w:t>
            </w:r>
            <w:r w:rsidRPr="00B736F9">
              <w:rPr>
                <w:rFonts w:ascii="Times New Roman" w:eastAsia="PMingLiU" w:hAnsi="Times New Roman"/>
                <w:color w:val="000000"/>
                <w:sz w:val="28"/>
                <w:szCs w:val="28"/>
                <w:lang w:eastAsia="zh-TW"/>
              </w:rPr>
              <w:softHyphen/>
              <w:t xml:space="preserve">ние ноги перемещаются впереди наружных ног, перекрещиваясь с ними. </w:t>
            </w:r>
          </w:p>
          <w:p w:rsidR="00A56DC4" w:rsidRPr="00B736F9" w:rsidRDefault="00A56DC4" w:rsidP="00B736F9">
            <w:pPr>
              <w:widowControl w:val="0"/>
              <w:numPr>
                <w:ilvl w:val="1"/>
                <w:numId w:val="7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Уступка шенкелю должна быть включена как элемент тренировки еще до того, как лошадь будет подготовлена к работе на собранных аллюрах. Поз</w:t>
            </w:r>
            <w:r w:rsidRPr="00B736F9">
              <w:rPr>
                <w:rFonts w:ascii="Times New Roman" w:eastAsia="PMingLiU" w:hAnsi="Times New Roman"/>
                <w:color w:val="000000"/>
                <w:sz w:val="28"/>
                <w:szCs w:val="28"/>
                <w:lang w:eastAsia="zh-TW"/>
              </w:rPr>
              <w:softHyphen/>
              <w:t>же, в сочетании с более сложным движением – плечом внутрь, это упражне</w:t>
            </w:r>
            <w:r w:rsidRPr="00B736F9">
              <w:rPr>
                <w:rFonts w:ascii="Times New Roman" w:eastAsia="PMingLiU" w:hAnsi="Times New Roman"/>
                <w:color w:val="000000"/>
                <w:sz w:val="28"/>
                <w:szCs w:val="28"/>
                <w:lang w:eastAsia="zh-TW"/>
              </w:rPr>
              <w:softHyphen/>
              <w:t>ние будет служить наилучшим средством развития у лошади пластичности, раскрепощенности и непринужденности движений, необходимых в целях достижения свободы, эластичности и равномерности ее аллюров, гармонич</w:t>
            </w:r>
            <w:r w:rsidRPr="00B736F9">
              <w:rPr>
                <w:rFonts w:ascii="Times New Roman" w:eastAsia="PMingLiU" w:hAnsi="Times New Roman"/>
                <w:color w:val="000000"/>
                <w:sz w:val="28"/>
                <w:szCs w:val="28"/>
                <w:lang w:eastAsia="zh-TW"/>
              </w:rPr>
              <w:softHyphen/>
              <w:t xml:space="preserve">ности, легкости и непринужденности действий. </w:t>
            </w:r>
          </w:p>
          <w:p w:rsidR="00A56DC4" w:rsidRPr="00B736F9" w:rsidRDefault="00A56DC4" w:rsidP="00B736F9">
            <w:pPr>
              <w:widowControl w:val="0"/>
              <w:numPr>
                <w:ilvl w:val="1"/>
                <w:numId w:val="7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Уступка шенкелю может исполняться «на диагонали», когда корпус лошади должен оставаться практически параллельным длинной стенке ма</w:t>
            </w:r>
            <w:r w:rsidRPr="00B736F9">
              <w:rPr>
                <w:rFonts w:ascii="Times New Roman" w:eastAsia="PMingLiU" w:hAnsi="Times New Roman"/>
                <w:color w:val="000000"/>
                <w:sz w:val="28"/>
                <w:szCs w:val="28"/>
                <w:lang w:eastAsia="zh-TW"/>
              </w:rPr>
              <w:softHyphen/>
              <w:t>нежа, но при этом ее перед должен несколько опережать зад. Это упражне</w:t>
            </w:r>
            <w:r w:rsidRPr="00B736F9">
              <w:rPr>
                <w:rFonts w:ascii="Times New Roman" w:eastAsia="PMingLiU" w:hAnsi="Times New Roman"/>
                <w:color w:val="000000"/>
                <w:sz w:val="28"/>
                <w:szCs w:val="28"/>
                <w:lang w:eastAsia="zh-TW"/>
              </w:rPr>
              <w:softHyphen/>
              <w:t>ние также может исполняться «вдоль стенки», – в этом случае корпус ло</w:t>
            </w:r>
            <w:r w:rsidRPr="00B736F9">
              <w:rPr>
                <w:rFonts w:ascii="Times New Roman" w:eastAsia="PMingLiU" w:hAnsi="Times New Roman"/>
                <w:color w:val="000000"/>
                <w:sz w:val="28"/>
                <w:szCs w:val="28"/>
                <w:lang w:eastAsia="zh-TW"/>
              </w:rPr>
              <w:softHyphen/>
              <w:t xml:space="preserve">шади должен располагаться под углом примерно в 35 градусов относительно направления ее движения.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8412. Боковые движения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Дополнительной целью боковых движений является развитие подведе</w:t>
            </w:r>
            <w:r w:rsidRPr="00B736F9">
              <w:rPr>
                <w:rFonts w:ascii="Times New Roman" w:eastAsia="PMingLiU" w:hAnsi="Times New Roman"/>
                <w:color w:val="000000"/>
                <w:sz w:val="28"/>
                <w:szCs w:val="28"/>
                <w:lang w:eastAsia="zh-TW"/>
              </w:rPr>
              <w:softHyphen/>
              <w:t xml:space="preserve">ния зада, увеличение активности задних ног и, тем самым, степени сбора.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всех боковых движениях – плечом внутрь, траверс, ранверс, при</w:t>
            </w:r>
            <w:r w:rsidRPr="00B736F9">
              <w:rPr>
                <w:rFonts w:ascii="Times New Roman" w:eastAsia="PMingLiU" w:hAnsi="Times New Roman"/>
                <w:color w:val="000000"/>
                <w:sz w:val="28"/>
                <w:szCs w:val="28"/>
                <w:lang w:eastAsia="zh-TW"/>
              </w:rPr>
              <w:softHyphen/>
              <w:t xml:space="preserve">нимание – лошадь слегка согнута, а ее передние и задние ноги движутся по двум различным траекториям (следам).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Сгибание или постановление никогда не должны быть настолько чрез</w:t>
            </w:r>
            <w:r w:rsidRPr="00B736F9">
              <w:rPr>
                <w:rFonts w:ascii="Times New Roman" w:eastAsia="PMingLiU" w:hAnsi="Times New Roman"/>
                <w:color w:val="000000"/>
                <w:sz w:val="28"/>
                <w:szCs w:val="28"/>
                <w:lang w:eastAsia="zh-TW"/>
              </w:rPr>
              <w:softHyphen/>
              <w:t>мерными, чтобы из-за этого нарушились равновесие и плавность выполняе</w:t>
            </w:r>
            <w:r w:rsidRPr="00B736F9">
              <w:rPr>
                <w:rFonts w:ascii="Times New Roman" w:eastAsia="PMingLiU" w:hAnsi="Times New Roman"/>
                <w:color w:val="000000"/>
                <w:sz w:val="28"/>
                <w:szCs w:val="28"/>
                <w:lang w:eastAsia="zh-TW"/>
              </w:rPr>
              <w:softHyphen/>
              <w:t xml:space="preserve">мого движения.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боковых движениях аллюр должен оставаться свободным и равно</w:t>
            </w:r>
            <w:r w:rsidRPr="00B736F9">
              <w:rPr>
                <w:rFonts w:ascii="Times New Roman" w:eastAsia="PMingLiU" w:hAnsi="Times New Roman"/>
                <w:color w:val="000000"/>
                <w:sz w:val="28"/>
                <w:szCs w:val="28"/>
                <w:lang w:eastAsia="zh-TW"/>
              </w:rPr>
              <w:softHyphen/>
              <w:t>мерным, поддерживаться постоянством импульса, при этом движения долж</w:t>
            </w:r>
            <w:r w:rsidRPr="00B736F9">
              <w:rPr>
                <w:rFonts w:ascii="Times New Roman" w:eastAsia="PMingLiU" w:hAnsi="Times New Roman"/>
                <w:color w:val="000000"/>
                <w:sz w:val="28"/>
                <w:szCs w:val="28"/>
                <w:lang w:eastAsia="zh-TW"/>
              </w:rPr>
              <w:softHyphen/>
              <w:t>ны быть эластичными и уравновешенными, с сохранением каденции. Им</w:t>
            </w:r>
            <w:r w:rsidRPr="00B736F9">
              <w:rPr>
                <w:rFonts w:ascii="Times New Roman" w:eastAsia="PMingLiU" w:hAnsi="Times New Roman"/>
                <w:color w:val="000000"/>
                <w:sz w:val="28"/>
                <w:szCs w:val="28"/>
                <w:lang w:eastAsia="zh-TW"/>
              </w:rPr>
              <w:softHyphen/>
              <w:t xml:space="preserve">пульс часто теряется из-за того, что всадник считает своей главной задачей сгибать лошадь и толкать ее вбок.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 всех боковых движениях сторона, в которую гнется лошадь, являет</w:t>
            </w:r>
            <w:r w:rsidRPr="00B736F9">
              <w:rPr>
                <w:rFonts w:ascii="Times New Roman" w:eastAsia="PMingLiU" w:hAnsi="Times New Roman"/>
                <w:color w:val="000000"/>
                <w:sz w:val="28"/>
                <w:szCs w:val="28"/>
                <w:lang w:eastAsia="zh-TW"/>
              </w:rPr>
              <w:softHyphen/>
              <w:t xml:space="preserve">ся внутренней. Противоположная сторона является внешней. </w:t>
            </w:r>
          </w:p>
          <w:p w:rsidR="00A56DC4" w:rsidRPr="00B736F9" w:rsidRDefault="00A56DC4" w:rsidP="00B736F9">
            <w:pPr>
              <w:widowControl w:val="0"/>
              <w:numPr>
                <w:ilvl w:val="0"/>
                <w:numId w:val="72"/>
              </w:numPr>
              <w:tabs>
                <w:tab w:val="num" w:pos="426"/>
              </w:tabs>
              <w:autoSpaceDE w:val="0"/>
              <w:autoSpaceDN w:val="0"/>
              <w:adjustRightInd w:val="0"/>
              <w:spacing w:after="0" w:line="240" w:lineRule="auto"/>
              <w:ind w:left="0" w:hanging="720"/>
              <w:jc w:val="both"/>
              <w:rPr>
                <w:rFonts w:ascii="Times New Roman" w:eastAsia="PMingLiU" w:hAnsi="Times New Roman"/>
                <w:color w:val="000000"/>
                <w:sz w:val="28"/>
                <w:szCs w:val="28"/>
                <w:lang w:eastAsia="zh-TW"/>
              </w:rPr>
            </w:pPr>
            <w:r w:rsidRPr="00B736F9">
              <w:rPr>
                <w:rFonts w:ascii="Times New Roman" w:eastAsia="PMingLiU" w:hAnsi="Times New Roman"/>
                <w:b/>
                <w:iCs/>
                <w:color w:val="000000"/>
                <w:sz w:val="28"/>
                <w:szCs w:val="28"/>
                <w:lang w:eastAsia="zh-TW"/>
              </w:rPr>
              <w:t>Плечом внутрь</w:t>
            </w:r>
            <w:r w:rsidRPr="00B736F9">
              <w:rPr>
                <w:rFonts w:ascii="Times New Roman" w:eastAsia="PMingLiU" w:hAnsi="Times New Roman"/>
                <w:i/>
                <w:iCs/>
                <w:color w:val="000000"/>
                <w:sz w:val="28"/>
                <w:szCs w:val="28"/>
                <w:lang w:eastAsia="zh-TW"/>
              </w:rPr>
              <w:t>.</w:t>
            </w:r>
            <w:r w:rsidRPr="00B736F9">
              <w:rPr>
                <w:rFonts w:ascii="Times New Roman" w:eastAsia="PMingLiU" w:hAnsi="Times New Roman"/>
                <w:color w:val="000000"/>
                <w:sz w:val="28"/>
                <w:szCs w:val="28"/>
                <w:lang w:eastAsia="zh-TW"/>
              </w:rPr>
              <w:t xml:space="preserve"> Лошадь слегка согнута вокруг внутреннего шенкеля всадника или вокруг места, где он должен быть. Внутренняя передняя нога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проносится перед ее наружной ногой, перекрещиваясь с ней, вну</w:t>
            </w:r>
            <w:r w:rsidRPr="00B736F9">
              <w:rPr>
                <w:rFonts w:ascii="Times New Roman" w:eastAsia="PMingLiU" w:hAnsi="Times New Roman"/>
                <w:color w:val="000000"/>
                <w:sz w:val="28"/>
                <w:szCs w:val="28"/>
                <w:lang w:eastAsia="zh-TW"/>
              </w:rPr>
              <w:softHyphen/>
              <w:t>тренняя задняя нога ставится немного впереди внешней ноги. Лошадь смо</w:t>
            </w:r>
            <w:r w:rsidRPr="00B736F9">
              <w:rPr>
                <w:rFonts w:ascii="Times New Roman" w:eastAsia="PMingLiU" w:hAnsi="Times New Roman"/>
                <w:color w:val="000000"/>
                <w:sz w:val="28"/>
                <w:szCs w:val="28"/>
                <w:lang w:eastAsia="zh-TW"/>
              </w:rPr>
              <w:softHyphen/>
              <w:t>трит в сторону от направления, куда движется. Каденция должна сохранять</w:t>
            </w:r>
            <w:r w:rsidRPr="00B736F9">
              <w:rPr>
                <w:rFonts w:ascii="Times New Roman" w:eastAsia="PMingLiU" w:hAnsi="Times New Roman"/>
                <w:color w:val="000000"/>
                <w:sz w:val="28"/>
                <w:szCs w:val="28"/>
                <w:lang w:eastAsia="zh-TW"/>
              </w:rPr>
              <w:softHyphen/>
              <w:t>ся постоянно. Движение плечом внутрь должно выполняться с постоянным углом приблизительно 3 градуса.</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Движение плечом внутрь, если выполняется правильно, с лошадью слег</w:t>
            </w:r>
            <w:r w:rsidRPr="00B736F9">
              <w:rPr>
                <w:rFonts w:ascii="Times New Roman" w:eastAsia="PMingLiU" w:hAnsi="Times New Roman"/>
                <w:color w:val="000000"/>
                <w:sz w:val="28"/>
                <w:szCs w:val="28"/>
                <w:lang w:eastAsia="zh-TW"/>
              </w:rPr>
              <w:softHyphen/>
              <w:t xml:space="preserve">ка согнутой вокруг внутреннего шенкеля всадника или вокруг места, где он должен быть, и на правильном пути, это не только гибкое движение, но также и собранное движение, потому что лошадь, выполняя каждый шаг, должна передвигать внутреннюю заднюю ногу под своим телом и ставить ее немного впереди внешней, при этом опуская внутреннее бедро. </w:t>
            </w:r>
          </w:p>
          <w:p w:rsidR="00A56DC4" w:rsidRPr="00B736F9" w:rsidRDefault="00A56DC4" w:rsidP="00B736F9">
            <w:pPr>
              <w:widowControl w:val="0"/>
              <w:numPr>
                <w:ilvl w:val="0"/>
                <w:numId w:val="7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iCs/>
                <w:color w:val="000000"/>
                <w:sz w:val="28"/>
                <w:szCs w:val="28"/>
                <w:lang w:eastAsia="zh-TW"/>
              </w:rPr>
              <w:t>Траверс</w:t>
            </w:r>
            <w:r w:rsidRPr="00B736F9">
              <w:rPr>
                <w:rFonts w:ascii="Times New Roman" w:eastAsia="PMingLiU" w:hAnsi="Times New Roman"/>
                <w:b/>
                <w:color w:val="000000"/>
                <w:sz w:val="28"/>
                <w:szCs w:val="28"/>
                <w:lang w:eastAsia="zh-TW"/>
              </w:rPr>
              <w:t>.</w:t>
            </w:r>
            <w:r w:rsidRPr="00B736F9">
              <w:rPr>
                <w:rFonts w:ascii="Times New Roman" w:eastAsia="PMingLiU" w:hAnsi="Times New Roman"/>
                <w:color w:val="000000"/>
                <w:sz w:val="28"/>
                <w:szCs w:val="28"/>
                <w:lang w:eastAsia="zh-TW"/>
              </w:rPr>
              <w:t xml:space="preserve"> Лошадь слегка согнута вокруг внутреннего шенкеля всад</w:t>
            </w:r>
            <w:r w:rsidRPr="00B736F9">
              <w:rPr>
                <w:rFonts w:ascii="Times New Roman" w:eastAsia="PMingLiU" w:hAnsi="Times New Roman"/>
                <w:color w:val="000000"/>
                <w:sz w:val="28"/>
                <w:szCs w:val="28"/>
                <w:lang w:eastAsia="zh-TW"/>
              </w:rPr>
              <w:softHyphen/>
              <w:t>ника или того места, где он должен быть. Передние ноги должны быть на одной линии, при выполнении траверса постоянный угол изгиба, который должна демонстрировать лошадь, равен примерно 35 градусов. Наружные ноги лошади проносятся впереди внутренних ног, перекрещиваясь с ними. Лошадь смотрит в сторону по направлению своего движения. Чтобы начать движение траверсом, задние ноги лошади должны уйти со следа и до оконча</w:t>
            </w:r>
            <w:r w:rsidRPr="00B736F9">
              <w:rPr>
                <w:rFonts w:ascii="Times New Roman" w:eastAsia="PMingLiU" w:hAnsi="Times New Roman"/>
                <w:color w:val="000000"/>
                <w:sz w:val="28"/>
                <w:szCs w:val="28"/>
                <w:lang w:eastAsia="zh-TW"/>
              </w:rPr>
              <w:softHyphen/>
              <w:t xml:space="preserve">ния упражнения не должны возвращаться на исходную линию. </w:t>
            </w:r>
          </w:p>
          <w:p w:rsidR="00A56DC4" w:rsidRPr="00B736F9" w:rsidRDefault="00A56DC4" w:rsidP="00B736F9">
            <w:pPr>
              <w:widowControl w:val="0"/>
              <w:numPr>
                <w:ilvl w:val="0"/>
                <w:numId w:val="7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iCs/>
                <w:color w:val="000000"/>
                <w:sz w:val="28"/>
                <w:szCs w:val="28"/>
                <w:lang w:eastAsia="zh-TW"/>
              </w:rPr>
              <w:t>Ранверс</w:t>
            </w:r>
            <w:r w:rsidRPr="00B736F9">
              <w:rPr>
                <w:rFonts w:ascii="Times New Roman" w:eastAsia="PMingLiU" w:hAnsi="Times New Roman"/>
                <w:i/>
                <w:iCs/>
                <w:color w:val="000000"/>
                <w:sz w:val="28"/>
                <w:szCs w:val="28"/>
                <w:lang w:eastAsia="zh-TW"/>
              </w:rPr>
              <w:t>.</w:t>
            </w:r>
            <w:r w:rsidRPr="00B736F9">
              <w:rPr>
                <w:rFonts w:ascii="Times New Roman" w:eastAsia="PMingLiU" w:hAnsi="Times New Roman"/>
                <w:color w:val="000000"/>
                <w:sz w:val="28"/>
                <w:szCs w:val="28"/>
                <w:lang w:eastAsia="zh-TW"/>
              </w:rPr>
              <w:t xml:space="preserve"> Это движение, обратное траверсу, при котором хвост, а не го</w:t>
            </w:r>
            <w:r w:rsidRPr="00B736F9">
              <w:rPr>
                <w:rFonts w:ascii="Times New Roman" w:eastAsia="PMingLiU" w:hAnsi="Times New Roman"/>
                <w:color w:val="000000"/>
                <w:sz w:val="28"/>
                <w:szCs w:val="28"/>
                <w:lang w:eastAsia="zh-TW"/>
              </w:rPr>
              <w:softHyphen/>
              <w:t xml:space="preserve">лова, находится ближе к стене манежа. Тем не менее пригодны некоторые принципы и условия такие же, как и при траверсе. </w:t>
            </w:r>
          </w:p>
          <w:p w:rsidR="00A56DC4" w:rsidRPr="00B736F9" w:rsidRDefault="00A56DC4" w:rsidP="00B736F9">
            <w:pPr>
              <w:widowControl w:val="0"/>
              <w:numPr>
                <w:ilvl w:val="0"/>
                <w:numId w:val="7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iCs/>
                <w:color w:val="000000"/>
                <w:sz w:val="28"/>
                <w:szCs w:val="28"/>
                <w:lang w:eastAsia="zh-TW"/>
              </w:rPr>
              <w:t>Принимание.</w:t>
            </w:r>
            <w:r w:rsidRPr="00B736F9">
              <w:rPr>
                <w:rFonts w:ascii="Times New Roman" w:eastAsia="PMingLiU" w:hAnsi="Times New Roman"/>
                <w:color w:val="000000"/>
                <w:sz w:val="28"/>
                <w:szCs w:val="28"/>
                <w:lang w:eastAsia="zh-TW"/>
              </w:rPr>
              <w:t xml:space="preserve"> Это вариант «траверса», выполняемый «на диагонали» вместо движения «вдоль стенки». Лошадь должна быть слегка согнута во</w:t>
            </w:r>
            <w:r w:rsidRPr="00B736F9">
              <w:rPr>
                <w:rFonts w:ascii="Times New Roman" w:eastAsia="PMingLiU" w:hAnsi="Times New Roman"/>
                <w:color w:val="000000"/>
                <w:sz w:val="28"/>
                <w:szCs w:val="28"/>
                <w:lang w:eastAsia="zh-TW"/>
              </w:rPr>
              <w:softHyphen/>
              <w:t>круг внутреннего шенкеля всадника для того, чтобы плечи получили боль</w:t>
            </w:r>
            <w:r w:rsidRPr="00B736F9">
              <w:rPr>
                <w:rFonts w:ascii="Times New Roman" w:eastAsia="PMingLiU" w:hAnsi="Times New Roman"/>
                <w:color w:val="000000"/>
                <w:sz w:val="28"/>
                <w:szCs w:val="28"/>
                <w:lang w:eastAsia="zh-TW"/>
              </w:rPr>
              <w:softHyphen/>
              <w:t>шую свободу и мобильность, таким образом, добавляя легкость и грациоз</w:t>
            </w:r>
            <w:r w:rsidRPr="00B736F9">
              <w:rPr>
                <w:rFonts w:ascii="Times New Roman" w:eastAsia="PMingLiU" w:hAnsi="Times New Roman"/>
                <w:color w:val="000000"/>
                <w:sz w:val="28"/>
                <w:szCs w:val="28"/>
                <w:lang w:eastAsia="zh-TW"/>
              </w:rPr>
              <w:softHyphen/>
              <w:t xml:space="preserve">ность в движение, поэтому передняя часть лошади слегка опережает зад. Внешние ноги проносятся впереди внутренних ног, перекрещиваясь с ними. Взгляд лошади направлен в сторону движения. Лошадь должна сохранять постоянную каденцию и равновесие от начала и до конца упражнения. </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Чтобы обеспечить плечам большую свободу и подвижность, которые до</w:t>
            </w:r>
            <w:r w:rsidRPr="00B736F9">
              <w:rPr>
                <w:rFonts w:ascii="Times New Roman" w:eastAsia="PMingLiU" w:hAnsi="Times New Roman"/>
                <w:color w:val="000000"/>
                <w:sz w:val="28"/>
                <w:szCs w:val="28"/>
                <w:lang w:eastAsia="zh-TW"/>
              </w:rPr>
              <w:softHyphen/>
              <w:t>бавляют легкости и плавности, что является самым важным, необходимо не только, чтобы лошадь была правильно изогнута, таким образом предотвра</w:t>
            </w:r>
            <w:r w:rsidRPr="00B736F9">
              <w:rPr>
                <w:rFonts w:ascii="Times New Roman" w:eastAsia="PMingLiU" w:hAnsi="Times New Roman"/>
                <w:color w:val="000000"/>
                <w:sz w:val="28"/>
                <w:szCs w:val="28"/>
                <w:lang w:eastAsia="zh-TW"/>
              </w:rPr>
              <w:softHyphen/>
              <w:t xml:space="preserve">щая выступ внутреннего плеча, но и поддерживать импульс, что особенно относится к подведению внутренней задней ноги.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r w:rsidRPr="00B736F9">
              <w:rPr>
                <w:rFonts w:ascii="Times New Roman" w:eastAsia="PMingLiU" w:hAnsi="Times New Roman"/>
                <w:b/>
                <w:bCs/>
                <w:i/>
                <w:iCs/>
                <w:color w:val="000000"/>
                <w:sz w:val="28"/>
                <w:szCs w:val="28"/>
                <w:lang w:eastAsia="zh-TW"/>
              </w:rPr>
              <w:t xml:space="preserve">Статья 8413. Поворот на заду, пируэт и полупируэт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Поворот на заду, выполняемый с остановки и заканчивающийся оста</w:t>
            </w:r>
            <w:r w:rsidRPr="00B736F9">
              <w:rPr>
                <w:rFonts w:ascii="Times New Roman" w:eastAsia="PMingLiU" w:hAnsi="Times New Roman"/>
                <w:i/>
                <w:iCs/>
                <w:color w:val="000000"/>
                <w:sz w:val="28"/>
                <w:szCs w:val="28"/>
                <w:lang w:eastAsia="zh-TW"/>
              </w:rPr>
              <w:softHyphen/>
              <w:t>новкой.</w:t>
            </w:r>
            <w:r w:rsidRPr="00B736F9">
              <w:rPr>
                <w:rFonts w:ascii="Times New Roman" w:eastAsia="PMingLiU" w:hAnsi="Times New Roman"/>
                <w:color w:val="000000"/>
                <w:sz w:val="28"/>
                <w:szCs w:val="28"/>
                <w:lang w:eastAsia="zh-TW"/>
              </w:rPr>
              <w:t>В начале поворота разрешено сделать несколько шагов вперед. Вы</w:t>
            </w:r>
            <w:r w:rsidRPr="00B736F9">
              <w:rPr>
                <w:rFonts w:ascii="Times New Roman" w:eastAsia="PMingLiU" w:hAnsi="Times New Roman"/>
                <w:color w:val="000000"/>
                <w:sz w:val="28"/>
                <w:szCs w:val="28"/>
                <w:lang w:eastAsia="zh-TW"/>
              </w:rPr>
              <w:softHyphen/>
              <w:t>полняя поворот, лошадь движется вокруг точки, около которой ставится ее внутренняя задняя нога, сохраняя при этом четкое движение шагом в четыре такта. Передние ноги и наружная задняя нога движутся вокруг внутренней задней ноги, которая поднимается и опускается в направлении центра тя</w:t>
            </w:r>
            <w:r w:rsidRPr="00B736F9">
              <w:rPr>
                <w:rFonts w:ascii="Times New Roman" w:eastAsia="PMingLiU" w:hAnsi="Times New Roman"/>
                <w:color w:val="000000"/>
                <w:sz w:val="28"/>
                <w:szCs w:val="28"/>
                <w:lang w:eastAsia="zh-TW"/>
              </w:rPr>
              <w:softHyphen/>
              <w:t>жести лошади с сохранением ритма движения и ставится на землю в одной и той же точке или несколько впереди нее. По завершении поворота, пре</w:t>
            </w:r>
            <w:r w:rsidRPr="00B736F9">
              <w:rPr>
                <w:rFonts w:ascii="Times New Roman" w:eastAsia="PMingLiU" w:hAnsi="Times New Roman"/>
                <w:color w:val="000000"/>
                <w:sz w:val="28"/>
                <w:szCs w:val="28"/>
                <w:lang w:eastAsia="zh-TW"/>
              </w:rPr>
              <w:softHyphen/>
              <w:t xml:space="preserve">жде чем остановить лошадь, ее возвращают на исходную линию движением «вперед-вбок». Лошадь исполняет это без перекрещивания задних ног. При выполнении поворота лошадь должна быть согнута в направлении поворота.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Поворот на заду с шага. </w:t>
            </w:r>
            <w:r w:rsidRPr="00B736F9">
              <w:rPr>
                <w:rFonts w:ascii="Times New Roman" w:eastAsia="PMingLiU" w:hAnsi="Times New Roman"/>
                <w:color w:val="000000"/>
                <w:sz w:val="28"/>
                <w:szCs w:val="28"/>
                <w:lang w:eastAsia="zh-TW"/>
              </w:rPr>
              <w:t>Применимы те же критерии, что и в случае поворота с остановки. Единственное отличие состоит в том, что лошадь не должна делать остановку перед поворотом и после него. Перед началом пово</w:t>
            </w:r>
            <w:r w:rsidRPr="00B736F9">
              <w:rPr>
                <w:rFonts w:ascii="Times New Roman" w:eastAsia="PMingLiU" w:hAnsi="Times New Roman"/>
                <w:color w:val="000000"/>
                <w:sz w:val="28"/>
                <w:szCs w:val="28"/>
                <w:lang w:eastAsia="zh-TW"/>
              </w:rPr>
              <w:softHyphen/>
              <w:t xml:space="preserve">рота шаги должны укорачиваться.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Пируэт (полупируэт)</w:t>
            </w:r>
            <w:r w:rsidRPr="00B736F9">
              <w:rPr>
                <w:rFonts w:ascii="Times New Roman" w:eastAsia="PMingLiU" w:hAnsi="Times New Roman"/>
                <w:color w:val="000000"/>
                <w:sz w:val="28"/>
                <w:szCs w:val="28"/>
                <w:lang w:eastAsia="zh-TW"/>
              </w:rPr>
              <w:t xml:space="preserve"> – это поворот на 360 градусов (180 градусов), выполняемый в два следа, радиусом, равным длине лошади. Передние ноги лошади движутся вокруг ее задних ног.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Пируэты (полупируэты)</w:t>
            </w:r>
            <w:r w:rsidRPr="00B736F9">
              <w:rPr>
                <w:rFonts w:ascii="Times New Roman" w:eastAsia="PMingLiU" w:hAnsi="Times New Roman"/>
                <w:color w:val="000000"/>
                <w:sz w:val="28"/>
                <w:szCs w:val="28"/>
                <w:lang w:eastAsia="zh-TW"/>
              </w:rPr>
              <w:t xml:space="preserve"> обычно выполняются на собранном шагу или галопе, но могут также выполняться на пиаффе.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На пируэте (полупируэте)</w:t>
            </w:r>
            <w:r w:rsidRPr="00B736F9">
              <w:rPr>
                <w:rFonts w:ascii="Times New Roman" w:eastAsia="PMingLiU" w:hAnsi="Times New Roman"/>
                <w:color w:val="000000"/>
                <w:sz w:val="28"/>
                <w:szCs w:val="28"/>
                <w:lang w:eastAsia="zh-TW"/>
              </w:rPr>
              <w:t xml:space="preserve"> передние ноги и наружная задняя нога движутся вокруг внутренней задней ноги, которая является осью движения и должна после каждого темпа опускаться в свой след или слегка впереди него.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каком бы аллюре ни выполнялся пируэт (полупируэт), лошадь должна быть слегка согнута в направлении поворота и оставаться «в пово</w:t>
            </w:r>
            <w:r w:rsidRPr="00B736F9">
              <w:rPr>
                <w:rFonts w:ascii="Times New Roman" w:eastAsia="PMingLiU" w:hAnsi="Times New Roman"/>
                <w:color w:val="000000"/>
                <w:sz w:val="28"/>
                <w:szCs w:val="28"/>
                <w:lang w:eastAsia="zh-TW"/>
              </w:rPr>
              <w:softHyphen/>
              <w:t>ду» с сохранением легкого контакта. Она должна выполнять поворот плав</w:t>
            </w:r>
            <w:r w:rsidRPr="00B736F9">
              <w:rPr>
                <w:rFonts w:ascii="Times New Roman" w:eastAsia="PMingLiU" w:hAnsi="Times New Roman"/>
                <w:color w:val="000000"/>
                <w:sz w:val="28"/>
                <w:szCs w:val="28"/>
                <w:lang w:eastAsia="zh-TW"/>
              </w:rPr>
              <w:softHyphen/>
              <w:t>но, поддерживая постоянную каденцию и соответствующую аллюру после</w:t>
            </w:r>
            <w:r w:rsidRPr="00B736F9">
              <w:rPr>
                <w:rFonts w:ascii="Times New Roman" w:eastAsia="PMingLiU" w:hAnsi="Times New Roman"/>
                <w:color w:val="000000"/>
                <w:sz w:val="28"/>
                <w:szCs w:val="28"/>
                <w:lang w:eastAsia="zh-TW"/>
              </w:rPr>
              <w:softHyphen/>
              <w:t xml:space="preserve">довательность опускания ног на землю. В течение всего движения затылок остается высшей точкой.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выполнении пируэта (полупируэта) лошадь должна постоянно со</w:t>
            </w:r>
            <w:r w:rsidRPr="00B736F9">
              <w:rPr>
                <w:rFonts w:ascii="Times New Roman" w:eastAsia="PMingLiU" w:hAnsi="Times New Roman"/>
                <w:color w:val="000000"/>
                <w:sz w:val="28"/>
                <w:szCs w:val="28"/>
                <w:lang w:eastAsia="zh-TW"/>
              </w:rPr>
              <w:softHyphen/>
              <w:t>хранять импульс и ни в коем случае, ни в малейшей степени не двигаться назад или не отклоняться вбок. В случае если внутренняя задняя нога не поднимается и опускается в таком же ритме, что и внешняя задняя нога, ал</w:t>
            </w:r>
            <w:r w:rsidRPr="00B736F9">
              <w:rPr>
                <w:rFonts w:ascii="Times New Roman" w:eastAsia="PMingLiU" w:hAnsi="Times New Roman"/>
                <w:color w:val="000000"/>
                <w:sz w:val="28"/>
                <w:szCs w:val="28"/>
                <w:lang w:eastAsia="zh-TW"/>
              </w:rPr>
              <w:softHyphen/>
              <w:t xml:space="preserve">люр считается неправильным.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 время выполнения пируэта или полупируэта на галопе всадник, подчеркивая сбор лошади, должен сохранять совершенную легкость ее дви</w:t>
            </w:r>
            <w:r w:rsidRPr="00B736F9">
              <w:rPr>
                <w:rFonts w:ascii="Times New Roman" w:eastAsia="PMingLiU" w:hAnsi="Times New Roman"/>
                <w:color w:val="000000"/>
                <w:sz w:val="28"/>
                <w:szCs w:val="28"/>
                <w:lang w:eastAsia="zh-TW"/>
              </w:rPr>
              <w:softHyphen/>
              <w:t>жения. Круп опущен, задние ноги хорошо подведены и демонстрируют хоро</w:t>
            </w:r>
            <w:r w:rsidRPr="00B736F9">
              <w:rPr>
                <w:rFonts w:ascii="Times New Roman" w:eastAsia="PMingLiU" w:hAnsi="Times New Roman"/>
                <w:color w:val="000000"/>
                <w:sz w:val="28"/>
                <w:szCs w:val="28"/>
                <w:lang w:eastAsia="zh-TW"/>
              </w:rPr>
              <w:softHyphen/>
              <w:t xml:space="preserve">шее сгибание суставов.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Полной частью элемента являются сами темпы галопа до пируэта и после него. Они должны характеризоваться повышением активности и сбора перед пируэтом и сохранением равновесия после его завершения и движения ло</w:t>
            </w:r>
            <w:r w:rsidRPr="00B736F9">
              <w:rPr>
                <w:rFonts w:ascii="Times New Roman" w:eastAsia="PMingLiU" w:hAnsi="Times New Roman"/>
                <w:color w:val="000000"/>
                <w:sz w:val="28"/>
                <w:szCs w:val="28"/>
                <w:lang w:eastAsia="zh-TW"/>
              </w:rPr>
              <w:softHyphen/>
              <w:t xml:space="preserve">шади вперед. </w:t>
            </w:r>
          </w:p>
          <w:p w:rsidR="00A56DC4" w:rsidRPr="00B736F9" w:rsidRDefault="00A56DC4" w:rsidP="00B736F9">
            <w:pPr>
              <w:widowControl w:val="0"/>
              <w:numPr>
                <w:ilvl w:val="0"/>
                <w:numId w:val="74"/>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Качество исполнения пируэтов (полупируэтов) оценивается по гибко</w:t>
            </w:r>
            <w:r w:rsidRPr="00B736F9">
              <w:rPr>
                <w:rFonts w:ascii="Times New Roman" w:eastAsia="PMingLiU" w:hAnsi="Times New Roman"/>
                <w:color w:val="000000"/>
                <w:sz w:val="28"/>
                <w:szCs w:val="28"/>
                <w:lang w:eastAsia="zh-TW"/>
              </w:rPr>
              <w:softHyphen/>
              <w:t>сти, легкости, каденции и равномерности, а также по четкости и плавности переходов; при оценке пируэтов и полупируэтов на галопе учитывается так</w:t>
            </w:r>
            <w:r w:rsidRPr="00B736F9">
              <w:rPr>
                <w:rFonts w:ascii="Times New Roman" w:eastAsia="PMingLiU" w:hAnsi="Times New Roman"/>
                <w:color w:val="000000"/>
                <w:sz w:val="28"/>
                <w:szCs w:val="28"/>
                <w:lang w:eastAsia="zh-TW"/>
              </w:rPr>
              <w:softHyphen/>
              <w:t>же равновесие, высота подъема конечностей и количество темпов (для пи</w:t>
            </w:r>
            <w:r w:rsidRPr="00B736F9">
              <w:rPr>
                <w:rFonts w:ascii="Times New Roman" w:eastAsia="PMingLiU" w:hAnsi="Times New Roman"/>
                <w:color w:val="000000"/>
                <w:sz w:val="28"/>
                <w:szCs w:val="28"/>
                <w:lang w:eastAsia="zh-TW"/>
              </w:rPr>
              <w:softHyphen/>
              <w:t xml:space="preserve">руэтов желательно 6–8, для полупируэтов – 3–4). </w:t>
            </w:r>
          </w:p>
          <w:p w:rsidR="00791956" w:rsidRDefault="00791956"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8414. Пассаж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Не разрешено исполнять на соревнованиях по</w:t>
            </w:r>
            <w:r w:rsidR="00791956">
              <w:rPr>
                <w:rFonts w:ascii="Times New Roman" w:eastAsia="PMingLiU" w:hAnsi="Times New Roman"/>
                <w:color w:val="000000"/>
                <w:sz w:val="28"/>
                <w:szCs w:val="28"/>
                <w:lang w:eastAsia="zh-TW"/>
              </w:rPr>
              <w:t xml:space="preserve"> паралимпийскому конному спорту</w:t>
            </w:r>
            <w:r w:rsidRPr="00B736F9">
              <w:rPr>
                <w:rFonts w:ascii="Times New Roman" w:eastAsia="PMingLiU" w:hAnsi="Times New Roman"/>
                <w:color w:val="000000"/>
                <w:sz w:val="28"/>
                <w:szCs w:val="28"/>
                <w:lang w:eastAsia="zh-TW"/>
              </w:rPr>
              <w:t xml:space="preserve">. </w:t>
            </w:r>
          </w:p>
          <w:p w:rsidR="00A56DC4" w:rsidRDefault="00A56DC4" w:rsidP="00B736F9">
            <w:pPr>
              <w:widowControl w:val="0"/>
              <w:autoSpaceDE w:val="0"/>
              <w:autoSpaceDN w:val="0"/>
              <w:adjustRightInd w:val="0"/>
              <w:spacing w:after="0" w:line="240" w:lineRule="auto"/>
              <w:jc w:val="both"/>
              <w:rPr>
                <w:rFonts w:ascii="Times New Roman" w:eastAsia="PMingLiU" w:hAnsi="Times New Roman"/>
                <w:b/>
                <w:bCs/>
                <w:i/>
                <w:iCs/>
                <w:color w:val="000000"/>
                <w:sz w:val="28"/>
                <w:szCs w:val="28"/>
                <w:lang w:eastAsia="zh-TW"/>
              </w:rPr>
            </w:pPr>
          </w:p>
          <w:p w:rsidR="00791956" w:rsidRPr="00B736F9" w:rsidRDefault="00791956" w:rsidP="00B736F9">
            <w:pPr>
              <w:widowControl w:val="0"/>
              <w:autoSpaceDE w:val="0"/>
              <w:autoSpaceDN w:val="0"/>
              <w:adjustRightInd w:val="0"/>
              <w:spacing w:after="0" w:line="240" w:lineRule="auto"/>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8415. Пиаффе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Не разрешено исполнять на соревнованиях по паралимпийскому конному спорту .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8416. Сбор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5"/>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Целью сбора лошади является: </w:t>
            </w:r>
          </w:p>
          <w:p w:rsidR="00A56DC4" w:rsidRPr="00B736F9" w:rsidRDefault="00A56DC4" w:rsidP="00B736F9">
            <w:pPr>
              <w:widowControl w:val="0"/>
              <w:numPr>
                <w:ilvl w:val="1"/>
                <w:numId w:val="7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Дальнейшее развитие и улучшение равновесия лошади, которое в той или иной степени было нарушено дополнительным весом всадника. </w:t>
            </w:r>
          </w:p>
          <w:p w:rsidR="00A56DC4" w:rsidRPr="00B736F9" w:rsidRDefault="00A56DC4" w:rsidP="00B736F9">
            <w:pPr>
              <w:widowControl w:val="0"/>
              <w:numPr>
                <w:ilvl w:val="1"/>
                <w:numId w:val="7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Развитие и увеличение способности лошади опускать круп и подво</w:t>
            </w:r>
            <w:r w:rsidRPr="00B736F9">
              <w:rPr>
                <w:rFonts w:ascii="Times New Roman" w:eastAsia="PMingLiU" w:hAnsi="Times New Roman"/>
                <w:sz w:val="28"/>
                <w:szCs w:val="28"/>
                <w:lang w:eastAsia="zh-TW"/>
              </w:rPr>
              <w:softHyphen/>
              <w:t xml:space="preserve">дить задние ноги, чтобы обеспечить легкость и подвижность переда. </w:t>
            </w:r>
          </w:p>
          <w:p w:rsidR="00A56DC4" w:rsidRPr="00B736F9" w:rsidRDefault="00A56DC4" w:rsidP="00B736F9">
            <w:pPr>
              <w:widowControl w:val="0"/>
              <w:numPr>
                <w:ilvl w:val="1"/>
                <w:numId w:val="7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Усовершенствование »непринужденности и осанки» лошади, чтобы сделать ее более приятной в езде. </w:t>
            </w: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Наилучшими средствами достижения этих целей являются боковые движения – траверс, ранверс, и не последними в этом плане являются «пле</w:t>
            </w:r>
            <w:r w:rsidRPr="00B736F9">
              <w:rPr>
                <w:rFonts w:ascii="Times New Roman" w:eastAsia="PMingLiU" w:hAnsi="Times New Roman"/>
                <w:sz w:val="28"/>
                <w:szCs w:val="28"/>
                <w:lang w:eastAsia="zh-TW"/>
              </w:rPr>
              <w:softHyphen/>
              <w:t xml:space="preserve">чом внутрь» (Ст. 8412.6) и особенно полуодержки (Ст. 8408). </w:t>
            </w:r>
          </w:p>
          <w:p w:rsidR="00A56DC4" w:rsidRPr="00B736F9" w:rsidRDefault="00A56DC4" w:rsidP="00B736F9">
            <w:pPr>
              <w:widowControl w:val="0"/>
              <w:numPr>
                <w:ilvl w:val="0"/>
                <w:numId w:val="75"/>
              </w:numPr>
              <w:tabs>
                <w:tab w:val="num" w:pos="426"/>
              </w:tabs>
              <w:autoSpaceDE w:val="0"/>
              <w:autoSpaceDN w:val="0"/>
              <w:adjustRightInd w:val="0"/>
              <w:spacing w:after="0" w:line="240" w:lineRule="auto"/>
              <w:ind w:left="0" w:hanging="426"/>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Сбор, другими словами, достигается и улучшается путем подведения под корпус лошади задних ног, с согнутыми и эластичными суставами. Это осуществляется при помощи кратковременных, но часто повторяющихся действий седалища и шенкелей всадника, побуждающих лошадь двигаться вперед на более и менее постоянный или ограничивающий повод и придаю</w:t>
            </w:r>
            <w:r w:rsidRPr="00B736F9">
              <w:rPr>
                <w:rFonts w:ascii="Times New Roman" w:eastAsia="PMingLiU" w:hAnsi="Times New Roman"/>
                <w:sz w:val="28"/>
                <w:szCs w:val="28"/>
                <w:lang w:eastAsia="zh-TW"/>
              </w:rPr>
              <w:softHyphen/>
              <w:t>щих достаточный импульс для достижения «проводимости» и поступательно</w:t>
            </w:r>
            <w:r w:rsidRPr="00B736F9">
              <w:rPr>
                <w:rFonts w:ascii="Times New Roman" w:eastAsia="PMingLiU" w:hAnsi="Times New Roman"/>
                <w:sz w:val="28"/>
                <w:szCs w:val="28"/>
                <w:lang w:eastAsia="zh-TW"/>
              </w:rPr>
              <w:softHyphen/>
              <w:t xml:space="preserve">го движения. Сбор, следовательно, достигается не путем сокращения аллюра при помощи ограничивающего действия повода, а за счет действия седалища и шенкелей всадника, подводящих задние ноги под корпус лошади. </w:t>
            </w:r>
          </w:p>
          <w:p w:rsidR="00A56DC4" w:rsidRPr="00B736F9" w:rsidRDefault="00A56DC4" w:rsidP="00B736F9">
            <w:pPr>
              <w:widowControl w:val="0"/>
              <w:numPr>
                <w:ilvl w:val="0"/>
                <w:numId w:val="75"/>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Вместе с тем задние ноги не должны быть подведены слишком дале</w:t>
            </w:r>
            <w:r w:rsidRPr="00B736F9">
              <w:rPr>
                <w:rFonts w:ascii="Times New Roman" w:eastAsia="PMingLiU" w:hAnsi="Times New Roman"/>
                <w:color w:val="000000"/>
                <w:sz w:val="28"/>
                <w:szCs w:val="28"/>
                <w:lang w:eastAsia="zh-TW"/>
              </w:rPr>
              <w:softHyphen/>
              <w:t>ко вперед под корпус лошади, так как это существенно уменьшает площадь опоры и мешает движению лошади. В этом случае линия спины приподни</w:t>
            </w:r>
            <w:r w:rsidRPr="00B736F9">
              <w:rPr>
                <w:rFonts w:ascii="Times New Roman" w:eastAsia="PMingLiU" w:hAnsi="Times New Roman"/>
                <w:color w:val="000000"/>
                <w:sz w:val="28"/>
                <w:szCs w:val="28"/>
                <w:lang w:eastAsia="zh-TW"/>
              </w:rPr>
              <w:softHyphen/>
              <w:t>мется слишком высоко и окажется длиннее, чем основание опоры ног, что нарушит устойчивость, и лошади будет труднее обрести гармоничное и пра</w:t>
            </w:r>
            <w:r w:rsidRPr="00B736F9">
              <w:rPr>
                <w:rFonts w:ascii="Times New Roman" w:eastAsia="PMingLiU" w:hAnsi="Times New Roman"/>
                <w:color w:val="000000"/>
                <w:sz w:val="28"/>
                <w:szCs w:val="28"/>
                <w:lang w:eastAsia="zh-TW"/>
              </w:rPr>
              <w:softHyphen/>
              <w:t xml:space="preserve">вильное равновесие. </w:t>
            </w:r>
          </w:p>
          <w:p w:rsidR="00A56DC4" w:rsidRPr="00B736F9" w:rsidRDefault="00A56DC4" w:rsidP="00B736F9">
            <w:pPr>
              <w:widowControl w:val="0"/>
              <w:numPr>
                <w:ilvl w:val="0"/>
                <w:numId w:val="75"/>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 другой стороны, слишком «растянутая» лошадь, не способная или не желающая подводить задние ноги под корпус, никогда не сможет достичь приемлемого сбора, характеризующегося «непринужденностью и осанкой», равно как и активного импульса, идущего от задних ног. </w:t>
            </w:r>
          </w:p>
          <w:p w:rsidR="00A56DC4" w:rsidRPr="00B736F9" w:rsidRDefault="00A56DC4" w:rsidP="00B736F9">
            <w:pPr>
              <w:widowControl w:val="0"/>
              <w:numPr>
                <w:ilvl w:val="0"/>
                <w:numId w:val="75"/>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Положение головы и шеи лошади на собранных аллюрах, естествен</w:t>
            </w:r>
            <w:r w:rsidRPr="00B736F9">
              <w:rPr>
                <w:rFonts w:ascii="Times New Roman" w:eastAsia="PMingLiU" w:hAnsi="Times New Roman"/>
                <w:color w:val="000000"/>
                <w:sz w:val="28"/>
                <w:szCs w:val="28"/>
                <w:lang w:eastAsia="zh-TW"/>
              </w:rPr>
              <w:softHyphen/>
              <w:t>но, зависит от уровня подготовки лошади и, в некоторой степени, от ее экс</w:t>
            </w:r>
            <w:r w:rsidRPr="00B736F9">
              <w:rPr>
                <w:rFonts w:ascii="Times New Roman" w:eastAsia="PMingLiU" w:hAnsi="Times New Roman"/>
                <w:color w:val="000000"/>
                <w:sz w:val="28"/>
                <w:szCs w:val="28"/>
                <w:lang w:eastAsia="zh-TW"/>
              </w:rPr>
              <w:softHyphen/>
              <w:t>терьера. В любом случае, шея должна быть свободно приподнята, образуя гармоничную дугу от холки до затылка, который является высшей точкой. Нос лошади должен быть несколько впереди от вертикали. Тем не менее, в момент применения всадником средств управления для получения мгно</w:t>
            </w:r>
            <w:r w:rsidRPr="00B736F9">
              <w:rPr>
                <w:rFonts w:ascii="Times New Roman" w:eastAsia="PMingLiU" w:hAnsi="Times New Roman"/>
                <w:color w:val="000000"/>
                <w:sz w:val="28"/>
                <w:szCs w:val="28"/>
                <w:lang w:eastAsia="zh-TW"/>
              </w:rPr>
              <w:softHyphen/>
              <w:t>венного эффекта сбора, голова может быть более и менее в вертикальном по</w:t>
            </w:r>
            <w:r w:rsidRPr="00B736F9">
              <w:rPr>
                <w:rFonts w:ascii="Times New Roman" w:eastAsia="PMingLiU" w:hAnsi="Times New Roman"/>
                <w:color w:val="000000"/>
                <w:sz w:val="28"/>
                <w:szCs w:val="28"/>
                <w:lang w:eastAsia="zh-TW"/>
              </w:rPr>
              <w:softHyphen/>
              <w:t xml:space="preserve">ложении.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8417. Повиновение/Импульс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color w:val="000000"/>
                <w:sz w:val="28"/>
                <w:szCs w:val="28"/>
                <w:lang w:eastAsia="zh-TW"/>
              </w:rPr>
              <w:t>Повиновение</w:t>
            </w:r>
            <w:r w:rsidRPr="00B736F9">
              <w:rPr>
                <w:rFonts w:ascii="Times New Roman" w:eastAsia="PMingLiU" w:hAnsi="Times New Roman"/>
                <w:color w:val="000000"/>
                <w:sz w:val="28"/>
                <w:szCs w:val="28"/>
                <w:lang w:eastAsia="zh-TW"/>
              </w:rPr>
              <w:t xml:space="preserve"> означает не подчинение, а послушание, которое прояв</w:t>
            </w:r>
            <w:r w:rsidRPr="00B736F9">
              <w:rPr>
                <w:rFonts w:ascii="Times New Roman" w:eastAsia="PMingLiU" w:hAnsi="Times New Roman"/>
                <w:color w:val="000000"/>
                <w:sz w:val="28"/>
                <w:szCs w:val="28"/>
                <w:lang w:eastAsia="zh-TW"/>
              </w:rPr>
              <w:softHyphen/>
              <w:t>ляется в постоянном внимании, готовности лошади выполнять требования всадника, ее доверии и во всем поведении. Оно проявляется также в гармо</w:t>
            </w:r>
            <w:r w:rsidRPr="00B736F9">
              <w:rPr>
                <w:rFonts w:ascii="Times New Roman" w:eastAsia="PMingLiU" w:hAnsi="Times New Roman"/>
                <w:color w:val="000000"/>
                <w:sz w:val="28"/>
                <w:szCs w:val="28"/>
                <w:lang w:eastAsia="zh-TW"/>
              </w:rPr>
              <w:softHyphen/>
              <w:t>ничности, легкости и непринужденности, демонстрируемых лошадью при выполнении различных движений. Степень повиновения проявляется также в том, как лошадь принимает повод: с мягким и легким контактом и свобод</w:t>
            </w:r>
            <w:r w:rsidRPr="00B736F9">
              <w:rPr>
                <w:rFonts w:ascii="Times New Roman" w:eastAsia="PMingLiU" w:hAnsi="Times New Roman"/>
                <w:color w:val="000000"/>
                <w:sz w:val="28"/>
                <w:szCs w:val="28"/>
                <w:lang w:eastAsia="zh-TW"/>
              </w:rPr>
              <w:softHyphen/>
              <w:t>ным затылком, или с сопротивлением руке всадника или уклонением от ее действия, когда лошадь идет, соответственно, «перед поводом» или «за по</w:t>
            </w:r>
            <w:r w:rsidRPr="00B736F9">
              <w:rPr>
                <w:rFonts w:ascii="Times New Roman" w:eastAsia="PMingLiU" w:hAnsi="Times New Roman"/>
                <w:color w:val="000000"/>
                <w:sz w:val="28"/>
                <w:szCs w:val="28"/>
                <w:lang w:eastAsia="zh-TW"/>
              </w:rPr>
              <w:softHyphen/>
              <w:t xml:space="preserve">водом». </w:t>
            </w:r>
          </w:p>
          <w:p w:rsidR="00A56DC4" w:rsidRPr="00B736F9" w:rsidRDefault="00A56DC4" w:rsidP="00B736F9">
            <w:pPr>
              <w:widowControl w:val="0"/>
              <w:numPr>
                <w:ilvl w:val="0"/>
                <w:numId w:val="7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Основными признаками нервозности лошади, ее напряженности или сопротивления являются: высовывание языка, перекидывание его через же</w:t>
            </w:r>
            <w:r w:rsidRPr="00B736F9">
              <w:rPr>
                <w:rFonts w:ascii="Times New Roman" w:eastAsia="PMingLiU" w:hAnsi="Times New Roman"/>
                <w:color w:val="000000"/>
                <w:sz w:val="28"/>
                <w:szCs w:val="28"/>
                <w:lang w:eastAsia="zh-TW"/>
              </w:rPr>
              <w:softHyphen/>
              <w:t>лезо или «всасывание», а также скрежет зубами и кручение хвостом. Такое поведение должно быть учтено судьями при выставлении оценки, как за кон</w:t>
            </w:r>
            <w:r w:rsidRPr="00B736F9">
              <w:rPr>
                <w:rFonts w:ascii="Times New Roman" w:eastAsia="PMingLiU" w:hAnsi="Times New Roman"/>
                <w:color w:val="000000"/>
                <w:sz w:val="28"/>
                <w:szCs w:val="28"/>
                <w:lang w:eastAsia="zh-TW"/>
              </w:rPr>
              <w:softHyphen/>
              <w:t xml:space="preserve">кретное упражнение, так и в общих оценках. </w:t>
            </w:r>
          </w:p>
          <w:p w:rsidR="00A56DC4" w:rsidRPr="00B736F9" w:rsidRDefault="00A56DC4" w:rsidP="00B736F9">
            <w:pPr>
              <w:widowControl w:val="0"/>
              <w:numPr>
                <w:ilvl w:val="0"/>
                <w:numId w:val="7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color w:val="000000"/>
                <w:sz w:val="28"/>
                <w:szCs w:val="28"/>
                <w:lang w:eastAsia="zh-TW"/>
              </w:rPr>
              <w:t>Импульс</w:t>
            </w:r>
            <w:r w:rsidRPr="00B736F9">
              <w:rPr>
                <w:rFonts w:ascii="Times New Roman" w:eastAsia="PMingLiU" w:hAnsi="Times New Roman"/>
                <w:color w:val="000000"/>
                <w:sz w:val="28"/>
                <w:szCs w:val="28"/>
                <w:lang w:eastAsia="zh-TW"/>
              </w:rPr>
              <w:t xml:space="preserve"> – это термин, служащий для описания передачи активной и энергичной, но в то же время контролируемой движущей силы, исходящей от задних ног и порождающей атлетическое движение лошади. Его наивыс</w:t>
            </w:r>
            <w:r w:rsidRPr="00B736F9">
              <w:rPr>
                <w:rFonts w:ascii="Times New Roman" w:eastAsia="PMingLiU" w:hAnsi="Times New Roman"/>
                <w:color w:val="000000"/>
                <w:sz w:val="28"/>
                <w:szCs w:val="28"/>
                <w:lang w:eastAsia="zh-TW"/>
              </w:rPr>
              <w:softHyphen/>
              <w:t>шее проявление может быть продемонстрировано только через мягкие коле</w:t>
            </w:r>
            <w:r w:rsidRPr="00B736F9">
              <w:rPr>
                <w:rFonts w:ascii="Times New Roman" w:eastAsia="PMingLiU" w:hAnsi="Times New Roman"/>
                <w:color w:val="000000"/>
                <w:sz w:val="28"/>
                <w:szCs w:val="28"/>
                <w:lang w:eastAsia="zh-TW"/>
              </w:rPr>
              <w:softHyphen/>
              <w:t xml:space="preserve">бания спины лошади, идущей в легком контакте с рукой всадника. </w:t>
            </w:r>
          </w:p>
          <w:p w:rsidR="00A56DC4" w:rsidRPr="00B736F9" w:rsidRDefault="00A56DC4" w:rsidP="00B736F9">
            <w:pPr>
              <w:widowControl w:val="0"/>
              <w:numPr>
                <w:ilvl w:val="0"/>
                <w:numId w:val="76"/>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Скорость сама по себе имеет мало общего с импульсом: ее результатом чаще всего является «приземление аллюра». Наглядным проявлением этого является более выраженная работа задних ног, действие которых выглядит как непрерывное, без выдержки и отрывистости. Скакательный сустав, по</w:t>
            </w:r>
            <w:r w:rsidRPr="00B736F9">
              <w:rPr>
                <w:rFonts w:ascii="Times New Roman" w:eastAsia="PMingLiU" w:hAnsi="Times New Roman"/>
                <w:color w:val="000000"/>
                <w:sz w:val="28"/>
                <w:szCs w:val="28"/>
                <w:lang w:eastAsia="zh-TW"/>
              </w:rPr>
              <w:softHyphen/>
              <w:t>сле отрыва заднего копыта от земли, сначала движется в большей степени вперед, чем вверх, но, конечно, ни в коем случае не назад. Что касается им</w:t>
            </w:r>
            <w:r w:rsidRPr="00B736F9">
              <w:rPr>
                <w:rFonts w:ascii="Times New Roman" w:eastAsia="PMingLiU" w:hAnsi="Times New Roman"/>
                <w:color w:val="000000"/>
                <w:sz w:val="28"/>
                <w:szCs w:val="28"/>
                <w:lang w:eastAsia="zh-TW"/>
              </w:rPr>
              <w:softHyphen/>
              <w:t>пульса, то главным его признаком служит то, что лошадь находится больше времени в воздухе, чем на земле, другими словами, дополнительная вырази</w:t>
            </w:r>
            <w:r w:rsidRPr="00B736F9">
              <w:rPr>
                <w:rFonts w:ascii="Times New Roman" w:eastAsia="PMingLiU" w:hAnsi="Times New Roman"/>
                <w:color w:val="000000"/>
                <w:sz w:val="28"/>
                <w:szCs w:val="28"/>
                <w:lang w:eastAsia="zh-TW"/>
              </w:rPr>
              <w:softHyphen/>
              <w:t>тельность во время аллюра всегда обуславливает явные различия между со</w:t>
            </w:r>
            <w:r w:rsidRPr="00B736F9">
              <w:rPr>
                <w:rFonts w:ascii="Times New Roman" w:eastAsia="PMingLiU" w:hAnsi="Times New Roman"/>
                <w:color w:val="000000"/>
                <w:sz w:val="28"/>
                <w:szCs w:val="28"/>
                <w:lang w:eastAsia="zh-TW"/>
              </w:rPr>
              <w:softHyphen/>
              <w:t xml:space="preserve">бранной рысью и пассажем. Следовательно, импульс можно увидеть только на аллюрах, имеющих стадию подвисания.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8418. Посадка всадника и средства управления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i/>
                <w:iCs/>
                <w:color w:val="000000"/>
                <w:sz w:val="28"/>
                <w:szCs w:val="28"/>
                <w:lang w:eastAsia="zh-TW"/>
              </w:rPr>
            </w:pPr>
            <w:r w:rsidRPr="00B736F9">
              <w:rPr>
                <w:rFonts w:ascii="Times New Roman" w:eastAsia="PMingLiU" w:hAnsi="Times New Roman"/>
                <w:i/>
                <w:iCs/>
                <w:color w:val="000000"/>
                <w:sz w:val="28"/>
                <w:szCs w:val="28"/>
                <w:lang w:eastAsia="zh-TW"/>
              </w:rPr>
              <w:t>При любых обстоятельствах всадник должен соблюдать правила, про</w:t>
            </w:r>
            <w:r w:rsidRPr="00B736F9">
              <w:rPr>
                <w:rFonts w:ascii="Times New Roman" w:eastAsia="PMingLiU" w:hAnsi="Times New Roman"/>
                <w:i/>
                <w:iCs/>
                <w:color w:val="000000"/>
                <w:sz w:val="28"/>
                <w:szCs w:val="28"/>
                <w:lang w:eastAsia="zh-TW"/>
              </w:rPr>
              <w:softHyphen/>
              <w:t>писанные в статье 8418.</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7"/>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 должен стараться быть хорошо уравновешенным, надежно си</w:t>
            </w:r>
            <w:r w:rsidRPr="00B736F9">
              <w:rPr>
                <w:rFonts w:ascii="Times New Roman" w:eastAsia="PMingLiU" w:hAnsi="Times New Roman"/>
                <w:color w:val="000000"/>
                <w:sz w:val="28"/>
                <w:szCs w:val="28"/>
                <w:lang w:eastAsia="zh-TW"/>
              </w:rPr>
              <w:softHyphen/>
              <w:t>деть в седле, в соответствии с определением позиции всадника FEI, насколь</w:t>
            </w:r>
            <w:r w:rsidRPr="00B736F9">
              <w:rPr>
                <w:rFonts w:ascii="Times New Roman" w:eastAsia="PMingLiU" w:hAnsi="Times New Roman"/>
                <w:color w:val="000000"/>
                <w:sz w:val="28"/>
                <w:szCs w:val="28"/>
                <w:lang w:eastAsia="zh-TW"/>
              </w:rPr>
              <w:softHyphen/>
              <w:t>ко это возможно. Такое положение дает возможность всаднику тренировать/ управлять лошадью, постепенно и правильно показывая, что все упражне</w:t>
            </w:r>
            <w:r w:rsidRPr="00B736F9">
              <w:rPr>
                <w:rFonts w:ascii="Times New Roman" w:eastAsia="PMingLiU" w:hAnsi="Times New Roman"/>
                <w:color w:val="000000"/>
                <w:sz w:val="28"/>
                <w:szCs w:val="28"/>
                <w:lang w:eastAsia="zh-TW"/>
              </w:rPr>
              <w:softHyphen/>
              <w:t>ния и переходы могут достигаться при помощи небольших необходимых усилий. Средства управления всадника, при помощи которых он передает лошади свои желания, являются важнейшей составляющей выездки. Его бедра и шенкеля сохраняют стабильное положение и опущены вниз. Пят</w:t>
            </w:r>
            <w:r w:rsidRPr="00B736F9">
              <w:rPr>
                <w:rFonts w:ascii="Times New Roman" w:eastAsia="PMingLiU" w:hAnsi="Times New Roman"/>
                <w:color w:val="000000"/>
                <w:sz w:val="28"/>
                <w:szCs w:val="28"/>
                <w:lang w:eastAsia="zh-TW"/>
              </w:rPr>
              <w:softHyphen/>
              <w:t>ки располагаются в самой нижней точке. Верхняя часть корпуса держится прямо, свободно, непринужденно и сохраняя вертикальное положение. Ки</w:t>
            </w:r>
            <w:r w:rsidRPr="00B736F9">
              <w:rPr>
                <w:rFonts w:ascii="Times New Roman" w:eastAsia="PMingLiU" w:hAnsi="Times New Roman"/>
                <w:color w:val="000000"/>
                <w:sz w:val="28"/>
                <w:szCs w:val="28"/>
                <w:lang w:eastAsia="zh-TW"/>
              </w:rPr>
              <w:softHyphen/>
              <w:t xml:space="preserve">сти рук сохраняют спокойное положение, опущены и сближены. Большие пальцы являются высшей точкой кистей. Руки остаются независимыми от посадки. Руки от плеча до локтя опущены вдоль корпуса, позволяя всаднику мягко и свободно сопровождать движения лошади. </w:t>
            </w:r>
          </w:p>
          <w:p w:rsidR="00A56DC4" w:rsidRPr="00B736F9" w:rsidRDefault="00A56DC4" w:rsidP="00B736F9">
            <w:pPr>
              <w:widowControl w:val="0"/>
              <w:numPr>
                <w:ilvl w:val="0"/>
                <w:numId w:val="77"/>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 возможности всадник должен управлять лошадью двумя руками на всех соревнованиях по выездке для лиц с ограниченными возможностями жизнедеятельности, не только во время официальных тестов по паралимпийскому конному спорту (выездке), входящих в календарь России, но и на всех на</w:t>
            </w:r>
            <w:r w:rsidRPr="00B736F9">
              <w:rPr>
                <w:rFonts w:ascii="Times New Roman" w:eastAsia="PMingLiU" w:hAnsi="Times New Roman"/>
                <w:color w:val="000000"/>
                <w:sz w:val="28"/>
                <w:szCs w:val="28"/>
                <w:lang w:eastAsia="zh-TW"/>
              </w:rPr>
              <w:softHyphen/>
              <w:t xml:space="preserve">циональных соревнованиях, в программе которых есть данная дисциплина. Тем не менее, после завершения выступления всадник, на свое усмотрение, может вести лошадь одной рукой, покидая манеж. Если используется ножной повод, то ни руки, ни запястья не могут быть использованы. </w:t>
            </w:r>
          </w:p>
          <w:p w:rsidR="00A56DC4" w:rsidRPr="00B736F9" w:rsidRDefault="00A56DC4" w:rsidP="00B736F9">
            <w:pPr>
              <w:widowControl w:val="0"/>
              <w:numPr>
                <w:ilvl w:val="0"/>
                <w:numId w:val="77"/>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Употребление голоса</w:t>
            </w:r>
            <w:r w:rsidRPr="00B736F9">
              <w:rPr>
                <w:rFonts w:ascii="Times New Roman" w:eastAsia="PMingLiU" w:hAnsi="Times New Roman"/>
                <w:color w:val="000000"/>
                <w:sz w:val="28"/>
                <w:szCs w:val="28"/>
                <w:lang w:eastAsia="zh-TW"/>
              </w:rPr>
              <w:t xml:space="preserve"> – Всадники из Классов Iа, Ib и II и всадники с профилем 36 (полностью слепые) могут использовать свой голос как средство управления, когда соревнуются в своем классе. Всадники Классов III и IV не могут использовать голос во время исполнения упражнения, если только это не прописано в их идентификационных картах. После начала выступления всадник не имеет права говорить с кем-либо, за исключением разговоров с судьями. Все ошиб</w:t>
            </w:r>
            <w:r w:rsidRPr="00B736F9">
              <w:rPr>
                <w:rFonts w:ascii="Times New Roman" w:eastAsia="PMingLiU" w:hAnsi="Times New Roman"/>
                <w:color w:val="000000"/>
                <w:sz w:val="28"/>
                <w:szCs w:val="28"/>
                <w:lang w:eastAsia="zh-TW"/>
              </w:rPr>
              <w:softHyphen/>
              <w:t xml:space="preserve">ки будут наказываться снижением оценки, по крайней мере, на два балла каждым судьей по сравнению с той, которая была бы выставлена за выступление, если бы этого не произошло.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br w:type="page"/>
            </w:r>
          </w:p>
          <w:p w:rsidR="00A56DC4" w:rsidRPr="00B736F9" w:rsidRDefault="00A56DC4" w:rsidP="00B736F9">
            <w:pPr>
              <w:widowControl w:val="0"/>
              <w:autoSpaceDE w:val="0"/>
              <w:autoSpaceDN w:val="0"/>
              <w:adjustRightInd w:val="0"/>
              <w:spacing w:after="9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Глава II. СОРЕВНОВАНИЯ ПО ВЫЕЗДКЕ</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8419. Цель Всероссийских соревнований по выездке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Целью Всероссийских конноспортивных соревнований  по выезд</w:t>
            </w:r>
            <w:r w:rsidRPr="00B736F9">
              <w:rPr>
                <w:rFonts w:ascii="Times New Roman" w:eastAsia="PMingLiU" w:hAnsi="Times New Roman"/>
                <w:color w:val="000000"/>
                <w:sz w:val="28"/>
                <w:szCs w:val="28"/>
                <w:lang w:eastAsia="zh-TW"/>
              </w:rPr>
              <w:softHyphen/>
              <w:t xml:space="preserve">ке является предоставление и развитие соревновательных возможностей для всадников с ограниченными возможностями. </w:t>
            </w:r>
          </w:p>
          <w:p w:rsidR="00A56DC4" w:rsidRPr="00B736F9" w:rsidRDefault="00A56DC4" w:rsidP="00B736F9">
            <w:pPr>
              <w:widowControl w:val="0"/>
              <w:numPr>
                <w:ilvl w:val="0"/>
                <w:numId w:val="7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Классифицировать всех всадников и выписать им функциональный профиль и Класс, дающие возможность соревноваться на равной основе, ис</w:t>
            </w:r>
            <w:r w:rsidRPr="00B736F9">
              <w:rPr>
                <w:rFonts w:ascii="Times New Roman" w:eastAsia="PMingLiU" w:hAnsi="Times New Roman"/>
                <w:color w:val="000000"/>
                <w:sz w:val="28"/>
                <w:szCs w:val="28"/>
                <w:lang w:eastAsia="zh-TW"/>
              </w:rPr>
              <w:softHyphen/>
              <w:t>пользуя согласованные приспособления, соответствующие степени их пора</w:t>
            </w:r>
            <w:r w:rsidRPr="00B736F9">
              <w:rPr>
                <w:rFonts w:ascii="Times New Roman" w:eastAsia="PMingLiU" w:hAnsi="Times New Roman"/>
                <w:color w:val="000000"/>
                <w:sz w:val="28"/>
                <w:szCs w:val="28"/>
                <w:lang w:eastAsia="zh-TW"/>
              </w:rPr>
              <w:softHyphen/>
              <w:t xml:space="preserve">жения, и предоставлять им устраивающие их тесты для соревнований. </w:t>
            </w:r>
          </w:p>
          <w:p w:rsidR="00A56DC4" w:rsidRPr="00B736F9" w:rsidRDefault="00A56DC4" w:rsidP="00B736F9">
            <w:pPr>
              <w:widowControl w:val="0"/>
              <w:numPr>
                <w:ilvl w:val="0"/>
                <w:numId w:val="7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ПКР начал развивать паралимпийский конный спорт с 1989 г. В 1991 г. Паралимпийский комитет России вверил управление паралипийским конным спортом Международному комитету по конному спорту (IPEC). С 1 января 2010 г. все соревнования по паралимпийскому конному спорту управляются  Международной федера</w:t>
            </w:r>
            <w:r w:rsidRPr="00B736F9">
              <w:rPr>
                <w:rFonts w:ascii="Times New Roman" w:eastAsia="PMingLiU" w:hAnsi="Times New Roman"/>
                <w:color w:val="000000"/>
                <w:sz w:val="28"/>
                <w:szCs w:val="28"/>
                <w:lang w:eastAsia="zh-TW"/>
              </w:rPr>
              <w:softHyphen/>
              <w:t>цией конного спорта (FEI), за исключением соревнований на Паралимпий</w:t>
            </w:r>
            <w:r w:rsidRPr="00B736F9">
              <w:rPr>
                <w:rFonts w:ascii="Times New Roman" w:eastAsia="PMingLiU" w:hAnsi="Times New Roman"/>
                <w:color w:val="000000"/>
                <w:sz w:val="28"/>
                <w:szCs w:val="28"/>
                <w:lang w:eastAsia="zh-TW"/>
              </w:rPr>
              <w:softHyphen/>
              <w:t xml:space="preserve">ских играх, организацией которых занимается ПКР. </w:t>
            </w:r>
          </w:p>
          <w:p w:rsidR="00A56DC4" w:rsidRPr="00B736F9" w:rsidRDefault="00A56DC4" w:rsidP="00B736F9">
            <w:pPr>
              <w:widowControl w:val="0"/>
              <w:numPr>
                <w:ilvl w:val="0"/>
                <w:numId w:val="78"/>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Первые Паралимпийские игры были проведены в 1960 г. Первые сорев</w:t>
            </w:r>
            <w:r w:rsidRPr="00B736F9">
              <w:rPr>
                <w:rFonts w:ascii="Times New Roman" w:eastAsia="PMingLiU" w:hAnsi="Times New Roman"/>
                <w:color w:val="000000"/>
                <w:sz w:val="28"/>
                <w:szCs w:val="28"/>
                <w:lang w:eastAsia="zh-TW"/>
              </w:rPr>
              <w:softHyphen/>
              <w:t xml:space="preserve">нования по паралимпийскому конному спорту – в 1996 г.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8420. Категории Всероссийских соревнований по выездке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9"/>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 соответствии с Общим Регламентом Международные соревнования по выездке делятся на: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 xml:space="preserve"> Национальные соревнования</w:t>
            </w:r>
          </w:p>
          <w:p w:rsidR="00A56DC4" w:rsidRPr="00B736F9" w:rsidRDefault="00A56DC4" w:rsidP="00B736F9">
            <w:pPr>
              <w:widowControl w:val="0"/>
              <w:numPr>
                <w:ilvl w:val="1"/>
                <w:numId w:val="79"/>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i/>
                <w:color w:val="000000"/>
                <w:sz w:val="28"/>
                <w:szCs w:val="28"/>
                <w:lang w:eastAsia="zh-TW"/>
              </w:rPr>
              <w:t>Первенство города</w:t>
            </w:r>
            <w:r w:rsidRPr="00B736F9">
              <w:rPr>
                <w:rFonts w:ascii="Times New Roman" w:eastAsia="PMingLiU" w:hAnsi="Times New Roman"/>
                <w:color w:val="000000"/>
                <w:sz w:val="28"/>
                <w:szCs w:val="28"/>
                <w:lang w:eastAsia="zh-TW"/>
              </w:rPr>
              <w:t xml:space="preserve">  – национальные соревнования по выездке, куда могут быть при</w:t>
            </w:r>
            <w:r w:rsidRPr="00B736F9">
              <w:rPr>
                <w:rFonts w:ascii="Times New Roman" w:eastAsia="PMingLiU" w:hAnsi="Times New Roman"/>
                <w:color w:val="000000"/>
                <w:sz w:val="28"/>
                <w:szCs w:val="28"/>
                <w:lang w:eastAsia="zh-TW"/>
              </w:rPr>
              <w:softHyphen/>
              <w:t xml:space="preserve">глашены иностранцы. Обычно на таких соревнованиях используются легкие тесты. </w:t>
            </w:r>
          </w:p>
          <w:p w:rsidR="00A56DC4" w:rsidRPr="00B736F9" w:rsidRDefault="00A56DC4" w:rsidP="00B736F9">
            <w:pPr>
              <w:widowControl w:val="0"/>
              <w:numPr>
                <w:ilvl w:val="1"/>
                <w:numId w:val="79"/>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i/>
                <w:color w:val="000000"/>
                <w:sz w:val="28"/>
                <w:szCs w:val="28"/>
                <w:lang w:eastAsia="zh-TW"/>
              </w:rPr>
              <w:t>CPEPDE</w:t>
            </w:r>
            <w:r w:rsidRPr="00B736F9">
              <w:rPr>
                <w:rFonts w:ascii="Times New Roman" w:eastAsia="PMingLiU" w:hAnsi="Times New Roman"/>
                <w:color w:val="000000"/>
                <w:sz w:val="28"/>
                <w:szCs w:val="28"/>
                <w:lang w:eastAsia="zh-TW"/>
              </w:rPr>
              <w:t xml:space="preserve"> – развивающие соревнования по выездке – международные со</w:t>
            </w:r>
            <w:r w:rsidRPr="00B736F9">
              <w:rPr>
                <w:rFonts w:ascii="Times New Roman" w:eastAsia="PMingLiU" w:hAnsi="Times New Roman"/>
                <w:color w:val="000000"/>
                <w:sz w:val="28"/>
                <w:szCs w:val="28"/>
                <w:lang w:eastAsia="zh-TW"/>
              </w:rPr>
              <w:softHyphen/>
              <w:t xml:space="preserve">ревнования, которые проводятся за пределами Западной Европы и Северной Америки (см. ниже). Эти соревнования могут проходить полностью с предоставлением лошадей.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Международные соревнования категории В</w:t>
            </w:r>
          </w:p>
          <w:p w:rsidR="00A56DC4" w:rsidRPr="00B736F9" w:rsidRDefault="00A56DC4" w:rsidP="00B736F9">
            <w:pPr>
              <w:widowControl w:val="0"/>
              <w:numPr>
                <w:ilvl w:val="1"/>
                <w:numId w:val="79"/>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CPEDIM – второстепенные международные соревнования по выездке, в которых принимают участие как минимум три страны. Минимальное ко</w:t>
            </w:r>
            <w:r w:rsidRPr="00B736F9">
              <w:rPr>
                <w:rFonts w:ascii="Times New Roman" w:eastAsia="PMingLiU" w:hAnsi="Times New Roman"/>
                <w:color w:val="000000"/>
                <w:sz w:val="28"/>
                <w:szCs w:val="28"/>
                <w:lang w:eastAsia="zh-TW"/>
              </w:rPr>
              <w:softHyphen/>
              <w:t xml:space="preserve">личество участников не установлено. Тесты Чемпионата не используются на таких соревнованиях. </w:t>
            </w:r>
          </w:p>
          <w:p w:rsidR="00A56DC4" w:rsidRPr="00B736F9" w:rsidRDefault="00A56DC4" w:rsidP="00B736F9">
            <w:pPr>
              <w:widowControl w:val="0"/>
              <w:numPr>
                <w:ilvl w:val="1"/>
                <w:numId w:val="79"/>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CPEDI1* – международные соревнования, в которых принимают уча</w:t>
            </w:r>
            <w:r w:rsidRPr="00B736F9">
              <w:rPr>
                <w:rFonts w:ascii="Times New Roman" w:eastAsia="PMingLiU" w:hAnsi="Times New Roman"/>
                <w:color w:val="000000"/>
                <w:sz w:val="28"/>
                <w:szCs w:val="28"/>
                <w:lang w:eastAsia="zh-TW"/>
              </w:rPr>
              <w:softHyphen/>
              <w:t>стие представители как минимум 4 стран. Минимальное число участников равно 10. Обычно на таких соревнованиях используют легкие среднего уров</w:t>
            </w:r>
            <w:r w:rsidRPr="00B736F9">
              <w:rPr>
                <w:rFonts w:ascii="Times New Roman" w:eastAsia="PMingLiU" w:hAnsi="Times New Roman"/>
                <w:color w:val="000000"/>
                <w:sz w:val="28"/>
                <w:szCs w:val="28"/>
                <w:lang w:eastAsia="zh-TW"/>
              </w:rPr>
              <w:softHyphen/>
              <w:t xml:space="preserve">ня тесты для всех классов. </w:t>
            </w:r>
          </w:p>
          <w:p w:rsidR="00A56DC4" w:rsidRPr="00B736F9" w:rsidRDefault="00A56DC4" w:rsidP="00B736F9">
            <w:pPr>
              <w:widowControl w:val="0"/>
              <w:numPr>
                <w:ilvl w:val="1"/>
                <w:numId w:val="79"/>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CPEDI2* – международные соревнования, в которых принимают уча</w:t>
            </w:r>
            <w:r w:rsidRPr="00B736F9">
              <w:rPr>
                <w:rFonts w:ascii="Times New Roman" w:eastAsia="PMingLiU" w:hAnsi="Times New Roman"/>
                <w:color w:val="000000"/>
                <w:sz w:val="28"/>
                <w:szCs w:val="28"/>
                <w:lang w:eastAsia="zh-TW"/>
              </w:rPr>
              <w:softHyphen/>
              <w:t xml:space="preserve">стие представители как минимум 4 стран. Минимальное число участников равно 20.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Международные соревнования категории А </w:t>
            </w:r>
          </w:p>
          <w:p w:rsidR="00A56DC4" w:rsidRPr="00B736F9" w:rsidRDefault="00A56DC4" w:rsidP="00B736F9">
            <w:pPr>
              <w:widowControl w:val="0"/>
              <w:numPr>
                <w:ilvl w:val="0"/>
                <w:numId w:val="80"/>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CPEDI3* – международные соревнования, где принимают участие пред</w:t>
            </w:r>
            <w:r w:rsidRPr="00B736F9">
              <w:rPr>
                <w:rFonts w:ascii="Times New Roman" w:eastAsia="PMingLiU" w:hAnsi="Times New Roman"/>
                <w:color w:val="000000"/>
                <w:sz w:val="28"/>
                <w:szCs w:val="28"/>
                <w:lang w:eastAsia="zh-TW"/>
              </w:rPr>
              <w:softHyphen/>
              <w:t xml:space="preserve">ставители как минимум 6 стран плюс минимальное число участников – 25 человек. Также присутствуют командные соревнования. </w:t>
            </w:r>
          </w:p>
          <w:p w:rsidR="00A56DC4" w:rsidRPr="00B736F9" w:rsidRDefault="00A56DC4" w:rsidP="00B736F9">
            <w:pPr>
              <w:widowControl w:val="0"/>
              <w:numPr>
                <w:ilvl w:val="0"/>
                <w:numId w:val="80"/>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Два уровня тестов могут быть использованы на всех упомянутых выше соревнованиях (см. ст. 8421.6). </w:t>
            </w:r>
          </w:p>
          <w:p w:rsidR="00A56DC4" w:rsidRPr="00B736F9" w:rsidRDefault="00A56DC4" w:rsidP="00B736F9">
            <w:pPr>
              <w:widowControl w:val="0"/>
              <w:numPr>
                <w:ilvl w:val="0"/>
                <w:numId w:val="80"/>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CPEDI4* – все главные чемпионаты, такие как Чемпионат мира, Всемир</w:t>
            </w:r>
            <w:r w:rsidRPr="00B736F9">
              <w:rPr>
                <w:rFonts w:ascii="Times New Roman" w:eastAsia="PMingLiU" w:hAnsi="Times New Roman"/>
                <w:color w:val="000000"/>
                <w:sz w:val="28"/>
                <w:szCs w:val="28"/>
                <w:lang w:eastAsia="zh-TW"/>
              </w:rPr>
              <w:softHyphen/>
              <w:t xml:space="preserve">ные конные игры, континентальные и региональные чемпионаты, региональные игры, квалификационные соревнования к Паралимпийским играм и другие чемпионаты/игры. </w:t>
            </w:r>
          </w:p>
          <w:p w:rsidR="00A56DC4" w:rsidRPr="00B736F9" w:rsidRDefault="00A56DC4" w:rsidP="00B736F9">
            <w:pPr>
              <w:widowControl w:val="0"/>
              <w:numPr>
                <w:ilvl w:val="0"/>
                <w:numId w:val="80"/>
              </w:numPr>
              <w:tabs>
                <w:tab w:val="num" w:pos="851"/>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CPEDI 5* – Паралимпийские игры.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Все вышеперечисленные соревнования должны проходить согласно Правилам и следующим Статьям, если иное не определено Правилами соревнований.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Всадники (не лошади) должны проходить квалификацию на Паралимпий</w:t>
            </w:r>
            <w:r w:rsidRPr="00B736F9">
              <w:rPr>
                <w:rFonts w:ascii="Times New Roman" w:eastAsia="PMingLiU" w:hAnsi="Times New Roman"/>
                <w:color w:val="000000"/>
                <w:sz w:val="28"/>
                <w:szCs w:val="28"/>
                <w:lang w:eastAsia="zh-TW"/>
              </w:rPr>
              <w:softHyphen/>
              <w:t>ские игры и на любые другие соревнования, где требуется квалификация. (Основная причина состоит в том, что некоторым всадникам предоставляют лошадей на сорев</w:t>
            </w:r>
            <w:r w:rsidRPr="00B736F9">
              <w:rPr>
                <w:rFonts w:ascii="Times New Roman" w:eastAsia="PMingLiU" w:hAnsi="Times New Roman"/>
                <w:color w:val="000000"/>
                <w:sz w:val="28"/>
                <w:szCs w:val="28"/>
                <w:lang w:eastAsia="zh-TW"/>
              </w:rPr>
              <w:softHyphen/>
              <w:t>нованиях, проходящих вдали от их дома, в частности, за пределами Европы. Индивидуальных лошадей обычно не могут передать другому всаднику.) Это такие всадники, которые должны быть ранжированы, в соответствии с результата</w:t>
            </w:r>
            <w:r w:rsidRPr="00B736F9">
              <w:rPr>
                <w:rFonts w:ascii="Times New Roman" w:eastAsia="PMingLiU" w:hAnsi="Times New Roman"/>
                <w:color w:val="000000"/>
                <w:sz w:val="28"/>
                <w:szCs w:val="28"/>
                <w:lang w:eastAsia="zh-TW"/>
              </w:rPr>
              <w:softHyphen/>
              <w:t xml:space="preserve">ми, на тех соревнованиях, где есть ранжирование.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За пределами Западной Европы и Северной Америки FEI разреша</w:t>
            </w:r>
            <w:r w:rsidRPr="00B736F9">
              <w:rPr>
                <w:rFonts w:ascii="Times New Roman" w:eastAsia="PMingLiU" w:hAnsi="Times New Roman"/>
                <w:color w:val="000000"/>
                <w:sz w:val="28"/>
                <w:szCs w:val="28"/>
                <w:lang w:eastAsia="zh-TW"/>
              </w:rPr>
              <w:softHyphen/>
              <w:t xml:space="preserve">ет проводить так называемые «развивающие соревнования по выездке» </w:t>
            </w:r>
            <w:r w:rsidRPr="00B736F9">
              <w:rPr>
                <w:rFonts w:ascii="Times New Roman" w:eastAsia="PMingLiU" w:hAnsi="Times New Roman"/>
                <w:sz w:val="28"/>
                <w:szCs w:val="28"/>
                <w:lang w:eastAsia="zh-TW"/>
              </w:rPr>
              <w:t>(</w:t>
            </w:r>
            <w:r w:rsidRPr="00B736F9">
              <w:rPr>
                <w:rFonts w:ascii="Times New Roman" w:eastAsia="PMingLiU" w:hAnsi="Times New Roman"/>
                <w:sz w:val="28"/>
                <w:szCs w:val="28"/>
                <w:lang w:val="en-US" w:eastAsia="zh-TW"/>
              </w:rPr>
              <w:t>PromotionalDressageEvents</w:t>
            </w:r>
            <w:r w:rsidRPr="00B736F9">
              <w:rPr>
                <w:rFonts w:ascii="Times New Roman" w:eastAsia="PMingLiU" w:hAnsi="Times New Roman"/>
                <w:sz w:val="28"/>
                <w:szCs w:val="28"/>
                <w:lang w:eastAsia="zh-TW"/>
              </w:rPr>
              <w:t>) (</w:t>
            </w:r>
            <w:r w:rsidRPr="00B736F9">
              <w:rPr>
                <w:rFonts w:ascii="Times New Roman" w:eastAsia="PMingLiU" w:hAnsi="Times New Roman"/>
                <w:sz w:val="28"/>
                <w:szCs w:val="28"/>
                <w:lang w:val="en-US" w:eastAsia="zh-TW"/>
              </w:rPr>
              <w:t>PDE</w:t>
            </w:r>
            <w:r w:rsidRPr="00B736F9">
              <w:rPr>
                <w:rFonts w:ascii="Times New Roman" w:eastAsia="PMingLiU" w:hAnsi="Times New Roman"/>
                <w:sz w:val="28"/>
                <w:szCs w:val="28"/>
                <w:lang w:eastAsia="zh-TW"/>
              </w:rPr>
              <w:t>). Эти соревнования могут также прово</w:t>
            </w:r>
            <w:r w:rsidRPr="00B736F9">
              <w:rPr>
                <w:rFonts w:ascii="Times New Roman" w:eastAsia="PMingLiU" w:hAnsi="Times New Roman"/>
                <w:sz w:val="28"/>
                <w:szCs w:val="28"/>
                <w:lang w:eastAsia="zh-TW"/>
              </w:rPr>
              <w:softHyphen/>
              <w:t>диться на арендованных лошадях. Соревнования PDE могут быть проведены с тестами уровнем ниже, чем те, которые используются на индивидуальных соревнованиях на Чемпионате мира и Паралимпийских играх. Националь</w:t>
            </w:r>
            <w:r w:rsidRPr="00B736F9">
              <w:rPr>
                <w:rFonts w:ascii="Times New Roman" w:eastAsia="PMingLiU" w:hAnsi="Times New Roman"/>
                <w:sz w:val="28"/>
                <w:szCs w:val="28"/>
                <w:lang w:eastAsia="zh-TW"/>
              </w:rPr>
              <w:softHyphen/>
              <w:t>ная Федерация страны-организатора должна информировать FEI о прове</w:t>
            </w:r>
            <w:r w:rsidRPr="00B736F9">
              <w:rPr>
                <w:rFonts w:ascii="Times New Roman" w:eastAsia="PMingLiU" w:hAnsi="Times New Roman"/>
                <w:sz w:val="28"/>
                <w:szCs w:val="28"/>
                <w:lang w:eastAsia="zh-TW"/>
              </w:rPr>
              <w:softHyphen/>
              <w:t xml:space="preserve">дении таких соревнований. </w:t>
            </w:r>
          </w:p>
          <w:p w:rsidR="00A56DC4" w:rsidRPr="00B736F9" w:rsidRDefault="00A56DC4" w:rsidP="00B736F9">
            <w:pPr>
              <w:widowControl w:val="0"/>
              <w:autoSpaceDE w:val="0"/>
              <w:autoSpaceDN w:val="0"/>
              <w:adjustRightInd w:val="0"/>
              <w:spacing w:after="0" w:line="240" w:lineRule="auto"/>
              <w:ind w:firstLine="436"/>
              <w:jc w:val="both"/>
              <w:rPr>
                <w:rFonts w:ascii="Times New Roman" w:eastAsia="PMingLiU" w:hAnsi="Times New Roman"/>
                <w:sz w:val="28"/>
                <w:szCs w:val="28"/>
                <w:lang w:eastAsia="zh-TW"/>
              </w:rPr>
            </w:pPr>
            <w:r w:rsidRPr="00B736F9">
              <w:rPr>
                <w:rFonts w:ascii="Times New Roman" w:eastAsia="PMingLiU" w:hAnsi="Times New Roman"/>
                <w:b/>
                <w:sz w:val="28"/>
                <w:szCs w:val="28"/>
                <w:lang w:eastAsia="zh-TW"/>
              </w:rPr>
              <w:t>В Главной судейской коллегии</w:t>
            </w:r>
            <w:r w:rsidRPr="00B736F9">
              <w:rPr>
                <w:rFonts w:ascii="Times New Roman" w:eastAsia="PMingLiU" w:hAnsi="Times New Roman"/>
                <w:sz w:val="28"/>
                <w:szCs w:val="28"/>
                <w:lang w:eastAsia="zh-TW"/>
              </w:rPr>
              <w:t xml:space="preserve"> соревнований должны присутствовать как минимум 1 представитель паралимпийского коми</w:t>
            </w:r>
            <w:r w:rsidRPr="00B736F9">
              <w:rPr>
                <w:rFonts w:ascii="Times New Roman" w:eastAsia="PMingLiU" w:hAnsi="Times New Roman"/>
                <w:sz w:val="28"/>
                <w:szCs w:val="28"/>
                <w:lang w:eastAsia="zh-TW"/>
              </w:rPr>
              <w:softHyphen/>
              <w:t>тета FEI (FEI PE) при общем количестве из 3 судей и 2 представителей FEI PE, если используются 5 судей. Другими могут быть судьи с национальной ак</w:t>
            </w:r>
            <w:r w:rsidRPr="00B736F9">
              <w:rPr>
                <w:rFonts w:ascii="Times New Roman" w:eastAsia="PMingLiU" w:hAnsi="Times New Roman"/>
                <w:sz w:val="28"/>
                <w:szCs w:val="28"/>
                <w:lang w:eastAsia="zh-TW"/>
              </w:rPr>
              <w:softHyphen/>
              <w:t xml:space="preserve">кредитацией и как минимум имеющие стандарт М, желательно посещавшие курсы IPEC или курсы для судей по паралимпийскому конному спорту. Они также должны хорошо знать всю специфику и правила по паралимпийской выездке. </w:t>
            </w:r>
          </w:p>
          <w:p w:rsidR="00A56DC4" w:rsidRPr="00B736F9" w:rsidRDefault="00A56DC4" w:rsidP="00B736F9">
            <w:pPr>
              <w:widowControl w:val="0"/>
              <w:autoSpaceDE w:val="0"/>
              <w:autoSpaceDN w:val="0"/>
              <w:adjustRightInd w:val="0"/>
              <w:spacing w:after="0" w:line="240" w:lineRule="auto"/>
              <w:ind w:firstLine="436"/>
              <w:jc w:val="both"/>
              <w:rPr>
                <w:rFonts w:ascii="Times New Roman" w:eastAsia="PMingLiU" w:hAnsi="Times New Roman"/>
                <w:sz w:val="28"/>
                <w:szCs w:val="28"/>
                <w:lang w:eastAsia="zh-TW"/>
              </w:rPr>
            </w:pPr>
            <w:r w:rsidRPr="00B736F9">
              <w:rPr>
                <w:rFonts w:ascii="Times New Roman" w:eastAsia="PMingLiU" w:hAnsi="Times New Roman"/>
                <w:i/>
                <w:iCs/>
                <w:color w:val="000000"/>
                <w:sz w:val="28"/>
                <w:szCs w:val="28"/>
                <w:lang w:eastAsia="zh-TW"/>
              </w:rPr>
              <w:t>Примечание:</w:t>
            </w:r>
            <w:r w:rsidRPr="00B736F9">
              <w:rPr>
                <w:rFonts w:ascii="Times New Roman" w:eastAsia="PMingLiU" w:hAnsi="Times New Roman"/>
                <w:color w:val="000000"/>
                <w:sz w:val="28"/>
                <w:szCs w:val="28"/>
                <w:lang w:eastAsia="zh-TW"/>
              </w:rPr>
              <w:t xml:space="preserve"> Соревнования PDE могут быть организованы также в Запад</w:t>
            </w:r>
            <w:r w:rsidRPr="00B736F9">
              <w:rPr>
                <w:rFonts w:ascii="Times New Roman" w:eastAsia="PMingLiU" w:hAnsi="Times New Roman"/>
                <w:color w:val="000000"/>
                <w:sz w:val="28"/>
                <w:szCs w:val="28"/>
                <w:lang w:eastAsia="zh-TW"/>
              </w:rPr>
              <w:softHyphen/>
              <w:t>ной Европе и Северной Америке при условии, что для участия будут при</w:t>
            </w:r>
            <w:r w:rsidRPr="00B736F9">
              <w:rPr>
                <w:rFonts w:ascii="Times New Roman" w:eastAsia="PMingLiU" w:hAnsi="Times New Roman"/>
                <w:color w:val="000000"/>
                <w:sz w:val="28"/>
                <w:szCs w:val="28"/>
                <w:lang w:eastAsia="zh-TW"/>
              </w:rPr>
              <w:softHyphen/>
              <w:t xml:space="preserve">глашаться только страны, не относящиеся к Западной Европе и Северной Америке. </w:t>
            </w:r>
          </w:p>
          <w:p w:rsidR="00A56DC4" w:rsidRPr="00B736F9" w:rsidRDefault="00A56DC4" w:rsidP="00B736F9">
            <w:pPr>
              <w:widowControl w:val="0"/>
              <w:numPr>
                <w:ilvl w:val="1"/>
                <w:numId w:val="8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В Западной Европе и Северной Америке соревнования на уровне, опи</w:t>
            </w:r>
            <w:r w:rsidRPr="00B736F9">
              <w:rPr>
                <w:rFonts w:ascii="Times New Roman" w:eastAsia="PMingLiU" w:hAnsi="Times New Roman"/>
                <w:sz w:val="28"/>
                <w:szCs w:val="28"/>
                <w:lang w:eastAsia="zh-TW"/>
              </w:rPr>
              <w:softHyphen/>
              <w:t>санном в статье 8420.1.1, могут проводиться как национальные соревнова</w:t>
            </w:r>
            <w:r w:rsidRPr="00B736F9">
              <w:rPr>
                <w:rFonts w:ascii="Times New Roman" w:eastAsia="PMingLiU" w:hAnsi="Times New Roman"/>
                <w:sz w:val="28"/>
                <w:szCs w:val="28"/>
                <w:lang w:eastAsia="zh-TW"/>
              </w:rPr>
              <w:softHyphen/>
              <w:t xml:space="preserve">ния, описанные выше. </w:t>
            </w:r>
          </w:p>
          <w:p w:rsidR="00A56DC4" w:rsidRPr="00B736F9" w:rsidRDefault="00A56DC4" w:rsidP="00B736F9">
            <w:pPr>
              <w:widowControl w:val="0"/>
              <w:numPr>
                <w:ilvl w:val="0"/>
                <w:numId w:val="79"/>
              </w:numPr>
              <w:tabs>
                <w:tab w:val="num" w:pos="284"/>
              </w:tabs>
              <w:autoSpaceDE w:val="0"/>
              <w:autoSpaceDN w:val="0"/>
              <w:adjustRightInd w:val="0"/>
              <w:spacing w:after="0" w:line="240" w:lineRule="auto"/>
              <w:ind w:left="0" w:hanging="284"/>
              <w:jc w:val="both"/>
              <w:rPr>
                <w:rFonts w:ascii="Times New Roman" w:eastAsia="PMingLiU" w:hAnsi="Times New Roman"/>
                <w:b/>
                <w:color w:val="000000"/>
                <w:sz w:val="28"/>
                <w:szCs w:val="28"/>
                <w:lang w:eastAsia="zh-TW"/>
              </w:rPr>
            </w:pPr>
            <w:r w:rsidRPr="00B736F9">
              <w:rPr>
                <w:rFonts w:ascii="Times New Roman" w:eastAsia="PMingLiU" w:hAnsi="Times New Roman"/>
                <w:b/>
                <w:sz w:val="28"/>
                <w:szCs w:val="28"/>
                <w:lang w:eastAsia="zh-TW"/>
              </w:rPr>
              <w:t xml:space="preserve">Командные соревнования </w:t>
            </w:r>
          </w:p>
          <w:p w:rsidR="00A56DC4" w:rsidRPr="00B736F9" w:rsidRDefault="00A56DC4" w:rsidP="00B736F9">
            <w:pPr>
              <w:widowControl w:val="0"/>
              <w:numPr>
                <w:ilvl w:val="1"/>
                <w:numId w:val="6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Командные соревнования разрешено проводить на всех соревнованиях. </w:t>
            </w:r>
          </w:p>
          <w:p w:rsidR="00A56DC4" w:rsidRPr="00B736F9" w:rsidRDefault="00A56DC4" w:rsidP="00B736F9">
            <w:pPr>
              <w:widowControl w:val="0"/>
              <w:numPr>
                <w:ilvl w:val="1"/>
                <w:numId w:val="6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Главных турнирах после начала соревнований спортсмен или ло</w:t>
            </w:r>
            <w:r w:rsidRPr="00B736F9">
              <w:rPr>
                <w:rFonts w:ascii="Times New Roman" w:eastAsia="PMingLiU" w:hAnsi="Times New Roman"/>
                <w:color w:val="000000"/>
                <w:sz w:val="28"/>
                <w:szCs w:val="28"/>
                <w:lang w:eastAsia="zh-TW"/>
              </w:rPr>
              <w:softHyphen/>
              <w:t>шадь, дисквалифицированные по медицинским или ветеринарным причи</w:t>
            </w:r>
            <w:r w:rsidRPr="00B736F9">
              <w:rPr>
                <w:rFonts w:ascii="Times New Roman" w:eastAsia="PMingLiU" w:hAnsi="Times New Roman"/>
                <w:color w:val="000000"/>
                <w:sz w:val="28"/>
                <w:szCs w:val="28"/>
                <w:lang w:eastAsia="zh-TW"/>
              </w:rPr>
              <w:softHyphen/>
              <w:t xml:space="preserve">нам, не могут принимать участие в дальнейших соревнованиях. </w:t>
            </w:r>
          </w:p>
          <w:p w:rsidR="00A56DC4" w:rsidRPr="00B736F9" w:rsidRDefault="00A56DC4" w:rsidP="00B736F9">
            <w:pPr>
              <w:widowControl w:val="0"/>
              <w:numPr>
                <w:ilvl w:val="1"/>
                <w:numId w:val="6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других соревнованиях спортсмен и лошадь, дисквалифициро</w:t>
            </w:r>
            <w:r w:rsidRPr="00B736F9">
              <w:rPr>
                <w:rFonts w:ascii="Times New Roman" w:eastAsia="PMingLiU" w:hAnsi="Times New Roman"/>
                <w:color w:val="000000"/>
                <w:sz w:val="28"/>
                <w:szCs w:val="28"/>
                <w:lang w:eastAsia="zh-TW"/>
              </w:rPr>
              <w:softHyphen/>
              <w:t>ванные по медицинским или ветеринарным причинам, могут быть зано</w:t>
            </w:r>
            <w:r w:rsidRPr="00B736F9">
              <w:rPr>
                <w:rFonts w:ascii="Times New Roman" w:eastAsia="PMingLiU" w:hAnsi="Times New Roman"/>
                <w:color w:val="000000"/>
                <w:sz w:val="28"/>
                <w:szCs w:val="28"/>
                <w:lang w:eastAsia="zh-TW"/>
              </w:rPr>
              <w:softHyphen/>
              <w:t>во допущены для участия в индивидуальных соревнованиях с разрешения Технического делегата и/или Председателя Главной судейской комиссии и Оргкомитета с подтверждением от Медицинского или ветеринарного деле</w:t>
            </w:r>
            <w:r w:rsidRPr="00B736F9">
              <w:rPr>
                <w:rFonts w:ascii="Times New Roman" w:eastAsia="PMingLiU" w:hAnsi="Times New Roman"/>
                <w:color w:val="000000"/>
                <w:sz w:val="28"/>
                <w:szCs w:val="28"/>
                <w:lang w:eastAsia="zh-TW"/>
              </w:rPr>
              <w:softHyphen/>
              <w:t xml:space="preserve">гата, что всадник или лошадь снова готовы в соревнованию. </w:t>
            </w:r>
          </w:p>
          <w:p w:rsidR="00A56DC4" w:rsidRPr="00B736F9" w:rsidRDefault="00A56DC4" w:rsidP="00B736F9">
            <w:pPr>
              <w:widowControl w:val="0"/>
              <w:numPr>
                <w:ilvl w:val="1"/>
                <w:numId w:val="6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Официальные командные соревнования должны быть запланированы как соревнования CPEDI3* и выше. Все страны могут представить не боль</w:t>
            </w:r>
            <w:r w:rsidRPr="00B736F9">
              <w:rPr>
                <w:rFonts w:ascii="Times New Roman" w:eastAsia="PMingLiU" w:hAnsi="Times New Roman"/>
                <w:color w:val="000000"/>
                <w:sz w:val="28"/>
                <w:szCs w:val="28"/>
                <w:lang w:eastAsia="zh-TW"/>
              </w:rPr>
              <w:softHyphen/>
              <w:t>ше одной команды на любом соревновании категории А. Команды могут со</w:t>
            </w:r>
            <w:r w:rsidRPr="00B736F9">
              <w:rPr>
                <w:rFonts w:ascii="Times New Roman" w:eastAsia="PMingLiU" w:hAnsi="Times New Roman"/>
                <w:color w:val="000000"/>
                <w:sz w:val="28"/>
                <w:szCs w:val="28"/>
                <w:lang w:eastAsia="zh-TW"/>
              </w:rPr>
              <w:softHyphen/>
              <w:t xml:space="preserve">стоять максимум из 4 и минимум из 3 спортсменов одной национальности. Всадники Класса Iа, Класса Ib или Класса II должны быть включены в состав каждой команды на соответствующих тестах. Команды не могут включать в состав более 3 всадников одного класса. Всадники, занявшие три первых места, определяются по их процентному счету и в Индивидуальных тестах, и в Командных тестах (пожалуйста, обратите внимание на то, что команды по паралимпийской выездке могут отличаться по количеству от Олимпийских команд). </w:t>
            </w:r>
          </w:p>
          <w:p w:rsidR="00A56DC4" w:rsidRPr="00B736F9" w:rsidRDefault="00A56DC4" w:rsidP="00B736F9">
            <w:pPr>
              <w:widowControl w:val="0"/>
              <w:numPr>
                <w:ilvl w:val="1"/>
                <w:numId w:val="6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Далее, возможно соревнование неофициальных команд на турни</w:t>
            </w:r>
            <w:r w:rsidRPr="00B736F9">
              <w:rPr>
                <w:rFonts w:ascii="Times New Roman" w:eastAsia="PMingLiU" w:hAnsi="Times New Roman"/>
                <w:color w:val="000000"/>
                <w:sz w:val="28"/>
                <w:szCs w:val="28"/>
                <w:lang w:eastAsia="zh-TW"/>
              </w:rPr>
              <w:softHyphen/>
              <w:t>рах ниже, чем CPED3* с командами, составленными из спортсменов из раз</w:t>
            </w:r>
            <w:r w:rsidRPr="00B736F9">
              <w:rPr>
                <w:rFonts w:ascii="Times New Roman" w:eastAsia="PMingLiU" w:hAnsi="Times New Roman"/>
                <w:color w:val="000000"/>
                <w:sz w:val="28"/>
                <w:szCs w:val="28"/>
                <w:lang w:eastAsia="zh-TW"/>
              </w:rPr>
              <w:softHyphen/>
              <w:t xml:space="preserve">ных стран и разных классов: например, три участника – все включены или два участника – оба включены. </w:t>
            </w:r>
          </w:p>
          <w:p w:rsidR="00A56DC4" w:rsidRPr="00B736F9" w:rsidRDefault="00A56DC4" w:rsidP="00B736F9">
            <w:pPr>
              <w:widowControl w:val="0"/>
              <w:autoSpaceDE w:val="0"/>
              <w:autoSpaceDN w:val="0"/>
              <w:adjustRightInd w:val="0"/>
              <w:spacing w:after="0" w:line="240" w:lineRule="auto"/>
              <w:rPr>
                <w:rFonts w:ascii="Times New Roman" w:eastAsia="PMingLiU" w:hAnsi="Times New Roman"/>
                <w:color w:val="000000"/>
                <w:sz w:val="28"/>
                <w:szCs w:val="28"/>
                <w:lang w:eastAsia="zh-TW"/>
              </w:rPr>
            </w:pPr>
          </w:p>
          <w:p w:rsidR="00A56DC4" w:rsidRPr="00B736F9" w:rsidRDefault="00A56DC4" w:rsidP="00B736F9">
            <w:pPr>
              <w:widowControl w:val="0"/>
              <w:numPr>
                <w:ilvl w:val="0"/>
                <w:numId w:val="60"/>
              </w:numPr>
              <w:autoSpaceDE w:val="0"/>
              <w:autoSpaceDN w:val="0"/>
              <w:adjustRightInd w:val="0"/>
              <w:spacing w:after="0" w:line="240" w:lineRule="auto"/>
              <w:ind w:left="0" w:hanging="284"/>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Езда на более высоком уровне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Всадник, который желает выступать на более высоком уровне, чем тот, на котором ему предписано согласно его/ее функциональным возможностям, должен сообщить через свою областную, краевую федерацию в ФКСР до 1 января со</w:t>
            </w:r>
            <w:r w:rsidRPr="00B736F9">
              <w:rPr>
                <w:rFonts w:ascii="Times New Roman" w:eastAsia="PMingLiU" w:hAnsi="Times New Roman"/>
                <w:sz w:val="28"/>
                <w:szCs w:val="28"/>
                <w:lang w:eastAsia="zh-TW"/>
              </w:rPr>
              <w:softHyphen/>
              <w:t>ответствующего года о том, что он/она будет выступать на любой лошади. При этом, в конце года или в случае, если он/она реклассифицируется в течение года из-за явного ухудшения состояния здоровья (это должно быть подтверждено не менее чем двумя международными классификаторами и главным классификатором), он может продолжить соревноваться на этом уровне или вернуться на пред</w:t>
            </w:r>
            <w:r w:rsidRPr="00B736F9">
              <w:rPr>
                <w:rFonts w:ascii="Times New Roman" w:eastAsia="PMingLiU" w:hAnsi="Times New Roman"/>
                <w:sz w:val="28"/>
                <w:szCs w:val="28"/>
                <w:lang w:eastAsia="zh-TW"/>
              </w:rPr>
              <w:softHyphen/>
              <w:t xml:space="preserve">ыдущий.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Всадник, выступающий в классе выше, чем класс, предписанный ему по функциональному профилю, соревнуется согласно правилам этого класса (например, если всадник класса II соревнуется в классе III, он/она не может управлять лошадью). Такой всадник может только преодолеть квали</w:t>
            </w:r>
            <w:r w:rsidRPr="00B736F9">
              <w:rPr>
                <w:rFonts w:ascii="Times New Roman" w:eastAsia="PMingLiU" w:hAnsi="Times New Roman"/>
                <w:color w:val="000000"/>
                <w:sz w:val="28"/>
                <w:szCs w:val="28"/>
                <w:lang w:eastAsia="zh-TW"/>
              </w:rPr>
              <w:softHyphen/>
              <w:t>фикацию, где она есть, на высшем классе. Тем не менее когда всадник, вы</w:t>
            </w:r>
            <w:r w:rsidRPr="00B736F9">
              <w:rPr>
                <w:rFonts w:ascii="Times New Roman" w:eastAsia="PMingLiU" w:hAnsi="Times New Roman"/>
                <w:color w:val="000000"/>
                <w:sz w:val="28"/>
                <w:szCs w:val="28"/>
                <w:lang w:eastAsia="zh-TW"/>
              </w:rPr>
              <w:softHyphen/>
              <w:t xml:space="preserve">ступающий в своем функциональном профиле, реклассифицируется, любая квалификация, полученная классом выше, будет сохранена.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numPr>
                <w:ilvl w:val="0"/>
                <w:numId w:val="77"/>
              </w:numPr>
              <w:autoSpaceDE w:val="0"/>
              <w:autoSpaceDN w:val="0"/>
              <w:adjustRightInd w:val="0"/>
              <w:spacing w:after="0" w:line="240" w:lineRule="auto"/>
              <w:ind w:left="0"/>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Максимальное количество соревнований в день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Всадники могут выступить максимум в двух тестах в день на одной лошади.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в классах Ia, Ib, II и III могут соревноваться максимум в че</w:t>
            </w:r>
            <w:r w:rsidRPr="00B736F9">
              <w:rPr>
                <w:rFonts w:ascii="Times New Roman" w:eastAsia="PMingLiU" w:hAnsi="Times New Roman"/>
                <w:color w:val="000000"/>
                <w:sz w:val="28"/>
                <w:szCs w:val="28"/>
                <w:lang w:eastAsia="zh-TW"/>
              </w:rPr>
              <w:softHyphen/>
              <w:t>тырех тестах в день. Лошади в классе IV могут соревноваться не более чем в двух тестах в день (см. кодекс поведения).</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Один всадник должен выступать только на одной лошади в течение всего соревнования на главных турнирах.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всех других соревнованиях один всадник может выступать на двух лошадях в одном классе. Если заявлено больше лошадей, то Оргкоми</w:t>
            </w:r>
            <w:r w:rsidRPr="00B736F9">
              <w:rPr>
                <w:rFonts w:ascii="Times New Roman" w:eastAsia="PMingLiU" w:hAnsi="Times New Roman"/>
                <w:color w:val="000000"/>
                <w:sz w:val="28"/>
                <w:szCs w:val="28"/>
                <w:lang w:eastAsia="zh-TW"/>
              </w:rPr>
              <w:softHyphen/>
              <w:t>тет может ограничить количество лошадей, которые могут принимать уча</w:t>
            </w:r>
            <w:r w:rsidRPr="00B736F9">
              <w:rPr>
                <w:rFonts w:ascii="Times New Roman" w:eastAsia="PMingLiU" w:hAnsi="Times New Roman"/>
                <w:color w:val="000000"/>
                <w:sz w:val="28"/>
                <w:szCs w:val="28"/>
                <w:lang w:eastAsia="zh-TW"/>
              </w:rPr>
              <w:softHyphen/>
              <w:t xml:space="preserve">стие в соревновании.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Всадник не может участвовать в соревнованиях в классе ниже его функционального профиля, исключая случаи реклассификации.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Поддерживаются те федерации, которые используют тесты по паралимпийской выездке, удобные для заявленных всадников. </w:t>
            </w:r>
          </w:p>
          <w:p w:rsidR="00A56DC4" w:rsidRPr="00B736F9" w:rsidRDefault="00A56DC4" w:rsidP="00B736F9">
            <w:pPr>
              <w:widowControl w:val="0"/>
              <w:numPr>
                <w:ilvl w:val="1"/>
                <w:numId w:val="7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Персональный штат поддержки. Команды и индивидуальные всадники должны предоставить свой собст</w:t>
            </w:r>
            <w:r w:rsidRPr="00B736F9">
              <w:rPr>
                <w:rFonts w:ascii="Times New Roman" w:eastAsia="PMingLiU" w:hAnsi="Times New Roman"/>
                <w:sz w:val="28"/>
                <w:szCs w:val="28"/>
                <w:lang w:eastAsia="zh-TW"/>
              </w:rPr>
              <w:softHyphen/>
              <w:t>венный персонал поддержки. Оргкомитет не несет ответственность за предо</w:t>
            </w:r>
            <w:r w:rsidRPr="00B736F9">
              <w:rPr>
                <w:rFonts w:ascii="Times New Roman" w:eastAsia="PMingLiU" w:hAnsi="Times New Roman"/>
                <w:sz w:val="28"/>
                <w:szCs w:val="28"/>
                <w:lang w:eastAsia="zh-TW"/>
              </w:rPr>
              <w:softHyphen/>
              <w:t xml:space="preserve">ставление транспорта, штата или помощников для участников или конюхов для лошадей.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8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Чемпионаты (</w:t>
            </w:r>
            <w:r w:rsidRPr="00B736F9">
              <w:rPr>
                <w:rFonts w:ascii="Times New Roman" w:eastAsia="PMingLiU" w:hAnsi="Times New Roman"/>
                <w:color w:val="000000"/>
                <w:sz w:val="28"/>
                <w:szCs w:val="28"/>
                <w:lang w:eastAsia="zh-TW"/>
              </w:rPr>
              <w:t xml:space="preserve">См. Часть V настоящих Правил). </w:t>
            </w:r>
          </w:p>
          <w:p w:rsidR="00A56DC4" w:rsidRPr="00B736F9" w:rsidRDefault="00A56DC4" w:rsidP="00B736F9">
            <w:pPr>
              <w:widowControl w:val="0"/>
              <w:numPr>
                <w:ilvl w:val="0"/>
                <w:numId w:val="82"/>
              </w:numPr>
              <w:autoSpaceDE w:val="0"/>
              <w:autoSpaceDN w:val="0"/>
              <w:adjustRightInd w:val="0"/>
              <w:spacing w:after="0" w:line="240" w:lineRule="auto"/>
              <w:ind w:left="0"/>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Региональные игры </w:t>
            </w:r>
            <w:r w:rsidRPr="00B736F9">
              <w:rPr>
                <w:rFonts w:ascii="Times New Roman" w:eastAsia="PMingLiU" w:hAnsi="Times New Roman"/>
                <w:color w:val="000000"/>
                <w:sz w:val="28"/>
                <w:szCs w:val="28"/>
                <w:lang w:eastAsia="zh-TW"/>
              </w:rPr>
              <w:t>Правила этих соревнований должны быть утверждены Генеральным се</w:t>
            </w:r>
            <w:r w:rsidRPr="00B736F9">
              <w:rPr>
                <w:rFonts w:ascii="Times New Roman" w:eastAsia="PMingLiU" w:hAnsi="Times New Roman"/>
                <w:color w:val="000000"/>
                <w:sz w:val="28"/>
                <w:szCs w:val="28"/>
                <w:lang w:eastAsia="zh-TW"/>
              </w:rPr>
              <w:softHyphen/>
              <w:t xml:space="preserve">кретарем FEI. </w:t>
            </w:r>
          </w:p>
          <w:p w:rsidR="00A56DC4" w:rsidRPr="00B736F9" w:rsidRDefault="00A56DC4" w:rsidP="00B736F9">
            <w:pPr>
              <w:widowControl w:val="0"/>
              <w:numPr>
                <w:ilvl w:val="0"/>
                <w:numId w:val="82"/>
              </w:numPr>
              <w:autoSpaceDE w:val="0"/>
              <w:autoSpaceDN w:val="0"/>
              <w:adjustRightInd w:val="0"/>
              <w:spacing w:after="0" w:line="240" w:lineRule="auto"/>
              <w:ind w:left="0"/>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Паралимпийские игры</w:t>
            </w:r>
            <w:r w:rsidRPr="00B736F9">
              <w:rPr>
                <w:rFonts w:ascii="Times New Roman" w:eastAsia="PMingLiU" w:hAnsi="Times New Roman"/>
                <w:color w:val="000000"/>
                <w:sz w:val="28"/>
                <w:szCs w:val="28"/>
                <w:lang w:eastAsia="zh-TW"/>
              </w:rPr>
              <w:t xml:space="preserve"> (См. Правила соревнований по конному спорту на Паралимпийских играх).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8421. Тесты (езды)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83"/>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Для каждого класса имеется свой набор тестов. Издание официальных тестов по паралимпийскому конному спорту является прерогативой Бюро FEI, они ни в коем случае не могут быть изменены или упрощены без разрешения Бюро. </w:t>
            </w:r>
          </w:p>
          <w:p w:rsidR="00A56DC4" w:rsidRPr="00B736F9" w:rsidRDefault="00A56DC4" w:rsidP="00B736F9">
            <w:pPr>
              <w:widowControl w:val="0"/>
              <w:numPr>
                <w:ilvl w:val="1"/>
                <w:numId w:val="83"/>
              </w:numPr>
              <w:autoSpaceDE w:val="0"/>
              <w:autoSpaceDN w:val="0"/>
              <w:adjustRightInd w:val="0"/>
              <w:spacing w:after="0" w:line="240" w:lineRule="auto"/>
              <w:ind w:left="0" w:hanging="51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Пожалуйста, делайте ссылки на веб-сайт FEI для получения информации о тестах по паралимпийской выездке.  </w:t>
            </w:r>
          </w:p>
          <w:p w:rsidR="00A56DC4" w:rsidRPr="00B736F9" w:rsidRDefault="00A56DC4" w:rsidP="00B736F9">
            <w:pPr>
              <w:widowControl w:val="0"/>
              <w:numPr>
                <w:ilvl w:val="1"/>
                <w:numId w:val="83"/>
              </w:numPr>
              <w:autoSpaceDE w:val="0"/>
              <w:autoSpaceDN w:val="0"/>
              <w:adjustRightInd w:val="0"/>
              <w:spacing w:after="0" w:line="240" w:lineRule="auto"/>
              <w:ind w:left="0" w:hanging="515"/>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Тесты выездки и КЮРа под музыку ранжируются в соответствии с пригодностью всадников в пяти классах (Ia, Ib, II, III и IV). Тесты разрабатываются и ранжируются в каждом классе по уровню сложности, ис</w:t>
            </w:r>
            <w:r w:rsidRPr="00B736F9">
              <w:rPr>
                <w:rFonts w:ascii="Times New Roman" w:eastAsia="PMingLiU" w:hAnsi="Times New Roman"/>
                <w:sz w:val="28"/>
                <w:szCs w:val="28"/>
                <w:lang w:eastAsia="zh-TW"/>
              </w:rPr>
              <w:softHyphen/>
              <w:t>пользованному в соревнованиях. Оргкомитет соревнований, которые по уров</w:t>
            </w:r>
            <w:r w:rsidRPr="00B736F9">
              <w:rPr>
                <w:rFonts w:ascii="Times New Roman" w:eastAsia="PMingLiU" w:hAnsi="Times New Roman"/>
                <w:sz w:val="28"/>
                <w:szCs w:val="28"/>
                <w:lang w:eastAsia="zh-TW"/>
              </w:rPr>
              <w:softHyphen/>
              <w:t xml:space="preserve">ню ниже Главных турниров, может выбрать тесты для езды, которые должны быть утверждены Техническим комитетом. По возможности должны быть включены все классы. В программу официальных соревнований могут быть включены только настоящие тесты по </w:t>
            </w:r>
            <w:r w:rsidRPr="00B736F9">
              <w:rPr>
                <w:rFonts w:ascii="Times New Roman" w:eastAsia="PMingLiU" w:hAnsi="Times New Roman"/>
                <w:color w:val="000000"/>
                <w:sz w:val="28"/>
                <w:szCs w:val="28"/>
                <w:lang w:eastAsia="zh-TW"/>
              </w:rPr>
              <w:t>паралимпийской выездке.</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1"/>
                <w:numId w:val="82"/>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тестах класса Ia всадники соревнуются на шагу. Номера теста в дан</w:t>
            </w:r>
            <w:r w:rsidRPr="00B736F9">
              <w:rPr>
                <w:rFonts w:ascii="Times New Roman" w:eastAsia="PMingLiU" w:hAnsi="Times New Roman"/>
                <w:color w:val="000000"/>
                <w:sz w:val="28"/>
                <w:szCs w:val="28"/>
                <w:lang w:eastAsia="zh-TW"/>
              </w:rPr>
              <w:softHyphen/>
              <w:t>ном классе начинаются с номера ниже 10, например Тест 1. Номер всадни</w:t>
            </w:r>
            <w:r w:rsidRPr="00B736F9">
              <w:rPr>
                <w:rFonts w:ascii="Times New Roman" w:eastAsia="PMingLiU" w:hAnsi="Times New Roman"/>
                <w:color w:val="000000"/>
                <w:sz w:val="28"/>
                <w:szCs w:val="28"/>
                <w:lang w:eastAsia="zh-TW"/>
              </w:rPr>
              <w:softHyphen/>
              <w:t>ков должны начинаться с нуля (0), например 001 означает всадник номер 11 класса Ia.</w:t>
            </w:r>
          </w:p>
          <w:p w:rsidR="00A56DC4" w:rsidRPr="00B736F9" w:rsidRDefault="00A56DC4" w:rsidP="00B736F9">
            <w:pPr>
              <w:widowControl w:val="0"/>
              <w:numPr>
                <w:ilvl w:val="1"/>
                <w:numId w:val="82"/>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тестах класса Ib всадники соревнуются на шагу и рыси. Номера тестов в этом классе начинаются с номера от 11 до 19. Номера всадников начинают</w:t>
            </w:r>
            <w:r w:rsidRPr="00B736F9">
              <w:rPr>
                <w:rFonts w:ascii="Times New Roman" w:eastAsia="PMingLiU" w:hAnsi="Times New Roman"/>
                <w:color w:val="000000"/>
                <w:sz w:val="28"/>
                <w:szCs w:val="28"/>
                <w:lang w:eastAsia="zh-TW"/>
              </w:rPr>
              <w:softHyphen/>
              <w:t>ся с единицы (1), например 105 означает всадник номер 5 класса Ib.</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Классы Ia и Ib могут быть объединены в том случае, если в каждом классе участвуют меньше 4 спортсменов. Каждый всадник показывает тест (езду) своего класса, а итоговое положение определяется по процентному отно</w:t>
            </w:r>
            <w:r w:rsidRPr="00B736F9">
              <w:rPr>
                <w:rFonts w:ascii="Times New Roman" w:eastAsia="PMingLiU" w:hAnsi="Times New Roman"/>
                <w:color w:val="000000"/>
                <w:sz w:val="28"/>
                <w:szCs w:val="28"/>
                <w:lang w:eastAsia="zh-TW"/>
              </w:rPr>
              <w:softHyphen/>
              <w:t>шению.</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тестах класса II всадники соревнуются на шагу и рыси. Номер тестов в этом классе начинается с двойки (2), например Тест 26. Номера всадни</w:t>
            </w:r>
            <w:r w:rsidRPr="00B736F9">
              <w:rPr>
                <w:rFonts w:ascii="Times New Roman" w:eastAsia="PMingLiU" w:hAnsi="Times New Roman"/>
                <w:color w:val="000000"/>
                <w:sz w:val="28"/>
                <w:szCs w:val="28"/>
                <w:lang w:eastAsia="zh-TW"/>
              </w:rPr>
              <w:softHyphen/>
              <w:t>ков должны начинаться с двойки (2) – например 212 означает всадник 12, класс II.</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 классе III всадники соревнуются на шагу, рыси и галопе. Номера тестов начинаются с тройки (3), например тест 31. Номера всадников этого класса начинаются с 3. </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классе IV всадники соревнуются на шагу, рыси и галопе с боковыми дви</w:t>
            </w:r>
            <w:r w:rsidRPr="00B736F9">
              <w:rPr>
                <w:rFonts w:ascii="Times New Roman" w:eastAsia="PMingLiU" w:hAnsi="Times New Roman"/>
                <w:color w:val="000000"/>
                <w:sz w:val="28"/>
                <w:szCs w:val="28"/>
                <w:lang w:eastAsia="zh-TW"/>
              </w:rPr>
              <w:softHyphen/>
              <w:t>жениями. Номера тестов в данном классе начинаются с 4 для езды на арене 20х40м и с 5 – для езды на арене 20х60м, например Тест 40, Тест 51. Но</w:t>
            </w:r>
            <w:r w:rsidRPr="00B736F9">
              <w:rPr>
                <w:rFonts w:ascii="Times New Roman" w:eastAsia="PMingLiU" w:hAnsi="Times New Roman"/>
                <w:color w:val="000000"/>
                <w:sz w:val="28"/>
                <w:szCs w:val="28"/>
                <w:lang w:eastAsia="zh-TW"/>
              </w:rPr>
              <w:softHyphen/>
              <w:t>мера всадников начинаются с 4.</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Всадники классов с I по III соревнуются в манеже размерами 20х40 м. Всадники в классе IV соревнуются по возможности в манеже 20х60 м. </w:t>
            </w:r>
          </w:p>
          <w:p w:rsidR="00A56DC4" w:rsidRPr="00B736F9" w:rsidRDefault="00A56DC4" w:rsidP="00B736F9">
            <w:pPr>
              <w:widowControl w:val="0"/>
              <w:numPr>
                <w:ilvl w:val="0"/>
                <w:numId w:val="83"/>
              </w:numPr>
              <w:tabs>
                <w:tab w:val="left"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Тесты для других классов в будущем могут проводиться на больших аре</w:t>
            </w:r>
            <w:r w:rsidRPr="00B736F9">
              <w:rPr>
                <w:rFonts w:ascii="Times New Roman" w:eastAsia="PMingLiU" w:hAnsi="Times New Roman"/>
                <w:color w:val="000000"/>
                <w:sz w:val="28"/>
                <w:szCs w:val="28"/>
                <w:lang w:eastAsia="zh-TW"/>
              </w:rPr>
              <w:softHyphen/>
              <w:t xml:space="preserve">нах. </w:t>
            </w:r>
          </w:p>
          <w:p w:rsidR="00A56DC4" w:rsidRPr="00B736F9" w:rsidRDefault="00A56DC4" w:rsidP="00B736F9">
            <w:pPr>
              <w:widowControl w:val="0"/>
              <w:autoSpaceDE w:val="0"/>
              <w:autoSpaceDN w:val="0"/>
              <w:adjustRightInd w:val="0"/>
              <w:spacing w:after="0" w:line="240" w:lineRule="auto"/>
              <w:rPr>
                <w:rFonts w:ascii="Times New Roman" w:eastAsia="PMingLiU" w:hAnsi="Times New Roman"/>
                <w:color w:val="000000"/>
                <w:sz w:val="28"/>
                <w:szCs w:val="28"/>
                <w:lang w:eastAsia="zh-TW"/>
              </w:rPr>
            </w:pPr>
          </w:p>
          <w:p w:rsidR="00A56DC4" w:rsidRPr="00B736F9" w:rsidRDefault="00A56DC4" w:rsidP="00B736F9">
            <w:pPr>
              <w:widowControl w:val="0"/>
              <w:numPr>
                <w:ilvl w:val="1"/>
                <w:numId w:val="84"/>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Только официальные тесты FEI по паралимпийской выездке или официаль</w:t>
            </w:r>
            <w:r w:rsidRPr="00B736F9">
              <w:rPr>
                <w:rFonts w:ascii="Times New Roman" w:eastAsia="PMingLiU" w:hAnsi="Times New Roman"/>
                <w:color w:val="000000"/>
                <w:sz w:val="28"/>
                <w:szCs w:val="28"/>
                <w:lang w:eastAsia="zh-TW"/>
              </w:rPr>
              <w:softHyphen/>
              <w:t xml:space="preserve">ные тесты FEI могут использоваться на всех соревнованиях по паралимпийской выездке. </w:t>
            </w:r>
          </w:p>
          <w:p w:rsidR="00A56DC4" w:rsidRPr="00B736F9" w:rsidRDefault="00A56DC4" w:rsidP="00B736F9">
            <w:pPr>
              <w:widowControl w:val="0"/>
              <w:numPr>
                <w:ilvl w:val="1"/>
                <w:numId w:val="84"/>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Тесты по выездке для молодых всадников, юниоров и детей могут быть взяты из меньшего числа тестов по паралимпийской выездке. </w:t>
            </w:r>
          </w:p>
          <w:p w:rsidR="00A56DC4" w:rsidRPr="00B736F9" w:rsidRDefault="00A56DC4" w:rsidP="00B736F9">
            <w:pPr>
              <w:widowControl w:val="0"/>
              <w:numPr>
                <w:ilvl w:val="1"/>
                <w:numId w:val="84"/>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Это же применяется для Всемирного Кубка Вызова  (</w:t>
            </w:r>
            <w:r w:rsidRPr="00B736F9">
              <w:rPr>
                <w:rFonts w:ascii="Times New Roman" w:eastAsia="PMingLiU" w:hAnsi="Times New Roman"/>
                <w:color w:val="000000"/>
                <w:sz w:val="28"/>
                <w:szCs w:val="28"/>
                <w:lang w:val="en-US" w:eastAsia="zh-TW"/>
              </w:rPr>
              <w:t>WorldChallengeCup</w:t>
            </w:r>
            <w:r w:rsidRPr="00B736F9">
              <w:rPr>
                <w:rFonts w:ascii="Times New Roman" w:eastAsia="PMingLiU" w:hAnsi="Times New Roman"/>
                <w:color w:val="000000"/>
                <w:sz w:val="28"/>
                <w:szCs w:val="28"/>
                <w:lang w:eastAsia="zh-TW"/>
              </w:rPr>
              <w:t xml:space="preserve">) по паралимпийской выездке. </w:t>
            </w:r>
          </w:p>
          <w:p w:rsidR="00A56DC4" w:rsidRPr="00B736F9" w:rsidRDefault="00A56DC4" w:rsidP="00B736F9">
            <w:pPr>
              <w:widowControl w:val="0"/>
              <w:numPr>
                <w:ilvl w:val="1"/>
                <w:numId w:val="84"/>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Оргкомитет может планировать 2 уровня тестов на каждом сорев</w:t>
            </w:r>
            <w:r w:rsidRPr="00B736F9">
              <w:rPr>
                <w:rFonts w:ascii="Times New Roman" w:eastAsia="PMingLiU" w:hAnsi="Times New Roman"/>
                <w:color w:val="000000"/>
                <w:sz w:val="28"/>
                <w:szCs w:val="28"/>
                <w:lang w:eastAsia="zh-TW"/>
              </w:rPr>
              <w:softHyphen/>
              <w:t>новании CPEDI3* и ниже. Это делается как для новичков, так и для про</w:t>
            </w:r>
            <w:r w:rsidRPr="00B736F9">
              <w:rPr>
                <w:rFonts w:ascii="Times New Roman" w:eastAsia="PMingLiU" w:hAnsi="Times New Roman"/>
                <w:color w:val="000000"/>
                <w:sz w:val="28"/>
                <w:szCs w:val="28"/>
                <w:lang w:eastAsia="zh-TW"/>
              </w:rPr>
              <w:softHyphen/>
              <w:t xml:space="preserve">двинутых всадников. Например, в расписание могут быть внесены Тест 21 и Тест 26. Всадники могут не участвовать в обоих тестах. Лошади могут участвовать в различных тестах под управлением двух всадников из одной страны. Раздельные и общие результаты должны быть предоставлены на каждый тест. </w:t>
            </w:r>
          </w:p>
          <w:p w:rsidR="00A56DC4" w:rsidRPr="00B736F9" w:rsidRDefault="00A56DC4" w:rsidP="00B736F9">
            <w:pPr>
              <w:widowControl w:val="0"/>
              <w:numPr>
                <w:ilvl w:val="1"/>
                <w:numId w:val="84"/>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Произвольная программа (КЮР</w:t>
            </w:r>
            <w:r w:rsidRPr="00B736F9">
              <w:rPr>
                <w:rFonts w:ascii="Times New Roman" w:eastAsia="PMingLiU" w:hAnsi="Times New Roman"/>
                <w:color w:val="000000"/>
                <w:sz w:val="28"/>
                <w:szCs w:val="28"/>
                <w:lang w:eastAsia="zh-TW"/>
              </w:rPr>
              <w:t xml:space="preserve">)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КЮР может быть использован на соревнованиях во всех классах, на всех уровнях. Каждый класс имеет собственный тест. В порядке исклю</w:t>
            </w:r>
            <w:r w:rsidRPr="00B736F9">
              <w:rPr>
                <w:rFonts w:ascii="Times New Roman" w:eastAsia="PMingLiU" w:hAnsi="Times New Roman"/>
                <w:sz w:val="28"/>
                <w:szCs w:val="28"/>
                <w:lang w:eastAsia="zh-TW"/>
              </w:rPr>
              <w:softHyphen/>
              <w:t>чения и после одобрения со стороны FEI в приглашении произвольная про</w:t>
            </w:r>
            <w:r w:rsidRPr="00B736F9">
              <w:rPr>
                <w:rFonts w:ascii="Times New Roman" w:eastAsia="PMingLiU" w:hAnsi="Times New Roman"/>
                <w:sz w:val="28"/>
                <w:szCs w:val="28"/>
                <w:lang w:eastAsia="zh-TW"/>
              </w:rPr>
              <w:softHyphen/>
              <w:t>грамма может делиться на Большой финал и утешительный классы. Либо весь класс, либо не менее чем 8 всадников, либо полкласса (что больше) мо</w:t>
            </w:r>
            <w:r w:rsidRPr="00B736F9">
              <w:rPr>
                <w:rFonts w:ascii="Times New Roman" w:eastAsia="PMingLiU" w:hAnsi="Times New Roman"/>
                <w:sz w:val="28"/>
                <w:szCs w:val="28"/>
                <w:lang w:eastAsia="zh-TW"/>
              </w:rPr>
              <w:softHyphen/>
              <w:t>гут стартовать в Большом финале. (Некоторые Оргкомитеты предпочитают, чтобы лучшие всадники со всех классов выступали на главной арене в по</w:t>
            </w:r>
            <w:r w:rsidRPr="00B736F9">
              <w:rPr>
                <w:rFonts w:ascii="Times New Roman" w:eastAsia="PMingLiU" w:hAnsi="Times New Roman"/>
                <w:sz w:val="28"/>
                <w:szCs w:val="28"/>
                <w:lang w:eastAsia="zh-TW"/>
              </w:rPr>
              <w:softHyphen/>
              <w:t>следний день соревнований (обычно воскресенье), в целях интересов болель</w:t>
            </w:r>
            <w:r w:rsidRPr="00B736F9">
              <w:rPr>
                <w:rFonts w:ascii="Times New Roman" w:eastAsia="PMingLiU" w:hAnsi="Times New Roman"/>
                <w:sz w:val="28"/>
                <w:szCs w:val="28"/>
                <w:lang w:eastAsia="zh-TW"/>
              </w:rPr>
              <w:softHyphen/>
              <w:t xml:space="preserve">щиков). </w:t>
            </w:r>
            <w:r w:rsidRPr="00B736F9">
              <w:rPr>
                <w:rFonts w:ascii="Times New Roman" w:eastAsia="PMingLiU" w:hAnsi="Times New Roman"/>
                <w:color w:val="000000"/>
                <w:sz w:val="28"/>
                <w:szCs w:val="28"/>
                <w:lang w:eastAsia="zh-TW"/>
              </w:rPr>
              <w:t xml:space="preserve">Все всадники должны принимать участие в произвольной программе, если она есть в расписании.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 Классе I, Классе II и Классе III тесты произвольной программы должны быть не короче 4 мин, но не длиннее 4 мин 30 с. Тесты проходят в манеже 20</w:t>
            </w:r>
            <w:r w:rsidRPr="00B736F9">
              <w:rPr>
                <w:rFonts w:ascii="Times New Roman" w:eastAsia="PMingLiU" w:hAnsi="Times New Roman"/>
                <w:color w:val="000000"/>
                <w:sz w:val="28"/>
                <w:szCs w:val="28"/>
                <w:lang w:val="en-US" w:eastAsia="zh-TW"/>
              </w:rPr>
              <w:t>x</w:t>
            </w:r>
            <w:r w:rsidRPr="00B736F9">
              <w:rPr>
                <w:rFonts w:ascii="Times New Roman" w:eastAsia="PMingLiU" w:hAnsi="Times New Roman"/>
                <w:color w:val="000000"/>
                <w:sz w:val="28"/>
                <w:szCs w:val="28"/>
                <w:lang w:eastAsia="zh-TW"/>
              </w:rPr>
              <w:t>40 м. Тесты произвольной программы в Классе IV не долж</w:t>
            </w:r>
            <w:r w:rsidRPr="00B736F9">
              <w:rPr>
                <w:rFonts w:ascii="Times New Roman" w:eastAsia="PMingLiU" w:hAnsi="Times New Roman"/>
                <w:color w:val="000000"/>
                <w:sz w:val="28"/>
                <w:szCs w:val="28"/>
                <w:lang w:eastAsia="zh-TW"/>
              </w:rPr>
              <w:softHyphen/>
              <w:t>ны быть короче 4 мин 30 с, но не должны превышать 5 мин и проводятся в манеже 20</w:t>
            </w:r>
            <w:r w:rsidRPr="00B736F9">
              <w:rPr>
                <w:rFonts w:ascii="Times New Roman" w:eastAsia="PMingLiU" w:hAnsi="Times New Roman"/>
                <w:color w:val="000000"/>
                <w:sz w:val="28"/>
                <w:szCs w:val="28"/>
                <w:lang w:val="en-US" w:eastAsia="zh-TW"/>
              </w:rPr>
              <w:t>x</w:t>
            </w:r>
            <w:r w:rsidRPr="00B736F9">
              <w:rPr>
                <w:rFonts w:ascii="Times New Roman" w:eastAsia="PMingLiU" w:hAnsi="Times New Roman"/>
                <w:color w:val="000000"/>
                <w:sz w:val="28"/>
                <w:szCs w:val="28"/>
                <w:lang w:eastAsia="zh-TW"/>
              </w:rPr>
              <w:t>40 м или 20</w:t>
            </w:r>
            <w:r w:rsidRPr="00B736F9">
              <w:rPr>
                <w:rFonts w:ascii="Times New Roman" w:eastAsia="PMingLiU" w:hAnsi="Times New Roman"/>
                <w:color w:val="000000"/>
                <w:sz w:val="28"/>
                <w:szCs w:val="28"/>
                <w:lang w:val="en-US" w:eastAsia="zh-TW"/>
              </w:rPr>
              <w:t>x</w:t>
            </w:r>
            <w:r w:rsidRPr="00B736F9">
              <w:rPr>
                <w:rFonts w:ascii="Times New Roman" w:eastAsia="PMingLiU" w:hAnsi="Times New Roman"/>
                <w:color w:val="000000"/>
                <w:sz w:val="28"/>
                <w:szCs w:val="28"/>
                <w:lang w:eastAsia="zh-TW"/>
              </w:rPr>
              <w:t>60 м, согласно расписанию. (Музыка мо</w:t>
            </w:r>
            <w:r w:rsidRPr="00B736F9">
              <w:rPr>
                <w:rFonts w:ascii="Times New Roman" w:eastAsia="PMingLiU" w:hAnsi="Times New Roman"/>
                <w:color w:val="000000"/>
                <w:sz w:val="28"/>
                <w:szCs w:val="28"/>
                <w:lang w:eastAsia="zh-TW"/>
              </w:rPr>
              <w:softHyphen/>
              <w:t>жет быть одинаковой при обоих размерах манежа, но стиль должен быть раз</w:t>
            </w:r>
            <w:r w:rsidRPr="00B736F9">
              <w:rPr>
                <w:rFonts w:ascii="Times New Roman" w:eastAsia="PMingLiU" w:hAnsi="Times New Roman"/>
                <w:color w:val="000000"/>
                <w:sz w:val="28"/>
                <w:szCs w:val="28"/>
                <w:lang w:eastAsia="zh-TW"/>
              </w:rPr>
              <w:softHyphen/>
              <w:t xml:space="preserve">личным.)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 xml:space="preserve">Музыка должна начаться не ранее чем за 20с до появления спортсмена и должна закончиться на завершающем приветствии.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Остановка и приветствие на центральной линии лицом к судье на букве С в начале и конце теста обязательно. Время начинает отсчитываться после начала движения от первой остановки и заканчивается на финальной оста</w:t>
            </w:r>
            <w:r w:rsidRPr="00B736F9">
              <w:rPr>
                <w:rFonts w:ascii="Times New Roman" w:eastAsia="PMingLiU" w:hAnsi="Times New Roman"/>
                <w:color w:val="000000"/>
                <w:sz w:val="28"/>
                <w:szCs w:val="28"/>
                <w:lang w:eastAsia="zh-TW"/>
              </w:rPr>
              <w:softHyphen/>
              <w:t xml:space="preserve">новке.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 xml:space="preserve">Всадники Класса I (Ia и Ib) могут не показывать галоп, пиаффе или пассаж.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Всадники Класса II могут не показывать пиаффе или пассаж. Они также могут показывать галоп, но не включая в выступления боковые дви</w:t>
            </w:r>
            <w:r w:rsidRPr="00B736F9">
              <w:rPr>
                <w:rFonts w:ascii="Times New Roman" w:eastAsia="PMingLiU" w:hAnsi="Times New Roman"/>
                <w:color w:val="000000"/>
                <w:sz w:val="28"/>
                <w:szCs w:val="28"/>
                <w:lang w:eastAsia="zh-TW"/>
              </w:rPr>
              <w:softHyphen/>
              <w:t>жения, последовательные перемены, полупируэты и полные пируэты. (Га</w:t>
            </w:r>
            <w:r w:rsidRPr="00B736F9">
              <w:rPr>
                <w:rFonts w:ascii="Times New Roman" w:eastAsia="PMingLiU" w:hAnsi="Times New Roman"/>
                <w:color w:val="000000"/>
                <w:sz w:val="28"/>
                <w:szCs w:val="28"/>
                <w:lang w:eastAsia="zh-TW"/>
              </w:rPr>
              <w:softHyphen/>
              <w:t xml:space="preserve">лоп не обязателен.)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Всадники Класса III могут не показывать пиаффе, пассаж, последо</w:t>
            </w:r>
            <w:r w:rsidRPr="00B736F9">
              <w:rPr>
                <w:rFonts w:ascii="Times New Roman" w:eastAsia="PMingLiU" w:hAnsi="Times New Roman"/>
                <w:color w:val="000000"/>
                <w:sz w:val="28"/>
                <w:szCs w:val="28"/>
                <w:lang w:eastAsia="zh-TW"/>
              </w:rPr>
              <w:softHyphen/>
              <w:t xml:space="preserve">вательные перемены или полу- или полный пируэт в галопе.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Всадники Класса IV могут не показывать пиаффе, пассаж, одинар</w:t>
            </w:r>
            <w:r w:rsidRPr="00B736F9">
              <w:rPr>
                <w:rFonts w:ascii="Times New Roman" w:eastAsia="PMingLiU" w:hAnsi="Times New Roman"/>
                <w:color w:val="000000"/>
                <w:sz w:val="28"/>
                <w:szCs w:val="28"/>
                <w:lang w:eastAsia="zh-TW"/>
              </w:rPr>
              <w:softHyphen/>
              <w:t xml:space="preserve">ные и двойные последовательные перемены или полные пируэты. </w:t>
            </w:r>
          </w:p>
          <w:p w:rsidR="00A56DC4" w:rsidRPr="00B736F9" w:rsidRDefault="00A56DC4" w:rsidP="00B736F9">
            <w:pPr>
              <w:widowControl w:val="0"/>
              <w:numPr>
                <w:ilvl w:val="2"/>
                <w:numId w:val="84"/>
              </w:numPr>
              <w:tabs>
                <w:tab w:val="num" w:pos="851"/>
              </w:tabs>
              <w:autoSpaceDE w:val="0"/>
              <w:autoSpaceDN w:val="0"/>
              <w:adjustRightInd w:val="0"/>
              <w:spacing w:after="0" w:line="240" w:lineRule="auto"/>
              <w:ind w:left="0" w:hanging="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 всадников, намеренно показывающих неразрешенные аллюры или движения во время исполнения теста, будут вычтены 8 оценок каждым судьей при каждом показанном запрещенном движении, и хореографиче</w:t>
            </w:r>
            <w:r w:rsidRPr="00B736F9">
              <w:rPr>
                <w:rFonts w:ascii="Times New Roman" w:eastAsia="PMingLiU" w:hAnsi="Times New Roman"/>
                <w:color w:val="000000"/>
                <w:sz w:val="28"/>
                <w:szCs w:val="28"/>
                <w:lang w:eastAsia="zh-TW"/>
              </w:rPr>
              <w:softHyphen/>
              <w:t xml:space="preserve">ская оценка снижена до 5 и ниже, и это нельзя будет оспаривать. Решение судьи на букве С будет решающим в данных ситуациях.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8422. Условия участия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85"/>
              </w:numPr>
              <w:tabs>
                <w:tab w:val="num" w:pos="567"/>
              </w:tabs>
              <w:autoSpaceDE w:val="0"/>
              <w:autoSpaceDN w:val="0"/>
              <w:adjustRightInd w:val="0"/>
              <w:spacing w:after="0" w:line="240" w:lineRule="auto"/>
              <w:ind w:left="0" w:hanging="657"/>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Функциональная классификация </w:t>
            </w:r>
          </w:p>
          <w:p w:rsidR="00A56DC4" w:rsidRPr="00B736F9" w:rsidRDefault="00A56DC4" w:rsidP="00B736F9">
            <w:pPr>
              <w:widowControl w:val="0"/>
              <w:numPr>
                <w:ilvl w:val="1"/>
                <w:numId w:val="85"/>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Условия участия – это такие измеримые физические повреждения и повреждения зрения, которые удовлетворяют минимальным критериям повреждений, которые прописаны в Классификационном руководстве по паралимпийскому конному спорту. </w:t>
            </w:r>
          </w:p>
          <w:p w:rsidR="00A56DC4" w:rsidRPr="00B736F9" w:rsidRDefault="00A56DC4" w:rsidP="00B736F9">
            <w:pPr>
              <w:widowControl w:val="0"/>
              <w:numPr>
                <w:ilvl w:val="1"/>
                <w:numId w:val="85"/>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Перед участием в соревновании все всадники должны получить функциональный профиль, оцениваемый аккредитованными классифика</w:t>
            </w:r>
            <w:r w:rsidRPr="00B736F9">
              <w:rPr>
                <w:rFonts w:ascii="Times New Roman" w:eastAsia="PMingLiU" w:hAnsi="Times New Roman"/>
                <w:sz w:val="28"/>
                <w:szCs w:val="28"/>
                <w:lang w:eastAsia="zh-TW"/>
              </w:rPr>
              <w:softHyphen/>
              <w:t>торами по паралимпийскому конному спорту. Этот функциональный профиль может быть переоценен. Все всадники должны соответствовать критериям минимально</w:t>
            </w:r>
            <w:r w:rsidRPr="00B736F9">
              <w:rPr>
                <w:rFonts w:ascii="Times New Roman" w:eastAsia="PMingLiU" w:hAnsi="Times New Roman"/>
                <w:sz w:val="28"/>
                <w:szCs w:val="28"/>
                <w:lang w:eastAsia="zh-TW"/>
              </w:rPr>
              <w:softHyphen/>
              <w:t>го повреждения. Они должны быть ранжированы в соответствии со своим функциональным профилем, как описано в Руководстве по классификации и резюмировано в Общих правилах.</w:t>
            </w:r>
          </w:p>
          <w:p w:rsidR="00A56DC4" w:rsidRPr="00B736F9" w:rsidRDefault="00A56DC4" w:rsidP="00B736F9">
            <w:pPr>
              <w:widowControl w:val="0"/>
              <w:numPr>
                <w:ilvl w:val="1"/>
                <w:numId w:val="85"/>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После ранжирования всадник должен получить официальную иден</w:t>
            </w:r>
            <w:r w:rsidRPr="00B736F9">
              <w:rPr>
                <w:rFonts w:ascii="Times New Roman" w:eastAsia="PMingLiU" w:hAnsi="Times New Roman"/>
                <w:sz w:val="28"/>
                <w:szCs w:val="28"/>
                <w:lang w:eastAsia="zh-TW"/>
              </w:rPr>
              <w:softHyphen/>
              <w:t xml:space="preserve">тификационную карточку FEI PE (FEI PE ID Card) (см. приложение II. Далее – см. Общие правила по </w:t>
            </w:r>
            <w:r w:rsidRPr="00B736F9">
              <w:rPr>
                <w:rFonts w:ascii="Times New Roman" w:eastAsia="PMingLiU" w:hAnsi="Times New Roman"/>
                <w:color w:val="000000"/>
                <w:sz w:val="28"/>
                <w:szCs w:val="28"/>
                <w:lang w:eastAsia="zh-TW"/>
              </w:rPr>
              <w:t>паралимпийскому</w:t>
            </w:r>
            <w:r w:rsidRPr="00B736F9">
              <w:rPr>
                <w:rFonts w:ascii="Times New Roman" w:eastAsia="PMingLiU" w:hAnsi="Times New Roman"/>
                <w:sz w:val="28"/>
                <w:szCs w:val="28"/>
                <w:lang w:eastAsia="zh-TW"/>
              </w:rPr>
              <w:t xml:space="preserve"> конному спорту и Руководство по класси</w:t>
            </w:r>
            <w:r w:rsidRPr="00B736F9">
              <w:rPr>
                <w:rFonts w:ascii="Times New Roman" w:eastAsia="PMingLiU" w:hAnsi="Times New Roman"/>
                <w:sz w:val="28"/>
                <w:szCs w:val="28"/>
                <w:lang w:eastAsia="zh-TW"/>
              </w:rPr>
              <w:softHyphen/>
              <w:t>фикации).</w:t>
            </w:r>
          </w:p>
          <w:p w:rsidR="00A56DC4" w:rsidRPr="00B736F9" w:rsidRDefault="00A56DC4" w:rsidP="00B736F9">
            <w:pPr>
              <w:widowControl w:val="0"/>
              <w:numPr>
                <w:ilvl w:val="0"/>
                <w:numId w:val="85"/>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b/>
                <w:sz w:val="28"/>
                <w:szCs w:val="28"/>
                <w:lang w:eastAsia="zh-TW"/>
              </w:rPr>
              <w:t>Возрастные ограничения</w:t>
            </w:r>
            <w:r w:rsidRPr="00B736F9">
              <w:rPr>
                <w:rFonts w:ascii="Times New Roman" w:eastAsia="PMingLiU" w:hAnsi="Times New Roman"/>
                <w:sz w:val="28"/>
                <w:szCs w:val="28"/>
                <w:lang w:eastAsia="zh-TW"/>
              </w:rPr>
              <w:t>. Всадники могут участвовать в международ</w:t>
            </w:r>
            <w:r w:rsidRPr="00B736F9">
              <w:rPr>
                <w:rFonts w:ascii="Times New Roman" w:eastAsia="PMingLiU" w:hAnsi="Times New Roman"/>
                <w:sz w:val="28"/>
                <w:szCs w:val="28"/>
                <w:lang w:eastAsia="zh-TW"/>
              </w:rPr>
              <w:softHyphen/>
              <w:t>ныхсоревнованиях с того года, в котором им исполняется 14 лет. Участво</w:t>
            </w:r>
            <w:r w:rsidRPr="00B736F9">
              <w:rPr>
                <w:rFonts w:ascii="Times New Roman" w:eastAsia="PMingLiU" w:hAnsi="Times New Roman"/>
                <w:sz w:val="28"/>
                <w:szCs w:val="28"/>
                <w:lang w:eastAsia="zh-TW"/>
              </w:rPr>
              <w:softHyphen/>
              <w:t xml:space="preserve">вать в главных чемпионатах могут участники, которым в год соревнований исполняется 16 лет и более. </w:t>
            </w:r>
          </w:p>
          <w:p w:rsidR="00A56DC4" w:rsidRPr="00B736F9" w:rsidRDefault="00A56DC4" w:rsidP="00B736F9">
            <w:pPr>
              <w:widowControl w:val="0"/>
              <w:numPr>
                <w:ilvl w:val="0"/>
                <w:numId w:val="85"/>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Всадникам с ограниченными возможностями разрешается участвовать в соревнованиях по выездке FEI с использованием компенсирующих средств в соответствии с идентификационной картой, как определено Правилами паралимпийского конного спорта и при условии одобрения Комитета по выездке России. Все заявления на участие в соревнованиях по выездке должны быть поданы в ФКСР до 31 декабря года, предшествующего участию. Каждый слу</w:t>
            </w:r>
            <w:r w:rsidRPr="00B736F9">
              <w:rPr>
                <w:rFonts w:ascii="Times New Roman" w:eastAsia="PMingLiU" w:hAnsi="Times New Roman"/>
                <w:sz w:val="28"/>
                <w:szCs w:val="28"/>
                <w:lang w:eastAsia="zh-TW"/>
              </w:rPr>
              <w:softHyphen/>
              <w:t xml:space="preserve">чай рассматривается индивидуально. </w:t>
            </w:r>
          </w:p>
          <w:p w:rsidR="00A56DC4" w:rsidRPr="00B736F9" w:rsidRDefault="00A56DC4" w:rsidP="00B736F9">
            <w:pPr>
              <w:widowControl w:val="0"/>
              <w:numPr>
                <w:ilvl w:val="0"/>
                <w:numId w:val="85"/>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b/>
                <w:sz w:val="28"/>
                <w:szCs w:val="28"/>
                <w:lang w:eastAsia="zh-TW"/>
              </w:rPr>
              <w:t>Пол</w:t>
            </w:r>
            <w:r w:rsidRPr="00B736F9">
              <w:rPr>
                <w:rFonts w:ascii="Times New Roman" w:eastAsia="PMingLiU" w:hAnsi="Times New Roman"/>
                <w:sz w:val="28"/>
                <w:szCs w:val="28"/>
                <w:lang w:eastAsia="zh-TW"/>
              </w:rPr>
              <w:t xml:space="preserve">. Запрещены раздельные соревнования среди мужчин и женщин. </w:t>
            </w:r>
          </w:p>
          <w:p w:rsidR="00A56DC4" w:rsidRPr="00B736F9" w:rsidRDefault="00A56DC4" w:rsidP="00B736F9">
            <w:pPr>
              <w:widowControl w:val="0"/>
              <w:numPr>
                <w:ilvl w:val="0"/>
                <w:numId w:val="85"/>
              </w:numPr>
              <w:tabs>
                <w:tab w:val="num" w:pos="567"/>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Соревнования в высшем Классе (см. ст. 8420.3). </w:t>
            </w:r>
          </w:p>
          <w:p w:rsidR="00A56DC4" w:rsidRPr="00B736F9" w:rsidRDefault="00A56DC4" w:rsidP="00B736F9">
            <w:pPr>
              <w:widowControl w:val="0"/>
              <w:numPr>
                <w:ilvl w:val="0"/>
                <w:numId w:val="8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Максимальное число соревнований в день (см. ст. 8420.4). </w:t>
            </w:r>
          </w:p>
          <w:p w:rsidR="00A56DC4" w:rsidRPr="00B736F9" w:rsidRDefault="00A56DC4" w:rsidP="00B736F9">
            <w:pPr>
              <w:widowControl w:val="0"/>
              <w:numPr>
                <w:ilvl w:val="0"/>
                <w:numId w:val="8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Лошади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1"/>
                <w:numId w:val="8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Лошадь должна быть минимум 6-летней. Возраст считается от 1 ян</w:t>
            </w:r>
            <w:r w:rsidRPr="00B736F9">
              <w:rPr>
                <w:rFonts w:ascii="Times New Roman" w:eastAsia="PMingLiU" w:hAnsi="Times New Roman"/>
                <w:color w:val="000000"/>
                <w:sz w:val="28"/>
                <w:szCs w:val="28"/>
                <w:lang w:eastAsia="zh-TW"/>
              </w:rPr>
              <w:softHyphen/>
              <w:t>варя года рождения. Лошадь иметь стандартные навыки (обратите внимание: многие всадники с огра</w:t>
            </w:r>
            <w:r w:rsidRPr="00B736F9">
              <w:rPr>
                <w:rFonts w:ascii="Times New Roman" w:eastAsia="PMingLiU" w:hAnsi="Times New Roman"/>
                <w:color w:val="000000"/>
                <w:sz w:val="28"/>
                <w:szCs w:val="28"/>
                <w:lang w:eastAsia="zh-TW"/>
              </w:rPr>
              <w:softHyphen/>
              <w:t xml:space="preserve">ниченными возможностями не тренируют своих собственных лошадей. Тем не менее весь тренировочный процесс должен проводиться в соответствии с Тренировочной шкалой). </w:t>
            </w:r>
          </w:p>
          <w:p w:rsidR="00A56DC4" w:rsidRPr="00B736F9" w:rsidRDefault="00A56DC4" w:rsidP="00B736F9">
            <w:pPr>
              <w:widowControl w:val="0"/>
              <w:numPr>
                <w:ilvl w:val="1"/>
                <w:numId w:val="8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интересах безопасности лошади не должны находиться близко друг от друга. Такое опасное поведение повлечет за собой санкции и возможное ис</w:t>
            </w:r>
            <w:r w:rsidRPr="00B736F9">
              <w:rPr>
                <w:rFonts w:ascii="Times New Roman" w:eastAsia="PMingLiU" w:hAnsi="Times New Roman"/>
                <w:color w:val="000000"/>
                <w:sz w:val="28"/>
                <w:szCs w:val="28"/>
                <w:lang w:eastAsia="zh-TW"/>
              </w:rPr>
              <w:softHyphen/>
              <w:t xml:space="preserve">ключение из соревнования. Пол лошади должен быть прописан в заявочной форме.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5. </w:t>
            </w:r>
            <w:r w:rsidRPr="00B736F9">
              <w:rPr>
                <w:rFonts w:ascii="Times New Roman" w:eastAsia="PMingLiU" w:hAnsi="Times New Roman"/>
                <w:b/>
                <w:color w:val="000000"/>
                <w:sz w:val="28"/>
                <w:szCs w:val="28"/>
                <w:lang w:eastAsia="zh-TW"/>
              </w:rPr>
              <w:t>Тренировка лошадей</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целях безопасности на соревнованиях по паралимпийскому конному спорту запре</w:t>
            </w:r>
            <w:r w:rsidRPr="00B736F9">
              <w:rPr>
                <w:rFonts w:ascii="Times New Roman" w:eastAsia="PMingLiU" w:hAnsi="Times New Roman"/>
                <w:color w:val="000000"/>
                <w:sz w:val="28"/>
                <w:szCs w:val="28"/>
                <w:lang w:eastAsia="zh-TW"/>
              </w:rPr>
              <w:softHyphen/>
              <w:t>щается езда в манежах, где идет тренировка. Тренировка двух и более лоша</w:t>
            </w:r>
            <w:r w:rsidRPr="00B736F9">
              <w:rPr>
                <w:rFonts w:ascii="Times New Roman" w:eastAsia="PMingLiU" w:hAnsi="Times New Roman"/>
                <w:color w:val="000000"/>
                <w:sz w:val="28"/>
                <w:szCs w:val="28"/>
                <w:lang w:eastAsia="zh-TW"/>
              </w:rPr>
              <w:softHyphen/>
              <w:t>дей в одном манеже разрешена при наличии стюарда, следящего за безопас</w:t>
            </w:r>
            <w:r w:rsidRPr="00B736F9">
              <w:rPr>
                <w:rFonts w:ascii="Times New Roman" w:eastAsia="PMingLiU" w:hAnsi="Times New Roman"/>
                <w:color w:val="000000"/>
                <w:sz w:val="28"/>
                <w:szCs w:val="28"/>
                <w:lang w:eastAsia="zh-TW"/>
              </w:rPr>
              <w:softHyphen/>
              <w:t>ностью.</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Класса Ia, Класса Ib и Класса II могут соревноваться и тре</w:t>
            </w:r>
            <w:r w:rsidRPr="00B736F9">
              <w:rPr>
                <w:rFonts w:ascii="Times New Roman" w:eastAsia="PMingLiU" w:hAnsi="Times New Roman"/>
                <w:color w:val="000000"/>
                <w:sz w:val="28"/>
                <w:szCs w:val="28"/>
                <w:lang w:eastAsia="zh-TW"/>
              </w:rPr>
              <w:softHyphen/>
              <w:t>нироваться более чем 20 мин в день под управлением тренера или другого всадника, назначенного от соревнующейся стороны. Стюарды следят и ре</w:t>
            </w:r>
            <w:r w:rsidRPr="00B736F9">
              <w:rPr>
                <w:rFonts w:ascii="Times New Roman" w:eastAsia="PMingLiU" w:hAnsi="Times New Roman"/>
                <w:color w:val="000000"/>
                <w:sz w:val="28"/>
                <w:szCs w:val="28"/>
                <w:lang w:eastAsia="zh-TW"/>
              </w:rPr>
              <w:softHyphen/>
              <w:t>гулируют общее время, предназначенное для тренировок. Лошади могут не тренироваться под управлением вышеуказанного всадника, за исключени</w:t>
            </w:r>
            <w:r w:rsidRPr="00B736F9">
              <w:rPr>
                <w:rFonts w:ascii="Times New Roman" w:eastAsia="PMingLiU" w:hAnsi="Times New Roman"/>
                <w:color w:val="000000"/>
                <w:sz w:val="28"/>
                <w:szCs w:val="28"/>
                <w:lang w:eastAsia="zh-TW"/>
              </w:rPr>
              <w:softHyphen/>
              <w:t xml:space="preserve">ем присутствия официального делегата.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Класса III и Класса IV могут тренироваться только тем всад</w:t>
            </w:r>
            <w:r w:rsidRPr="00B736F9">
              <w:rPr>
                <w:rFonts w:ascii="Times New Roman" w:eastAsia="PMingLiU" w:hAnsi="Times New Roman"/>
                <w:color w:val="000000"/>
                <w:sz w:val="28"/>
                <w:szCs w:val="28"/>
                <w:lang w:eastAsia="zh-TW"/>
              </w:rPr>
              <w:softHyphen/>
              <w:t xml:space="preserve">ником, который на них выступает.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Разминка лошадей в Классах Ia, Ib и II в течение 15 мин перед выхо</w:t>
            </w:r>
            <w:r w:rsidRPr="00B736F9">
              <w:rPr>
                <w:rFonts w:ascii="Times New Roman" w:eastAsia="PMingLiU" w:hAnsi="Times New Roman"/>
                <w:color w:val="000000"/>
                <w:sz w:val="28"/>
                <w:szCs w:val="28"/>
                <w:lang w:eastAsia="zh-TW"/>
              </w:rPr>
              <w:softHyphen/>
              <w:t>дом на манеж для выступления осуществляется только самими спортсмена</w:t>
            </w:r>
            <w:r w:rsidRPr="00B736F9">
              <w:rPr>
                <w:rFonts w:ascii="Times New Roman" w:eastAsia="PMingLiU" w:hAnsi="Times New Roman"/>
                <w:color w:val="000000"/>
                <w:sz w:val="28"/>
                <w:szCs w:val="28"/>
                <w:lang w:eastAsia="zh-TW"/>
              </w:rPr>
              <w:softHyphen/>
              <w:t>ми. Лошади могут разминаться эти 15 мин по кругу под всадником или без, но не за пределами разминочного манежа. (Объяснение: всадники не могут передавать управление своей лошадью тренеру или другому всаднику).</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 лошадьми могут работать на корде всадник, тренер или его предста</w:t>
            </w:r>
            <w:r w:rsidRPr="00B736F9">
              <w:rPr>
                <w:rFonts w:ascii="Times New Roman" w:eastAsia="PMingLiU" w:hAnsi="Times New Roman"/>
                <w:color w:val="000000"/>
                <w:sz w:val="28"/>
                <w:szCs w:val="28"/>
                <w:lang w:eastAsia="zh-TW"/>
              </w:rPr>
              <w:softHyphen/>
              <w:t xml:space="preserve">витель, но не за 15 мин до выхода на соревновательный манеж. При работе на корде поводья могут быть прикреплены раздельно к подпруге по бокам лошади, но запрещается пропускать их между ног.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На всех лошадях можно ехать верхом вокруг манежа и по стенке в нем во время, установленное Оргкомитетом с согласия Технического деле</w:t>
            </w:r>
            <w:r w:rsidRPr="00B736F9">
              <w:rPr>
                <w:rFonts w:ascii="Times New Roman" w:eastAsia="PMingLiU" w:hAnsi="Times New Roman"/>
                <w:sz w:val="28"/>
                <w:szCs w:val="28"/>
                <w:lang w:eastAsia="zh-TW"/>
              </w:rPr>
              <w:softHyphen/>
              <w:t>гата или Главного стюарда. Тренер или его представитель может сделать это за всадника в Классе Ia, Ib и II. (Объяснение: безопасность.) Конюх или дру</w:t>
            </w:r>
            <w:r w:rsidRPr="00B736F9">
              <w:rPr>
                <w:rFonts w:ascii="Times New Roman" w:eastAsia="PMingLiU" w:hAnsi="Times New Roman"/>
                <w:sz w:val="28"/>
                <w:szCs w:val="28"/>
                <w:lang w:eastAsia="zh-TW"/>
              </w:rPr>
              <w:softHyphen/>
              <w:t>гой всадник может также тренировать лошадь на свободном отданном пово</w:t>
            </w:r>
            <w:r w:rsidRPr="00B736F9">
              <w:rPr>
                <w:rFonts w:ascii="Times New Roman" w:eastAsia="PMingLiU" w:hAnsi="Times New Roman"/>
                <w:sz w:val="28"/>
                <w:szCs w:val="28"/>
                <w:lang w:eastAsia="zh-TW"/>
              </w:rPr>
              <w:softHyphen/>
              <w:t xml:space="preserve">ду. Но им запрещается выезжать лошадь, в этом случае лошадь и ее всадник будут сняты с соревнований.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Лошадь не может тренироваться без разрешения Технического де</w:t>
            </w:r>
            <w:r w:rsidRPr="00B736F9">
              <w:rPr>
                <w:rFonts w:ascii="Times New Roman" w:eastAsia="PMingLiU" w:hAnsi="Times New Roman"/>
                <w:color w:val="000000"/>
                <w:sz w:val="28"/>
                <w:szCs w:val="28"/>
                <w:lang w:eastAsia="zh-TW"/>
              </w:rPr>
              <w:softHyphen/>
              <w:t>легата или Главного стюарда за исключением предназначенного времени для тренировок. Лошадь не может тренироваться за пределами тренировоч</w:t>
            </w:r>
            <w:r w:rsidRPr="00B736F9">
              <w:rPr>
                <w:rFonts w:ascii="Times New Roman" w:eastAsia="PMingLiU" w:hAnsi="Times New Roman"/>
                <w:color w:val="000000"/>
                <w:sz w:val="28"/>
                <w:szCs w:val="28"/>
                <w:lang w:eastAsia="zh-TW"/>
              </w:rPr>
              <w:softHyphen/>
              <w:t>ной территории после того, как лошадь прибыла на место соревнования. Тренировки в конюшнях запрещены. Лошадь не может покинуть место про</w:t>
            </w:r>
            <w:r w:rsidRPr="00B736F9">
              <w:rPr>
                <w:rFonts w:ascii="Times New Roman" w:eastAsia="PMingLiU" w:hAnsi="Times New Roman"/>
                <w:color w:val="000000"/>
                <w:sz w:val="28"/>
                <w:szCs w:val="28"/>
                <w:lang w:eastAsia="zh-TW"/>
              </w:rPr>
              <w:softHyphen/>
              <w:t>ведения соревнования до того, как пройдет последнее соревнование и по</w:t>
            </w:r>
            <w:r w:rsidRPr="00B736F9">
              <w:rPr>
                <w:rFonts w:ascii="Times New Roman" w:eastAsia="PMingLiU" w:hAnsi="Times New Roman"/>
                <w:color w:val="000000"/>
                <w:sz w:val="28"/>
                <w:szCs w:val="28"/>
                <w:lang w:eastAsia="zh-TW"/>
              </w:rPr>
              <w:softHyphen/>
              <w:t xml:space="preserve">следняя церемония награждения, без разрешения Технического делегата и Оргкомитета.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Ни в коем случае и под угрозой дисквалификации всадникам Класса III или IV, принимающим участие в CPEDI4* или выше не разрешается выводить лошадь (которая тренируется под руководством не соревнующегося или другого всадника из той же команды, сидящего в седле) в пределах, так и за пределами города, где проходят соревнования в течение 4 дней, предше</w:t>
            </w:r>
            <w:r w:rsidRPr="00B736F9">
              <w:rPr>
                <w:rFonts w:ascii="Times New Roman" w:eastAsia="PMingLiU" w:hAnsi="Times New Roman"/>
                <w:color w:val="000000"/>
                <w:sz w:val="28"/>
                <w:szCs w:val="28"/>
                <w:lang w:eastAsia="zh-TW"/>
              </w:rPr>
              <w:softHyphen/>
              <w:t xml:space="preserve">ствующих соревнованию.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Лошадь не может покинуть место соревнования по любой причине, за исключением разрешенной ветеринарной помощи, действующей в интересах здоровья лошади. В таких случаях ветеринарный врач должен немедленно проинфор</w:t>
            </w:r>
            <w:r w:rsidRPr="00B736F9">
              <w:rPr>
                <w:rFonts w:ascii="Times New Roman" w:eastAsia="PMingLiU" w:hAnsi="Times New Roman"/>
                <w:color w:val="000000"/>
                <w:sz w:val="28"/>
                <w:szCs w:val="28"/>
                <w:lang w:eastAsia="zh-TW"/>
              </w:rPr>
              <w:softHyphen/>
              <w:t xml:space="preserve">мировать Технического делегата и Главного стюарда.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Лошадь может быть оставлена на подходящей территории с разре</w:t>
            </w:r>
            <w:r w:rsidRPr="00B736F9">
              <w:rPr>
                <w:rFonts w:ascii="Times New Roman" w:eastAsia="PMingLiU" w:hAnsi="Times New Roman"/>
                <w:color w:val="000000"/>
                <w:sz w:val="28"/>
                <w:szCs w:val="28"/>
                <w:lang w:eastAsia="zh-TW"/>
              </w:rPr>
              <w:softHyphen/>
              <w:t xml:space="preserve">шения управляющего конюшней. </w:t>
            </w:r>
          </w:p>
          <w:p w:rsidR="00A56DC4" w:rsidRPr="00B736F9" w:rsidRDefault="00A56DC4" w:rsidP="00B736F9">
            <w:pPr>
              <w:widowControl w:val="0"/>
              <w:numPr>
                <w:ilvl w:val="1"/>
                <w:numId w:val="8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Правила на международных соревнованиях по паралимпийскому конному спорту вступают в силу со дня перед 2-й выводкой лошадей, за исключением Глав</w:t>
            </w:r>
            <w:r w:rsidRPr="00B736F9">
              <w:rPr>
                <w:rFonts w:ascii="Times New Roman" w:eastAsia="PMingLiU" w:hAnsi="Times New Roman"/>
                <w:color w:val="000000"/>
                <w:sz w:val="28"/>
                <w:szCs w:val="28"/>
                <w:lang w:eastAsia="zh-TW"/>
              </w:rPr>
              <w:softHyphen/>
              <w:t xml:space="preserve">ных чемпионатов, где они вступают в силу с момента прибытия лошадей. Кодекс поведения действует всегда.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6. </w:t>
            </w:r>
            <w:r w:rsidRPr="00B736F9">
              <w:rPr>
                <w:rFonts w:ascii="Times New Roman" w:eastAsia="PMingLiU" w:hAnsi="Times New Roman"/>
                <w:b/>
                <w:color w:val="000000"/>
                <w:sz w:val="28"/>
                <w:szCs w:val="28"/>
                <w:lang w:eastAsia="zh-TW"/>
              </w:rPr>
              <w:t>Совместное использование лошадей</w:t>
            </w:r>
          </w:p>
          <w:p w:rsidR="00A56DC4" w:rsidRPr="00B736F9" w:rsidRDefault="00A56DC4" w:rsidP="00B736F9">
            <w:pPr>
              <w:widowControl w:val="0"/>
              <w:numPr>
                <w:ilvl w:val="1"/>
                <w:numId w:val="8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Допускается совместное использование лошади двумя всадниками из одной страны в разных Классах. Нельзя использовать одну лошадь представителям разных стран. Разрешается использование одной лошади двумя представителями одной страны в разных Классах, если другая лошадь, которую планировали использовать, признана заболевшей ветеринарным делегатом и если изменения одобрены Техническим делегатом и Председателем главной судейской коллегии. Это правило введено для того, чтобы команды могли возить на соревнова</w:t>
            </w:r>
            <w:r w:rsidRPr="00B736F9">
              <w:rPr>
                <w:rFonts w:ascii="Times New Roman" w:eastAsia="PMingLiU" w:hAnsi="Times New Roman"/>
                <w:color w:val="000000"/>
                <w:sz w:val="28"/>
                <w:szCs w:val="28"/>
                <w:lang w:eastAsia="zh-TW"/>
              </w:rPr>
              <w:softHyphen/>
              <w:t xml:space="preserve">ния меньшее число лошадей по сравнению с общим количество спортсменов, а также чтобы в случае заболевания лошади можно было бы использовать лошадь другого члена команды. </w:t>
            </w:r>
          </w:p>
          <w:p w:rsidR="00A56DC4" w:rsidRPr="00B736F9" w:rsidRDefault="00A56DC4" w:rsidP="00B736F9">
            <w:pPr>
              <w:widowControl w:val="0"/>
              <w:numPr>
                <w:ilvl w:val="1"/>
                <w:numId w:val="8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Запрещается использовать одну лошадь представителям одного Класса или разных областей, за исключением соревнований CPEDIM уровня и ниже. </w:t>
            </w:r>
          </w:p>
          <w:p w:rsidR="00A56DC4" w:rsidRPr="00B736F9" w:rsidRDefault="00A56DC4" w:rsidP="00B736F9">
            <w:pPr>
              <w:widowControl w:val="0"/>
              <w:numPr>
                <w:ilvl w:val="1"/>
                <w:numId w:val="8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случае совместного использования лошади, ее разминку перед соревнованиями должен проводить тренер вместо всадника Класса Ia, Ib или II.</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8423. Приглашения и Заявки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88"/>
              </w:numPr>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Каждое соревнование должно включать 2 или 3 теста по выездке для каждого из 5 Классов всадников: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Первый тест – Предварительный тест  – это тест для каждого класса, который имеет меньшее число, чем в Командном и Личном тесте. Такие тесты должны использоваться в командных соревнованиях, если они присутствуют в расписании.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Второй тест – Командный, затем Личный тест. Здесь более высокая нумерация, чем в Предварительном тесте. Третий тест – КЮР.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Каждое соревнование категории А должно включать в себя три теста по выездке для всадников каждого Класса.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Первый тест – Командный тест;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Второй тест – Личный тест; </w:t>
            </w:r>
          </w:p>
          <w:p w:rsidR="00A56DC4" w:rsidRPr="00B736F9" w:rsidRDefault="00A56DC4" w:rsidP="00B736F9">
            <w:pPr>
              <w:widowControl w:val="0"/>
              <w:numPr>
                <w:ilvl w:val="1"/>
                <w:numId w:val="88"/>
              </w:numPr>
              <w:tabs>
                <w:tab w:val="num" w:pos="993"/>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Третий тест – КЮР.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См. также ст. 8421. </w:t>
            </w:r>
          </w:p>
          <w:p w:rsidR="00A56DC4" w:rsidRPr="00B736F9" w:rsidRDefault="00A56DC4" w:rsidP="00B736F9">
            <w:pPr>
              <w:widowControl w:val="0"/>
              <w:numPr>
                <w:ilvl w:val="0"/>
                <w:numId w:val="88"/>
              </w:numPr>
              <w:tabs>
                <w:tab w:val="num" w:pos="284"/>
              </w:tabs>
              <w:autoSpaceDE w:val="0"/>
              <w:autoSpaceDN w:val="0"/>
              <w:adjustRightInd w:val="0"/>
              <w:spacing w:after="0" w:line="240" w:lineRule="auto"/>
              <w:ind w:left="0" w:hanging="284"/>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Командный тест также может быть исполнен индивидуальными всадниками, которые не состоят в команде. </w:t>
            </w:r>
          </w:p>
          <w:p w:rsidR="00A56DC4" w:rsidRPr="00B736F9" w:rsidRDefault="00A56DC4" w:rsidP="00B736F9">
            <w:pPr>
              <w:widowControl w:val="0"/>
              <w:numPr>
                <w:ilvl w:val="0"/>
                <w:numId w:val="88"/>
              </w:numPr>
              <w:tabs>
                <w:tab w:val="num" w:pos="284"/>
              </w:tabs>
              <w:autoSpaceDE w:val="0"/>
              <w:autoSpaceDN w:val="0"/>
              <w:adjustRightInd w:val="0"/>
              <w:spacing w:after="0" w:line="240" w:lineRule="auto"/>
              <w:ind w:left="0" w:hanging="284"/>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Заявки на все соревнования должны подаваться в Главную судейскую коллегию в трех фазах, как указано в Общих правилах (ст. 121). Проект списка участников должен быть независимо от того, открыто ли соревно</w:t>
            </w:r>
            <w:r w:rsidRPr="00B736F9">
              <w:rPr>
                <w:rFonts w:ascii="Times New Roman" w:eastAsia="PMingLiU" w:hAnsi="Times New Roman"/>
                <w:sz w:val="28"/>
                <w:szCs w:val="28"/>
                <w:lang w:eastAsia="zh-TW"/>
              </w:rPr>
              <w:softHyphen/>
              <w:t>вание для всех субъектов или ограничено. Проект списка должен быть послан в секретариат ГСК как минимум за 8 недель до соревнования, а точный спи</w:t>
            </w:r>
            <w:r w:rsidRPr="00B736F9">
              <w:rPr>
                <w:rFonts w:ascii="Times New Roman" w:eastAsia="PMingLiU" w:hAnsi="Times New Roman"/>
                <w:sz w:val="28"/>
                <w:szCs w:val="28"/>
                <w:lang w:eastAsia="zh-TW"/>
              </w:rPr>
              <w:softHyphen/>
              <w:t xml:space="preserve">сок должен быть послан за 4 недели до соревнования.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8424. Стартовые заявки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89"/>
              </w:numPr>
              <w:tabs>
                <w:tab w:val="num" w:pos="284"/>
              </w:tabs>
              <w:autoSpaceDE w:val="0"/>
              <w:autoSpaceDN w:val="0"/>
              <w:adjustRightInd w:val="0"/>
              <w:spacing w:after="0" w:line="240" w:lineRule="auto"/>
              <w:ind w:left="0" w:hanging="284"/>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Во всех случаях, кроме оговоренных специально для Главных чемпио</w:t>
            </w:r>
            <w:r w:rsidRPr="00B736F9">
              <w:rPr>
                <w:rFonts w:ascii="Times New Roman" w:eastAsia="PMingLiU" w:hAnsi="Times New Roman"/>
                <w:color w:val="000000"/>
                <w:sz w:val="28"/>
                <w:szCs w:val="28"/>
                <w:lang w:eastAsia="zh-TW"/>
              </w:rPr>
              <w:softHyphen/>
              <w:t xml:space="preserve">натов, действуют следующие правила: </w:t>
            </w:r>
          </w:p>
          <w:p w:rsidR="00A56DC4" w:rsidRPr="00B736F9" w:rsidRDefault="00A56DC4" w:rsidP="00B736F9">
            <w:pPr>
              <w:widowControl w:val="0"/>
              <w:numPr>
                <w:ilvl w:val="1"/>
                <w:numId w:val="89"/>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Окончательные заявки должны быть поданы не позднее чем за два часа до жеребьевки. Точное время жеребьевки должно быть указано в программе. </w:t>
            </w:r>
          </w:p>
          <w:p w:rsidR="00A56DC4" w:rsidRPr="00B736F9" w:rsidRDefault="00A56DC4" w:rsidP="00B736F9">
            <w:pPr>
              <w:widowControl w:val="0"/>
              <w:numPr>
                <w:ilvl w:val="1"/>
                <w:numId w:val="89"/>
              </w:numPr>
              <w:tabs>
                <w:tab w:val="num" w:pos="709"/>
              </w:tabs>
              <w:autoSpaceDE w:val="0"/>
              <w:autoSpaceDN w:val="0"/>
              <w:adjustRightInd w:val="0"/>
              <w:spacing w:after="0" w:line="240" w:lineRule="auto"/>
              <w:ind w:left="0" w:hanging="56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несчастном случае с участником или лошадью, на которых были поданы стартовые заявки, может быть проведена замена на другого участни</w:t>
            </w:r>
            <w:r w:rsidRPr="00B736F9">
              <w:rPr>
                <w:rFonts w:ascii="Times New Roman" w:eastAsia="PMingLiU" w:hAnsi="Times New Roman"/>
                <w:color w:val="000000"/>
                <w:sz w:val="28"/>
                <w:szCs w:val="28"/>
                <w:lang w:eastAsia="zh-TW"/>
              </w:rPr>
              <w:softHyphen/>
              <w:t>ка из числа формально заявленных. Эта замена может произойти не позднее, чем за час до начала соревнования только при предъявлении сертификата от врача и/или Ветеринарного делегата с разрешения Технического делегата и председателя Главной судейской коллегии. Всадник или лошадь, заменен</w:t>
            </w:r>
            <w:r w:rsidRPr="00B736F9">
              <w:rPr>
                <w:rFonts w:ascii="Times New Roman" w:eastAsia="PMingLiU" w:hAnsi="Times New Roman"/>
                <w:color w:val="000000"/>
                <w:sz w:val="28"/>
                <w:szCs w:val="28"/>
                <w:lang w:eastAsia="zh-TW"/>
              </w:rPr>
              <w:softHyphen/>
              <w:t>ные другими участниками, не могут больше участвовать в соревновании ни в командных стартах, ни в индивидуальных. Тем не менее, если всадник не заменен и процесс выдачи справки медицинским делегатом не завершен, с разрешения Технического делегата и председателя Главной судейской кол</w:t>
            </w:r>
            <w:r w:rsidRPr="00B736F9">
              <w:rPr>
                <w:rFonts w:ascii="Times New Roman" w:eastAsia="PMingLiU" w:hAnsi="Times New Roman"/>
                <w:color w:val="000000"/>
                <w:sz w:val="28"/>
                <w:szCs w:val="28"/>
                <w:lang w:eastAsia="zh-TW"/>
              </w:rPr>
              <w:softHyphen/>
              <w:t>легии этот всадник может участвовать в последующих соревнованиях. Все заявленные и квалифицированные лошади от страны всадника, прошедшие необходимы ветеринарные проверки, могут быть использованы как основ</w:t>
            </w:r>
            <w:r w:rsidRPr="00B736F9">
              <w:rPr>
                <w:rFonts w:ascii="Times New Roman" w:eastAsia="PMingLiU" w:hAnsi="Times New Roman"/>
                <w:color w:val="000000"/>
                <w:sz w:val="28"/>
                <w:szCs w:val="28"/>
                <w:lang w:eastAsia="zh-TW"/>
              </w:rPr>
              <w:softHyphen/>
              <w:t xml:space="preserve">ным и/или запасным всадником (основная причина этого – всадник важнее, чем лошадь). См. также ст. 8422.9.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8425. Жеребьевка порядка старта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каждого соревнования необходимо проводить отдельную жеребьев</w:t>
            </w:r>
            <w:r w:rsidRPr="00B736F9">
              <w:rPr>
                <w:rFonts w:ascii="Times New Roman" w:eastAsia="PMingLiU" w:hAnsi="Times New Roman"/>
                <w:color w:val="000000"/>
                <w:sz w:val="28"/>
                <w:szCs w:val="28"/>
                <w:lang w:eastAsia="zh-TW"/>
              </w:rPr>
              <w:softHyphen/>
              <w:t>ку. Она должна быть подготовлена заранее Оргкомитетом и Техническим делегатом и/или председателем Главной судейской коллегии. Она должна проводиться в присутствии представителей Оргкомитета, Технического де</w:t>
            </w:r>
            <w:r w:rsidRPr="00B736F9">
              <w:rPr>
                <w:rFonts w:ascii="Times New Roman" w:eastAsia="PMingLiU" w:hAnsi="Times New Roman"/>
                <w:color w:val="000000"/>
                <w:sz w:val="28"/>
                <w:szCs w:val="28"/>
                <w:lang w:eastAsia="zh-TW"/>
              </w:rPr>
              <w:softHyphen/>
              <w:t>легата и/или председателя Главной судейской коллегии. Она должна быть предана огласке и представлена на собрании с участием председателя или члена Главной судейской коллегии, Технического делегата, Главного клас</w:t>
            </w:r>
            <w:r w:rsidRPr="00B736F9">
              <w:rPr>
                <w:rFonts w:ascii="Times New Roman" w:eastAsia="PMingLiU" w:hAnsi="Times New Roman"/>
                <w:color w:val="000000"/>
                <w:sz w:val="28"/>
                <w:szCs w:val="28"/>
                <w:lang w:eastAsia="zh-TW"/>
              </w:rPr>
              <w:softHyphen/>
              <w:t>сификатора, председателя или члена Апелляционной коллегии и руководи</w:t>
            </w:r>
            <w:r w:rsidRPr="00B736F9">
              <w:rPr>
                <w:rFonts w:ascii="Times New Roman" w:eastAsia="PMingLiU" w:hAnsi="Times New Roman"/>
                <w:color w:val="000000"/>
                <w:sz w:val="28"/>
                <w:szCs w:val="28"/>
                <w:lang w:eastAsia="zh-TW"/>
              </w:rPr>
              <w:softHyphen/>
              <w:t xml:space="preserve">телей команд. Не обладающие полномочиями лица не должны допускаться на жеребьевку. Руководители команд могут в течение 30 мин ознакомиться с результатами жеребьевки порядка старта.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Перед соревнованиями заявки должны быть отправлены Главному классификатору для согласования всадников с их Классами как профилем для группирования. Расписание должно быть составлено таким образом, чтобы всадники Класса I не выступали утром. (Объяснение: некоторым всадникам с тяжелыми физическими повреждениями требуется достаточно много времени для подготовки.) По возможности, всадники Классов Ia и Ib должны быть отделены друг от друга выступлениями всадников других Классов.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Жеребьевка порядка старта в соревнованиях Личного приза проводит</w:t>
            </w:r>
            <w:r w:rsidRPr="00B736F9">
              <w:rPr>
                <w:rFonts w:ascii="Times New Roman" w:eastAsia="PMingLiU" w:hAnsi="Times New Roman"/>
                <w:color w:val="000000"/>
                <w:sz w:val="28"/>
                <w:szCs w:val="28"/>
                <w:lang w:eastAsia="zh-TW"/>
              </w:rPr>
              <w:softHyphen/>
              <w:t>ся без учета принадлежности всадников к той или иной стране. Если участ</w:t>
            </w:r>
            <w:r w:rsidRPr="00B736F9">
              <w:rPr>
                <w:rFonts w:ascii="Times New Roman" w:eastAsia="PMingLiU" w:hAnsi="Times New Roman"/>
                <w:color w:val="000000"/>
                <w:sz w:val="28"/>
                <w:szCs w:val="28"/>
                <w:lang w:eastAsia="zh-TW"/>
              </w:rPr>
              <w:softHyphen/>
              <w:t>ник выступает более чем на одной лошади, то необходимо предусмотреть та</w:t>
            </w:r>
            <w:r w:rsidRPr="00B736F9">
              <w:rPr>
                <w:rFonts w:ascii="Times New Roman" w:eastAsia="PMingLiU" w:hAnsi="Times New Roman"/>
                <w:color w:val="000000"/>
                <w:sz w:val="28"/>
                <w:szCs w:val="28"/>
                <w:lang w:eastAsia="zh-TW"/>
              </w:rPr>
              <w:softHyphen/>
              <w:t xml:space="preserve">кие коррективы в расписании порядка старта, чтобы всадник имел интервал между временем старта на своих лошадях не менее одного часа.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Жеребьевка порядка старта в соревнованиях, где выступают, как коман</w:t>
            </w:r>
            <w:r w:rsidRPr="00B736F9">
              <w:rPr>
                <w:rFonts w:ascii="Times New Roman" w:eastAsia="PMingLiU" w:hAnsi="Times New Roman"/>
                <w:color w:val="000000"/>
                <w:sz w:val="28"/>
                <w:szCs w:val="28"/>
                <w:lang w:eastAsia="zh-TW"/>
              </w:rPr>
              <w:softHyphen/>
              <w:t xml:space="preserve">ды, так и индивидуальные всадники, приводится в следующих статьях.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Классификаторы должны быть приглашены за 24 часа перед началом жеребьевки. Классификация новых всадников и реклассификация тех, кто в ней нуждается, должна быть проведена перед жеребьевкой. За это вре</w:t>
            </w:r>
            <w:r w:rsidRPr="00B736F9">
              <w:rPr>
                <w:rFonts w:ascii="Times New Roman" w:eastAsia="PMingLiU" w:hAnsi="Times New Roman"/>
                <w:color w:val="000000"/>
                <w:sz w:val="28"/>
                <w:szCs w:val="28"/>
                <w:lang w:eastAsia="zh-TW"/>
              </w:rPr>
              <w:softHyphen/>
              <w:t>мя классификаторы должны осмотреть всадников, сообщить о результатах осмотров в Оргкомитет и предоставить список компенсирующих вспомога</w:t>
            </w:r>
            <w:r w:rsidRPr="00B736F9">
              <w:rPr>
                <w:rFonts w:ascii="Times New Roman" w:eastAsia="PMingLiU" w:hAnsi="Times New Roman"/>
                <w:color w:val="000000"/>
                <w:sz w:val="28"/>
                <w:szCs w:val="28"/>
                <w:lang w:eastAsia="zh-TW"/>
              </w:rPr>
              <w:softHyphen/>
              <w:t xml:space="preserve">тельных средств официальным лицам.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списке указываются все участники, их имена и номера, также Класс, страна и заявка с количеством спортсменов этого Класса, заявленных стра</w:t>
            </w:r>
            <w:r w:rsidRPr="00B736F9">
              <w:rPr>
                <w:rFonts w:ascii="Times New Roman" w:eastAsia="PMingLiU" w:hAnsi="Times New Roman"/>
                <w:color w:val="000000"/>
                <w:sz w:val="28"/>
                <w:szCs w:val="28"/>
                <w:lang w:eastAsia="zh-TW"/>
              </w:rPr>
              <w:softHyphen/>
              <w:t>ной (максимум 3).</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Список составляется следующим образом: а) класс; б) количество спортсменов от каждой страны, представленных в этом классе; в) страны в алфавитном порядке.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Бланк стартового протокола должен быть подготовлен сразу же по окончании подачи заявок и до начала жеребьевки. Жеребьевка проводится отдельно для Классов от Ia до IV по порядку.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каждого Класса готовятся пронумерованные полоски бумаги в ко</w:t>
            </w:r>
            <w:r w:rsidRPr="00B736F9">
              <w:rPr>
                <w:rFonts w:ascii="Times New Roman" w:eastAsia="PMingLiU" w:hAnsi="Times New Roman"/>
                <w:color w:val="000000"/>
                <w:sz w:val="28"/>
                <w:szCs w:val="28"/>
                <w:lang w:eastAsia="zh-TW"/>
              </w:rPr>
              <w:softHyphen/>
              <w:t>личестве, равном количеству стартующих в данном Классе, которые поме</w:t>
            </w:r>
            <w:r w:rsidRPr="00B736F9">
              <w:rPr>
                <w:rFonts w:ascii="Times New Roman" w:eastAsia="PMingLiU" w:hAnsi="Times New Roman"/>
                <w:color w:val="000000"/>
                <w:sz w:val="28"/>
                <w:szCs w:val="28"/>
                <w:lang w:eastAsia="zh-TW"/>
              </w:rPr>
              <w:softHyphen/>
              <w:t xml:space="preserve">щаются в «корзину А» так, чтобы номеров не было видно.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страна выставляет несколько всадников одного Класса, то же</w:t>
            </w:r>
            <w:r w:rsidRPr="00B736F9">
              <w:rPr>
                <w:rFonts w:ascii="Times New Roman" w:eastAsia="PMingLiU" w:hAnsi="Times New Roman"/>
                <w:color w:val="000000"/>
                <w:sz w:val="28"/>
                <w:szCs w:val="28"/>
                <w:lang w:eastAsia="zh-TW"/>
              </w:rPr>
              <w:softHyphen/>
              <w:t>ребьевка проводится между этими всадниками. Вначале проводится жере</w:t>
            </w:r>
            <w:r w:rsidRPr="00B736F9">
              <w:rPr>
                <w:rFonts w:ascii="Times New Roman" w:eastAsia="PMingLiU" w:hAnsi="Times New Roman"/>
                <w:color w:val="000000"/>
                <w:sz w:val="28"/>
                <w:szCs w:val="28"/>
                <w:lang w:eastAsia="zh-TW"/>
              </w:rPr>
              <w:softHyphen/>
              <w:t>бьевка в Классе между странами, выставившими три и более всадника в этом Классе. Буква алфавита выбирается наугад (жеребьевкой), и первыми стар</w:t>
            </w:r>
            <w:r w:rsidRPr="00B736F9">
              <w:rPr>
                <w:rFonts w:ascii="Times New Roman" w:eastAsia="PMingLiU" w:hAnsi="Times New Roman"/>
                <w:color w:val="000000"/>
                <w:sz w:val="28"/>
                <w:szCs w:val="28"/>
                <w:lang w:eastAsia="zh-TW"/>
              </w:rPr>
              <w:softHyphen/>
              <w:t>туют всадники страны, название которой начинается с этой буквы, и уча</w:t>
            </w:r>
            <w:r w:rsidRPr="00B736F9">
              <w:rPr>
                <w:rFonts w:ascii="Times New Roman" w:eastAsia="PMingLiU" w:hAnsi="Times New Roman"/>
                <w:color w:val="000000"/>
                <w:sz w:val="28"/>
                <w:szCs w:val="28"/>
                <w:lang w:eastAsia="zh-TW"/>
              </w:rPr>
              <w:softHyphen/>
              <w:t>ствующие в жеребьевке. Другие страны, выставляющие по три всадника, по</w:t>
            </w:r>
            <w:r w:rsidRPr="00B736F9">
              <w:rPr>
                <w:rFonts w:ascii="Times New Roman" w:eastAsia="PMingLiU" w:hAnsi="Times New Roman"/>
                <w:color w:val="000000"/>
                <w:sz w:val="28"/>
                <w:szCs w:val="28"/>
                <w:lang w:eastAsia="zh-TW"/>
              </w:rPr>
              <w:softHyphen/>
              <w:t xml:space="preserve">лучают стартовые номера согласно названию страны в алфавитном порядке.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Жеребьевка всех спортсменов из каждой страны, в свою очередь, про</w:t>
            </w:r>
            <w:r w:rsidRPr="00B736F9">
              <w:rPr>
                <w:rFonts w:ascii="Times New Roman" w:eastAsia="PMingLiU" w:hAnsi="Times New Roman"/>
                <w:color w:val="000000"/>
                <w:sz w:val="28"/>
                <w:szCs w:val="28"/>
                <w:lang w:eastAsia="zh-TW"/>
              </w:rPr>
              <w:softHyphen/>
              <w:t>ходит в другой корзине с номером, указанным в «корзине А». Это будет стар</w:t>
            </w:r>
            <w:r w:rsidRPr="00B736F9">
              <w:rPr>
                <w:rFonts w:ascii="Times New Roman" w:eastAsia="PMingLiU" w:hAnsi="Times New Roman"/>
                <w:color w:val="000000"/>
                <w:sz w:val="28"/>
                <w:szCs w:val="28"/>
                <w:lang w:eastAsia="zh-TW"/>
              </w:rPr>
              <w:softHyphen/>
              <w:t xml:space="preserve">товый номер каждого спортсмена.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Однако если стартовые номера двух спортсменов из одной страны идут подряд или через один, то номер возвращается в «корзину А» и про</w:t>
            </w:r>
            <w:r w:rsidRPr="00B736F9">
              <w:rPr>
                <w:rFonts w:ascii="Times New Roman" w:eastAsia="PMingLiU" w:hAnsi="Times New Roman"/>
                <w:color w:val="000000"/>
                <w:sz w:val="28"/>
                <w:szCs w:val="28"/>
                <w:lang w:eastAsia="zh-TW"/>
              </w:rPr>
              <w:softHyphen/>
              <w:t xml:space="preserve">водится пережеребьевка для того, чтобы между двумя спортсменами одной страны выступили не менее двух других спортсменов. Такая осторожность должна быть предпринята для того, чтобы у любого тренера не находилось в манеже одновременно более одного всадника.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Таким же образом проводится жеребьевка для спортсменов тех стран, которые выставляют по два спортсмена одного Класса.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страна выставляет по одному спортсмену в Классе, то жеребьев</w:t>
            </w:r>
            <w:r w:rsidRPr="00B736F9">
              <w:rPr>
                <w:rFonts w:ascii="Times New Roman" w:eastAsia="PMingLiU" w:hAnsi="Times New Roman"/>
                <w:color w:val="000000"/>
                <w:sz w:val="28"/>
                <w:szCs w:val="28"/>
                <w:lang w:eastAsia="zh-TW"/>
              </w:rPr>
              <w:softHyphen/>
              <w:t>ка порядка старта проводится из одной корзины для всех всадников. Меж</w:t>
            </w:r>
            <w:r w:rsidRPr="00B736F9">
              <w:rPr>
                <w:rFonts w:ascii="Times New Roman" w:eastAsia="PMingLiU" w:hAnsi="Times New Roman"/>
                <w:color w:val="000000"/>
                <w:sz w:val="28"/>
                <w:szCs w:val="28"/>
                <w:lang w:eastAsia="zh-TW"/>
              </w:rPr>
              <w:softHyphen/>
              <w:t xml:space="preserve">ду ними распределяются оставшиеся места. (Объяснение: в соревнованиях по паралимпийскому конному спорту один и тот же тренер часто тренирует всех или большинство всадников в команде. Поэтому, если страна имеет двух или более всадников в Классе, должны быть, по крайней мере, по возможности, две лошади).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командных соревнований жеребьевка проводится таким же обра</w:t>
            </w:r>
            <w:r w:rsidRPr="00B736F9">
              <w:rPr>
                <w:rFonts w:ascii="Times New Roman" w:eastAsia="PMingLiU" w:hAnsi="Times New Roman"/>
                <w:color w:val="000000"/>
                <w:sz w:val="28"/>
                <w:szCs w:val="28"/>
                <w:lang w:eastAsia="zh-TW"/>
              </w:rPr>
              <w:softHyphen/>
              <w:t xml:space="preserve">зом. Всадники едут по стартовым номерам в пределах своего Класса.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Интервалы между выступлениями в манеже 20х40 м должны быть по 8 мин, в манеже 20х60 м – 9 мин, за исключением выступлений в программе КЮР в манеже 20х60 м, где интервал должен составлять 9 мин 30 с. Короткие Тесты должны содержать 5-минутные интервалы.</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Спортсмены вносятся в стартовый протокол в порядке, определенном жребием.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 каждой лошади в течение всего периода проведения соревнований должен быть свой идентификационный номер, выдаваемый Оргкомитетом по прибытии. Обязательным является наличие этого номера на снаряжении лошади или ношение его всадниками во время выступления или работы на разминочных или тренировочных площадках (с момента прибытия до завер</w:t>
            </w:r>
            <w:r w:rsidRPr="00B736F9">
              <w:rPr>
                <w:rFonts w:ascii="Times New Roman" w:eastAsia="PMingLiU" w:hAnsi="Times New Roman"/>
                <w:color w:val="000000"/>
                <w:sz w:val="28"/>
                <w:szCs w:val="28"/>
                <w:lang w:eastAsia="zh-TW"/>
              </w:rPr>
              <w:softHyphen/>
              <w:t>шения соревнований). Это необходимо для того, чтобы официальные лица, в том числе и Стюарды, могли провести идентификацию. Отсутствие такого номера влечет за собой сначала предупреждение, а в случае повторного на</w:t>
            </w:r>
            <w:r w:rsidRPr="00B736F9">
              <w:rPr>
                <w:rFonts w:ascii="Times New Roman" w:eastAsia="PMingLiU" w:hAnsi="Times New Roman"/>
                <w:color w:val="000000"/>
                <w:sz w:val="28"/>
                <w:szCs w:val="28"/>
                <w:lang w:eastAsia="zh-TW"/>
              </w:rPr>
              <w:softHyphen/>
              <w:t>рушения – штраф, налагаемый на участника либо Главной судейской колле</w:t>
            </w:r>
            <w:r w:rsidRPr="00B736F9">
              <w:rPr>
                <w:rFonts w:ascii="Times New Roman" w:eastAsia="PMingLiU" w:hAnsi="Times New Roman"/>
                <w:color w:val="000000"/>
                <w:sz w:val="28"/>
                <w:szCs w:val="28"/>
                <w:lang w:eastAsia="zh-TW"/>
              </w:rPr>
              <w:softHyphen/>
              <w:t>гией, либо Апелляционной коллегией (см. ст. 8421).</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Жеребьевка стартового порядка в программе КЮР, в которой участву</w:t>
            </w:r>
            <w:r w:rsidRPr="00B736F9">
              <w:rPr>
                <w:rFonts w:ascii="Times New Roman" w:eastAsia="PMingLiU" w:hAnsi="Times New Roman"/>
                <w:color w:val="000000"/>
                <w:sz w:val="28"/>
                <w:szCs w:val="28"/>
                <w:lang w:eastAsia="zh-TW"/>
              </w:rPr>
              <w:softHyphen/>
              <w:t>ет 10 или более соревнующихся, проводится с использованием результатов уже состоявшегося личного первенства. Первые пять участников программы КЮР – это последние пять всадников по результатам личных соревнований. Последними пятью участниками в программе КЮР становятся пять всад</w:t>
            </w:r>
            <w:r w:rsidRPr="00B736F9">
              <w:rPr>
                <w:rFonts w:ascii="Times New Roman" w:eastAsia="PMingLiU" w:hAnsi="Times New Roman"/>
                <w:color w:val="000000"/>
                <w:sz w:val="28"/>
                <w:szCs w:val="28"/>
                <w:lang w:eastAsia="zh-TW"/>
              </w:rPr>
              <w:softHyphen/>
              <w:t>ников, показавших самые высокие результаты в индивидуальных соревно</w:t>
            </w:r>
            <w:r w:rsidRPr="00B736F9">
              <w:rPr>
                <w:rFonts w:ascii="Times New Roman" w:eastAsia="PMingLiU" w:hAnsi="Times New Roman"/>
                <w:color w:val="000000"/>
                <w:sz w:val="28"/>
                <w:szCs w:val="28"/>
                <w:lang w:eastAsia="zh-TW"/>
              </w:rPr>
              <w:softHyphen/>
              <w:t xml:space="preserve">ваниях. </w:t>
            </w:r>
          </w:p>
          <w:p w:rsidR="00A56DC4" w:rsidRPr="00B736F9" w:rsidRDefault="00A56DC4" w:rsidP="00B736F9">
            <w:pPr>
              <w:widowControl w:val="0"/>
              <w:numPr>
                <w:ilvl w:val="0"/>
                <w:numId w:val="9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После оформления стартовых протоколов копии должны быть отправ</w:t>
            </w:r>
            <w:r w:rsidRPr="00B736F9">
              <w:rPr>
                <w:rFonts w:ascii="Times New Roman" w:eastAsia="PMingLiU" w:hAnsi="Times New Roman"/>
                <w:color w:val="000000"/>
                <w:sz w:val="28"/>
                <w:szCs w:val="28"/>
                <w:lang w:eastAsia="zh-TW"/>
              </w:rPr>
              <w:softHyphen/>
              <w:t>лены классификаторам, Техническому делегату, председателю Главной су</w:t>
            </w:r>
            <w:r w:rsidRPr="00B736F9">
              <w:rPr>
                <w:rFonts w:ascii="Times New Roman" w:eastAsia="PMingLiU" w:hAnsi="Times New Roman"/>
                <w:color w:val="000000"/>
                <w:sz w:val="28"/>
                <w:szCs w:val="28"/>
                <w:lang w:eastAsia="zh-TW"/>
              </w:rPr>
              <w:softHyphen/>
              <w:t>дейской коллегии всем другим официальным лицам и представителям каждой команды субъекта.</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8426. Вес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72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Лошади, участвующие в соревнованиях по конному спорту для лиц с ограниченными возможностями, должны выдерживать вес всадника и седла. Надо иметь в виду, что некоторые всад</w:t>
            </w:r>
            <w:r w:rsidRPr="00B736F9">
              <w:rPr>
                <w:rFonts w:ascii="Times New Roman" w:eastAsia="PMingLiU" w:hAnsi="Times New Roman"/>
                <w:color w:val="000000"/>
                <w:sz w:val="28"/>
                <w:szCs w:val="28"/>
                <w:lang w:eastAsia="zh-TW"/>
              </w:rPr>
              <w:softHyphen/>
              <w:t>ники с тяжелыми нарушениями могут оказывать на лошадь большее давле</w:t>
            </w:r>
            <w:r w:rsidRPr="00B736F9">
              <w:rPr>
                <w:rFonts w:ascii="Times New Roman" w:eastAsia="PMingLiU" w:hAnsi="Times New Roman"/>
                <w:color w:val="000000"/>
                <w:sz w:val="28"/>
                <w:szCs w:val="28"/>
                <w:lang w:eastAsia="zh-TW"/>
              </w:rPr>
              <w:softHyphen/>
              <w:t>ние, нежели здоровые всадники с таким же весом. Об этом необходимо пред</w:t>
            </w:r>
            <w:r w:rsidRPr="00B736F9">
              <w:rPr>
                <w:rFonts w:ascii="Times New Roman" w:eastAsia="PMingLiU" w:hAnsi="Times New Roman"/>
                <w:color w:val="000000"/>
                <w:sz w:val="28"/>
                <w:szCs w:val="28"/>
                <w:lang w:eastAsia="zh-TW"/>
              </w:rPr>
              <w:softHyphen/>
              <w:t xml:space="preserve">упреждать. Пожалуйста, обращайтесь к Кодексу поведения.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Cs/>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8427. Форма одежды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Национальные цвета могут использоваться только на воротниках рединготов и должны быть зарегистрированы FEI согласно Общему регламенту, ст. 127. Военные, сотрудники милиции и другие могут надевать на всероссийских сорев</w:t>
            </w:r>
            <w:r w:rsidRPr="00B736F9">
              <w:rPr>
                <w:rFonts w:ascii="Times New Roman" w:eastAsia="PMingLiU" w:hAnsi="Times New Roman"/>
                <w:color w:val="000000"/>
                <w:sz w:val="28"/>
                <w:szCs w:val="28"/>
                <w:lang w:eastAsia="zh-TW"/>
              </w:rPr>
              <w:softHyphen/>
              <w:t xml:space="preserve">нованиях, как гражданскую униформу, так и служебную.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Ношение служебной униформы разрешено не только служащим Воору</w:t>
            </w:r>
            <w:r w:rsidRPr="00B736F9">
              <w:rPr>
                <w:rFonts w:ascii="Times New Roman" w:eastAsia="PMingLiU" w:hAnsi="Times New Roman"/>
                <w:color w:val="000000"/>
                <w:sz w:val="28"/>
                <w:szCs w:val="28"/>
                <w:lang w:eastAsia="zh-TW"/>
              </w:rPr>
              <w:softHyphen/>
              <w:t xml:space="preserve">женных сил, но также и сотрудникам военных учреждений и сотрудникам национальных конных заводов.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Все всадники должны всегда быть аккуратно и правильно одеты.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всаднике, сидящем на лошади, всегда должен быть соответствую</w:t>
            </w:r>
            <w:r w:rsidRPr="00B736F9">
              <w:rPr>
                <w:rFonts w:ascii="Times New Roman" w:eastAsia="PMingLiU" w:hAnsi="Times New Roman"/>
                <w:color w:val="000000"/>
                <w:sz w:val="28"/>
                <w:szCs w:val="28"/>
                <w:lang w:eastAsia="zh-TW"/>
              </w:rPr>
              <w:softHyphen/>
              <w:t>щий шлем. Согласно международным требованиям безопасности он должен иметь хорошо подогнанный ремешок и три или четыре точки крепления. Ко</w:t>
            </w:r>
            <w:r w:rsidRPr="00B736F9">
              <w:rPr>
                <w:rFonts w:ascii="Times New Roman" w:eastAsia="PMingLiU" w:hAnsi="Times New Roman"/>
                <w:color w:val="000000"/>
                <w:sz w:val="28"/>
                <w:szCs w:val="28"/>
                <w:lang w:eastAsia="zh-TW"/>
              </w:rPr>
              <w:softHyphen/>
              <w:t>зырек (если он есть) должен быть мягким и гибким. Ремешок всегда должен быть застегнут, нельзя снимать шлем во время приветствия или во время церемонии награждения. (Объяснение: безопасность. У всадников с физи</w:t>
            </w:r>
            <w:r w:rsidRPr="00B736F9">
              <w:rPr>
                <w:rFonts w:ascii="Times New Roman" w:eastAsia="PMingLiU" w:hAnsi="Times New Roman"/>
                <w:color w:val="000000"/>
                <w:sz w:val="28"/>
                <w:szCs w:val="28"/>
                <w:lang w:eastAsia="zh-TW"/>
              </w:rPr>
              <w:softHyphen/>
              <w:t>ческим поражением часто нарушена сбалансированность тела.) На соревно</w:t>
            </w:r>
            <w:r w:rsidRPr="00B736F9">
              <w:rPr>
                <w:rFonts w:ascii="Times New Roman" w:eastAsia="PMingLiU" w:hAnsi="Times New Roman"/>
                <w:color w:val="000000"/>
                <w:sz w:val="28"/>
                <w:szCs w:val="28"/>
                <w:lang w:eastAsia="zh-TW"/>
              </w:rPr>
              <w:softHyphen/>
              <w:t xml:space="preserve">ваниях шлемы должны быть только черного, коричневого или темно-синего цвета. Все всадники, включая конюхов, тренеров, владельцев лошадей, должны находиться на лошади только в шлемах.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ногах должны быть надеты черные или коричневые сапоги или крепкие ботинки с каблуками. Разрешается надевать однотонные черные или коричневые получапсы или краги до колен. Если всадник с ограничен</w:t>
            </w:r>
            <w:r w:rsidRPr="00B736F9">
              <w:rPr>
                <w:rFonts w:ascii="Times New Roman" w:eastAsia="PMingLiU" w:hAnsi="Times New Roman"/>
                <w:color w:val="000000"/>
                <w:sz w:val="28"/>
                <w:szCs w:val="28"/>
                <w:lang w:eastAsia="zh-TW"/>
              </w:rPr>
              <w:softHyphen/>
              <w:t xml:space="preserve">ными возможностями не может носить сапоги или ботинки с каблуками и при этом ездит со стременами, то он должен использовать безопасные стремена.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Выступать на соревнованиях полагается в брюках для верховой езды или бриджах кремового, бежевого или белого цвета и в черном, коричневом или темно-синем рединготе. В случае чрезвычайно жаркой погоды председатель Главной судейской коллегии может объявить необязательным ношение ре</w:t>
            </w:r>
            <w:r w:rsidRPr="00B736F9">
              <w:rPr>
                <w:rFonts w:ascii="Times New Roman" w:eastAsia="PMingLiU" w:hAnsi="Times New Roman"/>
                <w:color w:val="000000"/>
                <w:sz w:val="28"/>
                <w:szCs w:val="28"/>
                <w:lang w:eastAsia="zh-TW"/>
              </w:rPr>
              <w:softHyphen/>
              <w:t xml:space="preserve">дингота.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По возможности надо выступать в перчатках.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Всадники с функциональным профилем 36 (слепые), которые высту</w:t>
            </w:r>
            <w:r w:rsidRPr="00B736F9">
              <w:rPr>
                <w:rFonts w:ascii="Times New Roman" w:eastAsia="PMingLiU" w:hAnsi="Times New Roman"/>
                <w:color w:val="000000"/>
                <w:sz w:val="28"/>
                <w:szCs w:val="28"/>
                <w:lang w:eastAsia="zh-TW"/>
              </w:rPr>
              <w:softHyphen/>
              <w:t xml:space="preserve">пают в Классе III, должны надевать утвержденную PE повязку для слепых, черные очки либо затемненные очки для плавания во время тренировок, на месте проведения соревнований и во время выступлений. Они могут быть проверены классификатором или специальным представителем PE сразу же после завершения выступления. </w:t>
            </w:r>
          </w:p>
          <w:p w:rsidR="00A56DC4" w:rsidRPr="00B736F9" w:rsidRDefault="00A56DC4" w:rsidP="00B736F9">
            <w:pPr>
              <w:widowControl w:val="0"/>
              <w:numPr>
                <w:ilvl w:val="1"/>
                <w:numId w:val="10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Шпоры разрешены. Они должны быть изготовлены из металла, иметь прямой или изогнутый шенкель, направленный строго назад от центра шпо</w:t>
            </w:r>
            <w:r w:rsidRPr="00B736F9">
              <w:rPr>
                <w:rFonts w:ascii="Times New Roman" w:eastAsia="PMingLiU" w:hAnsi="Times New Roman"/>
                <w:color w:val="000000"/>
                <w:sz w:val="28"/>
                <w:szCs w:val="28"/>
                <w:lang w:eastAsia="zh-TW"/>
              </w:rPr>
              <w:softHyphen/>
              <w:t>ры, когда она надета на сапог. Шпоры нельзя использовать, если они не от</w:t>
            </w:r>
            <w:r w:rsidRPr="00B736F9">
              <w:rPr>
                <w:rFonts w:ascii="Times New Roman" w:eastAsia="PMingLiU" w:hAnsi="Times New Roman"/>
                <w:color w:val="000000"/>
                <w:sz w:val="28"/>
                <w:szCs w:val="28"/>
                <w:lang w:eastAsia="zh-TW"/>
              </w:rPr>
              <w:softHyphen/>
              <w:t>мечены как компенсирующие вспомогательные средства в карте ID FEI PE всадника. Дужки шпор должны быть гладкими и неострыми. Если исполь</w:t>
            </w:r>
            <w:r w:rsidRPr="00B736F9">
              <w:rPr>
                <w:rFonts w:ascii="Times New Roman" w:eastAsia="PMingLiU" w:hAnsi="Times New Roman"/>
                <w:color w:val="000000"/>
                <w:sz w:val="28"/>
                <w:szCs w:val="28"/>
                <w:lang w:eastAsia="zh-TW"/>
              </w:rPr>
              <w:softHyphen/>
              <w:t>зуются шпоры с колесиком, они тоже должны быть гладкими, неострыми и свободно вращаться. Разрешается использовать шарообразные металличе</w:t>
            </w:r>
            <w:r w:rsidRPr="00B736F9">
              <w:rPr>
                <w:rFonts w:ascii="Times New Roman" w:eastAsia="PMingLiU" w:hAnsi="Times New Roman"/>
                <w:color w:val="000000"/>
                <w:sz w:val="28"/>
                <w:szCs w:val="28"/>
                <w:lang w:eastAsia="zh-TW"/>
              </w:rPr>
              <w:softHyphen/>
              <w:t>ские шпоры с жестким пластиком («Импульс» шпоры). Разрешаются шпоры без шенкеля (фальш-шпоры). Технический делегат, Главный стюард или председатель Главной судей</w:t>
            </w:r>
            <w:r w:rsidRPr="00B736F9">
              <w:rPr>
                <w:rFonts w:ascii="Times New Roman" w:eastAsia="PMingLiU" w:hAnsi="Times New Roman"/>
                <w:color w:val="000000"/>
                <w:sz w:val="28"/>
                <w:szCs w:val="28"/>
                <w:lang w:eastAsia="zh-TW"/>
              </w:rPr>
              <w:softHyphen/>
              <w:t xml:space="preserve">ской коллегии просят не использовать шпоры тех, кто наносит вред лошади преднамеренно или по неумению.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8428. Конское снаряжение </w:t>
            </w:r>
          </w:p>
          <w:p w:rsidR="00A56DC4" w:rsidRPr="00B736F9" w:rsidRDefault="00A56DC4" w:rsidP="00B736F9">
            <w:pPr>
              <w:widowControl w:val="0"/>
              <w:numPr>
                <w:ilvl w:val="0"/>
                <w:numId w:val="110"/>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Идентификационный номер должен быть на лошади всегда, кроме вре</w:t>
            </w:r>
            <w:r w:rsidRPr="00B736F9">
              <w:rPr>
                <w:rFonts w:ascii="Times New Roman" w:eastAsia="PMingLiU" w:hAnsi="Times New Roman"/>
                <w:color w:val="000000"/>
                <w:sz w:val="28"/>
                <w:szCs w:val="28"/>
                <w:lang w:eastAsia="zh-TW"/>
              </w:rPr>
              <w:softHyphen/>
              <w:t>мени нахождения в конюшне. На всаднике тоже должен быть номер всегда, когда он управляет лошадью. На каждую лошадь дается идентификацион</w:t>
            </w:r>
            <w:r w:rsidRPr="00B736F9">
              <w:rPr>
                <w:rFonts w:ascii="Times New Roman" w:eastAsia="PMingLiU" w:hAnsi="Times New Roman"/>
                <w:color w:val="000000"/>
                <w:sz w:val="28"/>
                <w:szCs w:val="28"/>
                <w:lang w:eastAsia="zh-TW"/>
              </w:rPr>
              <w:softHyphen/>
              <w:t>ный номер по прибытии на соревнования. Эти номера обязательно должны быть прикреплены к лошади и к спортсмену все время, когда они выступа</w:t>
            </w:r>
            <w:r w:rsidRPr="00B736F9">
              <w:rPr>
                <w:rFonts w:ascii="Times New Roman" w:eastAsia="PMingLiU" w:hAnsi="Times New Roman"/>
                <w:color w:val="000000"/>
                <w:sz w:val="28"/>
                <w:szCs w:val="28"/>
                <w:lang w:eastAsia="zh-TW"/>
              </w:rPr>
              <w:softHyphen/>
              <w:t>ют, когда они разминаются или тренируются, вплоть до окончания соревно</w:t>
            </w:r>
            <w:r w:rsidRPr="00B736F9">
              <w:rPr>
                <w:rFonts w:ascii="Times New Roman" w:eastAsia="PMingLiU" w:hAnsi="Times New Roman"/>
                <w:color w:val="000000"/>
                <w:sz w:val="28"/>
                <w:szCs w:val="28"/>
                <w:lang w:eastAsia="zh-TW"/>
              </w:rPr>
              <w:softHyphen/>
              <w:t>ваний для того, чтобы ее могли идентифицировать все должностные лица, включая стюардов. Отказ показать этот номер влечет сначала предупрежде</w:t>
            </w:r>
            <w:r w:rsidRPr="00B736F9">
              <w:rPr>
                <w:rFonts w:ascii="Times New Roman" w:eastAsia="PMingLiU" w:hAnsi="Times New Roman"/>
                <w:color w:val="000000"/>
                <w:sz w:val="28"/>
                <w:szCs w:val="28"/>
                <w:lang w:eastAsia="zh-TW"/>
              </w:rPr>
              <w:softHyphen/>
              <w:t>ние, при повторном нарушении на спортсмена налагается штраф Главной судейской коллегией или Апелляционной коллегией.</w:t>
            </w:r>
          </w:p>
          <w:p w:rsidR="00A56DC4" w:rsidRPr="00B736F9" w:rsidRDefault="00A56DC4" w:rsidP="00B736F9">
            <w:pPr>
              <w:widowControl w:val="0"/>
              <w:numPr>
                <w:ilvl w:val="0"/>
                <w:numId w:val="110"/>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Уздечки и удила: см. список FEI разрешенных удил. </w:t>
            </w:r>
          </w:p>
          <w:p w:rsidR="00A56DC4" w:rsidRPr="00B736F9" w:rsidRDefault="00A56DC4" w:rsidP="00B736F9">
            <w:pPr>
              <w:widowControl w:val="0"/>
              <w:autoSpaceDE w:val="0"/>
              <w:autoSpaceDN w:val="0"/>
              <w:adjustRightInd w:val="0"/>
              <w:spacing w:after="125"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125"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РАЗЛИЧНЫЕ ТИПЫ ТРЕНЗЕЛЕЙ, ИСПОЛЬЗУЕМЫХ СОВМЕСТНО С МУНДШТУКОМ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 xml:space="preserve">Трензеля (рис. 1):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1 – Трензеля с кольцами, обычный трензель. 2 а, b, с – Трензель с двумя сочленениями (средняя часть должна закруг</w:t>
            </w:r>
            <w:r w:rsidRPr="00B736F9">
              <w:rPr>
                <w:rFonts w:ascii="Times New Roman" w:eastAsia="PMingLiU" w:hAnsi="Times New Roman"/>
                <w:color w:val="000000"/>
                <w:sz w:val="28"/>
                <w:szCs w:val="28"/>
                <w:lang w:eastAsia="zh-TW"/>
              </w:rPr>
              <w:softHyphen/>
            </w:r>
            <w:r w:rsidRPr="00B736F9">
              <w:rPr>
                <w:rFonts w:ascii="Times New Roman" w:eastAsia="PMingLiU" w:hAnsi="Times New Roman"/>
                <w:sz w:val="28"/>
                <w:szCs w:val="28"/>
                <w:lang w:eastAsia="zh-TW"/>
              </w:rPr>
              <w:t xml:space="preserve">ляться). 2 d – Трензель с вращающейся серединой. 3 – Трензель с овальными кольцами, империал. 4 – Трензель с висячими щечками.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tbl>
            <w:tblPr>
              <w:tblW w:w="0" w:type="auto"/>
              <w:tblLook w:val="01E0"/>
            </w:tblPr>
            <w:tblGrid>
              <w:gridCol w:w="4663"/>
              <w:gridCol w:w="4659"/>
            </w:tblGrid>
            <w:tr w:rsidR="00A56DC4" w:rsidRPr="00B736F9" w:rsidTr="00A56DC4">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2114550" cy="914400"/>
                        <wp:effectExtent l="19050" t="0" r="0"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 cstate="print"/>
                                <a:srcRect/>
                                <a:stretch>
                                  <a:fillRect/>
                                </a:stretch>
                              </pic:blipFill>
                              <pic:spPr bwMode="auto">
                                <a:xfrm>
                                  <a:off x="0" y="0"/>
                                  <a:ext cx="2114550" cy="914400"/>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1</w:t>
                  </w:r>
                </w:p>
              </w:tc>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2028825" cy="695325"/>
                        <wp:effectExtent l="19050" t="0" r="9525" b="0"/>
                        <wp:docPr id="4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2" cstate="print"/>
                                <a:srcRect/>
                                <a:stretch>
                                  <a:fillRect/>
                                </a:stretch>
                              </pic:blipFill>
                              <pic:spPr bwMode="auto">
                                <a:xfrm>
                                  <a:off x="0" y="0"/>
                                  <a:ext cx="2028825" cy="695325"/>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2а</w:t>
                  </w:r>
                </w:p>
              </w:tc>
            </w:tr>
            <w:tr w:rsidR="00A56DC4" w:rsidRPr="00B736F9" w:rsidTr="00A56DC4">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1905000" cy="704850"/>
                        <wp:effectExtent l="19050" t="0" r="0" b="0"/>
                        <wp:docPr id="4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 cstate="print"/>
                                <a:srcRect/>
                                <a:stretch>
                                  <a:fillRect/>
                                </a:stretch>
                              </pic:blipFill>
                              <pic:spPr bwMode="auto">
                                <a:xfrm>
                                  <a:off x="0" y="0"/>
                                  <a:ext cx="1905000" cy="704850"/>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3</w:t>
                  </w:r>
                </w:p>
                <w:p w:rsidR="00A56DC4" w:rsidRPr="00B736F9" w:rsidRDefault="00A56DC4" w:rsidP="00B736F9">
                  <w:pPr>
                    <w:widowControl w:val="0"/>
                    <w:autoSpaceDE w:val="0"/>
                    <w:autoSpaceDN w:val="0"/>
                    <w:adjustRightInd w:val="0"/>
                    <w:spacing w:after="1005" w:line="240" w:lineRule="auto"/>
                    <w:jc w:val="both"/>
                    <w:rPr>
                      <w:rFonts w:ascii="Times New Roman" w:hAnsi="Times New Roman"/>
                      <w:color w:val="000000"/>
                      <w:sz w:val="28"/>
                      <w:szCs w:val="28"/>
                      <w:lang w:eastAsia="zh-TW"/>
                    </w:rPr>
                  </w:pPr>
                </w:p>
              </w:tc>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2095500" cy="1381125"/>
                        <wp:effectExtent l="19050" t="0" r="0" b="0"/>
                        <wp:docPr id="4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4" cstate="print"/>
                                <a:srcRect/>
                                <a:stretch>
                                  <a:fillRect/>
                                </a:stretch>
                              </pic:blipFill>
                              <pic:spPr bwMode="auto">
                                <a:xfrm>
                                  <a:off x="0" y="0"/>
                                  <a:ext cx="2095500" cy="1381125"/>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2</w:t>
                  </w:r>
                  <w:r w:rsidRPr="00B736F9">
                    <w:rPr>
                      <w:rFonts w:ascii="Times New Roman" w:hAnsi="Times New Roman"/>
                      <w:color w:val="000000"/>
                      <w:sz w:val="28"/>
                      <w:szCs w:val="28"/>
                      <w:lang w:val="en-US" w:eastAsia="zh-TW"/>
                    </w:rPr>
                    <w:t>b</w:t>
                  </w:r>
                  <w:r w:rsidRPr="00B736F9">
                    <w:rPr>
                      <w:rFonts w:ascii="Times New Roman" w:hAnsi="Times New Roman"/>
                      <w:color w:val="000000"/>
                      <w:sz w:val="28"/>
                      <w:szCs w:val="28"/>
                      <w:lang w:eastAsia="zh-TW"/>
                    </w:rPr>
                    <w:t xml:space="preserve">   2с</w:t>
                  </w:r>
                </w:p>
              </w:tc>
            </w:tr>
            <w:tr w:rsidR="00A56DC4" w:rsidRPr="00B736F9" w:rsidTr="00A56DC4">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1914525" cy="1114425"/>
                        <wp:effectExtent l="19050" t="0" r="9525" b="0"/>
                        <wp:docPr id="4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5" cstate="print"/>
                                <a:srcRect/>
                                <a:stretch>
                                  <a:fillRect/>
                                </a:stretch>
                              </pic:blipFill>
                              <pic:spPr bwMode="auto">
                                <a:xfrm>
                                  <a:off x="0" y="0"/>
                                  <a:ext cx="1914525" cy="1114425"/>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4</w:t>
                  </w:r>
                </w:p>
              </w:tc>
              <w:tc>
                <w:tcPr>
                  <w:tcW w:w="4784" w:type="dxa"/>
                </w:tcPr>
                <w:p w:rsidR="00A56DC4" w:rsidRPr="00B736F9" w:rsidRDefault="00A56DC4" w:rsidP="00B736F9">
                  <w:pPr>
                    <w:widowControl w:val="0"/>
                    <w:autoSpaceDE w:val="0"/>
                    <w:autoSpaceDN w:val="0"/>
                    <w:adjustRightInd w:val="0"/>
                    <w:spacing w:line="240" w:lineRule="auto"/>
                    <w:jc w:val="both"/>
                    <w:rPr>
                      <w:rFonts w:ascii="Times New Roman" w:hAnsi="Times New Roman"/>
                      <w:color w:val="000000"/>
                      <w:sz w:val="28"/>
                      <w:szCs w:val="28"/>
                      <w:lang w:eastAsia="zh-TW"/>
                    </w:rPr>
                  </w:pPr>
                  <w:r w:rsidRPr="00B736F9">
                    <w:rPr>
                      <w:rFonts w:ascii="Times New Roman" w:hAnsi="Times New Roman"/>
                      <w:noProof/>
                      <w:color w:val="000000"/>
                      <w:sz w:val="28"/>
                      <w:szCs w:val="28"/>
                    </w:rPr>
                    <w:drawing>
                      <wp:inline distT="0" distB="0" distL="0" distR="0">
                        <wp:extent cx="2028825" cy="847725"/>
                        <wp:effectExtent l="19050" t="0" r="9525" b="0"/>
                        <wp:docPr id="4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6" cstate="print"/>
                                <a:srcRect/>
                                <a:stretch>
                                  <a:fillRect/>
                                </a:stretch>
                              </pic:blipFill>
                              <pic:spPr bwMode="auto">
                                <a:xfrm>
                                  <a:off x="0" y="0"/>
                                  <a:ext cx="2028825" cy="847725"/>
                                </a:xfrm>
                                <a:prstGeom prst="rect">
                                  <a:avLst/>
                                </a:prstGeom>
                                <a:noFill/>
                                <a:ln w="9525">
                                  <a:noFill/>
                                  <a:miter lim="800000"/>
                                  <a:headEnd/>
                                  <a:tailEnd/>
                                </a:ln>
                              </pic:spPr>
                            </pic:pic>
                          </a:graphicData>
                        </a:graphic>
                      </wp:inline>
                    </w:drawing>
                  </w:r>
                  <w:r w:rsidRPr="00B736F9">
                    <w:rPr>
                      <w:rFonts w:ascii="Times New Roman" w:hAnsi="Times New Roman"/>
                      <w:color w:val="000000"/>
                      <w:sz w:val="28"/>
                      <w:szCs w:val="28"/>
                      <w:lang w:eastAsia="zh-TW"/>
                    </w:rPr>
                    <w:t>2</w:t>
                  </w:r>
                  <w:r w:rsidRPr="00B736F9">
                    <w:rPr>
                      <w:rFonts w:ascii="Times New Roman" w:hAnsi="Times New Roman"/>
                      <w:color w:val="000000"/>
                      <w:sz w:val="28"/>
                      <w:szCs w:val="28"/>
                      <w:lang w:val="en-US" w:eastAsia="zh-TW"/>
                    </w:rPr>
                    <w:t>d</w:t>
                  </w:r>
                </w:p>
              </w:tc>
            </w:tr>
          </w:tbl>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Рис. 1.</w:t>
            </w:r>
            <w:r w:rsidRPr="00B736F9">
              <w:rPr>
                <w:rFonts w:ascii="Times New Roman" w:eastAsia="PMingLiU" w:hAnsi="Times New Roman"/>
                <w:color w:val="000000"/>
                <w:sz w:val="28"/>
                <w:szCs w:val="28"/>
                <w:lang w:eastAsia="zh-TW"/>
              </w:rPr>
              <w:t xml:space="preserve"> Трензеля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b/>
                <w:bCs/>
                <w:i/>
                <w:iCs/>
                <w:sz w:val="28"/>
                <w:szCs w:val="28"/>
                <w:lang w:eastAsia="zh-TW"/>
              </w:rPr>
              <w:t xml:space="preserve">Мундштуки (рис. 2):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5 – Мундштук в виде полумесяца. 6+7 – Мундштук с прямыми щечками и дужкой. 8 – Мундштук с дужкой со скользящим грызлом (Уэймут). Разрешен так</w:t>
            </w:r>
            <w:r w:rsidRPr="00B736F9">
              <w:rPr>
                <w:rFonts w:ascii="Times New Roman" w:eastAsia="PMingLiU" w:hAnsi="Times New Roman"/>
                <w:sz w:val="28"/>
                <w:szCs w:val="28"/>
                <w:lang w:eastAsia="zh-TW"/>
              </w:rPr>
              <w:softHyphen/>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же мундштук с вращающимися щечками. 9 – Варианты мундштуков № 6, 7 и 8. 10 – Мундштук с S-видными щечками. 11 – Подбородная цепочка (металлическая или кожаная или их комби</w:t>
            </w:r>
            <w:r w:rsidRPr="00B736F9">
              <w:rPr>
                <w:rFonts w:ascii="Times New Roman" w:eastAsia="PMingLiU" w:hAnsi="Times New Roman"/>
                <w:sz w:val="28"/>
                <w:szCs w:val="28"/>
                <w:lang w:eastAsia="zh-TW"/>
              </w:rPr>
              <w:softHyphen/>
              <w:t xml:space="preserve">нации). 12 – Губной ремень. 13 – Кожаная накладка для подбородной цепочки. 14 – Резиновая накладка для подбородной цепочки.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noProof/>
                <w:color w:val="000000"/>
                <w:sz w:val="28"/>
                <w:szCs w:val="28"/>
              </w:rPr>
              <w:drawing>
                <wp:inline distT="0" distB="0" distL="0" distR="0">
                  <wp:extent cx="4457700" cy="3152775"/>
                  <wp:effectExtent l="19050" t="0" r="0" b="9525"/>
                  <wp:docPr id="4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7" cstate="print"/>
                          <a:srcRect/>
                          <a:stretch>
                            <a:fillRect/>
                          </a:stretch>
                        </pic:blipFill>
                        <pic:spPr bwMode="auto">
                          <a:xfrm>
                            <a:off x="0" y="0"/>
                            <a:ext cx="4457700" cy="3152775"/>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noProof/>
                <w:color w:val="000000"/>
                <w:sz w:val="28"/>
                <w:szCs w:val="28"/>
              </w:rPr>
              <w:drawing>
                <wp:inline distT="0" distB="0" distL="0" distR="0">
                  <wp:extent cx="4448175" cy="2247900"/>
                  <wp:effectExtent l="19050" t="0" r="9525" b="0"/>
                  <wp:docPr id="4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8" cstate="print"/>
                          <a:srcRect/>
                          <a:stretch>
                            <a:fillRect/>
                          </a:stretch>
                        </pic:blipFill>
                        <pic:spPr bwMode="auto">
                          <a:xfrm>
                            <a:off x="0" y="0"/>
                            <a:ext cx="4448175" cy="2247900"/>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noProof/>
                <w:color w:val="000000"/>
                <w:sz w:val="28"/>
                <w:szCs w:val="28"/>
              </w:rPr>
              <w:drawing>
                <wp:inline distT="0" distB="0" distL="0" distR="0">
                  <wp:extent cx="4448175" cy="809625"/>
                  <wp:effectExtent l="19050" t="0" r="9525" b="0"/>
                  <wp:docPr id="4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 cstate="print"/>
                          <a:srcRect/>
                          <a:stretch>
                            <a:fillRect/>
                          </a:stretch>
                        </pic:blipFill>
                        <pic:spPr bwMode="auto">
                          <a:xfrm>
                            <a:off x="0" y="0"/>
                            <a:ext cx="4448175" cy="809625"/>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Рис. 2.</w:t>
            </w:r>
            <w:r w:rsidRPr="00B736F9">
              <w:rPr>
                <w:rFonts w:ascii="Times New Roman" w:eastAsia="PMingLiU" w:hAnsi="Times New Roman"/>
                <w:color w:val="000000"/>
                <w:sz w:val="28"/>
                <w:szCs w:val="28"/>
                <w:lang w:eastAsia="zh-TW"/>
              </w:rPr>
              <w:t xml:space="preserve"> Мундштуки </w:t>
            </w:r>
          </w:p>
          <w:p w:rsidR="00A56DC4" w:rsidRPr="00B736F9" w:rsidRDefault="00A56DC4" w:rsidP="00B736F9">
            <w:pPr>
              <w:spacing w:after="0" w:line="240" w:lineRule="auto"/>
              <w:jc w:val="both"/>
              <w:rPr>
                <w:rFonts w:ascii="Times New Roman" w:hAnsi="Times New Roman"/>
                <w:sz w:val="28"/>
                <w:szCs w:val="28"/>
              </w:rPr>
            </w:pP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Различные типы трензелей для простой уздечки (рис. 3).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1 – Трензель с кольцами, обычный трензель.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2 a, б, с – Трензель с двумя сочленениями (средняя часть должна закру</w:t>
            </w:r>
            <w:r w:rsidRPr="00B736F9">
              <w:rPr>
                <w:rFonts w:ascii="Times New Roman" w:hAnsi="Times New Roman"/>
                <w:sz w:val="28"/>
                <w:szCs w:val="28"/>
              </w:rPr>
              <w:softHyphen/>
              <w:t xml:space="preserve">гляться).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3 – Трензель с овальными кольцами, империал.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4 – Скаковой трензель с D-образными кольцами.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5 – Трензель с овальными кольцами и щечками.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6 – Трензель с кольцами и щечками (Фулмер).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7 – Трензель с верхними щечками.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8 – Трензель с висячими щечками.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9 – Трензель с прямым грызлом. Разрешено использовать только цельные и с овальными кольцами.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 xml:space="preserve">10 – Трензель с вращающимся грызлом. </w:t>
            </w: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sz w:val="28"/>
                <w:szCs w:val="28"/>
              </w:rPr>
              <w:t>11 – Трензель с вращающейся серединой</w:t>
            </w:r>
          </w:p>
          <w:p w:rsidR="00A56DC4" w:rsidRPr="00B736F9" w:rsidRDefault="00A56DC4" w:rsidP="00B736F9">
            <w:pPr>
              <w:spacing w:after="0" w:line="240" w:lineRule="auto"/>
              <w:jc w:val="both"/>
              <w:rPr>
                <w:rFonts w:ascii="Times New Roman" w:hAnsi="Times New Roman"/>
                <w:sz w:val="28"/>
                <w:szCs w:val="28"/>
              </w:rPr>
            </w:pPr>
          </w:p>
          <w:p w:rsidR="00A56DC4" w:rsidRPr="00B736F9" w:rsidRDefault="00A56DC4" w:rsidP="00B736F9">
            <w:pPr>
              <w:spacing w:after="0" w:line="240" w:lineRule="auto"/>
              <w:jc w:val="both"/>
              <w:rPr>
                <w:rFonts w:ascii="Times New Roman" w:hAnsi="Times New Roman"/>
                <w:sz w:val="28"/>
                <w:szCs w:val="28"/>
              </w:rPr>
            </w:pPr>
            <w:r w:rsidRPr="00B736F9">
              <w:rPr>
                <w:rFonts w:ascii="Times New Roman" w:hAnsi="Times New Roman"/>
                <w:noProof/>
                <w:sz w:val="28"/>
                <w:szCs w:val="28"/>
              </w:rPr>
              <w:drawing>
                <wp:inline distT="0" distB="0" distL="0" distR="0">
                  <wp:extent cx="4362450" cy="4476750"/>
                  <wp:effectExtent l="19050" t="0" r="0" b="0"/>
                  <wp:docPr id="4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0" cstate="print"/>
                          <a:srcRect/>
                          <a:stretch>
                            <a:fillRect/>
                          </a:stretch>
                        </pic:blipFill>
                        <pic:spPr bwMode="auto">
                          <a:xfrm>
                            <a:off x="0" y="0"/>
                            <a:ext cx="4362450" cy="4476750"/>
                          </a:xfrm>
                          <a:prstGeom prst="rect">
                            <a:avLst/>
                          </a:prstGeom>
                          <a:noFill/>
                          <a:ln w="9525">
                            <a:noFill/>
                            <a:miter lim="800000"/>
                            <a:headEnd/>
                            <a:tailEnd/>
                          </a:ln>
                        </pic:spPr>
                      </pic:pic>
                    </a:graphicData>
                  </a:graphic>
                </wp:inline>
              </w:drawing>
            </w:r>
          </w:p>
          <w:p w:rsidR="00A56DC4" w:rsidRPr="00B736F9" w:rsidRDefault="00A56DC4" w:rsidP="00B736F9">
            <w:pPr>
              <w:spacing w:after="0" w:line="240" w:lineRule="auto"/>
              <w:jc w:val="both"/>
              <w:rPr>
                <w:rFonts w:ascii="Times New Roman" w:hAnsi="Times New Roman"/>
                <w:sz w:val="28"/>
                <w:szCs w:val="28"/>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Рис. 3.</w:t>
            </w:r>
            <w:r w:rsidRPr="00B736F9">
              <w:rPr>
                <w:rFonts w:ascii="Times New Roman" w:eastAsia="PMingLiU" w:hAnsi="Times New Roman"/>
                <w:color w:val="000000"/>
                <w:sz w:val="28"/>
                <w:szCs w:val="28"/>
                <w:lang w:eastAsia="zh-TW"/>
              </w:rPr>
              <w:t xml:space="preserve"> Трензеля для простой уздечки </w:t>
            </w:r>
          </w:p>
          <w:p w:rsidR="00A56DC4" w:rsidRPr="00B736F9" w:rsidRDefault="00A56DC4" w:rsidP="00B736F9">
            <w:pPr>
              <w:widowControl w:val="0"/>
              <w:autoSpaceDE w:val="0"/>
              <w:autoSpaceDN w:val="0"/>
              <w:adjustRightInd w:val="0"/>
              <w:spacing w:after="0" w:line="240" w:lineRule="auto"/>
              <w:jc w:val="both"/>
              <w:rPr>
                <w:rFonts w:ascii="Times New Roman" w:hAnsi="Times New Roman"/>
                <w:color w:val="000000"/>
                <w:sz w:val="28"/>
                <w:szCs w:val="28"/>
              </w:rPr>
            </w:pPr>
          </w:p>
          <w:p w:rsidR="00A56DC4" w:rsidRPr="00B736F9" w:rsidRDefault="00A56DC4" w:rsidP="00B736F9">
            <w:pPr>
              <w:widowControl w:val="0"/>
              <w:numPr>
                <w:ilvl w:val="1"/>
                <w:numId w:val="11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Обязательно: уздечка или двойное оголовье (т.е. с трензелем и мунд</w:t>
            </w:r>
            <w:r w:rsidRPr="00B736F9">
              <w:rPr>
                <w:rFonts w:ascii="Times New Roman" w:eastAsia="PMingLiU" w:hAnsi="Times New Roman"/>
                <w:color w:val="000000"/>
                <w:sz w:val="28"/>
                <w:szCs w:val="28"/>
                <w:lang w:eastAsia="zh-TW"/>
              </w:rPr>
              <w:softHyphen/>
              <w:t>штуком с цепочкой) в сочетании с простым капсюлем. Капсюль ни в коем случае не должен быть затянут настолько туго, чтобы это причиняло боль ло</w:t>
            </w:r>
            <w:r w:rsidRPr="00B736F9">
              <w:rPr>
                <w:rFonts w:ascii="Times New Roman" w:eastAsia="PMingLiU" w:hAnsi="Times New Roman"/>
                <w:color w:val="000000"/>
                <w:sz w:val="28"/>
                <w:szCs w:val="28"/>
                <w:lang w:eastAsia="zh-TW"/>
              </w:rPr>
              <w:softHyphen/>
              <w:t>шади. Можно использовать вместо цепочки губной ремешок, а также поль</w:t>
            </w:r>
            <w:r w:rsidRPr="00B736F9">
              <w:rPr>
                <w:rFonts w:ascii="Times New Roman" w:eastAsia="PMingLiU" w:hAnsi="Times New Roman"/>
                <w:color w:val="000000"/>
                <w:sz w:val="28"/>
                <w:szCs w:val="28"/>
                <w:lang w:eastAsia="zh-TW"/>
              </w:rPr>
              <w:softHyphen/>
              <w:t xml:space="preserve">зоваться резиновыми или кожаными накладками. Всадников, наносящих вред лошади намеренно или нет, Технический делегат, Главный стюард или председатель Главной судейской коллегии попросят заменить снаряжение. </w:t>
            </w:r>
          </w:p>
          <w:p w:rsidR="00A56DC4" w:rsidRPr="00B736F9" w:rsidRDefault="00A56DC4" w:rsidP="00B736F9">
            <w:pPr>
              <w:widowControl w:val="0"/>
              <w:numPr>
                <w:ilvl w:val="1"/>
                <w:numId w:val="11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Чехлы для седел запрещены. </w:t>
            </w:r>
          </w:p>
          <w:p w:rsidR="00A56DC4" w:rsidRPr="00B736F9" w:rsidRDefault="00A56DC4" w:rsidP="00B736F9">
            <w:pPr>
              <w:widowControl w:val="0"/>
              <w:numPr>
                <w:ilvl w:val="1"/>
                <w:numId w:val="11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Трензель и мундштук должны быть сделаны из металла или жестко</w:t>
            </w:r>
            <w:r w:rsidRPr="00B736F9">
              <w:rPr>
                <w:rFonts w:ascii="Times New Roman" w:eastAsia="PMingLiU" w:hAnsi="Times New Roman"/>
                <w:color w:val="000000"/>
                <w:sz w:val="28"/>
                <w:szCs w:val="28"/>
                <w:lang w:eastAsia="zh-TW"/>
              </w:rPr>
              <w:softHyphen/>
              <w:t>го пластика и могут быть покрыты резиной (применять гибкие резиновые удила запрещается). Рычаг мундштука (нижние щечки) не должен быть длиннее 10 см (вниз от грузла). Если применяется мундштук со скользящим грызлом, то длина рычага ниже грызла, измеренная при нахождении грызла в крайнем верхнем положении, не должна превышать 10 см. Толщина грыз</w:t>
            </w:r>
            <w:r w:rsidRPr="00B736F9">
              <w:rPr>
                <w:rFonts w:ascii="Times New Roman" w:eastAsia="PMingLiU" w:hAnsi="Times New Roman"/>
                <w:color w:val="000000"/>
                <w:sz w:val="28"/>
                <w:szCs w:val="28"/>
                <w:lang w:eastAsia="zh-TW"/>
              </w:rPr>
              <w:softHyphen/>
              <w:t xml:space="preserve">ла трензеля должна быть такова, чтобы не причинять боль лошади. </w:t>
            </w:r>
          </w:p>
          <w:p w:rsidR="00A56DC4" w:rsidRPr="00B736F9" w:rsidRDefault="00A56DC4" w:rsidP="00B736F9">
            <w:pPr>
              <w:widowControl w:val="0"/>
              <w:numPr>
                <w:ilvl w:val="1"/>
                <w:numId w:val="11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Капсюли.</w:t>
            </w:r>
            <w:r w:rsidRPr="00B736F9">
              <w:rPr>
                <w:rFonts w:ascii="Times New Roman" w:eastAsia="PMingLiU" w:hAnsi="Times New Roman"/>
                <w:color w:val="000000"/>
                <w:sz w:val="28"/>
                <w:szCs w:val="28"/>
                <w:lang w:eastAsia="zh-TW"/>
              </w:rPr>
              <w:t xml:space="preserve"> Использование капсюлей обязательно. Простой (англий</w:t>
            </w:r>
            <w:r w:rsidRPr="00B736F9">
              <w:rPr>
                <w:rFonts w:ascii="Times New Roman" w:eastAsia="PMingLiU" w:hAnsi="Times New Roman"/>
                <w:color w:val="000000"/>
                <w:sz w:val="28"/>
                <w:szCs w:val="28"/>
                <w:lang w:eastAsia="zh-TW"/>
              </w:rPr>
              <w:softHyphen/>
              <w:t>ский), ганноверский и ирландский должны использоваться с трензельным оголовьем. Простой капсюль используется только с двойным оголовьем. Под</w:t>
            </w:r>
            <w:r w:rsidRPr="00B736F9">
              <w:rPr>
                <w:rFonts w:ascii="Times New Roman" w:eastAsia="PMingLiU" w:hAnsi="Times New Roman"/>
                <w:color w:val="000000"/>
                <w:sz w:val="28"/>
                <w:szCs w:val="28"/>
                <w:lang w:eastAsia="zh-TW"/>
              </w:rPr>
              <w:softHyphen/>
              <w:t>бородочные ремни обычно ганноверского и ирландского капсюлей должны лежать в подчелюстном углублении. Запрещено использовать мексиканский (перекрещенный) капсюль как на соревнованиях, так и на разминочных манежах. Запрещено одевать на лошадь более одного капсюля (ирландский капсюль считается за один капсюль). Капсюли не должны создавать диском</w:t>
            </w:r>
            <w:r w:rsidRPr="00B736F9">
              <w:rPr>
                <w:rFonts w:ascii="Times New Roman" w:eastAsia="PMingLiU" w:hAnsi="Times New Roman"/>
                <w:color w:val="000000"/>
                <w:sz w:val="28"/>
                <w:szCs w:val="28"/>
                <w:lang w:eastAsia="zh-TW"/>
              </w:rPr>
              <w:softHyphen/>
              <w:t xml:space="preserve">форт лошади. </w:t>
            </w:r>
          </w:p>
          <w:p w:rsidR="00A56DC4" w:rsidRPr="00B736F9" w:rsidRDefault="00A56DC4" w:rsidP="00B736F9">
            <w:pPr>
              <w:widowControl w:val="0"/>
              <w:autoSpaceDE w:val="0"/>
              <w:autoSpaceDN w:val="0"/>
              <w:adjustRightInd w:val="0"/>
              <w:spacing w:after="257" w:line="240" w:lineRule="auto"/>
              <w:ind w:firstLine="297"/>
              <w:jc w:val="both"/>
              <w:rPr>
                <w:rFonts w:ascii="Times New Roman" w:eastAsia="PMingLiU" w:hAnsi="Times New Roman"/>
                <w:i/>
                <w:iCs/>
                <w:color w:val="000000"/>
                <w:sz w:val="28"/>
                <w:szCs w:val="28"/>
                <w:lang w:val="en-US" w:eastAsia="zh-TW"/>
              </w:rPr>
            </w:pPr>
          </w:p>
          <w:p w:rsidR="00A56DC4" w:rsidRPr="00B736F9" w:rsidRDefault="00A56DC4" w:rsidP="00B736F9">
            <w:pPr>
              <w:widowControl w:val="0"/>
              <w:autoSpaceDE w:val="0"/>
              <w:autoSpaceDN w:val="0"/>
              <w:adjustRightInd w:val="0"/>
              <w:spacing w:after="257" w:line="240" w:lineRule="auto"/>
              <w:ind w:firstLine="297"/>
              <w:jc w:val="both"/>
              <w:rPr>
                <w:rFonts w:ascii="Times New Roman" w:eastAsia="PMingLiU" w:hAnsi="Times New Roman"/>
                <w:i/>
                <w:iCs/>
                <w:color w:val="000000"/>
                <w:sz w:val="28"/>
                <w:szCs w:val="28"/>
                <w:lang w:val="en-US" w:eastAsia="zh-TW"/>
              </w:rPr>
            </w:pPr>
          </w:p>
          <w:p w:rsidR="00A56DC4" w:rsidRPr="00B736F9" w:rsidRDefault="00A56DC4" w:rsidP="00B736F9">
            <w:pPr>
              <w:widowControl w:val="0"/>
              <w:autoSpaceDE w:val="0"/>
              <w:autoSpaceDN w:val="0"/>
              <w:adjustRightInd w:val="0"/>
              <w:spacing w:after="257"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Разрешенные виды капсюлей </w:t>
            </w:r>
          </w:p>
          <w:p w:rsidR="00A56DC4" w:rsidRPr="00B736F9" w:rsidRDefault="00A56DC4" w:rsidP="00B736F9">
            <w:pPr>
              <w:spacing w:line="240" w:lineRule="auto"/>
              <w:jc w:val="both"/>
              <w:rPr>
                <w:rFonts w:ascii="Times New Roman" w:hAnsi="Times New Roman"/>
                <w:sz w:val="28"/>
                <w:szCs w:val="28"/>
              </w:rPr>
            </w:pPr>
            <w:r w:rsidRPr="00B736F9">
              <w:rPr>
                <w:rFonts w:ascii="Times New Roman" w:hAnsi="Times New Roman"/>
                <w:noProof/>
                <w:sz w:val="28"/>
                <w:szCs w:val="28"/>
              </w:rPr>
              <w:drawing>
                <wp:inline distT="0" distB="0" distL="0" distR="0">
                  <wp:extent cx="4772025" cy="1257300"/>
                  <wp:effectExtent l="19050" t="0" r="9525" b="0"/>
                  <wp:docPr id="4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1" cstate="print"/>
                          <a:srcRect/>
                          <a:stretch>
                            <a:fillRect/>
                          </a:stretch>
                        </pic:blipFill>
                        <pic:spPr bwMode="auto">
                          <a:xfrm>
                            <a:off x="0" y="0"/>
                            <a:ext cx="4772025" cy="1257300"/>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195"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 xml:space="preserve">1. Ганноверский 2. Обычный (английский) 3. Ирландский капсюль </w:t>
            </w:r>
          </w:p>
          <w:p w:rsidR="00A56DC4" w:rsidRPr="00B736F9" w:rsidRDefault="00A56DC4" w:rsidP="00B736F9">
            <w:pPr>
              <w:widowControl w:val="0"/>
              <w:autoSpaceDE w:val="0"/>
              <w:autoSpaceDN w:val="0"/>
              <w:adjustRightInd w:val="0"/>
              <w:spacing w:after="195"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Капсюли 1 и 3 запрещено использовать с мундштучным оголовьем. </w:t>
            </w:r>
          </w:p>
          <w:p w:rsidR="00A56DC4" w:rsidRPr="00B736F9" w:rsidRDefault="00A56DC4" w:rsidP="00B736F9">
            <w:pPr>
              <w:widowControl w:val="0"/>
              <w:numPr>
                <w:ilvl w:val="0"/>
                <w:numId w:val="7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 xml:space="preserve">Седла </w:t>
            </w:r>
          </w:p>
          <w:p w:rsidR="00A56DC4" w:rsidRPr="00B736F9" w:rsidRDefault="00A56DC4" w:rsidP="00B736F9">
            <w:pPr>
              <w:widowControl w:val="0"/>
              <w:numPr>
                <w:ilvl w:val="1"/>
                <w:numId w:val="7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Седла могут быть любого типа, если только они удобны для всадника и лошади, находятся в хорошем состоянии и хорошо подогнаны. При оста</w:t>
            </w:r>
            <w:r w:rsidRPr="00B736F9">
              <w:rPr>
                <w:rFonts w:ascii="Times New Roman" w:eastAsia="PMingLiU" w:hAnsi="Times New Roman"/>
                <w:color w:val="000000"/>
                <w:sz w:val="28"/>
                <w:szCs w:val="28"/>
                <w:lang w:eastAsia="zh-TW"/>
              </w:rPr>
              <w:softHyphen/>
              <w:t>новке между любым ограничителем (опорой) и туловищем должно быть рас</w:t>
            </w:r>
            <w:r w:rsidRPr="00B736F9">
              <w:rPr>
                <w:rFonts w:ascii="Times New Roman" w:eastAsia="PMingLiU" w:hAnsi="Times New Roman"/>
                <w:color w:val="000000"/>
                <w:sz w:val="28"/>
                <w:szCs w:val="28"/>
                <w:lang w:eastAsia="zh-TW"/>
              </w:rPr>
              <w:softHyphen/>
              <w:t>стояние 3 см. В случае падения с лошади ограничители не должны задержи</w:t>
            </w:r>
            <w:r w:rsidRPr="00B736F9">
              <w:rPr>
                <w:rFonts w:ascii="Times New Roman" w:eastAsia="PMingLiU" w:hAnsi="Times New Roman"/>
                <w:color w:val="000000"/>
                <w:sz w:val="28"/>
                <w:szCs w:val="28"/>
                <w:lang w:eastAsia="zh-TW"/>
              </w:rPr>
              <w:softHyphen/>
              <w:t xml:space="preserve">вать всадника. </w:t>
            </w:r>
          </w:p>
          <w:p w:rsidR="00A56DC4" w:rsidRPr="00B736F9" w:rsidRDefault="00A56DC4" w:rsidP="00B736F9">
            <w:pPr>
              <w:widowControl w:val="0"/>
              <w:numPr>
                <w:ilvl w:val="1"/>
                <w:numId w:val="7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Шейный ремень (опора для руки) с ручкой не шире 20 см для помощи всаднику в удерживании равновесия крепится к передней части седла или выше луки седла. Ручка не должна быть выше, чем на 10 см от луки при дер</w:t>
            </w:r>
            <w:r w:rsidRPr="00B736F9">
              <w:rPr>
                <w:rFonts w:ascii="Times New Roman" w:eastAsia="PMingLiU" w:hAnsi="Times New Roman"/>
                <w:sz w:val="28"/>
                <w:szCs w:val="28"/>
                <w:lang w:eastAsia="zh-TW"/>
              </w:rPr>
              <w:softHyphen/>
              <w:t>жании. Необходимость такой опоры должна быть отмечена в карте ID FEI PE всадника.</w:t>
            </w:r>
          </w:p>
          <w:p w:rsidR="00A56DC4" w:rsidRPr="00B736F9" w:rsidRDefault="00A56DC4" w:rsidP="00B736F9">
            <w:pPr>
              <w:widowControl w:val="0"/>
              <w:numPr>
                <w:ilvl w:val="1"/>
                <w:numId w:val="7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Можно использовать простой потник. Чехлы на седла темного цвета можно использовать, если они прописаны в карте ID FEI PE. Можно исполь</w:t>
            </w:r>
            <w:r w:rsidRPr="00B736F9">
              <w:rPr>
                <w:rFonts w:ascii="Times New Roman" w:eastAsia="PMingLiU" w:hAnsi="Times New Roman"/>
                <w:sz w:val="28"/>
                <w:szCs w:val="28"/>
                <w:lang w:eastAsia="zh-TW"/>
              </w:rPr>
              <w:softHyphen/>
              <w:t>зовать обычные вальтрапы или вальтрапы национальных цветов (см. ст. 136 Главного регла</w:t>
            </w:r>
            <w:r w:rsidRPr="00B736F9">
              <w:rPr>
                <w:rFonts w:ascii="Times New Roman" w:eastAsia="PMingLiU" w:hAnsi="Times New Roman"/>
                <w:sz w:val="28"/>
                <w:szCs w:val="28"/>
                <w:lang w:eastAsia="zh-TW"/>
              </w:rPr>
              <w:softHyphen/>
              <w:t xml:space="preserve">мента о рекламе и спонсорстве). </w:t>
            </w:r>
          </w:p>
          <w:p w:rsidR="00A56DC4" w:rsidRPr="00B736F9" w:rsidRDefault="00A56DC4" w:rsidP="00B736F9">
            <w:pPr>
              <w:widowControl w:val="0"/>
              <w:numPr>
                <w:ilvl w:val="1"/>
                <w:numId w:val="7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Хлысты. Разрешается пользоваться обычными хлыстами дли</w:t>
            </w:r>
            <w:r w:rsidRPr="00B736F9">
              <w:rPr>
                <w:rFonts w:ascii="Times New Roman" w:eastAsia="PMingLiU" w:hAnsi="Times New Roman"/>
                <w:sz w:val="28"/>
                <w:szCs w:val="28"/>
                <w:lang w:eastAsia="zh-TW"/>
              </w:rPr>
              <w:softHyphen/>
              <w:t>на не более 120 см, если это необходимо всаднику. Любое изменение конструкции хлыстов должно быть одобрено Техническим делегатом, Главным стюардом или пред</w:t>
            </w:r>
            <w:r w:rsidRPr="00B736F9">
              <w:rPr>
                <w:rFonts w:ascii="Times New Roman" w:eastAsia="PMingLiU" w:hAnsi="Times New Roman"/>
                <w:sz w:val="28"/>
                <w:szCs w:val="28"/>
                <w:lang w:eastAsia="zh-TW"/>
              </w:rPr>
              <w:softHyphen/>
              <w:t>седателем Главной судейской комиссии. Если хлысты используются в сорев</w:t>
            </w:r>
            <w:r w:rsidRPr="00B736F9">
              <w:rPr>
                <w:rFonts w:ascii="Times New Roman" w:eastAsia="PMingLiU" w:hAnsi="Times New Roman"/>
                <w:sz w:val="28"/>
                <w:szCs w:val="28"/>
                <w:lang w:eastAsia="zh-TW"/>
              </w:rPr>
              <w:softHyphen/>
              <w:t xml:space="preserve">нованиях по выездке среди здоровых всадников, это должно быть указано в положении о соревнованиях. </w:t>
            </w:r>
          </w:p>
          <w:p w:rsidR="00A56DC4" w:rsidRPr="00B736F9" w:rsidRDefault="00A56DC4" w:rsidP="00B736F9">
            <w:pPr>
              <w:widowControl w:val="0"/>
              <w:numPr>
                <w:ilvl w:val="0"/>
                <w:numId w:val="7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Другое разрешенное и неразрешенное специальное снаряжение для паралимпийской выездки</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Разрешены: грудной ремень (подперсье), шейные ремни, захваты (см. выше 4.2) и подхвостники. Запрещены: мартингалы, шоры, боковые развязки, балан</w:t>
            </w:r>
            <w:r w:rsidRPr="00B736F9">
              <w:rPr>
                <w:rFonts w:ascii="Times New Roman" w:eastAsia="PMingLiU" w:hAnsi="Times New Roman"/>
                <w:color w:val="000000"/>
                <w:sz w:val="28"/>
                <w:szCs w:val="28"/>
                <w:lang w:eastAsia="zh-TW"/>
              </w:rPr>
              <w:softHyphen/>
              <w:t>сировочные поводья, скользящие шпрунты, ограничители и т.д. Любое изменение повода, в результате которого он может представлять запрещенное снаряжение не разрешается. Рука всадника должна быть в прямом контакте со ртом лошади. Это означает, что при использовании двойного оголовья всад</w:t>
            </w:r>
            <w:r w:rsidRPr="00B736F9">
              <w:rPr>
                <w:rFonts w:ascii="Times New Roman" w:eastAsia="PMingLiU" w:hAnsi="Times New Roman"/>
                <w:color w:val="000000"/>
                <w:sz w:val="28"/>
                <w:szCs w:val="28"/>
                <w:lang w:eastAsia="zh-TW"/>
              </w:rPr>
              <w:softHyphen/>
              <w:t>ник должен держать каждой рукой по два повода с каждой стороны или они должны соединиться ниже рук всадника. Ножные поводья разрешаются всаднику в том случае, если он не может управлять лошадью обычным спо</w:t>
            </w:r>
            <w:r w:rsidRPr="00B736F9">
              <w:rPr>
                <w:rFonts w:ascii="Times New Roman" w:eastAsia="PMingLiU" w:hAnsi="Times New Roman"/>
                <w:color w:val="000000"/>
                <w:sz w:val="28"/>
                <w:szCs w:val="28"/>
                <w:lang w:eastAsia="zh-TW"/>
              </w:rPr>
              <w:softHyphen/>
              <w:t xml:space="preserve">собом.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всадник не использует поводья для управления лошадью, то они должны быть прикреплены так, чтобы не провисали, а шли по прямой ли</w:t>
            </w:r>
            <w:r w:rsidRPr="00B736F9">
              <w:rPr>
                <w:rFonts w:ascii="Times New Roman" w:eastAsia="PMingLiU" w:hAnsi="Times New Roman"/>
                <w:color w:val="000000"/>
                <w:sz w:val="28"/>
                <w:szCs w:val="28"/>
                <w:lang w:eastAsia="zh-TW"/>
              </w:rPr>
              <w:softHyphen/>
              <w:t>нии у рта лошади. Для всадников с очень короткими руками поводья могут быть пропущены через кольца, которые присоединены к передней части сед</w:t>
            </w:r>
            <w:r w:rsidRPr="00B736F9">
              <w:rPr>
                <w:rFonts w:ascii="Times New Roman" w:eastAsia="PMingLiU" w:hAnsi="Times New Roman"/>
                <w:color w:val="000000"/>
                <w:sz w:val="28"/>
                <w:szCs w:val="28"/>
                <w:lang w:eastAsia="zh-TW"/>
              </w:rPr>
              <w:softHyphen/>
              <w:t xml:space="preserve">ла кожаными ремнями. Эти кольца не должны быть зафиксированы в одном положении, они должны свободно перемещаться. Всадники, использующие такие кольца, должны иметь разрешение в своей карте ID FEI PE.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Нельзя использовать никакие механизмы «быстрого разъединения».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Как помощь всаднику в седле можно использовать липучки. Сумма общей площади липучек или другого аналогичного материала не может пре</w:t>
            </w:r>
            <w:r w:rsidRPr="00B736F9">
              <w:rPr>
                <w:rFonts w:ascii="Times New Roman" w:eastAsia="PMingLiU" w:hAnsi="Times New Roman"/>
                <w:color w:val="000000"/>
                <w:sz w:val="28"/>
                <w:szCs w:val="28"/>
                <w:lang w:eastAsia="zh-TW"/>
              </w:rPr>
              <w:softHyphen/>
              <w:t>вышать 50 кв. см, размеры одной липучки на месте наложения не должны превышать 3 см на 6 см. Липучки (или аналогичный материал) для ног так</w:t>
            </w:r>
            <w:r w:rsidRPr="00B736F9">
              <w:rPr>
                <w:rFonts w:ascii="Times New Roman" w:eastAsia="PMingLiU" w:hAnsi="Times New Roman"/>
                <w:color w:val="000000"/>
                <w:sz w:val="28"/>
                <w:szCs w:val="28"/>
                <w:lang w:eastAsia="zh-TW"/>
              </w:rPr>
              <w:softHyphen/>
              <w:t>же должны иметь размеры по ширине не более 3 см и по длине в месте на</w:t>
            </w:r>
            <w:r w:rsidRPr="00B736F9">
              <w:rPr>
                <w:rFonts w:ascii="Times New Roman" w:eastAsia="PMingLiU" w:hAnsi="Times New Roman"/>
                <w:color w:val="000000"/>
                <w:sz w:val="28"/>
                <w:szCs w:val="28"/>
                <w:lang w:eastAsia="zh-TW"/>
              </w:rPr>
              <w:softHyphen/>
              <w:t xml:space="preserve">ложения не более 6 см. В целях безопасности рекомендуется закреплять их в форме буквы V.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Разрешается использовать липучки или тонкий кожаный ремень для прикрепления стремени к подпруге, чтобы облегчить всаднику управление лошадью при низком положении ноги.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Липучки и другие аналогичные материалы не должны мешать сво</w:t>
            </w:r>
            <w:r w:rsidRPr="00B736F9">
              <w:rPr>
                <w:rFonts w:ascii="Times New Roman" w:eastAsia="PMingLiU" w:hAnsi="Times New Roman"/>
                <w:color w:val="000000"/>
                <w:sz w:val="28"/>
                <w:szCs w:val="28"/>
                <w:lang w:eastAsia="zh-TW"/>
              </w:rPr>
              <w:softHyphen/>
              <w:t xml:space="preserve">бодному падению всадника с лошади.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удержания ноги в стремени могут использоваться круглые эла</w:t>
            </w:r>
            <w:r w:rsidRPr="00B736F9">
              <w:rPr>
                <w:rFonts w:ascii="Times New Roman" w:eastAsia="PMingLiU" w:hAnsi="Times New Roman"/>
                <w:color w:val="000000"/>
                <w:sz w:val="28"/>
                <w:szCs w:val="28"/>
                <w:lang w:eastAsia="zh-TW"/>
              </w:rPr>
              <w:softHyphen/>
              <w:t xml:space="preserve">стичные резинки. Но в случае падения всадника с лошади они не должны задерживать его ногу в стремени. </w:t>
            </w:r>
          </w:p>
          <w:p w:rsidR="00A56DC4" w:rsidRPr="00B736F9" w:rsidRDefault="00A56DC4" w:rsidP="00B736F9">
            <w:pPr>
              <w:widowControl w:val="0"/>
              <w:numPr>
                <w:ilvl w:val="1"/>
                <w:numId w:val="68"/>
              </w:numPr>
              <w:tabs>
                <w:tab w:val="num" w:pos="567"/>
              </w:tabs>
              <w:autoSpaceDE w:val="0"/>
              <w:autoSpaceDN w:val="0"/>
              <w:adjustRightInd w:val="0"/>
              <w:spacing w:after="0" w:line="240" w:lineRule="auto"/>
              <w:ind w:left="0" w:hanging="425"/>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Западные или дуговые стремена должны применяться вместе с «Де</w:t>
            </w:r>
            <w:r w:rsidRPr="00B736F9">
              <w:rPr>
                <w:rFonts w:ascii="Times New Roman" w:eastAsia="PMingLiU" w:hAnsi="Times New Roman"/>
                <w:color w:val="000000"/>
                <w:sz w:val="28"/>
                <w:szCs w:val="28"/>
                <w:lang w:eastAsia="zh-TW"/>
              </w:rPr>
              <w:softHyphen/>
              <w:t>вонширским башмаком», чтобы исключить возможность проскальзывания ноги вперед. Разрешается использовать «стремена Андерсена». Для всех ти</w:t>
            </w:r>
            <w:r w:rsidRPr="00B736F9">
              <w:rPr>
                <w:rFonts w:ascii="Times New Roman" w:eastAsia="PMingLiU" w:hAnsi="Times New Roman"/>
                <w:color w:val="000000"/>
                <w:sz w:val="28"/>
                <w:szCs w:val="28"/>
                <w:lang w:eastAsia="zh-TW"/>
              </w:rPr>
              <w:softHyphen/>
              <w:t xml:space="preserve">пов седел, кроме боковых, надо пользоваться двумя стременами или ездить вообще без стремян, кроме тех случаев, когда у всадника только одна нога, в таких случаях может использоваться одно стремя, но только в том случае, если он ездит без протеза на другой ноге. </w:t>
            </w:r>
          </w:p>
          <w:p w:rsidR="00A56DC4" w:rsidRPr="00B736F9" w:rsidRDefault="00A56DC4" w:rsidP="00B736F9">
            <w:pPr>
              <w:widowControl w:val="0"/>
              <w:numPr>
                <w:ilvl w:val="0"/>
                <w:numId w:val="7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Художественное оформление лошади</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Строго запрещены неестественные украшения на лошади – такие, как ленты или цветы в хвосте или в гриве. </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Разрешается обычное заплетение гривы и хвоста. </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Накладные (фальшивые) хвосты можно использовать только после получения предварительного разрешения от ФКСР. Запрос о таком разреше</w:t>
            </w:r>
            <w:r w:rsidRPr="00B736F9">
              <w:rPr>
                <w:rFonts w:ascii="Times New Roman" w:eastAsia="PMingLiU" w:hAnsi="Times New Roman"/>
                <w:sz w:val="28"/>
                <w:szCs w:val="28"/>
                <w:lang w:eastAsia="zh-TW"/>
              </w:rPr>
              <w:softHyphen/>
              <w:t>нии должен быть направлен в отделение ФКСР с фотографией и ветеринар</w:t>
            </w:r>
            <w:r w:rsidRPr="00B736F9">
              <w:rPr>
                <w:rFonts w:ascii="Times New Roman" w:eastAsia="PMingLiU" w:hAnsi="Times New Roman"/>
                <w:sz w:val="28"/>
                <w:szCs w:val="28"/>
                <w:lang w:eastAsia="zh-TW"/>
              </w:rPr>
              <w:softHyphen/>
              <w:t>ным свидетельством. В таких хвостах не должно содержаться никаких ме</w:t>
            </w:r>
            <w:r w:rsidRPr="00B736F9">
              <w:rPr>
                <w:rFonts w:ascii="Times New Roman" w:eastAsia="PMingLiU" w:hAnsi="Times New Roman"/>
                <w:sz w:val="28"/>
                <w:szCs w:val="28"/>
                <w:lang w:eastAsia="zh-TW"/>
              </w:rPr>
              <w:softHyphen/>
              <w:t xml:space="preserve">таллических частей, кроме креплений. </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Капюшоны от мух могут быть разрешены только для защиты лоша</w:t>
            </w:r>
            <w:r w:rsidRPr="00B736F9">
              <w:rPr>
                <w:rFonts w:ascii="Times New Roman" w:eastAsia="PMingLiU" w:hAnsi="Times New Roman"/>
                <w:sz w:val="28"/>
                <w:szCs w:val="28"/>
                <w:lang w:eastAsia="zh-TW"/>
              </w:rPr>
              <w:softHyphen/>
              <w:t>дей от насекомых. Их ношение может быть разрешено только в исключи</w:t>
            </w:r>
            <w:r w:rsidRPr="00B736F9">
              <w:rPr>
                <w:rFonts w:ascii="Times New Roman" w:eastAsia="PMingLiU" w:hAnsi="Times New Roman"/>
                <w:sz w:val="28"/>
                <w:szCs w:val="28"/>
                <w:lang w:eastAsia="zh-TW"/>
              </w:rPr>
              <w:softHyphen/>
              <w:t xml:space="preserve">тельных случаях по усмотрению председателя Главной судейской коллегии. Капюшоны от мух должны быть неброскими и не должны закрывать глаза лошади. </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Применение различных приспособлений, липучек или аналогичных материалов, которые помогают улучшить равновесие всадника на лошади, могут изменить его функциональный профиль. Всадник может быть ре</w:t>
            </w:r>
            <w:r w:rsidRPr="00B736F9">
              <w:rPr>
                <w:rFonts w:ascii="Times New Roman" w:eastAsia="PMingLiU" w:hAnsi="Times New Roman"/>
                <w:sz w:val="28"/>
                <w:szCs w:val="28"/>
                <w:lang w:eastAsia="zh-TW"/>
              </w:rPr>
              <w:softHyphen/>
              <w:t>классифицирован, и согласно результатам ему может быть изменен Класс. В таком случае всадник должен решить, выступать ли ему в более высоком Классе или отказаться от приспособлений.</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Использование любых приспособлений, не описанных в правилах, должно быть подтверждено документально врачами и разрешено Главным классификатором. Копия карты ID FEI РЕ должна быть послана в Оргкоми</w:t>
            </w:r>
            <w:r w:rsidRPr="00B736F9">
              <w:rPr>
                <w:rFonts w:ascii="Times New Roman" w:eastAsia="PMingLiU" w:hAnsi="Times New Roman"/>
                <w:sz w:val="28"/>
                <w:szCs w:val="28"/>
                <w:lang w:eastAsia="zh-TW"/>
              </w:rPr>
              <w:softHyphen/>
              <w:t xml:space="preserve">тет вместе с бланком заявки во время подачи заявок на соревнования. </w:t>
            </w:r>
          </w:p>
          <w:p w:rsidR="00A56DC4" w:rsidRPr="00B736F9" w:rsidRDefault="00A56DC4" w:rsidP="00B736F9">
            <w:pPr>
              <w:widowControl w:val="0"/>
              <w:numPr>
                <w:ilvl w:val="1"/>
                <w:numId w:val="11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Все конское снаряжение и все специальные приспособления должны соответствовать национальным правилам по выездке. Всадник отвечает за то, что все используемые им специальные приспособления и компенсирующие вспомогательные средства разрешаются национальными правилами  и все они отмечены в карте ID FEI PE.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75"/>
              </w:numPr>
              <w:tabs>
                <w:tab w:val="num" w:pos="284"/>
              </w:tabs>
              <w:autoSpaceDE w:val="0"/>
              <w:autoSpaceDN w:val="0"/>
              <w:adjustRightInd w:val="0"/>
              <w:spacing w:after="0" w:line="240" w:lineRule="auto"/>
              <w:ind w:left="0" w:hanging="284"/>
              <w:jc w:val="both"/>
              <w:rPr>
                <w:rFonts w:ascii="Times New Roman" w:eastAsia="PMingLiU" w:hAnsi="Times New Roman"/>
                <w:b/>
                <w:color w:val="000000"/>
                <w:sz w:val="28"/>
                <w:szCs w:val="28"/>
                <w:lang w:eastAsia="zh-TW"/>
              </w:rPr>
            </w:pPr>
            <w:r w:rsidRPr="00B736F9">
              <w:rPr>
                <w:rFonts w:ascii="Times New Roman" w:eastAsia="PMingLiU" w:hAnsi="Times New Roman"/>
                <w:b/>
                <w:sz w:val="28"/>
                <w:szCs w:val="28"/>
                <w:lang w:eastAsia="zh-TW"/>
              </w:rPr>
              <w:t xml:space="preserve">Проверка конского снаряжения </w:t>
            </w:r>
          </w:p>
          <w:p w:rsidR="00A56DC4" w:rsidRPr="00B736F9" w:rsidRDefault="00A56DC4" w:rsidP="00B736F9">
            <w:pPr>
              <w:widowControl w:val="0"/>
              <w:numPr>
                <w:ilvl w:val="1"/>
                <w:numId w:val="83"/>
              </w:numPr>
              <w:tabs>
                <w:tab w:val="num" w:pos="426"/>
              </w:tabs>
              <w:autoSpaceDE w:val="0"/>
              <w:autoSpaceDN w:val="0"/>
              <w:adjustRightInd w:val="0"/>
              <w:spacing w:after="0" w:line="240" w:lineRule="auto"/>
              <w:ind w:left="0" w:hanging="426"/>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проверки снаряжений каждой лошади назначается стюард. Проверка производится немедленно после того, как закончившая выступле</w:t>
            </w:r>
            <w:r w:rsidRPr="00B736F9">
              <w:rPr>
                <w:rFonts w:ascii="Times New Roman" w:eastAsia="PMingLiU" w:hAnsi="Times New Roman"/>
                <w:color w:val="000000"/>
                <w:sz w:val="28"/>
                <w:szCs w:val="28"/>
                <w:lang w:eastAsia="zh-TW"/>
              </w:rPr>
              <w:softHyphen/>
              <w:t>ние лошадь покинет арену. Любое отклонение от требований (и отказ от про</w:t>
            </w:r>
            <w:r w:rsidRPr="00B736F9">
              <w:rPr>
                <w:rFonts w:ascii="Times New Roman" w:eastAsia="PMingLiU" w:hAnsi="Times New Roman"/>
                <w:color w:val="000000"/>
                <w:sz w:val="28"/>
                <w:szCs w:val="28"/>
                <w:lang w:eastAsia="zh-TW"/>
              </w:rPr>
              <w:softHyphen/>
              <w:t xml:space="preserve">верки) влечет немедленное исключение из соревнований. Проверка оголовья должна производиться с максимальной осторожностью, так как некоторые лошади имеют максимально нежный и чувствительный рот (см. Руководство FEI для стюардов). </w:t>
            </w:r>
          </w:p>
          <w:p w:rsidR="00A56DC4" w:rsidRPr="00B736F9" w:rsidRDefault="00A56DC4" w:rsidP="00B736F9">
            <w:pPr>
              <w:widowControl w:val="0"/>
              <w:numPr>
                <w:ilvl w:val="1"/>
                <w:numId w:val="83"/>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Стюарды должны пользоваться одноразовыми хирургическими перчатка</w:t>
            </w:r>
            <w:r w:rsidRPr="00B736F9">
              <w:rPr>
                <w:rFonts w:ascii="Times New Roman" w:eastAsia="PMingLiU" w:hAnsi="Times New Roman"/>
                <w:color w:val="000000"/>
                <w:sz w:val="28"/>
                <w:szCs w:val="28"/>
                <w:lang w:eastAsia="zh-TW"/>
              </w:rPr>
              <w:softHyphen/>
              <w:t xml:space="preserve">ми (для каждой лошади – новая пара).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8429. Манежи для выступления и тренировок </w:t>
            </w:r>
          </w:p>
          <w:p w:rsidR="00A56DC4" w:rsidRPr="00B736F9" w:rsidRDefault="00A56DC4" w:rsidP="00B736F9">
            <w:pPr>
              <w:widowControl w:val="0"/>
              <w:numPr>
                <w:ilvl w:val="0"/>
                <w:numId w:val="113"/>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всех соревнованиях манеж для выступлений должен быть проверен и принят Иностранным судьей или председателем Главной судейской кол</w:t>
            </w:r>
            <w:r w:rsidRPr="00B736F9">
              <w:rPr>
                <w:rFonts w:ascii="Times New Roman" w:eastAsia="PMingLiU" w:hAnsi="Times New Roman"/>
                <w:color w:val="000000"/>
                <w:sz w:val="28"/>
                <w:szCs w:val="28"/>
                <w:lang w:eastAsia="zh-TW"/>
              </w:rPr>
              <w:softHyphen/>
              <w:t xml:space="preserve">легии. </w:t>
            </w:r>
          </w:p>
          <w:p w:rsidR="00A56DC4" w:rsidRPr="00B736F9" w:rsidRDefault="00A56DC4" w:rsidP="00B736F9">
            <w:pPr>
              <w:widowControl w:val="0"/>
              <w:numPr>
                <w:ilvl w:val="1"/>
                <w:numId w:val="114"/>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Манеж, плоский и ровный, должен быть 60 м в длину и 20 м в ширину. Разница в уровне по диагоналям или по длинной стенке ни в коем случае не должна превышать 50 см. По коротким стенкам разница в уровне ни в коем случае не должна превышать 20 см. Грунт в манеже должен быть преиму</w:t>
            </w:r>
            <w:r w:rsidRPr="00B736F9">
              <w:rPr>
                <w:rFonts w:ascii="Times New Roman" w:eastAsia="PMingLiU" w:hAnsi="Times New Roman"/>
                <w:sz w:val="28"/>
                <w:szCs w:val="28"/>
                <w:lang w:eastAsia="zh-TW"/>
              </w:rPr>
              <w:softHyphen/>
              <w:t>щественно песчаным. Приведенные выше примеры являются внутренними размерами манежа. Расстояние от манежа до публики должно быть не менее 15 м. Для соревнований в помещении это расстояние должно быть в прин</w:t>
            </w:r>
            <w:r w:rsidRPr="00B736F9">
              <w:rPr>
                <w:rFonts w:ascii="Times New Roman" w:eastAsia="PMingLiU" w:hAnsi="Times New Roman"/>
                <w:sz w:val="28"/>
                <w:szCs w:val="28"/>
                <w:lang w:eastAsia="zh-TW"/>
              </w:rPr>
              <w:softHyphen/>
              <w:t>ципе не менее 3 м. Ограждением манежа должен служить низкий заборчик (состоящий из отдельных элементов) высотой около 30 см. Часть огражде</w:t>
            </w:r>
            <w:r w:rsidRPr="00B736F9">
              <w:rPr>
                <w:rFonts w:ascii="Times New Roman" w:eastAsia="PMingLiU" w:hAnsi="Times New Roman"/>
                <w:sz w:val="28"/>
                <w:szCs w:val="28"/>
                <w:lang w:eastAsia="zh-TW"/>
              </w:rPr>
              <w:softHyphen/>
              <w:t>ния у буквы А должна быть легко передвигаемой, чтобы обеспечить возмож</w:t>
            </w:r>
            <w:r w:rsidRPr="00B736F9">
              <w:rPr>
                <w:rFonts w:ascii="Times New Roman" w:eastAsia="PMingLiU" w:hAnsi="Times New Roman"/>
                <w:sz w:val="28"/>
                <w:szCs w:val="28"/>
                <w:lang w:eastAsia="zh-TW"/>
              </w:rPr>
              <w:softHyphen/>
              <w:t>ность всаднику въехать в манеж и выехать из него. Конструкция огражде</w:t>
            </w:r>
            <w:r w:rsidRPr="00B736F9">
              <w:rPr>
                <w:rFonts w:ascii="Times New Roman" w:eastAsia="PMingLiU" w:hAnsi="Times New Roman"/>
                <w:sz w:val="28"/>
                <w:szCs w:val="28"/>
                <w:lang w:eastAsia="zh-TW"/>
              </w:rPr>
              <w:softHyphen/>
              <w:t xml:space="preserve">ния должна быть такова, чтобы копыто лошади не могло в нем застрять. </w:t>
            </w:r>
          </w:p>
          <w:p w:rsidR="00A56DC4" w:rsidRPr="00B736F9" w:rsidRDefault="00A56DC4" w:rsidP="00B736F9">
            <w:pPr>
              <w:widowControl w:val="0"/>
              <w:numPr>
                <w:ilvl w:val="1"/>
                <w:numId w:val="114"/>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Для всадников Классов Ia, Ib, II и III должен быть манеж 20</w:t>
            </w:r>
            <w:r w:rsidRPr="00B736F9">
              <w:rPr>
                <w:rFonts w:ascii="Times New Roman" w:eastAsia="PMingLiU" w:hAnsi="Times New Roman"/>
                <w:sz w:val="28"/>
                <w:szCs w:val="28"/>
                <w:lang w:eastAsia="zh-TW"/>
              </w:rPr>
              <w:t>40 м. Если на соревнованиях выступают всадники с нарушениями зрения, орга</w:t>
            </w:r>
            <w:r w:rsidRPr="00B736F9">
              <w:rPr>
                <w:rFonts w:ascii="Times New Roman" w:eastAsia="PMingLiU" w:hAnsi="Times New Roman"/>
                <w:sz w:val="28"/>
                <w:szCs w:val="28"/>
                <w:lang w:eastAsia="zh-TW"/>
              </w:rPr>
              <w:softHyphen/>
              <w:t>низаторы должны обеспечить наличие маркеров высотой 1 м с черными бук</w:t>
            </w:r>
            <w:r w:rsidRPr="00B736F9">
              <w:rPr>
                <w:rFonts w:ascii="Times New Roman" w:eastAsia="PMingLiU" w:hAnsi="Times New Roman"/>
                <w:sz w:val="28"/>
                <w:szCs w:val="28"/>
                <w:lang w:eastAsia="zh-TW"/>
              </w:rPr>
              <w:softHyphen/>
              <w:t xml:space="preserve">вами высотой 0,8 м на белом фоне на манеже, где проходят соревнования, и на тренировочных манежах. (На соревнованиях уровня CPEDI** и ниже организаторы могут попросить всадников принести их собственные большие маркеры, которыми они пользуются на тренировках.) </w:t>
            </w:r>
          </w:p>
          <w:p w:rsidR="00A56DC4" w:rsidRPr="00B736F9" w:rsidRDefault="00A56DC4" w:rsidP="00B736F9">
            <w:pPr>
              <w:widowControl w:val="0"/>
              <w:numPr>
                <w:ilvl w:val="0"/>
                <w:numId w:val="113"/>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Если на ограждении размещается реклама, ее элементы могут быть вы</w:t>
            </w:r>
            <w:r w:rsidRPr="00B736F9">
              <w:rPr>
                <w:rFonts w:ascii="Times New Roman" w:eastAsia="PMingLiU" w:hAnsi="Times New Roman"/>
                <w:sz w:val="28"/>
                <w:szCs w:val="28"/>
                <w:lang w:eastAsia="zh-TW"/>
              </w:rPr>
              <w:softHyphen/>
              <w:t>полнены только в черном цвете, и по обе стороны от каждой буквы, кроме пролета ограждения у буквы А, должно оставаться не менее чем 1,5 м сво</w:t>
            </w:r>
            <w:r w:rsidRPr="00B736F9">
              <w:rPr>
                <w:rFonts w:ascii="Times New Roman" w:eastAsia="PMingLiU" w:hAnsi="Times New Roman"/>
                <w:sz w:val="28"/>
                <w:szCs w:val="28"/>
                <w:lang w:eastAsia="zh-TW"/>
              </w:rPr>
              <w:softHyphen/>
              <w:t>бодного от рекламы пространства. Таким образом, на ограждении разреша</w:t>
            </w:r>
            <w:r w:rsidRPr="00B736F9">
              <w:rPr>
                <w:rFonts w:ascii="Times New Roman" w:eastAsia="PMingLiU" w:hAnsi="Times New Roman"/>
                <w:sz w:val="28"/>
                <w:szCs w:val="28"/>
                <w:lang w:eastAsia="zh-TW"/>
              </w:rPr>
              <w:softHyphen/>
              <w:t>ется разместить не более 44 м рекламных щитов. Реклама должна быть рас</w:t>
            </w:r>
            <w:r w:rsidRPr="00B736F9">
              <w:rPr>
                <w:rFonts w:ascii="Times New Roman" w:eastAsia="PMingLiU" w:hAnsi="Times New Roman"/>
                <w:sz w:val="28"/>
                <w:szCs w:val="28"/>
                <w:lang w:eastAsia="zh-TW"/>
              </w:rPr>
              <w:softHyphen/>
              <w:t xml:space="preserve">пределена равномерно, причем каждая из длинных сторон манежа должна быть точным отражением противоположной стороны. </w:t>
            </w:r>
          </w:p>
          <w:p w:rsidR="00A56DC4" w:rsidRPr="00B736F9" w:rsidRDefault="00A56DC4" w:rsidP="00B736F9">
            <w:pPr>
              <w:widowControl w:val="0"/>
              <w:numPr>
                <w:ilvl w:val="1"/>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Высота рекламы бренда/логотипа фирмы-спонсора не должна превы</w:t>
            </w:r>
            <w:r w:rsidRPr="00B736F9">
              <w:rPr>
                <w:rFonts w:ascii="Times New Roman" w:eastAsia="PMingLiU" w:hAnsi="Times New Roman"/>
                <w:color w:val="000000"/>
                <w:sz w:val="28"/>
                <w:szCs w:val="28"/>
                <w:lang w:eastAsia="zh-TW"/>
              </w:rPr>
              <w:softHyphen/>
              <w:t>шать 20 см, и верхний ее край должен быть зафиксирован на уровне верх</w:t>
            </w:r>
            <w:r w:rsidRPr="00B736F9">
              <w:rPr>
                <w:rFonts w:ascii="Times New Roman" w:eastAsia="PMingLiU" w:hAnsi="Times New Roman"/>
                <w:color w:val="000000"/>
                <w:sz w:val="28"/>
                <w:szCs w:val="28"/>
                <w:lang w:eastAsia="zh-TW"/>
              </w:rPr>
              <w:softHyphen/>
              <w:t>него края ограждения манежа. Реклама может быть размещена только на внутренней поверхности ограждения манежа, при этом следует учитывать и соблюдать все требования, оговоренные в рамках действующих соглаше</w:t>
            </w:r>
            <w:r w:rsidRPr="00B736F9">
              <w:rPr>
                <w:rFonts w:ascii="Times New Roman" w:eastAsia="PMingLiU" w:hAnsi="Times New Roman"/>
                <w:color w:val="000000"/>
                <w:sz w:val="28"/>
                <w:szCs w:val="28"/>
                <w:lang w:eastAsia="zh-TW"/>
              </w:rPr>
              <w:softHyphen/>
              <w:t xml:space="preserve">ний между национальной федерацией  и телевизионными компаниями. </w:t>
            </w:r>
          </w:p>
          <w:p w:rsidR="00A56DC4" w:rsidRPr="00B736F9" w:rsidRDefault="00A56DC4" w:rsidP="00B736F9">
            <w:pPr>
              <w:widowControl w:val="0"/>
              <w:numPr>
                <w:ilvl w:val="1"/>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Все рекламные плакаты, которые предполагается разместить на ограждениях манежа, должны быть сначала утверждены Иностранным су</w:t>
            </w:r>
            <w:r w:rsidRPr="00B736F9">
              <w:rPr>
                <w:rFonts w:ascii="Times New Roman" w:eastAsia="PMingLiU" w:hAnsi="Times New Roman"/>
                <w:color w:val="000000"/>
                <w:sz w:val="28"/>
                <w:szCs w:val="28"/>
                <w:lang w:eastAsia="zh-TW"/>
              </w:rPr>
              <w:softHyphen/>
              <w:t xml:space="preserve">дьей/Иностранным Техническим делегатом.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Буквы</w:t>
            </w:r>
            <w:r w:rsidRPr="00B736F9">
              <w:rPr>
                <w:rFonts w:ascii="Times New Roman" w:eastAsia="PMingLiU" w:hAnsi="Times New Roman"/>
                <w:color w:val="000000"/>
                <w:sz w:val="28"/>
                <w:szCs w:val="28"/>
                <w:lang w:eastAsia="zh-TW"/>
              </w:rPr>
              <w:t xml:space="preserve">. Буквы должны находиться снаружи манежа, на расстоянии примерно 50 см от него и быть хорошо видимыми. На ограждении манежа, на уровне букв и в дополнение к ним обязательно должны быть нанесены метки.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Наличие центральной линии рекомендуется, но оставляется на усмот</w:t>
            </w:r>
            <w:r w:rsidRPr="00B736F9">
              <w:rPr>
                <w:rFonts w:ascii="Times New Roman" w:eastAsia="PMingLiU" w:hAnsi="Times New Roman"/>
                <w:color w:val="000000"/>
                <w:sz w:val="28"/>
                <w:szCs w:val="28"/>
                <w:lang w:eastAsia="zh-TW"/>
              </w:rPr>
              <w:softHyphen/>
              <w:t>рение Организационного комитета, но Технический делегат или иностран</w:t>
            </w:r>
            <w:r w:rsidRPr="00B736F9">
              <w:rPr>
                <w:rFonts w:ascii="Times New Roman" w:eastAsia="PMingLiU" w:hAnsi="Times New Roman"/>
                <w:color w:val="000000"/>
                <w:sz w:val="28"/>
                <w:szCs w:val="28"/>
                <w:lang w:eastAsia="zh-TW"/>
              </w:rPr>
              <w:softHyphen/>
              <w:t xml:space="preserve">ный судья могут потребовать ее обозначить. Центральная линия должна быть ясно обозначена по всей длине, но в то же время должна быть нанесена таким образом, чтобы не испугать лошадей. В связи с этим рекомендуется центральную линию прокатывать (катком) или делать граблями.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на соревнованиях пять судей, то трое судей размещаются вдоль короткой стенки манежа, вне его и на расстоянии максимум 5 и минимум 3 м от него – для соревнований на открытом манеже и, желательно, мини</w:t>
            </w:r>
            <w:r w:rsidRPr="00B736F9">
              <w:rPr>
                <w:rFonts w:ascii="Times New Roman" w:eastAsia="PMingLiU" w:hAnsi="Times New Roman"/>
                <w:color w:val="000000"/>
                <w:sz w:val="28"/>
                <w:szCs w:val="28"/>
                <w:lang w:eastAsia="zh-TW"/>
              </w:rPr>
              <w:softHyphen/>
              <w:t>мум 3 м – для соревнований в закрытом манеже. Старший судья (С) находит</w:t>
            </w:r>
            <w:r w:rsidRPr="00B736F9">
              <w:rPr>
                <w:rFonts w:ascii="Times New Roman" w:eastAsia="PMingLiU" w:hAnsi="Times New Roman"/>
                <w:color w:val="000000"/>
                <w:sz w:val="28"/>
                <w:szCs w:val="28"/>
                <w:lang w:eastAsia="zh-TW"/>
              </w:rPr>
              <w:softHyphen/>
              <w:t>ся на продолжении центральной линии, а два других – (М и Н) на расстоя</w:t>
            </w:r>
            <w:r w:rsidRPr="00B736F9">
              <w:rPr>
                <w:rFonts w:ascii="Times New Roman" w:eastAsia="PMingLiU" w:hAnsi="Times New Roman"/>
                <w:color w:val="000000"/>
                <w:sz w:val="28"/>
                <w:szCs w:val="28"/>
                <w:lang w:eastAsia="zh-TW"/>
              </w:rPr>
              <w:softHyphen/>
              <w:t>нии 2,5 м к центру от продолжения длинных сторон. Боковые судьи (В и Е) для соревнований в открытом манеже должны располагаться на расстоянии максимум 5 и минимум 3 м от манежа напротив букв В и Е соответствен</w:t>
            </w:r>
            <w:r w:rsidRPr="00B736F9">
              <w:rPr>
                <w:rFonts w:ascii="Times New Roman" w:eastAsia="PMingLiU" w:hAnsi="Times New Roman"/>
                <w:color w:val="000000"/>
                <w:sz w:val="28"/>
                <w:szCs w:val="28"/>
                <w:lang w:eastAsia="zh-TW"/>
              </w:rPr>
              <w:softHyphen/>
              <w:t xml:space="preserve">но. Для соревнований в закрытом манеже желательно, чтобы это расстояние было не менее 2 м. Если судей трое, один из них располагается на длинной стороне.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каждого судьи должна быть предусмотрена отдельная кабина или платформа. Она должна быть приподнята над уровнем грунта как ми</w:t>
            </w:r>
            <w:r w:rsidRPr="00B736F9">
              <w:rPr>
                <w:rFonts w:ascii="Times New Roman" w:eastAsia="PMingLiU" w:hAnsi="Times New Roman"/>
                <w:color w:val="000000"/>
                <w:sz w:val="28"/>
                <w:szCs w:val="28"/>
                <w:lang w:eastAsia="zh-TW"/>
              </w:rPr>
              <w:softHyphen/>
              <w:t>нимум на 50 см (для КЮРа, по возможности, несколько выше), чтобы судья лучше видел манеж. Кабина должна быть достаточно велика, чтобы вмещать трех человек. Кабины судей должны иметь боковые окна. Для судей на открытых манежах желательно ставить кабины для защи</w:t>
            </w:r>
            <w:r w:rsidRPr="00B736F9">
              <w:rPr>
                <w:rFonts w:ascii="Times New Roman" w:eastAsia="PMingLiU" w:hAnsi="Times New Roman"/>
                <w:color w:val="000000"/>
                <w:sz w:val="28"/>
                <w:szCs w:val="28"/>
                <w:lang w:eastAsia="zh-TW"/>
              </w:rPr>
              <w:softHyphen/>
              <w:t>ты от неблагоприятных погодных условий. Двери должны иметь крючки или задвижки для возможности закрыть дверь при необходимости. Также должны быть обогреватели и вентиляторы на случай экстремальных тем</w:t>
            </w:r>
            <w:r w:rsidRPr="00B736F9">
              <w:rPr>
                <w:rFonts w:ascii="Times New Roman" w:eastAsia="PMingLiU" w:hAnsi="Times New Roman"/>
                <w:color w:val="000000"/>
                <w:sz w:val="28"/>
                <w:szCs w:val="28"/>
                <w:lang w:eastAsia="zh-TW"/>
              </w:rPr>
              <w:softHyphen/>
              <w:t xml:space="preserve">ператур. На соревнованиях уровня ниже 4 звезд можно использовать для судей автомобили.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После каждых двух часов соревнований необходимо делать перерыв примерно на 15 мин для восстановления поверхности манежа и восстанов</w:t>
            </w:r>
            <w:r w:rsidRPr="00B736F9">
              <w:rPr>
                <w:rFonts w:ascii="Times New Roman" w:eastAsia="PMingLiU" w:hAnsi="Times New Roman"/>
                <w:color w:val="000000"/>
                <w:sz w:val="28"/>
                <w:szCs w:val="28"/>
                <w:lang w:eastAsia="zh-TW"/>
              </w:rPr>
              <w:softHyphen/>
              <w:t>ления центральной линии. Если в соревнованиях принимает участие более 30 всадников, то один из перерывов должен быть не менее 25 мин. Время считается от времени окончания выступления одного всад</w:t>
            </w:r>
            <w:r w:rsidRPr="00B736F9">
              <w:rPr>
                <w:rFonts w:ascii="Times New Roman" w:eastAsia="PMingLiU" w:hAnsi="Times New Roman"/>
                <w:color w:val="000000"/>
                <w:sz w:val="28"/>
                <w:szCs w:val="28"/>
                <w:lang w:eastAsia="zh-TW"/>
              </w:rPr>
              <w:softHyphen/>
              <w:t>ника до начала выступления другого всадника. Должен быть предусмотрен часовой перерыв для обеда судей.</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Если соревнования проводятся в закрытом помещении, расстояние от манежа до стены помещения должно быть не менее 2 м.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Всадникам и лошадям ни в коем случае и под угрозой дисквалифика</w:t>
            </w:r>
            <w:r w:rsidRPr="00B736F9">
              <w:rPr>
                <w:rFonts w:ascii="Times New Roman" w:eastAsia="PMingLiU" w:hAnsi="Times New Roman"/>
                <w:color w:val="000000"/>
                <w:sz w:val="28"/>
                <w:szCs w:val="28"/>
                <w:lang w:eastAsia="zh-TW"/>
              </w:rPr>
              <w:softHyphen/>
              <w:t>ции не разрешается находиться в соревновательном манеже в любое время, кроме как во время их выступления или тренировок по расписанию. Исключения могут быть сделаны только по решению Технического деле</w:t>
            </w:r>
            <w:r w:rsidRPr="00B736F9">
              <w:rPr>
                <w:rFonts w:ascii="Times New Roman" w:eastAsia="PMingLiU" w:hAnsi="Times New Roman"/>
                <w:color w:val="000000"/>
                <w:sz w:val="28"/>
                <w:szCs w:val="28"/>
                <w:lang w:eastAsia="zh-TW"/>
              </w:rPr>
              <w:softHyphen/>
              <w:t>гата или председателя Главной судейской коллегии. (Объяснение: безопас</w:t>
            </w:r>
            <w:r w:rsidRPr="00B736F9">
              <w:rPr>
                <w:rFonts w:ascii="Times New Roman" w:eastAsia="PMingLiU" w:hAnsi="Times New Roman"/>
                <w:color w:val="000000"/>
                <w:sz w:val="28"/>
                <w:szCs w:val="28"/>
                <w:lang w:eastAsia="zh-TW"/>
              </w:rPr>
              <w:softHyphen/>
              <w:t xml:space="preserve">ность.)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За 3 дня до начала первой езды в программе соревнований участни</w:t>
            </w:r>
            <w:r w:rsidRPr="00B736F9">
              <w:rPr>
                <w:rFonts w:ascii="Times New Roman" w:eastAsia="PMingLiU" w:hAnsi="Times New Roman"/>
                <w:color w:val="000000"/>
                <w:sz w:val="28"/>
                <w:szCs w:val="28"/>
                <w:lang w:eastAsia="zh-TW"/>
              </w:rPr>
              <w:softHyphen/>
              <w:t>кам должен быть предоставлен по меньшей мере один манеж для тренировок размером 60</w:t>
            </w:r>
            <w:r w:rsidRPr="00B736F9">
              <w:rPr>
                <w:rFonts w:ascii="Times New Roman" w:eastAsia="PMingLiU" w:hAnsi="Times New Roman"/>
                <w:color w:val="000000"/>
                <w:sz w:val="28"/>
                <w:szCs w:val="28"/>
                <w:lang w:eastAsia="zh-TW"/>
              </w:rPr>
              <w:t>20 м. По возможности грунт на нем должен быть такого же качества, как и на манеже для выступлений. По крайней мере, один манеж размером 20</w:t>
            </w:r>
            <w:r w:rsidRPr="00B736F9">
              <w:rPr>
                <w:rFonts w:ascii="Times New Roman" w:eastAsia="PMingLiU" w:hAnsi="Times New Roman"/>
                <w:color w:val="000000"/>
                <w:sz w:val="28"/>
                <w:szCs w:val="28"/>
                <w:lang w:eastAsia="zh-TW"/>
              </w:rPr>
              <w:t>40 м должен быть представлен для тренировок каждых 15 ло</w:t>
            </w:r>
            <w:r w:rsidRPr="00B736F9">
              <w:rPr>
                <w:rFonts w:ascii="Times New Roman" w:eastAsia="PMingLiU" w:hAnsi="Times New Roman"/>
                <w:color w:val="000000"/>
                <w:sz w:val="28"/>
                <w:szCs w:val="28"/>
                <w:lang w:eastAsia="zh-TW"/>
              </w:rPr>
              <w:softHyphen/>
              <w:t>шадей, привезенных на соревнования. Для тренировочных манежей должно быть составлено расписание таким образом, чтобы дать возможность каж</w:t>
            </w:r>
            <w:r w:rsidRPr="00B736F9">
              <w:rPr>
                <w:rFonts w:ascii="Times New Roman" w:eastAsia="PMingLiU" w:hAnsi="Times New Roman"/>
                <w:color w:val="000000"/>
                <w:sz w:val="28"/>
                <w:szCs w:val="28"/>
                <w:lang w:eastAsia="zh-TW"/>
              </w:rPr>
              <w:softHyphen/>
              <w:t xml:space="preserve">дому спортсмену тренироваться без присутствия всадников на манеже. По возможности грунт на этом манеже должен быть такой же, как и на манеже для выступлений.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 тех случаях, когда нет возможности предоставить для тренировок манеж размером 60</w:t>
            </w:r>
            <w:r w:rsidRPr="00B736F9">
              <w:rPr>
                <w:rFonts w:ascii="Times New Roman" w:eastAsia="PMingLiU" w:hAnsi="Times New Roman"/>
                <w:color w:val="000000"/>
                <w:sz w:val="28"/>
                <w:szCs w:val="28"/>
                <w:lang w:eastAsia="zh-TW"/>
              </w:rPr>
              <w:t>20 м, участникам должно быть разрешено работать на манеже для выступлений, в программе должно быть приведено четкое рас</w:t>
            </w:r>
            <w:r w:rsidRPr="00B736F9">
              <w:rPr>
                <w:rFonts w:ascii="Times New Roman" w:eastAsia="PMingLiU" w:hAnsi="Times New Roman"/>
                <w:color w:val="000000"/>
                <w:sz w:val="28"/>
                <w:szCs w:val="28"/>
                <w:lang w:eastAsia="zh-TW"/>
              </w:rPr>
              <w:softHyphen/>
              <w:t xml:space="preserve">писание с указанием времени, в течение которого манеж для выступлений может быть использован для тренировочных целей. </w:t>
            </w:r>
          </w:p>
          <w:p w:rsidR="00A56DC4" w:rsidRPr="00B736F9" w:rsidRDefault="00A56DC4" w:rsidP="00B736F9">
            <w:pPr>
              <w:widowControl w:val="0"/>
              <w:numPr>
                <w:ilvl w:val="0"/>
                <w:numId w:val="11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соревнованиях в закрытом помещении, где нецелесообразно пре</w:t>
            </w:r>
            <w:r w:rsidRPr="00B736F9">
              <w:rPr>
                <w:rFonts w:ascii="Times New Roman" w:eastAsia="PMingLiU" w:hAnsi="Times New Roman"/>
                <w:color w:val="000000"/>
                <w:sz w:val="28"/>
                <w:szCs w:val="28"/>
                <w:lang w:eastAsia="zh-TW"/>
              </w:rPr>
              <w:softHyphen/>
              <w:t>доставлять всадникам возможность объехать перед стартом вокруг боевого поля, им следует разрешить въехать в манеж за 60 с до сигнала колокола. Если это возможно, то после сигнала колокола всадник перед началом вы</w:t>
            </w:r>
            <w:r w:rsidRPr="00B736F9">
              <w:rPr>
                <w:rFonts w:ascii="Times New Roman" w:eastAsia="PMingLiU" w:hAnsi="Times New Roman"/>
                <w:color w:val="000000"/>
                <w:sz w:val="28"/>
                <w:szCs w:val="28"/>
                <w:lang w:eastAsia="zh-TW"/>
              </w:rPr>
              <w:softHyphen/>
              <w:t xml:space="preserve">ступления должен выехать с арены.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8430. Исполнение тестов </w:t>
            </w:r>
          </w:p>
          <w:p w:rsidR="00A56DC4" w:rsidRPr="00B736F9" w:rsidRDefault="00A56DC4" w:rsidP="00B736F9">
            <w:pPr>
              <w:widowControl w:val="0"/>
              <w:numPr>
                <w:ilvl w:val="0"/>
                <w:numId w:val="9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Официальные тесты FEI должны исполняться строго по памяти, а все упражнения – идти в том порядке, в каком они расположены в тексте езды. Для некоторых всадников прочтение схемы или помощь голосом является компенсирующим вспомогательным средством, внесенным в их карты ID FEI PE. </w:t>
            </w:r>
          </w:p>
          <w:p w:rsidR="00A56DC4" w:rsidRPr="00B736F9" w:rsidRDefault="00A56DC4" w:rsidP="00B736F9">
            <w:pPr>
              <w:widowControl w:val="0"/>
              <w:numPr>
                <w:ilvl w:val="0"/>
                <w:numId w:val="9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«Ошибки в схеме». Когда всадник делает «ошибку в схеме» (делает не</w:t>
            </w:r>
            <w:r w:rsidRPr="00B736F9">
              <w:rPr>
                <w:rFonts w:ascii="Times New Roman" w:eastAsia="PMingLiU" w:hAnsi="Times New Roman"/>
                <w:color w:val="000000"/>
                <w:sz w:val="28"/>
                <w:szCs w:val="28"/>
                <w:lang w:eastAsia="zh-TW"/>
              </w:rPr>
              <w:softHyphen/>
              <w:t>правильный поворот, пропускает движение и т.п.), Старший судья у буквы «С» предупреждает его сигналом колокола. При необходимости Старший судья указывает всаднику букву, от которой должно быть возобновлено вы</w:t>
            </w:r>
            <w:r w:rsidRPr="00B736F9">
              <w:rPr>
                <w:rFonts w:ascii="Times New Roman" w:eastAsia="PMingLiU" w:hAnsi="Times New Roman"/>
                <w:color w:val="000000"/>
                <w:sz w:val="28"/>
                <w:szCs w:val="28"/>
                <w:lang w:eastAsia="zh-TW"/>
              </w:rPr>
              <w:softHyphen/>
              <w:t>ступление, и какой именно элемент следует исполнить далее, после чего всадник продолжает выступление самостоятельно. Однако бывают случаи, когда, несмотря на то, что всадник сделал «ошибку в схеме», Старший су</w:t>
            </w:r>
            <w:r w:rsidRPr="00B736F9">
              <w:rPr>
                <w:rFonts w:ascii="Times New Roman" w:eastAsia="PMingLiU" w:hAnsi="Times New Roman"/>
                <w:color w:val="000000"/>
                <w:sz w:val="28"/>
                <w:szCs w:val="28"/>
                <w:lang w:eastAsia="zh-TW"/>
              </w:rPr>
              <w:softHyphen/>
              <w:t>дья имеет право принять решение не подавать сигнала колокола. Это бывает в тех случаях, когда остановка всадника, прерывание его выступления мо</w:t>
            </w:r>
            <w:r w:rsidRPr="00B736F9">
              <w:rPr>
                <w:rFonts w:ascii="Times New Roman" w:eastAsia="PMingLiU" w:hAnsi="Times New Roman"/>
                <w:color w:val="000000"/>
                <w:sz w:val="28"/>
                <w:szCs w:val="28"/>
                <w:lang w:eastAsia="zh-TW"/>
              </w:rPr>
              <w:softHyphen/>
              <w:t>жет без необходимости нарушить плавный ход выступления. Например, ког</w:t>
            </w:r>
            <w:r w:rsidRPr="00B736F9">
              <w:rPr>
                <w:rFonts w:ascii="Times New Roman" w:eastAsia="PMingLiU" w:hAnsi="Times New Roman"/>
                <w:color w:val="000000"/>
                <w:sz w:val="28"/>
                <w:szCs w:val="28"/>
                <w:lang w:eastAsia="zh-TW"/>
              </w:rPr>
              <w:softHyphen/>
              <w:t>да всадник делает переход из средней рыси в рабочую рысь у E вместо К, то судья у «С» решает, останавливать ли всадника. Если всадник делает ошиб</w:t>
            </w:r>
            <w:r w:rsidRPr="00B736F9">
              <w:rPr>
                <w:rFonts w:ascii="Times New Roman" w:eastAsia="PMingLiU" w:hAnsi="Times New Roman"/>
                <w:color w:val="000000"/>
                <w:sz w:val="28"/>
                <w:szCs w:val="28"/>
                <w:lang w:eastAsia="zh-TW"/>
              </w:rPr>
              <w:softHyphen/>
              <w:t>ку в элементе или аллюре, который будет еще повторяться в схеме, то в ин</w:t>
            </w:r>
            <w:r w:rsidRPr="00B736F9">
              <w:rPr>
                <w:rFonts w:ascii="Times New Roman" w:eastAsia="PMingLiU" w:hAnsi="Times New Roman"/>
                <w:color w:val="000000"/>
                <w:sz w:val="28"/>
                <w:szCs w:val="28"/>
                <w:lang w:eastAsia="zh-TW"/>
              </w:rPr>
              <w:softHyphen/>
              <w:t>тересах всадника судья у «С» должен остановить его, чтобы указать ошибку. Каждый судья вычитает два балла за ошибку, но всадник должен выполнить правильно этот элемент или аллюр при повторном исполнении, чтобы не по</w:t>
            </w:r>
            <w:r w:rsidRPr="00B736F9">
              <w:rPr>
                <w:rFonts w:ascii="Times New Roman" w:eastAsia="PMingLiU" w:hAnsi="Times New Roman"/>
                <w:color w:val="000000"/>
                <w:sz w:val="28"/>
                <w:szCs w:val="28"/>
                <w:lang w:eastAsia="zh-TW"/>
              </w:rPr>
              <w:softHyphen/>
              <w:t xml:space="preserve">лучить 4 штрафных балла за повторную ошибку. Решение о том, была ли сделана «ошибка в схеме» или нет, принимается Старшим судьей у буквы «С». Подсчет баллов в протоколах остальных судей делается в соответствии с этим решением. Решение Старшего судьи может быть передано всаднику через его представителя. </w:t>
            </w:r>
          </w:p>
          <w:p w:rsidR="00A56DC4" w:rsidRPr="00B736F9" w:rsidRDefault="00A56DC4" w:rsidP="00B736F9">
            <w:pPr>
              <w:widowControl w:val="0"/>
              <w:numPr>
                <w:ilvl w:val="0"/>
                <w:numId w:val="9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Каждая «ошибка в схеме» независимо от того, был сигнал колокола или нет, штрафуется: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первая – 2 штрафными очками,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вторая – 4 штрафными очками,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за третью ошибку всадник исключается.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Когда всадник совершает «ошибку в упражнении» (облегченная рысь вместо рыси, сидя в седле; во время приветствия не взял поводья в одну руку и т.п.), он должен быть оштрафован так же, как за «ошибку в схеме». В принципе без решения Старшего судьи о том, что была «ошибка в схеме» (сигнал колокола), всадник не имеет права повторить упражнение. Однако если всадник уже начал выполнять упражнение, а затем пытается повторить его, судьи должны поставить оценку только за первую попытку, оштрафовав его в то же время за «ошибку в схеме».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Если Судьи не заметили ошибки, все сомнения трактуются в пользу всадника.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Штрафные очки вычитаются в каждом судейском протоколе из суммы баллов, проставленных судьей.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случае очевидной хромоты Старший судья ставит в известность всад</w:t>
            </w:r>
            <w:r w:rsidRPr="00B736F9">
              <w:rPr>
                <w:rFonts w:ascii="Times New Roman" w:eastAsia="PMingLiU" w:hAnsi="Times New Roman"/>
                <w:color w:val="000000"/>
                <w:sz w:val="28"/>
                <w:szCs w:val="28"/>
                <w:lang w:eastAsia="zh-TW"/>
              </w:rPr>
              <w:softHyphen/>
              <w:t xml:space="preserve">ника о том, что он исключается.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Упражнение, выполняемое в определенной точке манежа, надо начи</w:t>
            </w:r>
            <w:r w:rsidRPr="00B736F9">
              <w:rPr>
                <w:rFonts w:ascii="Times New Roman" w:eastAsia="PMingLiU" w:hAnsi="Times New Roman"/>
                <w:color w:val="000000"/>
                <w:sz w:val="28"/>
                <w:szCs w:val="28"/>
                <w:lang w:eastAsia="zh-TW"/>
              </w:rPr>
              <w:softHyphen/>
              <w:t>нать в тот момент, когда корпус всадника поравняется с этой точкой. После сигнала колокола всадник должен в течение 60 с въехать в манеж у буквы. В целях безопасности всадники Классов Ia, Ib, II и профи</w:t>
            </w:r>
            <w:r w:rsidRPr="00B736F9">
              <w:rPr>
                <w:rFonts w:ascii="Times New Roman" w:eastAsia="PMingLiU" w:hAnsi="Times New Roman"/>
                <w:color w:val="000000"/>
                <w:sz w:val="28"/>
                <w:szCs w:val="28"/>
                <w:lang w:eastAsia="zh-TW"/>
              </w:rPr>
              <w:softHyphen/>
              <w:t>ля 36 (слепота) могут перед началом выступления объехать манеж с внешней стороны в сопровождении тренера или своего представителя. Их можно про</w:t>
            </w:r>
            <w:r w:rsidRPr="00B736F9">
              <w:rPr>
                <w:rFonts w:ascii="Times New Roman" w:eastAsia="PMingLiU" w:hAnsi="Times New Roman"/>
                <w:color w:val="000000"/>
                <w:sz w:val="28"/>
                <w:szCs w:val="28"/>
                <w:lang w:eastAsia="zh-TW"/>
              </w:rPr>
              <w:softHyphen/>
              <w:t>вести, нельзя давать им ответы. Во время выступления тренер или предста</w:t>
            </w:r>
            <w:r w:rsidRPr="00B736F9">
              <w:rPr>
                <w:rFonts w:ascii="Times New Roman" w:eastAsia="PMingLiU" w:hAnsi="Times New Roman"/>
                <w:color w:val="000000"/>
                <w:sz w:val="28"/>
                <w:szCs w:val="28"/>
                <w:lang w:eastAsia="zh-TW"/>
              </w:rPr>
              <w:softHyphen/>
              <w:t xml:space="preserve">витель должны находиться вне манежа.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Все спортсмены могут приветствовать только наклоном головы. Не разрешается при приветствии снимать с головы шлем или цилиндр, повод дол</w:t>
            </w:r>
            <w:r w:rsidRPr="00B736F9">
              <w:rPr>
                <w:rFonts w:ascii="Times New Roman" w:eastAsia="PMingLiU" w:hAnsi="Times New Roman"/>
                <w:color w:val="000000"/>
                <w:sz w:val="28"/>
                <w:szCs w:val="28"/>
                <w:lang w:eastAsia="zh-TW"/>
              </w:rPr>
              <w:softHyphen/>
              <w:t>жен быть все время в руках. Если у всадника один или два хлыста, ему за</w:t>
            </w:r>
            <w:r w:rsidRPr="00B736F9">
              <w:rPr>
                <w:rFonts w:ascii="Times New Roman" w:eastAsia="PMingLiU" w:hAnsi="Times New Roman"/>
                <w:color w:val="000000"/>
                <w:sz w:val="28"/>
                <w:szCs w:val="28"/>
                <w:lang w:eastAsia="zh-TW"/>
              </w:rPr>
              <w:softHyphen/>
              <w:t xml:space="preserve">прещено приветствовать отведением руки. За несоблюдение этого правила всадник штрафуется двумя баллами. (Объяснение: безопасность.) Если всадник выступает в соревнованиих среди здоровых и предъявляет свою карту ID FEI PE, то в ней должен быть указан разрешенный ему способ приветствия.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 случае падения лошади и/или всадника участник исключается из соревнования. Всадник может быть допущен к следующим соревнованиям, если ветеринарный врач или медицинский работник дадут официальное разрешение.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во время выступления, в промежуток времени от момента въезда в манеж и выезда из него, лошадь преднамеренно полностью оказалась за преде</w:t>
            </w:r>
            <w:r w:rsidRPr="00B736F9">
              <w:rPr>
                <w:rFonts w:ascii="Times New Roman" w:eastAsia="PMingLiU" w:hAnsi="Times New Roman"/>
                <w:color w:val="000000"/>
                <w:sz w:val="28"/>
                <w:szCs w:val="28"/>
                <w:lang w:eastAsia="zh-TW"/>
              </w:rPr>
              <w:softHyphen/>
              <w:t>лами манежа всеми четырьмя ногами, она должна быть исключена из участия в данном виде программы. Однако если всадник направляет лошадь обратно в манеж или она не полностью вышла из манежа, то всаднику может быть раз</w:t>
            </w:r>
            <w:r w:rsidRPr="00B736F9">
              <w:rPr>
                <w:rFonts w:ascii="Times New Roman" w:eastAsia="PMingLiU" w:hAnsi="Times New Roman"/>
                <w:color w:val="000000"/>
                <w:sz w:val="28"/>
                <w:szCs w:val="28"/>
                <w:lang w:eastAsia="zh-TW"/>
              </w:rPr>
              <w:softHyphen/>
              <w:t xml:space="preserve">решено продолжить выступление. Решение принимает Старший судья.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Если лошадь случайно направлена за пределы манежа и вышла всеми че</w:t>
            </w:r>
            <w:r w:rsidRPr="00B736F9">
              <w:rPr>
                <w:rFonts w:ascii="Times New Roman" w:eastAsia="PMingLiU" w:hAnsi="Times New Roman"/>
                <w:color w:val="000000"/>
                <w:sz w:val="28"/>
                <w:szCs w:val="28"/>
                <w:lang w:eastAsia="zh-TW"/>
              </w:rPr>
              <w:softHyphen/>
              <w:t xml:space="preserve">тырьмя ногами в месте непрерывного ограждения, то стюард или кто-либо другой должен убрать часть ограждения, чтобы всадник мог благополучно вернуться в манеж.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Любое сопротивление не может продолжаться более 60 с. (Объясне</w:t>
            </w:r>
            <w:r w:rsidRPr="00B736F9">
              <w:rPr>
                <w:rFonts w:ascii="Times New Roman" w:eastAsia="PMingLiU" w:hAnsi="Times New Roman"/>
                <w:color w:val="000000"/>
                <w:sz w:val="28"/>
                <w:szCs w:val="28"/>
                <w:lang w:eastAsia="zh-TW"/>
              </w:rPr>
              <w:softHyphen/>
              <w:t>ние: у некоторых всадников движения замедлены и воздействие на лошадь менее эффективно, нежели у здоровых, поэтому им необходимо больше вре</w:t>
            </w:r>
            <w:r w:rsidRPr="00B736F9">
              <w:rPr>
                <w:rFonts w:ascii="Times New Roman" w:eastAsia="PMingLiU" w:hAnsi="Times New Roman"/>
                <w:color w:val="000000"/>
                <w:sz w:val="28"/>
                <w:szCs w:val="28"/>
                <w:lang w:eastAsia="zh-TW"/>
              </w:rPr>
              <w:softHyphen/>
              <w:t>мени, чтобы преодолеть даже небольшое сопротивление лошади типа пово</w:t>
            </w:r>
            <w:r w:rsidRPr="00B736F9">
              <w:rPr>
                <w:rFonts w:ascii="Times New Roman" w:eastAsia="PMingLiU" w:hAnsi="Times New Roman"/>
                <w:color w:val="000000"/>
                <w:sz w:val="28"/>
                <w:szCs w:val="28"/>
                <w:lang w:eastAsia="zh-TW"/>
              </w:rPr>
              <w:softHyphen/>
              <w:t>рота против его желания.) Однако если сопротивление может подвергнуть опасности всадника, лошадь, официальных лиц или зрителей и из-за сооб</w:t>
            </w:r>
            <w:r w:rsidRPr="00B736F9">
              <w:rPr>
                <w:rFonts w:ascii="Times New Roman" w:eastAsia="PMingLiU" w:hAnsi="Times New Roman"/>
                <w:color w:val="000000"/>
                <w:sz w:val="28"/>
                <w:szCs w:val="28"/>
                <w:lang w:eastAsia="zh-TW"/>
              </w:rPr>
              <w:softHyphen/>
              <w:t>ражений безопасности всадник и лошадь могут быть отстранены от продол</w:t>
            </w:r>
            <w:r w:rsidRPr="00B736F9">
              <w:rPr>
                <w:rFonts w:ascii="Times New Roman" w:eastAsia="PMingLiU" w:hAnsi="Times New Roman"/>
                <w:color w:val="000000"/>
                <w:sz w:val="28"/>
                <w:szCs w:val="28"/>
                <w:lang w:eastAsia="zh-TW"/>
              </w:rPr>
              <w:softHyphen/>
              <w:t xml:space="preserve">жения выступления раньше 60 с.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Выступление начинается въездом в точке А и началом движения ло</w:t>
            </w:r>
            <w:r w:rsidRPr="00B736F9">
              <w:rPr>
                <w:rFonts w:ascii="Times New Roman" w:eastAsia="PMingLiU" w:hAnsi="Times New Roman"/>
                <w:color w:val="000000"/>
                <w:sz w:val="28"/>
                <w:szCs w:val="28"/>
                <w:lang w:eastAsia="zh-TW"/>
              </w:rPr>
              <w:softHyphen/>
              <w:t xml:space="preserve">шади вперед и заканчивается после приветствия в конце программы. Любые происшествия, которые имеют место до или после выступления, не влияют на оценки. Всадник должен покинуть манеж так, как это написано в тексте данной езды.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Помощники, читающие текст, и «голосовые маркеры» </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Определения: помощники, читающие текст, прочитывают езду; «го</w:t>
            </w:r>
            <w:r w:rsidRPr="00B736F9">
              <w:rPr>
                <w:rFonts w:ascii="Times New Roman" w:eastAsia="PMingLiU" w:hAnsi="Times New Roman"/>
                <w:color w:val="000000"/>
                <w:sz w:val="28"/>
                <w:szCs w:val="28"/>
                <w:lang w:eastAsia="zh-TW"/>
              </w:rPr>
              <w:softHyphen/>
              <w:t>лосовые маркеры» называют буквы всадникам с нарушением зрения, если это им необходимо.</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Только всадники с нарушением интеллекта, зрения (ВТ/Р36) или неврологическими состояниями, ведущими к кратковременной потере па</w:t>
            </w:r>
            <w:r w:rsidRPr="00B736F9">
              <w:rPr>
                <w:rFonts w:ascii="Times New Roman" w:eastAsia="PMingLiU" w:hAnsi="Times New Roman"/>
                <w:color w:val="000000"/>
                <w:sz w:val="28"/>
                <w:szCs w:val="28"/>
                <w:lang w:eastAsia="zh-TW"/>
              </w:rPr>
              <w:softHyphen/>
              <w:t>мяти, могут иметь помощника, читающего им езду, включая КЮР. Всадни</w:t>
            </w:r>
            <w:r w:rsidRPr="00B736F9">
              <w:rPr>
                <w:rFonts w:ascii="Times New Roman" w:eastAsia="PMingLiU" w:hAnsi="Times New Roman"/>
                <w:color w:val="000000"/>
                <w:sz w:val="28"/>
                <w:szCs w:val="28"/>
                <w:lang w:eastAsia="zh-TW"/>
              </w:rPr>
              <w:softHyphen/>
              <w:t xml:space="preserve">ки, которым нужен такой помощник, должны обратиться за разрешением к Главному классификатору РЕ, объясняя причину и при необходимости предъявляя соответствующую документацию. «Чтение езды» должно быть указано на карте ID FEI PE спортсмена. Читать езду можно на английском языке или языке спортсмена. </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Всадники, которые к вышеуказанным нарушениям имеют еще и нарушение слуха, могут использовать язык жестов и радиосвязь. Это так</w:t>
            </w:r>
            <w:r w:rsidRPr="00B736F9">
              <w:rPr>
                <w:rFonts w:ascii="Times New Roman" w:eastAsia="PMingLiU" w:hAnsi="Times New Roman"/>
                <w:color w:val="000000"/>
                <w:sz w:val="28"/>
                <w:szCs w:val="28"/>
                <w:lang w:eastAsia="zh-TW"/>
              </w:rPr>
              <w:softHyphen/>
              <w:t xml:space="preserve">же должно быть указано на их картах ID FEI PE. </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Читать езду всаднику должен только один помощник, который дол</w:t>
            </w:r>
            <w:r w:rsidRPr="00B736F9">
              <w:rPr>
                <w:rFonts w:ascii="Times New Roman" w:eastAsia="PMingLiU" w:hAnsi="Times New Roman"/>
                <w:color w:val="000000"/>
                <w:sz w:val="28"/>
                <w:szCs w:val="28"/>
                <w:lang w:eastAsia="zh-TW"/>
              </w:rPr>
              <w:softHyphen/>
              <w:t xml:space="preserve">жен находиться вне манежа и стоять у буквы «Е» или «В», или, если это невозможно, около судьи у буквы «С». </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Помощник может читать каждое движение только один или два раза с копии официального текста или выдержки из него (без всяких допол</w:t>
            </w:r>
            <w:r w:rsidRPr="00B736F9">
              <w:rPr>
                <w:rFonts w:ascii="Times New Roman" w:eastAsia="PMingLiU" w:hAnsi="Times New Roman"/>
                <w:color w:val="000000"/>
                <w:sz w:val="28"/>
                <w:szCs w:val="28"/>
                <w:lang w:eastAsia="zh-TW"/>
              </w:rPr>
              <w:softHyphen/>
              <w:t xml:space="preserve">нений). </w:t>
            </w:r>
          </w:p>
          <w:p w:rsidR="00A56DC4" w:rsidRPr="00B736F9" w:rsidRDefault="00A56DC4" w:rsidP="00B736F9">
            <w:pPr>
              <w:widowControl w:val="0"/>
              <w:numPr>
                <w:ilvl w:val="1"/>
                <w:numId w:val="11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Все помощники должны контролироваться стюардами, жела</w:t>
            </w:r>
            <w:r w:rsidRPr="00B736F9">
              <w:rPr>
                <w:rFonts w:ascii="Times New Roman" w:eastAsia="PMingLiU" w:hAnsi="Times New Roman"/>
                <w:color w:val="000000"/>
                <w:sz w:val="28"/>
                <w:szCs w:val="28"/>
                <w:lang w:eastAsia="zh-TW"/>
              </w:rPr>
              <w:softHyphen/>
              <w:t xml:space="preserve">тельно говорящими на том же самом языке.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8 – хорошо;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7 – довольно хорошо;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6 – вполне удовлетворительно;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5 – удовлетворительно;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4 – неудовлетворительно;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 – довольно плохо;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2 – плохо;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 – очень плохо;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0 – не выполнено.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Оценка «не выполнено» означает, что практически ничего из требуемого упражнения не было исполнено.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судействе «КЮРов» оценки, относящиеся к артистической части вы</w:t>
            </w:r>
            <w:r w:rsidRPr="00B736F9">
              <w:rPr>
                <w:rFonts w:ascii="Times New Roman" w:eastAsia="PMingLiU" w:hAnsi="Times New Roman"/>
                <w:color w:val="000000"/>
                <w:sz w:val="28"/>
                <w:szCs w:val="28"/>
                <w:lang w:eastAsia="zh-TW"/>
              </w:rPr>
              <w:softHyphen/>
              <w:t xml:space="preserve">ступления, могут выставляться с использованием 0,5 единицы.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После окончания выступления общие оценки за: а) аллюры; б) импульс; в) повиновение лошади; г) чувство лошади и мастерство всадника. Точность. Каждая из общих выставляемых оценок может быть от 0 до 10 баллов (в целых единицах). </w:t>
            </w:r>
          </w:p>
          <w:p w:rsidR="00A56DC4" w:rsidRPr="00B736F9" w:rsidRDefault="00A56DC4" w:rsidP="00B736F9">
            <w:pPr>
              <w:widowControl w:val="0"/>
              <w:numPr>
                <w:ilvl w:val="0"/>
                <w:numId w:val="9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Как для общих оценок, так и для некоторых сложных упражнений мо</w:t>
            </w:r>
            <w:r w:rsidRPr="00B736F9">
              <w:rPr>
                <w:rFonts w:ascii="Times New Roman" w:eastAsia="PMingLiU" w:hAnsi="Times New Roman"/>
                <w:color w:val="000000"/>
                <w:sz w:val="28"/>
                <w:szCs w:val="28"/>
                <w:lang w:eastAsia="zh-TW"/>
              </w:rPr>
              <w:softHyphen/>
              <w:t xml:space="preserve">гут устанавливаться коэффициенты, что закрепляется решением Бюро FEI.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8433. Судейские протоколы </w:t>
            </w:r>
          </w:p>
          <w:p w:rsidR="00A56DC4" w:rsidRPr="00B736F9" w:rsidRDefault="00A56DC4" w:rsidP="00B736F9">
            <w:pPr>
              <w:widowControl w:val="0"/>
              <w:numPr>
                <w:ilvl w:val="0"/>
                <w:numId w:val="11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Судейские протоколы имеют две графы: одна для первоначальной оцен</w:t>
            </w:r>
            <w:r w:rsidRPr="00B736F9">
              <w:rPr>
                <w:rFonts w:ascii="Times New Roman" w:eastAsia="PMingLiU" w:hAnsi="Times New Roman"/>
                <w:color w:val="000000"/>
                <w:sz w:val="28"/>
                <w:szCs w:val="28"/>
                <w:lang w:eastAsia="zh-TW"/>
              </w:rPr>
              <w:softHyphen/>
              <w:t xml:space="preserve">ки судьи, а вторая – для исправленной. Каждое исправление оценки должно быть заверено подписью сделавшего это исправление судьи. Оценки судей записываются только чернилами. </w:t>
            </w:r>
          </w:p>
          <w:p w:rsidR="00A56DC4" w:rsidRPr="00B736F9" w:rsidRDefault="00A56DC4" w:rsidP="00B736F9">
            <w:pPr>
              <w:widowControl w:val="0"/>
              <w:numPr>
                <w:ilvl w:val="0"/>
                <w:numId w:val="11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Существует также графа для замечаний судьи, куда он должен по воз</w:t>
            </w:r>
            <w:r w:rsidRPr="00B736F9">
              <w:rPr>
                <w:rFonts w:ascii="Times New Roman" w:eastAsia="PMingLiU" w:hAnsi="Times New Roman"/>
                <w:color w:val="000000"/>
                <w:sz w:val="28"/>
                <w:szCs w:val="28"/>
                <w:lang w:eastAsia="zh-TW"/>
              </w:rPr>
              <w:softHyphen/>
              <w:t>можности записывать обоснование своих оценок, по крайней мере в тех слу</w:t>
            </w:r>
            <w:r w:rsidRPr="00B736F9">
              <w:rPr>
                <w:rFonts w:ascii="Times New Roman" w:eastAsia="PMingLiU" w:hAnsi="Times New Roman"/>
                <w:color w:val="000000"/>
                <w:sz w:val="28"/>
                <w:szCs w:val="28"/>
                <w:lang w:eastAsia="zh-TW"/>
              </w:rPr>
              <w:softHyphen/>
              <w:t xml:space="preserve">чаях, когда он ставит оценку 5 или ниже. </w:t>
            </w:r>
          </w:p>
          <w:p w:rsidR="00A56DC4" w:rsidRPr="00B736F9" w:rsidRDefault="00A56DC4" w:rsidP="00B736F9">
            <w:pPr>
              <w:widowControl w:val="0"/>
              <w:numPr>
                <w:ilvl w:val="0"/>
                <w:numId w:val="11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всех соревнованиях протоколы должны заполняться вышеуказан</w:t>
            </w:r>
            <w:r w:rsidRPr="00B736F9">
              <w:rPr>
                <w:rFonts w:ascii="Times New Roman" w:eastAsia="PMingLiU" w:hAnsi="Times New Roman"/>
                <w:color w:val="000000"/>
                <w:sz w:val="28"/>
                <w:szCs w:val="28"/>
                <w:lang w:eastAsia="zh-TW"/>
              </w:rPr>
              <w:softHyphen/>
              <w:t>ным способом, копии должны передаваться председателю Главной судей</w:t>
            </w:r>
            <w:r w:rsidRPr="00B736F9">
              <w:rPr>
                <w:rFonts w:ascii="Times New Roman" w:eastAsia="PMingLiU" w:hAnsi="Times New Roman"/>
                <w:color w:val="000000"/>
                <w:sz w:val="28"/>
                <w:szCs w:val="28"/>
                <w:lang w:eastAsia="zh-TW"/>
              </w:rPr>
              <w:softHyphen/>
              <w:t xml:space="preserve">ской коллегии. </w:t>
            </w:r>
          </w:p>
          <w:p w:rsidR="00A56DC4" w:rsidRPr="00B736F9" w:rsidRDefault="00A56DC4" w:rsidP="00B736F9">
            <w:pPr>
              <w:widowControl w:val="0"/>
              <w:numPr>
                <w:ilvl w:val="0"/>
                <w:numId w:val="116"/>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Все тесты по выездке можно взять с сайта FEI (www.horsesport.org)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8434. Подсчет баллов и результаты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Обратите внимание: в паралимпийском конном спорте слово «классифи</w:t>
            </w:r>
            <w:r w:rsidRPr="00B736F9">
              <w:rPr>
                <w:rFonts w:ascii="Times New Roman" w:eastAsia="PMingLiU" w:hAnsi="Times New Roman"/>
                <w:color w:val="000000"/>
                <w:sz w:val="28"/>
                <w:szCs w:val="28"/>
                <w:lang w:eastAsia="zh-TW"/>
              </w:rPr>
              <w:softHyphen/>
              <w:t>кация» относится к Функциональной классификации всадника и не приме</w:t>
            </w:r>
            <w:r w:rsidRPr="00B736F9">
              <w:rPr>
                <w:rFonts w:ascii="Times New Roman" w:eastAsia="PMingLiU" w:hAnsi="Times New Roman"/>
                <w:color w:val="000000"/>
                <w:sz w:val="28"/>
                <w:szCs w:val="28"/>
                <w:lang w:eastAsia="zh-TW"/>
              </w:rPr>
              <w:softHyphen/>
              <w:t xml:space="preserve">няется к оценкам и результатам. </w:t>
            </w:r>
          </w:p>
          <w:p w:rsidR="00A56DC4" w:rsidRPr="00B736F9" w:rsidRDefault="00A56DC4" w:rsidP="00B736F9">
            <w:pPr>
              <w:widowControl w:val="0"/>
              <w:numPr>
                <w:ilvl w:val="0"/>
                <w:numId w:val="9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После каждого выступления, когда все судьи выставят общие оценки (что должно быть сделано вдумчиво и с тщательностью), судейские протоко</w:t>
            </w:r>
            <w:r w:rsidRPr="00B736F9">
              <w:rPr>
                <w:rFonts w:ascii="Times New Roman" w:eastAsia="PMingLiU" w:hAnsi="Times New Roman"/>
                <w:color w:val="000000"/>
                <w:sz w:val="28"/>
                <w:szCs w:val="28"/>
                <w:lang w:eastAsia="zh-TW"/>
              </w:rPr>
              <w:softHyphen/>
              <w:t>лы передаются секретарям-счетчикам. Оценки там, где это нужно, умножа</w:t>
            </w:r>
            <w:r w:rsidRPr="00B736F9">
              <w:rPr>
                <w:rFonts w:ascii="Times New Roman" w:eastAsia="PMingLiU" w:hAnsi="Times New Roman"/>
                <w:color w:val="000000"/>
                <w:sz w:val="28"/>
                <w:szCs w:val="28"/>
                <w:lang w:eastAsia="zh-TW"/>
              </w:rPr>
              <w:softHyphen/>
              <w:t xml:space="preserve">ются на соответствующие коэффициенты и суммируются. Штрафные баллы за ошибки в исполнении программы вычитаются из суммы баллов в каждом судейском протоколе. </w:t>
            </w:r>
          </w:p>
          <w:p w:rsidR="00A56DC4" w:rsidRPr="00B736F9" w:rsidRDefault="00A56DC4" w:rsidP="00B736F9">
            <w:pPr>
              <w:widowControl w:val="0"/>
              <w:numPr>
                <w:ilvl w:val="0"/>
                <w:numId w:val="9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Общая сумма баллов для распределения по занятым местам получается сложением сумм баллов, поставленных каждым судьей. Далее вычисляется количество процентов от максимально возможных и проставляется в соот</w:t>
            </w:r>
            <w:r w:rsidRPr="00B736F9">
              <w:rPr>
                <w:rFonts w:ascii="Times New Roman" w:eastAsia="PMingLiU" w:hAnsi="Times New Roman"/>
                <w:color w:val="000000"/>
                <w:sz w:val="28"/>
                <w:szCs w:val="28"/>
                <w:lang w:eastAsia="zh-TW"/>
              </w:rPr>
              <w:softHyphen/>
              <w:t xml:space="preserve">ветствующей графе. </w:t>
            </w:r>
          </w:p>
          <w:p w:rsidR="00A56DC4" w:rsidRPr="00B736F9" w:rsidRDefault="00A56DC4" w:rsidP="00B736F9">
            <w:pPr>
              <w:widowControl w:val="0"/>
              <w:numPr>
                <w:ilvl w:val="0"/>
                <w:numId w:val="9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Распределение мест в личном зачете производится следующим образом: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1"/>
                <w:numId w:val="69"/>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Во всех соревнованиях победителем считается участник, получивший самые высокие проценты, вторым – всадник, имеющий следующий резуль</w:t>
            </w:r>
            <w:r w:rsidRPr="00B736F9">
              <w:rPr>
                <w:rFonts w:ascii="Times New Roman" w:eastAsia="PMingLiU" w:hAnsi="Times New Roman"/>
                <w:sz w:val="28"/>
                <w:szCs w:val="28"/>
                <w:lang w:eastAsia="zh-TW"/>
              </w:rPr>
              <w:softHyphen/>
              <w:t>тат и т.д. (Объяснение: в выездке РЕ невозможно использовать в конечных результатах баллы, как в выездке FEI, так как для каждого Класса рассчи</w:t>
            </w:r>
            <w:r w:rsidRPr="00B736F9">
              <w:rPr>
                <w:rFonts w:ascii="Times New Roman" w:eastAsia="PMingLiU" w:hAnsi="Times New Roman"/>
                <w:sz w:val="28"/>
                <w:szCs w:val="28"/>
                <w:lang w:eastAsia="zh-TW"/>
              </w:rPr>
              <w:softHyphen/>
              <w:t>тывается свое количество максимально возможных баллов, поэтому считает</w:t>
            </w:r>
            <w:r w:rsidRPr="00B736F9">
              <w:rPr>
                <w:rFonts w:ascii="Times New Roman" w:eastAsia="PMingLiU" w:hAnsi="Times New Roman"/>
                <w:sz w:val="28"/>
                <w:szCs w:val="28"/>
                <w:lang w:eastAsia="zh-TW"/>
              </w:rPr>
              <w:softHyphen/>
              <w:t xml:space="preserve">ся процент от возможного.) </w:t>
            </w:r>
          </w:p>
          <w:p w:rsidR="00A56DC4" w:rsidRPr="00B736F9" w:rsidRDefault="00A56DC4" w:rsidP="00B736F9">
            <w:pPr>
              <w:widowControl w:val="0"/>
              <w:numPr>
                <w:ilvl w:val="1"/>
                <w:numId w:val="69"/>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В случае равенства процентов, когда речь идет о первых трех местах, лучшее место отдается всаднику с более высокими общими оценками. В слу</w:t>
            </w:r>
            <w:r w:rsidRPr="00B736F9">
              <w:rPr>
                <w:rFonts w:ascii="Times New Roman" w:eastAsia="PMingLiU" w:hAnsi="Times New Roman"/>
                <w:sz w:val="28"/>
                <w:szCs w:val="28"/>
                <w:lang w:eastAsia="zh-TW"/>
              </w:rPr>
              <w:softHyphen/>
              <w:t>чае равенства и общих оценок для первых трех мест присуждаются одинако</w:t>
            </w:r>
            <w:r w:rsidRPr="00B736F9">
              <w:rPr>
                <w:rFonts w:ascii="Times New Roman" w:eastAsia="PMingLiU" w:hAnsi="Times New Roman"/>
                <w:sz w:val="28"/>
                <w:szCs w:val="28"/>
                <w:lang w:eastAsia="zh-TW"/>
              </w:rPr>
              <w:softHyphen/>
              <w:t xml:space="preserve">вые места. </w:t>
            </w:r>
          </w:p>
          <w:p w:rsidR="00A56DC4" w:rsidRPr="00B736F9" w:rsidRDefault="00A56DC4" w:rsidP="00B736F9">
            <w:pPr>
              <w:widowControl w:val="0"/>
              <w:numPr>
                <w:ilvl w:val="1"/>
                <w:numId w:val="69"/>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В случае равенства баллов в «Произвольной программе» (КЮР или Фристайл) лучшее место получает всадник с более высокими оценками за артистизм исполнения. В случае равенства оценок за артистизм они полу</w:t>
            </w:r>
            <w:r w:rsidRPr="00B736F9">
              <w:rPr>
                <w:rFonts w:ascii="Times New Roman" w:eastAsia="PMingLiU" w:hAnsi="Times New Roman"/>
                <w:sz w:val="28"/>
                <w:szCs w:val="28"/>
                <w:lang w:eastAsia="zh-TW"/>
              </w:rPr>
              <w:softHyphen/>
              <w:t xml:space="preserve">чают одинаковые места. </w:t>
            </w:r>
          </w:p>
          <w:p w:rsidR="00A56DC4" w:rsidRPr="00B736F9" w:rsidRDefault="00A56DC4" w:rsidP="00B736F9">
            <w:pPr>
              <w:widowControl w:val="0"/>
              <w:numPr>
                <w:ilvl w:val="0"/>
                <w:numId w:val="69"/>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Распределение мест в командных соревнованиях определяется сле</w:t>
            </w:r>
            <w:r w:rsidRPr="00B736F9">
              <w:rPr>
                <w:rFonts w:ascii="Times New Roman" w:eastAsia="PMingLiU" w:hAnsi="Times New Roman"/>
                <w:sz w:val="28"/>
                <w:szCs w:val="28"/>
                <w:lang w:eastAsia="zh-TW"/>
              </w:rPr>
              <w:softHyphen/>
              <w:t>дующим образом: во всем командных соревнованиях победившей считается команда с максимальной суммой процентов по трем своим лучшим участни</w:t>
            </w:r>
            <w:r w:rsidRPr="00B736F9">
              <w:rPr>
                <w:rFonts w:ascii="Times New Roman" w:eastAsia="PMingLiU" w:hAnsi="Times New Roman"/>
                <w:sz w:val="28"/>
                <w:szCs w:val="28"/>
                <w:lang w:eastAsia="zh-TW"/>
              </w:rPr>
              <w:softHyphen/>
              <w:t>кам, второй – команда, имеющая следующий результат, и т.д. В случае ра</w:t>
            </w:r>
            <w:r w:rsidRPr="00B736F9">
              <w:rPr>
                <w:rFonts w:ascii="Times New Roman" w:eastAsia="PMingLiU" w:hAnsi="Times New Roman"/>
                <w:sz w:val="28"/>
                <w:szCs w:val="28"/>
                <w:lang w:eastAsia="zh-TW"/>
              </w:rPr>
              <w:softHyphen/>
              <w:t xml:space="preserve">венства процентов более высокое место занимает команда, у которой самый «слабый» всадник из трех, вошедших в зачет, имеет лучший результат.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См. также ст. 8439.6 (вычитание 20% из результата, если всадник высту</w:t>
            </w:r>
            <w:r w:rsidRPr="00B736F9">
              <w:rPr>
                <w:rFonts w:ascii="Times New Roman" w:eastAsia="PMingLiU" w:hAnsi="Times New Roman"/>
                <w:color w:val="000000"/>
                <w:sz w:val="28"/>
                <w:szCs w:val="28"/>
                <w:lang w:eastAsia="zh-TW"/>
              </w:rPr>
              <w:softHyphen/>
              <w:t xml:space="preserve">пает не в своем Классе).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8435. Публикация результатов </w:t>
            </w:r>
          </w:p>
          <w:p w:rsidR="00A56DC4" w:rsidRPr="00B736F9" w:rsidRDefault="00A56DC4" w:rsidP="00B736F9">
            <w:pPr>
              <w:widowControl w:val="0"/>
              <w:numPr>
                <w:ilvl w:val="0"/>
                <w:numId w:val="9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После каждого выступления оценки всех судей должны быть сложены с помощью калькулятора и распечатаны (может быть использована ком</w:t>
            </w:r>
            <w:r w:rsidRPr="00B736F9">
              <w:rPr>
                <w:rFonts w:ascii="Times New Roman" w:eastAsia="PMingLiU" w:hAnsi="Times New Roman"/>
                <w:color w:val="000000"/>
                <w:sz w:val="28"/>
                <w:szCs w:val="28"/>
                <w:lang w:eastAsia="zh-TW"/>
              </w:rPr>
              <w:softHyphen/>
              <w:t>пьютерная программа). Распечатка должна быть прикреплена к оригиналу. Предварительные оценки каждого судьи проставляются на оценочной доске (с пометкой «предварительные») вместе с индивидуальными и общими оцен</w:t>
            </w:r>
            <w:r w:rsidRPr="00B736F9">
              <w:rPr>
                <w:rFonts w:ascii="Times New Roman" w:eastAsia="PMingLiU" w:hAnsi="Times New Roman"/>
                <w:color w:val="000000"/>
                <w:sz w:val="28"/>
                <w:szCs w:val="28"/>
                <w:lang w:eastAsia="zh-TW"/>
              </w:rPr>
              <w:softHyphen/>
              <w:t xml:space="preserve">ками всех судей и подсчитанными процентами. </w:t>
            </w:r>
          </w:p>
          <w:p w:rsidR="00A56DC4" w:rsidRPr="00B736F9" w:rsidRDefault="00A56DC4" w:rsidP="00B736F9">
            <w:pPr>
              <w:widowControl w:val="0"/>
              <w:numPr>
                <w:ilvl w:val="0"/>
                <w:numId w:val="9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Если всадник отказывается от участия до начала езды или снимается во время езды, в технических результатах после фамилии всадника должно быть соответственно указано: «withdrawn» (снялся, отказался от участия) или «retired» (снялся во время выступления). </w:t>
            </w:r>
          </w:p>
          <w:p w:rsidR="00A56DC4" w:rsidRPr="00B736F9" w:rsidRDefault="00A56DC4" w:rsidP="00B736F9">
            <w:pPr>
              <w:widowControl w:val="0"/>
              <w:numPr>
                <w:ilvl w:val="0"/>
                <w:numId w:val="9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Председатель Главной судейской коллегии или Старший судья у буквы «С» должен заверить своей подписью протоколы с официальными резуль</w:t>
            </w:r>
            <w:r w:rsidRPr="00B736F9">
              <w:rPr>
                <w:rFonts w:ascii="Times New Roman" w:eastAsia="PMingLiU" w:hAnsi="Times New Roman"/>
                <w:color w:val="000000"/>
                <w:sz w:val="28"/>
                <w:szCs w:val="28"/>
                <w:lang w:eastAsia="zh-TW"/>
              </w:rPr>
              <w:softHyphen/>
              <w:t xml:space="preserve">татами выступлений по каждому Классу. Эти протоколы затем могут быть розданы спортсменам. Награждение проводится через полчаса после раздачи протоколов. </w:t>
            </w:r>
          </w:p>
          <w:p w:rsidR="00A56DC4" w:rsidRPr="00B736F9" w:rsidRDefault="00A56DC4" w:rsidP="00B736F9">
            <w:pPr>
              <w:widowControl w:val="0"/>
              <w:numPr>
                <w:ilvl w:val="0"/>
                <w:numId w:val="9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После объявления окончательных результатов соревнований и общих сумм баллов и процентов общие оценки, выставленные каждым судьей, пуб</w:t>
            </w:r>
            <w:r w:rsidRPr="00B736F9">
              <w:rPr>
                <w:rFonts w:ascii="Times New Roman" w:eastAsia="PMingLiU" w:hAnsi="Times New Roman"/>
                <w:color w:val="000000"/>
                <w:sz w:val="28"/>
                <w:szCs w:val="28"/>
                <w:lang w:eastAsia="zh-TW"/>
              </w:rPr>
              <w:softHyphen/>
              <w:t xml:space="preserve">ликуются под их именами, сообщаются прессе и впоследствии помещаются в бюллетень национальной федерации (см. 8433.3). </w:t>
            </w:r>
          </w:p>
          <w:p w:rsidR="00A56DC4" w:rsidRPr="00B736F9" w:rsidRDefault="00A56DC4" w:rsidP="00B736F9">
            <w:pPr>
              <w:widowControl w:val="0"/>
              <w:numPr>
                <w:ilvl w:val="0"/>
                <w:numId w:val="9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чемпионатах и первенствах России, субъектов технические результаты должны публико</w:t>
            </w:r>
            <w:r w:rsidRPr="00B736F9">
              <w:rPr>
                <w:rFonts w:ascii="Times New Roman" w:eastAsia="PMingLiU" w:hAnsi="Times New Roman"/>
                <w:color w:val="000000"/>
                <w:sz w:val="28"/>
                <w:szCs w:val="28"/>
                <w:lang w:eastAsia="zh-TW"/>
              </w:rPr>
              <w:softHyphen/>
              <w:t>ваться в виде таблицы (отдельно для каждого всадника), в которой пред</w:t>
            </w:r>
            <w:r w:rsidRPr="00B736F9">
              <w:rPr>
                <w:rFonts w:ascii="Times New Roman" w:eastAsia="PMingLiU" w:hAnsi="Times New Roman"/>
                <w:color w:val="000000"/>
                <w:sz w:val="28"/>
                <w:szCs w:val="28"/>
                <w:lang w:eastAsia="zh-TW"/>
              </w:rPr>
              <w:softHyphen/>
              <w:t xml:space="preserve">ставлены оценки всадника по отдельным элементам, выставленные каждым судьей. Таблицы должны быть представлены в распоряжение судей и других официальных лиц, спортсменов, представителям  делегаций  и СМИ.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8436. Награждение </w:t>
            </w:r>
          </w:p>
          <w:p w:rsidR="00A56DC4" w:rsidRPr="00B736F9" w:rsidRDefault="00A56DC4" w:rsidP="00B736F9">
            <w:pPr>
              <w:widowControl w:val="0"/>
              <w:numPr>
                <w:ilvl w:val="0"/>
                <w:numId w:val="117"/>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Участие в церемонии награждения является обязательным для награж</w:t>
            </w:r>
            <w:r w:rsidRPr="00B736F9">
              <w:rPr>
                <w:rFonts w:ascii="Times New Roman" w:eastAsia="PMingLiU" w:hAnsi="Times New Roman"/>
                <w:sz w:val="28"/>
                <w:szCs w:val="28"/>
                <w:lang w:eastAsia="zh-TW"/>
              </w:rPr>
              <w:softHyphen/>
              <w:t>даемых всадников. Неучастие ведет к потере завоеванного места и приза. Паспорта возвращаются Оргкомитетом после завершения церемонии на</w:t>
            </w:r>
            <w:r w:rsidRPr="00B736F9">
              <w:rPr>
                <w:rFonts w:ascii="Times New Roman" w:eastAsia="PMingLiU" w:hAnsi="Times New Roman"/>
                <w:sz w:val="28"/>
                <w:szCs w:val="28"/>
                <w:lang w:eastAsia="zh-TW"/>
              </w:rPr>
              <w:softHyphen/>
              <w:t xml:space="preserve">граждения и оплаты всех счетов. Награждение розетками обязательно (см. также статью 8454). </w:t>
            </w:r>
          </w:p>
          <w:p w:rsidR="00A56DC4" w:rsidRPr="00B736F9" w:rsidRDefault="00A56DC4" w:rsidP="00B736F9">
            <w:pPr>
              <w:widowControl w:val="0"/>
              <w:numPr>
                <w:ilvl w:val="0"/>
                <w:numId w:val="117"/>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Во всех случаях, когда лошадей собирают вместе – для церемонии на</w:t>
            </w:r>
            <w:r w:rsidRPr="00B736F9">
              <w:rPr>
                <w:rFonts w:ascii="Times New Roman" w:eastAsia="PMingLiU" w:hAnsi="Times New Roman"/>
                <w:sz w:val="28"/>
                <w:szCs w:val="28"/>
                <w:lang w:eastAsia="zh-TW"/>
              </w:rPr>
              <w:softHyphen/>
              <w:t>граждения, на ветеринарной проверке лошадей и т.п., – всадники и/или коноводы должны действовать со всей ответственностью. Безответственное или беспечное поведение может повлечь за собой получение предупредитель</w:t>
            </w:r>
            <w:r w:rsidRPr="00B736F9">
              <w:rPr>
                <w:rFonts w:ascii="Times New Roman" w:eastAsia="PMingLiU" w:hAnsi="Times New Roman"/>
                <w:sz w:val="28"/>
                <w:szCs w:val="28"/>
                <w:lang w:eastAsia="zh-TW"/>
              </w:rPr>
              <w:softHyphen/>
              <w:t>ной («желтой») карточки. О более серьезных случаях безответственного или беспечного поведения, повлекших за собой несчастные случаи, сообщается в Юридический комитет национальной федерации для принятия дальнейших мер, если это ока</w:t>
            </w:r>
            <w:r w:rsidRPr="00B736F9">
              <w:rPr>
                <w:rFonts w:ascii="Times New Roman" w:eastAsia="PMingLiU" w:hAnsi="Times New Roman"/>
                <w:sz w:val="28"/>
                <w:szCs w:val="28"/>
                <w:lang w:eastAsia="zh-TW"/>
              </w:rPr>
              <w:softHyphen/>
              <w:t xml:space="preserve">жется необходимым. </w:t>
            </w:r>
          </w:p>
          <w:p w:rsidR="00A56DC4" w:rsidRPr="00B736F9" w:rsidRDefault="00A56DC4" w:rsidP="00B736F9">
            <w:pPr>
              <w:widowControl w:val="0"/>
              <w:numPr>
                <w:ilvl w:val="0"/>
                <w:numId w:val="11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Оргкомитет с Техническим делегатом определяет, какое количество всадников должно присутствовать на церемонии награждения и не требуют</w:t>
            </w:r>
            <w:r w:rsidRPr="00B736F9">
              <w:rPr>
                <w:rFonts w:ascii="Times New Roman" w:eastAsia="PMingLiU" w:hAnsi="Times New Roman"/>
                <w:color w:val="000000"/>
                <w:sz w:val="28"/>
                <w:szCs w:val="28"/>
                <w:lang w:eastAsia="zh-TW"/>
              </w:rPr>
              <w:softHyphen/>
              <w:t xml:space="preserve">ся ли какие изменения. Об этом сообщается Главам делегаций по крайней мере за 1 час до церемонии. </w:t>
            </w:r>
          </w:p>
          <w:p w:rsidR="00A56DC4" w:rsidRPr="00B736F9" w:rsidRDefault="00A56DC4" w:rsidP="00B736F9">
            <w:pPr>
              <w:widowControl w:val="0"/>
              <w:numPr>
                <w:ilvl w:val="0"/>
                <w:numId w:val="11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Розетки и т.д. для всадников, если они не являются частью приза, могут быть отданы Главам делегаций после церемонии награждения лицом, занимающимся протоколами.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br w:type="page"/>
            </w:r>
          </w:p>
          <w:p w:rsidR="00A56DC4" w:rsidRPr="00B736F9" w:rsidRDefault="00A56DC4" w:rsidP="00B736F9">
            <w:pPr>
              <w:widowControl w:val="0"/>
              <w:autoSpaceDE w:val="0"/>
              <w:autoSpaceDN w:val="0"/>
              <w:adjustRightInd w:val="0"/>
              <w:spacing w:after="105"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 xml:space="preserve">Глава III. ГЛАВНАЯ СУДЕЙСКАЯ КОЛЛЕГИЯ, АПЕЛЛЯЦИОННЫЙ КОМИТЕТ, ТЕХНИЧЕСКИЙ ДЕЛЕГАТ, КЛАССИФИКАТОРЫ, ВЕТЕРИНАРНАЯ КОМИССИЯ И ВЕТЕРИНАРНЫЙ ДЕЛЕГАТ, СТЮАРДЫ И ЖЕСТОКОЕ ОБРАЩЕНИЕ С ЛОШАДЬМИ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8437. Главная судейская коллегия </w:t>
            </w:r>
          </w:p>
          <w:p w:rsidR="00A56DC4" w:rsidRPr="00B736F9" w:rsidRDefault="00A56DC4" w:rsidP="00B736F9">
            <w:pPr>
              <w:widowControl w:val="0"/>
              <w:numPr>
                <w:ilvl w:val="0"/>
                <w:numId w:val="12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На Чемпионате и Первенстве России соревнованиях по выездке Судейская коллегия должна состоять из пяти судей для каждых 40 всадников (или менее 40). </w:t>
            </w:r>
          </w:p>
          <w:p w:rsidR="00A56DC4" w:rsidRPr="00B736F9" w:rsidRDefault="00A56DC4" w:rsidP="00B736F9">
            <w:pPr>
              <w:widowControl w:val="0"/>
              <w:numPr>
                <w:ilvl w:val="0"/>
                <w:numId w:val="12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соревнованиях уровнем ниже она может состоять только из трех су</w:t>
            </w:r>
            <w:r w:rsidRPr="00B736F9">
              <w:rPr>
                <w:rFonts w:ascii="Times New Roman" w:eastAsia="PMingLiU" w:hAnsi="Times New Roman"/>
                <w:color w:val="000000"/>
                <w:sz w:val="28"/>
                <w:szCs w:val="28"/>
                <w:lang w:eastAsia="zh-TW"/>
              </w:rPr>
              <w:softHyphen/>
              <w:t>дей, как указано в ст. 8429.6. На соревнованиях субъектов, если на них приглашены спортсмены из других городов, должны быть по край</w:t>
            </w:r>
            <w:r w:rsidRPr="00B736F9">
              <w:rPr>
                <w:rFonts w:ascii="Times New Roman" w:eastAsia="PMingLiU" w:hAnsi="Times New Roman"/>
                <w:color w:val="000000"/>
                <w:sz w:val="28"/>
                <w:szCs w:val="28"/>
                <w:lang w:eastAsia="zh-TW"/>
              </w:rPr>
              <w:softHyphen/>
              <w:t xml:space="preserve">ней мере трое судей. </w:t>
            </w:r>
          </w:p>
          <w:p w:rsidR="00A56DC4" w:rsidRPr="00B736F9" w:rsidRDefault="00A56DC4" w:rsidP="00B736F9">
            <w:pPr>
              <w:widowControl w:val="0"/>
              <w:numPr>
                <w:ilvl w:val="0"/>
                <w:numId w:val="12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распределении по занятым местам учитываются оценки всех пяте</w:t>
            </w:r>
            <w:r w:rsidRPr="00B736F9">
              <w:rPr>
                <w:rFonts w:ascii="Times New Roman" w:eastAsia="PMingLiU" w:hAnsi="Times New Roman"/>
                <w:color w:val="000000"/>
                <w:sz w:val="28"/>
                <w:szCs w:val="28"/>
                <w:lang w:eastAsia="zh-TW"/>
              </w:rPr>
              <w:softHyphen/>
              <w:t xml:space="preserve">рых (или, соответственно, трех) судей. </w:t>
            </w:r>
          </w:p>
          <w:p w:rsidR="00A56DC4" w:rsidRPr="00B736F9" w:rsidRDefault="00A56DC4" w:rsidP="00B736F9">
            <w:pPr>
              <w:widowControl w:val="0"/>
              <w:numPr>
                <w:ilvl w:val="0"/>
                <w:numId w:val="12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Каждому судье должен помогать секретарь, который как национальный судья должен говорить и уметь писать на русском языке . </w:t>
            </w:r>
          </w:p>
          <w:p w:rsidR="00A56DC4" w:rsidRPr="00B736F9" w:rsidRDefault="00A56DC4" w:rsidP="00B736F9">
            <w:pPr>
              <w:widowControl w:val="0"/>
              <w:numPr>
                <w:ilvl w:val="0"/>
                <w:numId w:val="12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Старший судья должен принять решение, нужен ли ему второй специ</w:t>
            </w:r>
            <w:r w:rsidRPr="00B736F9">
              <w:rPr>
                <w:rFonts w:ascii="Times New Roman" w:eastAsia="PMingLiU" w:hAnsi="Times New Roman"/>
                <w:color w:val="000000"/>
                <w:sz w:val="28"/>
                <w:szCs w:val="28"/>
                <w:lang w:eastAsia="zh-TW"/>
              </w:rPr>
              <w:softHyphen/>
              <w:t>альный помощник, в чью обязанность входит следить за ходом исполнения программы и сообщать обо всех «ошибках в схеме» и «ошибках в упражне</w:t>
            </w:r>
            <w:r w:rsidRPr="00B736F9">
              <w:rPr>
                <w:rFonts w:ascii="Times New Roman" w:eastAsia="PMingLiU" w:hAnsi="Times New Roman"/>
                <w:color w:val="000000"/>
                <w:sz w:val="28"/>
                <w:szCs w:val="28"/>
                <w:lang w:eastAsia="zh-TW"/>
              </w:rPr>
              <w:softHyphen/>
              <w:t>нии». При проведении Главных чемпионатов и Паралимпийских игр члены судейской коллегии должны иметь квалификацию судьи международного уровня и должны назначаться из списков Официальных международных судей паралимпийского конного спорта FEI или Международных судей, на</w:t>
            </w:r>
            <w:r w:rsidRPr="00B736F9">
              <w:rPr>
                <w:rFonts w:ascii="Times New Roman" w:eastAsia="PMingLiU" w:hAnsi="Times New Roman"/>
                <w:color w:val="000000"/>
                <w:sz w:val="28"/>
                <w:szCs w:val="28"/>
                <w:lang w:eastAsia="zh-TW"/>
              </w:rPr>
              <w:softHyphen/>
              <w:t xml:space="preserve">значенных Паралимпийским конноспортивным комитетом и одобренных Бюро FEI. (Для Международных чемпионатов и Паралимпийских игр может быть задействовано большее количество судей.)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соревнований уровня Чемпионата и Первенства России председатель и другие члены Су</w:t>
            </w:r>
            <w:r w:rsidRPr="00B736F9">
              <w:rPr>
                <w:rFonts w:ascii="Times New Roman" w:eastAsia="PMingLiU" w:hAnsi="Times New Roman"/>
                <w:color w:val="000000"/>
                <w:sz w:val="28"/>
                <w:szCs w:val="28"/>
                <w:lang w:eastAsia="zh-TW"/>
              </w:rPr>
              <w:softHyphen/>
              <w:t xml:space="preserve">дейской коллегии должны: </w:t>
            </w:r>
          </w:p>
          <w:p w:rsidR="00A56DC4" w:rsidRPr="00B736F9" w:rsidRDefault="00A56DC4" w:rsidP="00B736F9">
            <w:pPr>
              <w:widowControl w:val="0"/>
              <w:numPr>
                <w:ilvl w:val="0"/>
                <w:numId w:val="11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быть избраны из списка FEI паралимпийских конноспортивных судей: официальных и/или международных; </w:t>
            </w:r>
          </w:p>
          <w:p w:rsidR="00A56DC4" w:rsidRPr="00B736F9" w:rsidRDefault="00A56DC4" w:rsidP="00B736F9">
            <w:pPr>
              <w:widowControl w:val="0"/>
              <w:numPr>
                <w:ilvl w:val="0"/>
                <w:numId w:val="11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быть назначены Национальной федерацией и Организационным коми</w:t>
            </w:r>
            <w:r w:rsidRPr="00B736F9">
              <w:rPr>
                <w:rFonts w:ascii="Times New Roman" w:eastAsia="PMingLiU" w:hAnsi="Times New Roman"/>
                <w:color w:val="000000"/>
                <w:sz w:val="28"/>
                <w:szCs w:val="28"/>
                <w:lang w:eastAsia="zh-TW"/>
              </w:rPr>
              <w:softHyphen/>
              <w:t xml:space="preserve">тетом и одобрены; </w:t>
            </w:r>
          </w:p>
          <w:p w:rsidR="00A56DC4" w:rsidRPr="00B736F9" w:rsidRDefault="00A56DC4" w:rsidP="00B736F9">
            <w:pPr>
              <w:widowControl w:val="0"/>
              <w:numPr>
                <w:ilvl w:val="0"/>
                <w:numId w:val="11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быть в Международной судейской коллегии.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соревнований уровня субъекта председатель и другие члены Су</w:t>
            </w:r>
            <w:r w:rsidRPr="00B736F9">
              <w:rPr>
                <w:rFonts w:ascii="Times New Roman" w:eastAsia="PMingLiU" w:hAnsi="Times New Roman"/>
                <w:color w:val="000000"/>
                <w:sz w:val="28"/>
                <w:szCs w:val="28"/>
                <w:lang w:eastAsia="zh-TW"/>
              </w:rPr>
              <w:softHyphen/>
              <w:t xml:space="preserve">дейской коллегии должны быть: </w:t>
            </w:r>
          </w:p>
          <w:p w:rsidR="00A56DC4" w:rsidRPr="00B736F9" w:rsidRDefault="00A56DC4" w:rsidP="00B736F9">
            <w:pPr>
              <w:widowControl w:val="0"/>
              <w:numPr>
                <w:ilvl w:val="0"/>
                <w:numId w:val="12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выбраны из списков судей национальной федерации по паралимпийскому конному спорту: официальных и/или международных, и/или кандидатов в международные судьи. Если нет кандидата в международные судьи, один судья может быть выбран из списка Национальных судей страны по паралимпийскому спорту, если они закончили судейские курсы IPEC или РЕ в течение послед</w:t>
            </w:r>
            <w:r w:rsidRPr="00B736F9">
              <w:rPr>
                <w:rFonts w:ascii="Times New Roman" w:eastAsia="PMingLiU" w:hAnsi="Times New Roman"/>
                <w:color w:val="000000"/>
                <w:sz w:val="28"/>
                <w:szCs w:val="28"/>
                <w:lang w:eastAsia="zh-TW"/>
              </w:rPr>
              <w:softHyphen/>
              <w:t xml:space="preserve">них пяти лет и аккредитованы как национальные судьи; </w:t>
            </w:r>
          </w:p>
          <w:p w:rsidR="00A56DC4" w:rsidRPr="00B736F9" w:rsidRDefault="00A56DC4" w:rsidP="00B736F9">
            <w:pPr>
              <w:widowControl w:val="0"/>
              <w:numPr>
                <w:ilvl w:val="0"/>
                <w:numId w:val="12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назначены Национальной федерацией и Организационным комитетом и одобрены FEI; </w:t>
            </w:r>
          </w:p>
          <w:p w:rsidR="00A56DC4" w:rsidRPr="00B736F9" w:rsidRDefault="00A56DC4" w:rsidP="00B736F9">
            <w:pPr>
              <w:widowControl w:val="0"/>
              <w:numPr>
                <w:ilvl w:val="0"/>
                <w:numId w:val="12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 Международной судейской коллегии.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9. Для уровня CPEDIM Судейская коллегия не должна быть международной, председатель и другие члены Судейской коллегии должны быть: </w:t>
            </w:r>
          </w:p>
          <w:p w:rsidR="00A56DC4" w:rsidRPr="00791956" w:rsidRDefault="00A56DC4" w:rsidP="00791956">
            <w:pPr>
              <w:widowControl w:val="0"/>
              <w:numPr>
                <w:ilvl w:val="0"/>
                <w:numId w:val="121"/>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выбраны из списков FEI Паралимпийских конноспортивных судей: официальных и/или международных, и/или кандидатов в международные судьи; если невозможно выбрать кандидата, то может быть выбран один судья из списка списков судей национальной федерации по паралимпийскому конному спорту, если он/она закончил судейские курсы IPEC или РЕ в течение по</w:t>
            </w:r>
            <w:r w:rsidRPr="00B736F9">
              <w:rPr>
                <w:rFonts w:ascii="Times New Roman" w:eastAsia="PMingLiU" w:hAnsi="Times New Roman"/>
                <w:color w:val="000000"/>
                <w:sz w:val="28"/>
                <w:szCs w:val="28"/>
                <w:lang w:eastAsia="zh-TW"/>
              </w:rPr>
              <w:softHyphen/>
              <w:t>следних пяти лет и аккредитован(а) как национальный(ая) судья;</w:t>
            </w:r>
            <w:r w:rsidRPr="00791956">
              <w:rPr>
                <w:rFonts w:ascii="Times New Roman" w:eastAsia="PMingLiU" w:hAnsi="Times New Roman"/>
                <w:color w:val="000000"/>
                <w:sz w:val="28"/>
                <w:szCs w:val="28"/>
                <w:lang w:eastAsia="zh-TW"/>
              </w:rPr>
              <w:t xml:space="preserve">назначены Национальной федерацией и Организационным комитетом и одобрены FEI. Для уровня CPEDN Судейская коллегия не должна быть международной. Председатель и другие члены Судейской коллегии назначаются: </w:t>
            </w:r>
          </w:p>
          <w:p w:rsidR="00A56DC4" w:rsidRPr="00B736F9" w:rsidRDefault="00A56DC4" w:rsidP="00B736F9">
            <w:pPr>
              <w:widowControl w:val="0"/>
              <w:numPr>
                <w:ilvl w:val="0"/>
                <w:numId w:val="12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по крайней мере один судья – из списка FEI официальных, международ</w:t>
            </w:r>
            <w:r w:rsidRPr="00B736F9">
              <w:rPr>
                <w:rFonts w:ascii="Times New Roman" w:eastAsia="PMingLiU" w:hAnsi="Times New Roman"/>
                <w:color w:val="000000"/>
                <w:sz w:val="28"/>
                <w:szCs w:val="28"/>
                <w:lang w:eastAsia="zh-TW"/>
              </w:rPr>
              <w:softHyphen/>
              <w:t>ных судей или кандидатов в международные судьи; остальные судьи могут быть национальными судьями паралимпийского конного спорта FEI, кото</w:t>
            </w:r>
            <w:r w:rsidRPr="00B736F9">
              <w:rPr>
                <w:rFonts w:ascii="Times New Roman" w:eastAsia="PMingLiU" w:hAnsi="Times New Roman"/>
                <w:color w:val="000000"/>
                <w:sz w:val="28"/>
                <w:szCs w:val="28"/>
                <w:lang w:eastAsia="zh-TW"/>
              </w:rPr>
              <w:softHyphen/>
              <w:t xml:space="preserve">рые закончили судейские курсы IPEC или РЕ в течение последних пяти лет и аккредитованы как национальные судьи. </w:t>
            </w:r>
          </w:p>
          <w:p w:rsidR="00A56DC4" w:rsidRPr="00791956" w:rsidRDefault="00A56DC4" w:rsidP="00B736F9">
            <w:pPr>
              <w:widowControl w:val="0"/>
              <w:numPr>
                <w:ilvl w:val="0"/>
                <w:numId w:val="12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Судьи должны быть назначены Национальной федерацией и Организа</w:t>
            </w:r>
            <w:r w:rsidRPr="00B736F9">
              <w:rPr>
                <w:rFonts w:ascii="Times New Roman" w:eastAsia="PMingLiU" w:hAnsi="Times New Roman"/>
                <w:color w:val="000000"/>
                <w:sz w:val="28"/>
                <w:szCs w:val="28"/>
                <w:lang w:eastAsia="zh-TW"/>
              </w:rPr>
              <w:softHyphen/>
              <w:t xml:space="preserve">ционным комитетом и одобрены FEI.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Председатель или член Судейской коллегии считается Иностранным судьей, если он является гражданином другой страны и не проживает в стра</w:t>
            </w:r>
            <w:r w:rsidRPr="00B736F9">
              <w:rPr>
                <w:rFonts w:ascii="Times New Roman" w:eastAsia="PMingLiU" w:hAnsi="Times New Roman"/>
                <w:color w:val="000000"/>
                <w:sz w:val="28"/>
                <w:szCs w:val="28"/>
                <w:lang w:eastAsia="zh-TW"/>
              </w:rPr>
              <w:softHyphen/>
              <w:t xml:space="preserve">не, где проводятся данные международные соревнования.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Судейская коллегия считается международной, если из трех судей по крайней мере один является Иностранным, а из пяти судей Иностранными являются по меньшей мере три судьи.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Не более двух кандидатов в международные судьи может быть назна</w:t>
            </w:r>
            <w:r w:rsidRPr="00B736F9">
              <w:rPr>
                <w:rFonts w:ascii="Times New Roman" w:eastAsia="PMingLiU" w:hAnsi="Times New Roman"/>
                <w:color w:val="000000"/>
                <w:sz w:val="28"/>
                <w:szCs w:val="28"/>
                <w:lang w:eastAsia="zh-TW"/>
              </w:rPr>
              <w:softHyphen/>
              <w:t>чено в международную Главную судейскую коллегию. Если Главная судей</w:t>
            </w:r>
            <w:r w:rsidRPr="00B736F9">
              <w:rPr>
                <w:rFonts w:ascii="Times New Roman" w:eastAsia="PMingLiU" w:hAnsi="Times New Roman"/>
                <w:color w:val="000000"/>
                <w:sz w:val="28"/>
                <w:szCs w:val="28"/>
                <w:lang w:eastAsia="zh-TW"/>
              </w:rPr>
              <w:softHyphen/>
              <w:t>ская коллегия состоит из трех судей, то кандидатом из них может быть толь</w:t>
            </w:r>
            <w:r w:rsidRPr="00B736F9">
              <w:rPr>
                <w:rFonts w:ascii="Times New Roman" w:eastAsia="PMingLiU" w:hAnsi="Times New Roman"/>
                <w:color w:val="000000"/>
                <w:sz w:val="28"/>
                <w:szCs w:val="28"/>
                <w:lang w:eastAsia="zh-TW"/>
              </w:rPr>
              <w:softHyphen/>
              <w:t xml:space="preserve">ко один.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Чемпионатов и Игр должен быть назначен по крайней мере один запасной судья из списка резервных судей на случай, когда кто-либо из су</w:t>
            </w:r>
            <w:r w:rsidRPr="00B736F9">
              <w:rPr>
                <w:rFonts w:ascii="Times New Roman" w:eastAsia="PMingLiU" w:hAnsi="Times New Roman"/>
                <w:color w:val="000000"/>
                <w:sz w:val="28"/>
                <w:szCs w:val="28"/>
                <w:lang w:eastAsia="zh-TW"/>
              </w:rPr>
              <w:softHyphen/>
              <w:t>дей не сможет присутствовать. Запасной судья должен присутствовать на со</w:t>
            </w:r>
            <w:r w:rsidRPr="00B736F9">
              <w:rPr>
                <w:rFonts w:ascii="Times New Roman" w:eastAsia="PMingLiU" w:hAnsi="Times New Roman"/>
                <w:color w:val="000000"/>
                <w:sz w:val="28"/>
                <w:szCs w:val="28"/>
                <w:lang w:eastAsia="zh-TW"/>
              </w:rPr>
              <w:softHyphen/>
              <w:t xml:space="preserve">ревнованиях и начать судить, когда потребуется.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Председатель Главной судейской коллегии или назначенный FEI Ино</w:t>
            </w:r>
            <w:r w:rsidRPr="00B736F9">
              <w:rPr>
                <w:rFonts w:ascii="Times New Roman" w:eastAsia="PMingLiU" w:hAnsi="Times New Roman"/>
                <w:color w:val="000000"/>
                <w:sz w:val="28"/>
                <w:szCs w:val="28"/>
                <w:lang w:eastAsia="zh-TW"/>
              </w:rPr>
              <w:softHyphen/>
              <w:t xml:space="preserve">странный судья должны прибыть на соревнования ко времени проведения Ветеринарной проверки.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Все судьи Судейской коллегии должны говорить по крайней мере на одном из официальных языков FEI и, желательно, понимать второй.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На любых соревнованиях судья может привлекаться для судейства не более 40 всадников в день. </w:t>
            </w:r>
          </w:p>
          <w:p w:rsidR="00A56DC4" w:rsidRPr="00B736F9" w:rsidRDefault="00A56DC4" w:rsidP="00B736F9">
            <w:pPr>
              <w:widowControl w:val="0"/>
              <w:numPr>
                <w:ilvl w:val="0"/>
                <w:numId w:val="11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 разделении судей по категориям, как и о квалификационных требо</w:t>
            </w:r>
            <w:r w:rsidRPr="00B736F9">
              <w:rPr>
                <w:rFonts w:ascii="Times New Roman" w:eastAsia="PMingLiU" w:hAnsi="Times New Roman"/>
                <w:color w:val="000000"/>
                <w:sz w:val="28"/>
                <w:szCs w:val="28"/>
                <w:lang w:eastAsia="zh-TW"/>
              </w:rPr>
              <w:softHyphen/>
              <w:t xml:space="preserve">ваниях к присвоению различных категорий см. Приложение III.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8438. Технический делегат </w:t>
            </w:r>
          </w:p>
          <w:p w:rsidR="00A56DC4" w:rsidRPr="00B736F9" w:rsidRDefault="00A56DC4" w:rsidP="00B736F9">
            <w:pPr>
              <w:widowControl w:val="0"/>
              <w:numPr>
                <w:ilvl w:val="1"/>
                <w:numId w:val="123"/>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Технический делегат назначается на все соревнования. В соревнова</w:t>
            </w:r>
            <w:r w:rsidRPr="00B736F9">
              <w:rPr>
                <w:rFonts w:ascii="Times New Roman" w:eastAsia="PMingLiU" w:hAnsi="Times New Roman"/>
                <w:color w:val="000000"/>
                <w:sz w:val="28"/>
                <w:szCs w:val="28"/>
                <w:lang w:eastAsia="zh-TW"/>
              </w:rPr>
              <w:softHyphen/>
              <w:t>ниях категории В Организационный комитет назначает Технического де</w:t>
            </w:r>
            <w:r w:rsidRPr="00B736F9">
              <w:rPr>
                <w:rFonts w:ascii="Times New Roman" w:eastAsia="PMingLiU" w:hAnsi="Times New Roman"/>
                <w:color w:val="000000"/>
                <w:sz w:val="28"/>
                <w:szCs w:val="28"/>
                <w:lang w:eastAsia="zh-TW"/>
              </w:rPr>
              <w:softHyphen/>
              <w:t xml:space="preserve">легата, который должен быть одобрен Национальным комитетом. На все другие чемпионаты и первенствах, включая Чемпионат и Первенство России, Технического делегата(ов) назначает национальный комитет. </w:t>
            </w:r>
          </w:p>
          <w:p w:rsidR="00A56DC4" w:rsidRPr="00B736F9" w:rsidRDefault="00A56DC4" w:rsidP="00B736F9">
            <w:pPr>
              <w:widowControl w:val="0"/>
              <w:numPr>
                <w:ilvl w:val="1"/>
                <w:numId w:val="123"/>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Список Технических делегатов, имеющих квалификацию для испол</w:t>
            </w:r>
            <w:r w:rsidRPr="00B736F9">
              <w:rPr>
                <w:rFonts w:ascii="Times New Roman" w:eastAsia="PMingLiU" w:hAnsi="Times New Roman"/>
                <w:color w:val="000000"/>
                <w:sz w:val="28"/>
                <w:szCs w:val="28"/>
                <w:lang w:eastAsia="zh-TW"/>
              </w:rPr>
              <w:softHyphen/>
              <w:t>нения своих обязанностей на соревнованиях всех уровней, составляется Се</w:t>
            </w:r>
            <w:r w:rsidRPr="00B736F9">
              <w:rPr>
                <w:rFonts w:ascii="Times New Roman" w:eastAsia="PMingLiU" w:hAnsi="Times New Roman"/>
                <w:color w:val="000000"/>
                <w:sz w:val="28"/>
                <w:szCs w:val="28"/>
                <w:lang w:eastAsia="zh-TW"/>
              </w:rPr>
              <w:softHyphen/>
              <w:t>кретариатом национального комитета. Квалификация для Технического делегата Паралимпий</w:t>
            </w:r>
            <w:r w:rsidRPr="00B736F9">
              <w:rPr>
                <w:rFonts w:ascii="Times New Roman" w:eastAsia="PMingLiU" w:hAnsi="Times New Roman"/>
                <w:color w:val="000000"/>
                <w:sz w:val="28"/>
                <w:szCs w:val="28"/>
                <w:lang w:eastAsia="zh-TW"/>
              </w:rPr>
              <w:softHyphen/>
              <w:t xml:space="preserve">ского конного спорта должна быть следующая: закончивший судейство или действующий судья по выездке национального комитета, который имеет обширные знания в области паралимпийского конного спорта и его специфики.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8439. Классификаторы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Для проведения классификации для национальных соревнований наз</w:t>
            </w:r>
            <w:r w:rsidRPr="00B736F9">
              <w:rPr>
                <w:rFonts w:ascii="Times New Roman" w:eastAsia="PMingLiU" w:hAnsi="Times New Roman"/>
                <w:color w:val="000000"/>
                <w:sz w:val="28"/>
                <w:szCs w:val="28"/>
                <w:lang w:eastAsia="zh-TW"/>
              </w:rPr>
              <w:softHyphen/>
              <w:t>начается классификатор  национального уровня. Если нет такого клас</w:t>
            </w:r>
            <w:r w:rsidRPr="00B736F9">
              <w:rPr>
                <w:rFonts w:ascii="Times New Roman" w:eastAsia="PMingLiU" w:hAnsi="Times New Roman"/>
                <w:color w:val="000000"/>
                <w:sz w:val="28"/>
                <w:szCs w:val="28"/>
                <w:lang w:eastAsia="zh-TW"/>
              </w:rPr>
              <w:softHyphen/>
              <w:t xml:space="preserve">сификатора, то классификацию может проводить ГСК вместе с физиотерапевтом с квалификацией медика или врачом.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Классификация профилей 36 и 37 должна проводиться офтальмоло</w:t>
            </w:r>
            <w:r w:rsidRPr="00B736F9">
              <w:rPr>
                <w:rFonts w:ascii="Times New Roman" w:eastAsia="PMingLiU" w:hAnsi="Times New Roman"/>
                <w:color w:val="000000"/>
                <w:sz w:val="28"/>
                <w:szCs w:val="28"/>
                <w:lang w:eastAsia="zh-TW"/>
              </w:rPr>
              <w:softHyphen/>
              <w:t xml:space="preserve">гом, с профилем 39 – психологом.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Классификация для всероссийских соревнований должна проводить</w:t>
            </w:r>
            <w:r w:rsidRPr="00B736F9">
              <w:rPr>
                <w:rFonts w:ascii="Times New Roman" w:eastAsia="PMingLiU" w:hAnsi="Times New Roman"/>
                <w:color w:val="000000"/>
                <w:sz w:val="28"/>
                <w:szCs w:val="28"/>
                <w:lang w:eastAsia="zh-TW"/>
              </w:rPr>
              <w:softHyphen/>
              <w:t xml:space="preserve">ся двумя  классификаторами, аккредитованными на всероссийском или международном уровне. Два классификатора могут проводить классификацию вместе или раздельно, но один из них должен быть из другой города, нежели всадник. На Чемпионатах и Первенствах России  должно быть три классификатора один из них международного или всероссийского уровня.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Классификатор РЕ должен быть физиотерапевтом или практикующим врачом, прошедшим и закончившим курсы классификации .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Национальный комитет  назначает классификаторов для всех всероссийских со</w:t>
            </w:r>
            <w:r w:rsidRPr="00B736F9">
              <w:rPr>
                <w:rFonts w:ascii="Times New Roman" w:eastAsia="PMingLiU" w:hAnsi="Times New Roman"/>
                <w:color w:val="000000"/>
                <w:sz w:val="28"/>
                <w:szCs w:val="28"/>
                <w:lang w:eastAsia="zh-TW"/>
              </w:rPr>
              <w:softHyphen/>
              <w:t>ревнований, включая  Чемпионаты и Первенства России. Спи</w:t>
            </w:r>
            <w:r w:rsidRPr="00B736F9">
              <w:rPr>
                <w:rFonts w:ascii="Times New Roman" w:eastAsia="PMingLiU" w:hAnsi="Times New Roman"/>
                <w:color w:val="000000"/>
                <w:sz w:val="28"/>
                <w:szCs w:val="28"/>
                <w:lang w:eastAsia="zh-TW"/>
              </w:rPr>
              <w:softHyphen/>
              <w:t xml:space="preserve">сок классификаторов, квалифицированных для исполнения обязанностей на соревнованиях всех уровней, составляется Секретариатом национального комитета. </w:t>
            </w:r>
          </w:p>
          <w:p w:rsidR="00A56DC4" w:rsidRPr="00B736F9" w:rsidRDefault="00A56DC4" w:rsidP="00B736F9">
            <w:pPr>
              <w:widowControl w:val="0"/>
              <w:numPr>
                <w:ilvl w:val="0"/>
                <w:numId w:val="9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 xml:space="preserve">Протесты по классификации </w:t>
            </w:r>
          </w:p>
          <w:p w:rsidR="00A56DC4" w:rsidRPr="00B736F9" w:rsidRDefault="00A56DC4" w:rsidP="00B736F9">
            <w:pPr>
              <w:widowControl w:val="0"/>
              <w:numPr>
                <w:ilvl w:val="1"/>
                <w:numId w:val="12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Все протесты по классификации должны быть направлены в первую очередь Главному классификатору соревнований. Если нет решения по про</w:t>
            </w:r>
            <w:r w:rsidRPr="00B736F9">
              <w:rPr>
                <w:rFonts w:ascii="Times New Roman" w:eastAsia="PMingLiU" w:hAnsi="Times New Roman"/>
                <w:sz w:val="28"/>
                <w:szCs w:val="28"/>
                <w:lang w:eastAsia="zh-TW"/>
              </w:rPr>
              <w:softHyphen/>
              <w:t>тесту, то протестующий подает официальную апелляцию через Апелляцион</w:t>
            </w:r>
            <w:r w:rsidRPr="00B736F9">
              <w:rPr>
                <w:rFonts w:ascii="Times New Roman" w:eastAsia="PMingLiU" w:hAnsi="Times New Roman"/>
                <w:sz w:val="28"/>
                <w:szCs w:val="28"/>
                <w:lang w:eastAsia="zh-TW"/>
              </w:rPr>
              <w:softHyphen/>
              <w:t xml:space="preserve">ный комитет соревнований. Главный классификатор национального комитета во всех случаях должен быть оповещен о протесте. </w:t>
            </w:r>
          </w:p>
          <w:p w:rsidR="00A56DC4" w:rsidRPr="00B736F9" w:rsidRDefault="00A56DC4" w:rsidP="00B736F9">
            <w:pPr>
              <w:widowControl w:val="0"/>
              <w:numPr>
                <w:ilvl w:val="1"/>
                <w:numId w:val="125"/>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Когда всадник впервые проходит национальную классификацию перед соревнованиями, может быть об</w:t>
            </w:r>
            <w:r w:rsidRPr="00B736F9">
              <w:rPr>
                <w:rFonts w:ascii="Times New Roman" w:eastAsia="PMingLiU" w:hAnsi="Times New Roman"/>
                <w:sz w:val="28"/>
                <w:szCs w:val="28"/>
                <w:lang w:eastAsia="zh-TW"/>
              </w:rPr>
              <w:softHyphen/>
              <w:t>наружено, что ему неверно установлен Класс (ниже). Всадник может со</w:t>
            </w:r>
            <w:r w:rsidRPr="00B736F9">
              <w:rPr>
                <w:rFonts w:ascii="Times New Roman" w:eastAsia="PMingLiU" w:hAnsi="Times New Roman"/>
                <w:sz w:val="28"/>
                <w:szCs w:val="28"/>
                <w:lang w:eastAsia="zh-TW"/>
              </w:rPr>
              <w:softHyphen/>
              <w:t>ревноваться в Классе, определенном национальным классификатором, или оставаться в ранее записанном классе для продолжения соревнований. Выигранные всадником медали будут ему оставлены, и он будет указан на оценочной доске и в списке результатом, однако сумма всех баллов, вы</w:t>
            </w:r>
            <w:r w:rsidRPr="00B736F9">
              <w:rPr>
                <w:rFonts w:ascii="Times New Roman" w:eastAsia="PMingLiU" w:hAnsi="Times New Roman"/>
                <w:sz w:val="28"/>
                <w:szCs w:val="28"/>
                <w:lang w:eastAsia="zh-TW"/>
              </w:rPr>
              <w:softHyphen/>
              <w:t>ставленных судьями, будет уменьшена на 20 баллов непосредственно перед подсчетом процентов, если всадник ехал в неверно установленном классе (см. «Руководство по национальной медицинской Классификации»)</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8440. Апелляционный комитет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См. соответствующий раздел общего регламента (ст. 154 и 164).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Членами Апелляционного комитета могут быть кандидаты в междуна</w:t>
            </w:r>
            <w:r w:rsidRPr="00B736F9">
              <w:rPr>
                <w:rFonts w:ascii="Times New Roman" w:eastAsia="PMingLiU" w:hAnsi="Times New Roman"/>
                <w:color w:val="000000"/>
                <w:sz w:val="28"/>
                <w:szCs w:val="28"/>
                <w:lang w:eastAsia="zh-TW"/>
              </w:rPr>
              <w:softHyphen/>
              <w:t>родные судьи, Международные судьи, Официальные национальные судьи и бывшие судьи, имеющие категорию судьи по Паралимпийской  выездки, а также другие лица с соответствующей квалификацией и одоб</w:t>
            </w:r>
            <w:r w:rsidRPr="00B736F9">
              <w:rPr>
                <w:rFonts w:ascii="Times New Roman" w:eastAsia="PMingLiU" w:hAnsi="Times New Roman"/>
                <w:color w:val="000000"/>
                <w:sz w:val="28"/>
                <w:szCs w:val="28"/>
                <w:lang w:eastAsia="zh-TW"/>
              </w:rPr>
              <w:softHyphen/>
              <w:t xml:space="preserve">ренные национальным  комитетом.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На соревнованиях уровня до Чемпионата и Первенства России (включая квалификационные  соревнования по пара- конному спорт ) достаточ</w:t>
            </w:r>
            <w:r w:rsidRPr="00B736F9">
              <w:rPr>
                <w:rFonts w:ascii="Times New Roman" w:eastAsia="PMingLiU" w:hAnsi="Times New Roman"/>
                <w:color w:val="000000"/>
                <w:sz w:val="28"/>
                <w:szCs w:val="28"/>
                <w:lang w:eastAsia="zh-TW"/>
              </w:rPr>
              <w:softHyphen/>
              <w:t>но Главного судьи по апелляциям (Апелляционного председателя), который должен быть действующим или ушедшим в отставку Официальным судьей национального комитета или Международным судьей по выездке, или назначенным национальным коми</w:t>
            </w:r>
            <w:r w:rsidRPr="00B736F9">
              <w:rPr>
                <w:rFonts w:ascii="Times New Roman" w:eastAsia="PMingLiU" w:hAnsi="Times New Roman"/>
                <w:color w:val="000000"/>
                <w:sz w:val="28"/>
                <w:szCs w:val="28"/>
                <w:lang w:eastAsia="zh-TW"/>
              </w:rPr>
              <w:softHyphen/>
              <w:t xml:space="preserve">тетом , исходя из наличия глубокого знания паралимпийского конного спорта и его специфики.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8441. Жестокое обращение с лошадьми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См. соответствующий раздел Общего регламента (ст. 143).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См. также ст. 8426 (Вес).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8442. Ветеринарная комиссия и Ветеринарный делегат (см. также Ветеринарный регламент FEI) </w:t>
            </w:r>
          </w:p>
          <w:p w:rsidR="00A56DC4" w:rsidRPr="00B736F9" w:rsidRDefault="00A56DC4" w:rsidP="00B736F9">
            <w:pPr>
              <w:widowControl w:val="0"/>
              <w:numPr>
                <w:ilvl w:val="0"/>
                <w:numId w:val="9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Состав Ветеринарной комиссии, обязательной для всех  чемпи</w:t>
            </w:r>
            <w:r w:rsidRPr="00B736F9">
              <w:rPr>
                <w:rFonts w:ascii="Times New Roman" w:eastAsia="PMingLiU" w:hAnsi="Times New Roman"/>
                <w:color w:val="000000"/>
                <w:sz w:val="28"/>
                <w:szCs w:val="28"/>
                <w:lang w:eastAsia="zh-TW"/>
              </w:rPr>
              <w:softHyphen/>
              <w:t xml:space="preserve">онатов и первенств России, и назначение ее Председателя и членов определяются в соответствии с Ветеринарным регламентом. </w:t>
            </w:r>
          </w:p>
          <w:p w:rsidR="00A56DC4" w:rsidRPr="00B736F9" w:rsidRDefault="00A56DC4" w:rsidP="00B736F9">
            <w:pPr>
              <w:widowControl w:val="0"/>
              <w:numPr>
                <w:ilvl w:val="0"/>
                <w:numId w:val="9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Согласно Ветеринарному регламенту, на всех всероссийских соревнованиях должен присут</w:t>
            </w:r>
            <w:r w:rsidRPr="00B736F9">
              <w:rPr>
                <w:rFonts w:ascii="Times New Roman" w:eastAsia="PMingLiU" w:hAnsi="Times New Roman"/>
                <w:color w:val="000000"/>
                <w:sz w:val="28"/>
                <w:szCs w:val="28"/>
                <w:lang w:eastAsia="zh-TW"/>
              </w:rPr>
              <w:softHyphen/>
              <w:t>ствовать ветеринарный врач, который считается Ветеринарным делегатом, назначаемым Организационным комитетом. Ветеринарный осмотр: допол</w:t>
            </w:r>
            <w:r w:rsidRPr="00B736F9">
              <w:rPr>
                <w:rFonts w:ascii="Times New Roman" w:eastAsia="PMingLiU" w:hAnsi="Times New Roman"/>
                <w:color w:val="000000"/>
                <w:sz w:val="28"/>
                <w:szCs w:val="28"/>
                <w:lang w:eastAsia="zh-TW"/>
              </w:rPr>
              <w:softHyphen/>
              <w:t xml:space="preserve">нительно должен быть ветеринар для осмотра лошадей. Он должен работать отдельно от Ветеринарного делегата.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8443. Стюарды (судьи-инспекторы)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См. соответствующий раздел Общего регламента.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Главный стюард (шеф-стюард) отвечает за работу всех стюардов и состав</w:t>
            </w:r>
            <w:r w:rsidRPr="00B736F9">
              <w:rPr>
                <w:rFonts w:ascii="Times New Roman" w:eastAsia="PMingLiU" w:hAnsi="Times New Roman"/>
                <w:sz w:val="28"/>
                <w:szCs w:val="28"/>
                <w:lang w:eastAsia="zh-TW"/>
              </w:rPr>
              <w:softHyphen/>
              <w:t xml:space="preserve">ляет расписание тренировок.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Имя Главного стюарда сообщается Техническому делегату . </w:t>
            </w:r>
          </w:p>
          <w:p w:rsidR="00A56DC4" w:rsidRPr="00B736F9" w:rsidRDefault="00A56DC4" w:rsidP="00B736F9">
            <w:pPr>
              <w:widowControl w:val="0"/>
              <w:autoSpaceDE w:val="0"/>
              <w:autoSpaceDN w:val="0"/>
              <w:adjustRightInd w:val="0"/>
              <w:spacing w:after="132" w:line="240" w:lineRule="auto"/>
              <w:ind w:firstLine="297"/>
              <w:jc w:val="both"/>
              <w:rPr>
                <w:rFonts w:ascii="Times New Roman" w:eastAsia="PMingLiU" w:hAnsi="Times New Roman"/>
                <w:b/>
                <w:sz w:val="28"/>
                <w:szCs w:val="28"/>
                <w:lang w:eastAsia="zh-TW"/>
              </w:rPr>
            </w:pPr>
            <w:r w:rsidRPr="00B736F9">
              <w:rPr>
                <w:rFonts w:ascii="Times New Roman" w:eastAsia="PMingLiU" w:hAnsi="Times New Roman"/>
                <w:sz w:val="28"/>
                <w:szCs w:val="28"/>
                <w:lang w:eastAsia="zh-TW"/>
              </w:rPr>
              <w:t xml:space="preserve">На соревнования категории В он должен прибыть по крайней мере за день до выводки, категории А – раньше. </w:t>
            </w:r>
          </w:p>
          <w:p w:rsidR="00A56DC4" w:rsidRPr="00B736F9" w:rsidRDefault="00A56DC4" w:rsidP="00B736F9">
            <w:pPr>
              <w:widowControl w:val="0"/>
              <w:autoSpaceDE w:val="0"/>
              <w:autoSpaceDN w:val="0"/>
              <w:adjustRightInd w:val="0"/>
              <w:spacing w:after="132" w:line="240" w:lineRule="auto"/>
              <w:jc w:val="both"/>
              <w:rPr>
                <w:rFonts w:ascii="Times New Roman" w:eastAsia="PMingLiU" w:hAnsi="Times New Roman"/>
                <w:b/>
                <w:sz w:val="28"/>
                <w:szCs w:val="28"/>
                <w:lang w:eastAsia="zh-TW"/>
              </w:rPr>
            </w:pPr>
            <w:r w:rsidRPr="00B736F9">
              <w:rPr>
                <w:rFonts w:ascii="Times New Roman" w:eastAsia="PMingLiU" w:hAnsi="Times New Roman"/>
                <w:b/>
                <w:sz w:val="28"/>
                <w:szCs w:val="28"/>
                <w:lang w:eastAsia="zh-TW"/>
              </w:rPr>
              <w:t xml:space="preserve">Глава IV. ВЕТЕРИНАРНЫЕ ОСМОТРЫ И ПРОВЕРКИ, МЕДИЦИНСКИЙ КОНТРОЛЬ И ПАСПОРТА ЛОШАДЕЙ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8444. Осмотры и проверки лошадей </w:t>
            </w:r>
          </w:p>
          <w:p w:rsidR="00A56DC4" w:rsidRPr="00B736F9" w:rsidRDefault="00A56DC4" w:rsidP="00B736F9">
            <w:pPr>
              <w:widowControl w:val="0"/>
              <w:numPr>
                <w:ilvl w:val="0"/>
                <w:numId w:val="97"/>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Осмотры и проверки лошадей должны проводиться в соответствии с Ветеринарным регламентом и Приложением I настоящих Правил. </w:t>
            </w:r>
          </w:p>
          <w:p w:rsidR="00A56DC4" w:rsidRPr="00B736F9" w:rsidRDefault="00A56DC4" w:rsidP="00B736F9">
            <w:pPr>
              <w:widowControl w:val="0"/>
              <w:numPr>
                <w:ilvl w:val="0"/>
                <w:numId w:val="97"/>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Лошади должны проверяться по прибытии, а выводка для осмотра ло</w:t>
            </w:r>
            <w:r w:rsidRPr="00B736F9">
              <w:rPr>
                <w:rFonts w:ascii="Times New Roman" w:eastAsia="PMingLiU" w:hAnsi="Times New Roman"/>
                <w:sz w:val="28"/>
                <w:szCs w:val="28"/>
                <w:lang w:eastAsia="zh-TW"/>
              </w:rPr>
              <w:softHyphen/>
              <w:t xml:space="preserve">шадей должна проводиться после полудня перед первым соревнованием.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3. Коноводы на выводке могут пользоваться хлыстом.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8445. Медицинский контроль лошадей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Медицинский контроль лошадей должен проводиться в соответствии с Общим регламентом и Ветеринарным регламентом.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sz w:val="28"/>
                <w:szCs w:val="28"/>
                <w:lang w:eastAsia="zh-TW"/>
              </w:rPr>
            </w:pPr>
            <w:r w:rsidRPr="00B736F9">
              <w:rPr>
                <w:rFonts w:ascii="Times New Roman" w:eastAsia="PMingLiU" w:hAnsi="Times New Roman"/>
                <w:b/>
                <w:bCs/>
                <w:iCs/>
                <w:sz w:val="28"/>
                <w:szCs w:val="28"/>
                <w:lang w:eastAsia="zh-TW"/>
              </w:rPr>
              <w:t xml:space="preserve">Статья 8446. Паспорта лошадей </w:t>
            </w:r>
          </w:p>
          <w:p w:rsidR="00A56DC4" w:rsidRPr="00B736F9" w:rsidRDefault="00A56DC4" w:rsidP="00B736F9">
            <w:pPr>
              <w:widowControl w:val="0"/>
              <w:numPr>
                <w:ilvl w:val="0"/>
                <w:numId w:val="98"/>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См. соответствующий раздел Общего регламента (ст. 139) и Приложе</w:t>
            </w:r>
            <w:r w:rsidRPr="00B736F9">
              <w:rPr>
                <w:rFonts w:ascii="Times New Roman" w:eastAsia="PMingLiU" w:hAnsi="Times New Roman"/>
                <w:sz w:val="28"/>
                <w:szCs w:val="28"/>
                <w:lang w:eastAsia="zh-TW"/>
              </w:rPr>
              <w:softHyphen/>
              <w:t xml:space="preserve">ние I настоящих Правил. </w:t>
            </w:r>
          </w:p>
          <w:p w:rsidR="00A56DC4" w:rsidRPr="00B736F9" w:rsidRDefault="00A56DC4" w:rsidP="00B736F9">
            <w:pPr>
              <w:widowControl w:val="0"/>
              <w:numPr>
                <w:ilvl w:val="0"/>
                <w:numId w:val="98"/>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На всех лошадей должны быть паспорта национальный пасторт, кроме лошадей, постоян</w:t>
            </w:r>
            <w:r w:rsidRPr="00B736F9">
              <w:rPr>
                <w:rFonts w:ascii="Times New Roman" w:eastAsia="PMingLiU" w:hAnsi="Times New Roman"/>
                <w:color w:val="000000"/>
                <w:sz w:val="28"/>
                <w:szCs w:val="28"/>
                <w:lang w:eastAsia="zh-TW"/>
              </w:rPr>
              <w:softHyphen/>
              <w:t>но находящихся в стране проведения соревнований, и лошадей, участвую</w:t>
            </w:r>
            <w:r w:rsidRPr="00B736F9">
              <w:rPr>
                <w:rFonts w:ascii="Times New Roman" w:eastAsia="PMingLiU" w:hAnsi="Times New Roman"/>
                <w:color w:val="000000"/>
                <w:sz w:val="28"/>
                <w:szCs w:val="28"/>
                <w:lang w:eastAsia="zh-TW"/>
              </w:rPr>
              <w:softHyphen/>
              <w:t xml:space="preserve">щих в соревнованиях ниже уровня субъкта. Однако эти лошади должны быть зарегистрированы в  Национальной федерации, быть узнаваемы по описанию, и на них должен быть выдан паспорт спортивной лошади. </w:t>
            </w:r>
          </w:p>
          <w:p w:rsidR="00A56DC4" w:rsidRPr="00B736F9" w:rsidRDefault="00A56DC4" w:rsidP="00B736F9">
            <w:pPr>
              <w:widowControl w:val="0"/>
              <w:numPr>
                <w:ilvl w:val="0"/>
                <w:numId w:val="98"/>
              </w:numPr>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 xml:space="preserve">Арендованные лошади, которые используются вместо собственных, должны быть также зарегистрированы в Национальной федерации, быть узнаваемы по описанию, и на них должны быть выдан паспорт спортивной лошади. При транспортировке лошадей  организация субъекта и всадники должны выполнять все правила транспортировки лошадей и иметь соответствующие ветеринарные документы (см. ст. 8457). </w:t>
            </w:r>
          </w:p>
          <w:p w:rsidR="00A56DC4" w:rsidRPr="00B736F9" w:rsidRDefault="00A56DC4" w:rsidP="00B736F9">
            <w:pPr>
              <w:widowControl w:val="0"/>
              <w:autoSpaceDE w:val="0"/>
              <w:autoSpaceDN w:val="0"/>
              <w:adjustRightInd w:val="0"/>
              <w:spacing w:after="90" w:line="240" w:lineRule="auto"/>
              <w:jc w:val="both"/>
              <w:rPr>
                <w:rFonts w:ascii="Times New Roman" w:eastAsia="PMingLiU" w:hAnsi="Times New Roman"/>
                <w:b/>
                <w:bCs/>
                <w:color w:val="000000"/>
                <w:sz w:val="28"/>
                <w:szCs w:val="28"/>
                <w:lang w:eastAsia="zh-TW"/>
              </w:rPr>
            </w:pPr>
          </w:p>
          <w:p w:rsidR="00A56DC4" w:rsidRPr="00B736F9" w:rsidRDefault="00A56DC4" w:rsidP="00B736F9">
            <w:pPr>
              <w:widowControl w:val="0"/>
              <w:autoSpaceDE w:val="0"/>
              <w:autoSpaceDN w:val="0"/>
              <w:adjustRightInd w:val="0"/>
              <w:spacing w:after="9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 xml:space="preserve">Глава V. ЛИЧНЫЕ И КОМАНДНЫЕ ЧЕМПИОНАТЫ РОССИИ  ПО ВЫЕЗДКЕ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8447. Организация </w:t>
            </w:r>
          </w:p>
          <w:p w:rsidR="00A56DC4" w:rsidRPr="00B736F9" w:rsidRDefault="00A56DC4" w:rsidP="00B736F9">
            <w:pPr>
              <w:widowControl w:val="0"/>
              <w:numPr>
                <w:ilvl w:val="0"/>
                <w:numId w:val="99"/>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Личный и командный чемпионат и первенство России по выездке проводится каждые  года; место проведения определяется в соответствии с приоритета</w:t>
            </w:r>
            <w:r w:rsidRPr="00B736F9">
              <w:rPr>
                <w:rFonts w:ascii="Times New Roman" w:eastAsia="PMingLiU" w:hAnsi="Times New Roman"/>
                <w:color w:val="000000"/>
                <w:sz w:val="28"/>
                <w:szCs w:val="28"/>
                <w:lang w:eastAsia="zh-TW"/>
              </w:rPr>
              <w:softHyphen/>
              <w:t xml:space="preserve">ми – как изложено в Общем регламенте.  </w:t>
            </w:r>
          </w:p>
          <w:p w:rsidR="00A56DC4" w:rsidRPr="00B736F9" w:rsidRDefault="00A56DC4" w:rsidP="00B736F9">
            <w:pPr>
              <w:widowControl w:val="0"/>
              <w:numPr>
                <w:ilvl w:val="0"/>
                <w:numId w:val="99"/>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Эти чемпионаты должны быть организованы в соответствии с Общими правилами и регламентами для Паралимпийских конноспортивных сорев</w:t>
            </w:r>
            <w:r w:rsidRPr="00B736F9">
              <w:rPr>
                <w:rFonts w:ascii="Times New Roman" w:eastAsia="PMingLiU" w:hAnsi="Times New Roman"/>
                <w:color w:val="000000"/>
                <w:sz w:val="28"/>
                <w:szCs w:val="28"/>
                <w:lang w:eastAsia="zh-TW"/>
              </w:rPr>
              <w:softHyphen/>
              <w:t xml:space="preserve">нований по выездке. </w:t>
            </w:r>
          </w:p>
          <w:p w:rsidR="00A56DC4" w:rsidRPr="00B736F9" w:rsidRDefault="00A56DC4" w:rsidP="00B736F9">
            <w:pPr>
              <w:widowControl w:val="0"/>
              <w:numPr>
                <w:ilvl w:val="0"/>
                <w:numId w:val="99"/>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Соревнования должны включать в себя личное первенство и первенство по программе КЮР для каждого из пяти Классов, а также командное пер</w:t>
            </w:r>
            <w:r w:rsidRPr="00B736F9">
              <w:rPr>
                <w:rFonts w:ascii="Times New Roman" w:eastAsia="PMingLiU" w:hAnsi="Times New Roman"/>
                <w:color w:val="000000"/>
                <w:sz w:val="28"/>
                <w:szCs w:val="28"/>
                <w:lang w:eastAsia="zh-TW"/>
              </w:rPr>
              <w:softHyphen/>
              <w:t xml:space="preserve">венство. Национальный  комитет по конному спорту предоставляет тесты для каждого Класса. </w:t>
            </w:r>
          </w:p>
          <w:p w:rsidR="00A56DC4" w:rsidRPr="00B736F9" w:rsidRDefault="00A56DC4" w:rsidP="00B736F9">
            <w:pPr>
              <w:widowControl w:val="0"/>
              <w:numPr>
                <w:ilvl w:val="0"/>
                <w:numId w:val="99"/>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При проведении Чемпионатов и Первенств России не разрешены никакие иные командные зачеты, кроме официальных личных соревнований чемпионата, при этом участники не имеют права выступать более чем на двух лошадях в каж</w:t>
            </w:r>
            <w:r w:rsidRPr="00B736F9">
              <w:rPr>
                <w:rFonts w:ascii="Times New Roman" w:eastAsia="PMingLiU" w:hAnsi="Times New Roman"/>
                <w:color w:val="000000"/>
                <w:sz w:val="28"/>
                <w:szCs w:val="28"/>
                <w:lang w:eastAsia="zh-TW"/>
              </w:rPr>
              <w:softHyphen/>
              <w:t xml:space="preserve">дом виде программы. </w:t>
            </w:r>
          </w:p>
          <w:p w:rsidR="00A56DC4" w:rsidRPr="00B736F9" w:rsidRDefault="00A56DC4" w:rsidP="00B736F9">
            <w:pPr>
              <w:widowControl w:val="0"/>
              <w:numPr>
                <w:ilvl w:val="0"/>
                <w:numId w:val="99"/>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Чемпионаты имеют приоритет при определении дат проведения, спор</w:t>
            </w:r>
            <w:r w:rsidRPr="00B736F9">
              <w:rPr>
                <w:rFonts w:ascii="Times New Roman" w:eastAsia="PMingLiU" w:hAnsi="Times New Roman"/>
                <w:color w:val="000000"/>
                <w:sz w:val="28"/>
                <w:szCs w:val="28"/>
                <w:lang w:eastAsia="zh-TW"/>
              </w:rPr>
              <w:softHyphen/>
              <w:t>тивной значимости и размерам призового фонда по сравнению со всеми дру</w:t>
            </w:r>
            <w:r w:rsidRPr="00B736F9">
              <w:rPr>
                <w:rFonts w:ascii="Times New Roman" w:eastAsia="PMingLiU" w:hAnsi="Times New Roman"/>
                <w:color w:val="000000"/>
                <w:sz w:val="28"/>
                <w:szCs w:val="28"/>
                <w:lang w:eastAsia="zh-TW"/>
              </w:rPr>
              <w:softHyphen/>
              <w:t xml:space="preserve">гими соревнованиями по выездке как официальными, так и неофициальными .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8448. Технический делегат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Технический делегат должен быть назначен на все соревнования. Национальный комитет на</w:t>
            </w:r>
            <w:r w:rsidRPr="00B736F9">
              <w:rPr>
                <w:rFonts w:ascii="Times New Roman" w:eastAsia="PMingLiU" w:hAnsi="Times New Roman"/>
                <w:color w:val="000000"/>
                <w:sz w:val="28"/>
                <w:szCs w:val="28"/>
                <w:lang w:eastAsia="zh-TW"/>
              </w:rPr>
              <w:softHyphen/>
              <w:t xml:space="preserve">значает Технического делегата(ов) на все чемпионаты субъектов согласно всероссийского календарного плана. Технический делегат отвечает за все, кроме самого судейства (см. ст. 8438).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8449. Апелляционный комитет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См. Общий регламент об Апелляционном комитете (см. ст. 154, 164, а также ст. 8440 настоящих Правил). </w:t>
            </w:r>
          </w:p>
          <w:p w:rsidR="00A56DC4" w:rsidRPr="00B736F9" w:rsidRDefault="00A56DC4" w:rsidP="00B736F9">
            <w:pPr>
              <w:widowControl w:val="0"/>
              <w:shd w:val="clear" w:color="auto" w:fill="FFFFFF"/>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B736F9">
            <w:pPr>
              <w:widowControl w:val="0"/>
              <w:shd w:val="clear" w:color="auto" w:fill="FFFFFF"/>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8450. Участие </w:t>
            </w:r>
          </w:p>
          <w:p w:rsidR="00A56DC4" w:rsidRPr="00B736F9" w:rsidRDefault="00A56DC4" w:rsidP="00B736F9">
            <w:pPr>
              <w:widowControl w:val="0"/>
              <w:numPr>
                <w:ilvl w:val="0"/>
                <w:numId w:val="126"/>
              </w:numPr>
              <w:shd w:val="clear" w:color="auto" w:fill="FFFFFF"/>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 После утверждения Всероссийского календарного плана, программы соревнований, условия проведения и приглашения на чемпионат России по выездке и  чемпионаты субъектов по выездке посылаются в Национальный комитет, где будет проводиться чемпионат, или Оргкомите</w:t>
            </w:r>
            <w:r w:rsidRPr="00B736F9">
              <w:rPr>
                <w:rFonts w:ascii="Times New Roman" w:eastAsia="PMingLiU" w:hAnsi="Times New Roman"/>
                <w:sz w:val="28"/>
                <w:szCs w:val="28"/>
                <w:lang w:eastAsia="zh-TW"/>
              </w:rPr>
              <w:softHyphen/>
              <w:t xml:space="preserve">том чемпионата. </w:t>
            </w:r>
          </w:p>
          <w:p w:rsidR="00A56DC4" w:rsidRPr="00B736F9" w:rsidRDefault="00A56DC4" w:rsidP="00B736F9">
            <w:pPr>
              <w:widowControl w:val="0"/>
              <w:numPr>
                <w:ilvl w:val="0"/>
                <w:numId w:val="126"/>
              </w:numPr>
              <w:shd w:val="clear" w:color="auto" w:fill="FFFFFF"/>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 Команды. Каждая команда состоит или из трех всадников и четырех лошадей плюс одна запасная лошадь и квалификационный всадник, или </w:t>
            </w:r>
          </w:p>
          <w:p w:rsidR="00A56DC4" w:rsidRPr="00B736F9" w:rsidRDefault="00A56DC4" w:rsidP="00B736F9">
            <w:pPr>
              <w:widowControl w:val="0"/>
              <w:numPr>
                <w:ilvl w:val="0"/>
                <w:numId w:val="12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из трех всадников и трех лошадей. Один член команды должен иметь Класс Ia, Ib или II. Одинаковый Класс могут иметь не более двух членов команды. Если команда состоит из четырех всадников, в зачет идут только результаты трех лучших. </w:t>
            </w:r>
          </w:p>
          <w:p w:rsidR="00A56DC4" w:rsidRPr="00B736F9" w:rsidRDefault="00A56DC4" w:rsidP="00B736F9">
            <w:pPr>
              <w:widowControl w:val="0"/>
              <w:numPr>
                <w:ilvl w:val="0"/>
                <w:numId w:val="12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Каждая организация субъекта, края может послать дополнительно два или три «личника», согласовывая их участие с Национальным комитетом принимающей страны.   Организация субъекта, края может выставить на соревнования трех «личников». «Личники» не могут принимать участие в командных соревнованиях. На  чемпионате и первенстве России спортсмен может выступать только на одной лошади (НО см. ст. 8454.2 – «Замена»).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8451. Квалификация </w:t>
            </w:r>
          </w:p>
          <w:p w:rsidR="00A56DC4" w:rsidRPr="00B736F9" w:rsidRDefault="00A56DC4" w:rsidP="00B736F9">
            <w:pPr>
              <w:widowControl w:val="0"/>
              <w:numPr>
                <w:ilvl w:val="0"/>
                <w:numId w:val="12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Соревнования открыты для всех спортсменов, если не заявлено иначе. Квалификация может требоваться для Главных чемпионатов.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8452. Расходы и льготы </w:t>
            </w:r>
          </w:p>
          <w:p w:rsidR="00A56DC4" w:rsidRPr="00B736F9" w:rsidRDefault="00A56DC4" w:rsidP="00B736F9">
            <w:pPr>
              <w:widowControl w:val="0"/>
              <w:numPr>
                <w:ilvl w:val="0"/>
                <w:numId w:val="100"/>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национальный комитет оплачивает все расходы, кроме указанных ниже. </w:t>
            </w:r>
          </w:p>
          <w:p w:rsidR="00A56DC4" w:rsidRPr="00B736F9" w:rsidRDefault="00A56DC4" w:rsidP="00B736F9">
            <w:pPr>
              <w:widowControl w:val="0"/>
              <w:numPr>
                <w:ilvl w:val="0"/>
                <w:numId w:val="12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Оргкомитеты субъекта, края оплачивают все расходы по проживанию и размещению членов ко</w:t>
            </w:r>
            <w:r w:rsidRPr="00B736F9">
              <w:rPr>
                <w:rFonts w:ascii="Times New Roman" w:eastAsia="PMingLiU" w:hAnsi="Times New Roman"/>
                <w:color w:val="000000"/>
                <w:sz w:val="28"/>
                <w:szCs w:val="28"/>
                <w:lang w:eastAsia="zh-TW"/>
              </w:rPr>
              <w:softHyphen/>
              <w:t>манды и их лошадей. Конюхи должны входить в состав официальной команды. Всю ответственность за дополнительных ко</w:t>
            </w:r>
            <w:r w:rsidRPr="00B736F9">
              <w:rPr>
                <w:rFonts w:ascii="Times New Roman" w:eastAsia="PMingLiU" w:hAnsi="Times New Roman"/>
                <w:color w:val="000000"/>
                <w:sz w:val="28"/>
                <w:szCs w:val="28"/>
                <w:lang w:eastAsia="zh-TW"/>
              </w:rPr>
              <w:softHyphen/>
              <w:t xml:space="preserve">нюхов несет их организация. </w:t>
            </w:r>
          </w:p>
          <w:p w:rsidR="00A56DC4" w:rsidRPr="00B736F9" w:rsidRDefault="00A56DC4" w:rsidP="00B736F9">
            <w:pPr>
              <w:widowControl w:val="0"/>
              <w:numPr>
                <w:ilvl w:val="0"/>
                <w:numId w:val="12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Оргкомитет также несет материальную ответственность за организа</w:t>
            </w:r>
            <w:r w:rsidRPr="00B736F9">
              <w:rPr>
                <w:rFonts w:ascii="Times New Roman" w:eastAsia="PMingLiU" w:hAnsi="Times New Roman"/>
                <w:color w:val="000000"/>
                <w:sz w:val="28"/>
                <w:szCs w:val="28"/>
                <w:lang w:eastAsia="zh-TW"/>
              </w:rPr>
              <w:softHyphen/>
              <w:t>цию транспорта и проживание всех официальных международных предста</w:t>
            </w:r>
            <w:r w:rsidRPr="00B736F9">
              <w:rPr>
                <w:rFonts w:ascii="Times New Roman" w:eastAsia="PMingLiU" w:hAnsi="Times New Roman"/>
                <w:color w:val="000000"/>
                <w:sz w:val="28"/>
                <w:szCs w:val="28"/>
                <w:lang w:eastAsia="zh-TW"/>
              </w:rPr>
              <w:softHyphen/>
              <w:t xml:space="preserve">вителей национального комитета: судей, классификаторов, членов Апелляционного комитета, Технических делегатов и Главных стюардов.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8453. Подсчет баллов и результаты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 соответствии со ст. 8434 настоящих Правил.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8454. Призы и призовые деньги </w:t>
            </w:r>
          </w:p>
          <w:p w:rsidR="00A56DC4" w:rsidRPr="00B736F9" w:rsidRDefault="00A56DC4" w:rsidP="00B736F9">
            <w:pPr>
              <w:widowControl w:val="0"/>
              <w:numPr>
                <w:ilvl w:val="1"/>
                <w:numId w:val="128"/>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 призовых деньгах – см. Общий регламент (ст. 111, 128, 129, 130). Окончательный вариант распределения призов на чемпионате должен со</w:t>
            </w:r>
            <w:r w:rsidRPr="00B736F9">
              <w:rPr>
                <w:rFonts w:ascii="Times New Roman" w:eastAsia="PMingLiU" w:hAnsi="Times New Roman"/>
                <w:color w:val="000000"/>
                <w:sz w:val="28"/>
                <w:szCs w:val="28"/>
                <w:lang w:eastAsia="zh-TW"/>
              </w:rPr>
              <w:softHyphen/>
              <w:t xml:space="preserve">держаться в программе с условиями проведения соревнований, рассылаемой совместно с приглашениями и положением о соответствующем чемпионате (ст. 8450.1). </w:t>
            </w:r>
          </w:p>
          <w:p w:rsidR="00A56DC4" w:rsidRPr="00B736F9" w:rsidRDefault="00A56DC4" w:rsidP="00B736F9">
            <w:pPr>
              <w:widowControl w:val="0"/>
              <w:numPr>
                <w:ilvl w:val="1"/>
                <w:numId w:val="128"/>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Обязательно награждение розетками. Розетки и прочее для всадни</w:t>
            </w:r>
            <w:r w:rsidRPr="00B736F9">
              <w:rPr>
                <w:rFonts w:ascii="Times New Roman" w:eastAsia="PMingLiU" w:hAnsi="Times New Roman"/>
                <w:color w:val="000000"/>
                <w:sz w:val="28"/>
                <w:szCs w:val="28"/>
                <w:lang w:eastAsia="zh-TW"/>
              </w:rPr>
              <w:softHyphen/>
              <w:t>ков может быть выдано Главам соответствующих команд во время ожидания церемонии награждения или вручены на или перед церемонией награжде</w:t>
            </w:r>
            <w:r w:rsidRPr="00B736F9">
              <w:rPr>
                <w:rFonts w:ascii="Times New Roman" w:eastAsia="PMingLiU" w:hAnsi="Times New Roman"/>
                <w:color w:val="000000"/>
                <w:sz w:val="28"/>
                <w:szCs w:val="28"/>
                <w:lang w:eastAsia="zh-TW"/>
              </w:rPr>
              <w:softHyphen/>
              <w:t xml:space="preserve">ния. Вместо них могут даваться ценные призы. Оргкомитет не возвращает паспорта до тех пор, пока не будет закончена церемония награждения и не будут оплачены все счета.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8455. Разное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Во всех случаях, не предусмотренных действующими правилами, Глав</w:t>
            </w:r>
            <w:r w:rsidRPr="00B736F9">
              <w:rPr>
                <w:rFonts w:ascii="Times New Roman" w:eastAsia="PMingLiU" w:hAnsi="Times New Roman"/>
                <w:color w:val="000000"/>
                <w:sz w:val="28"/>
                <w:szCs w:val="28"/>
                <w:lang w:eastAsia="zh-TW"/>
              </w:rPr>
              <w:softHyphen/>
              <w:t>ная судейская коллегия, консультируясь с Техническим делегатом, руковод</w:t>
            </w:r>
            <w:r w:rsidRPr="00B736F9">
              <w:rPr>
                <w:rFonts w:ascii="Times New Roman" w:eastAsia="PMingLiU" w:hAnsi="Times New Roman"/>
                <w:color w:val="000000"/>
                <w:sz w:val="28"/>
                <w:szCs w:val="28"/>
                <w:lang w:eastAsia="zh-TW"/>
              </w:rPr>
              <w:softHyphen/>
              <w:t>ствуясь Общим регламентом и Правилами паралимпийских конноспортив</w:t>
            </w:r>
            <w:r w:rsidRPr="00B736F9">
              <w:rPr>
                <w:rFonts w:ascii="Times New Roman" w:eastAsia="PMingLiU" w:hAnsi="Times New Roman"/>
                <w:color w:val="000000"/>
                <w:sz w:val="28"/>
                <w:szCs w:val="28"/>
                <w:lang w:eastAsia="zh-TW"/>
              </w:rPr>
              <w:softHyphen/>
              <w:t>ных соревнований по выездке, должна принимать такое решение, которое привело бы к справедливому распределению мест. (Разъяснение: Техниче</w:t>
            </w:r>
            <w:r w:rsidRPr="00B736F9">
              <w:rPr>
                <w:rFonts w:ascii="Times New Roman" w:eastAsia="PMingLiU" w:hAnsi="Times New Roman"/>
                <w:color w:val="000000"/>
                <w:sz w:val="28"/>
                <w:szCs w:val="28"/>
                <w:lang w:eastAsia="zh-TW"/>
              </w:rPr>
              <w:softHyphen/>
              <w:t>ский делегат хорошо знаком с нарушениями спортсменов, знания которых не являются необходимым для судей паралимпийской конноспортивной вы</w:t>
            </w:r>
            <w:r w:rsidRPr="00B736F9">
              <w:rPr>
                <w:rFonts w:ascii="Times New Roman" w:eastAsia="PMingLiU" w:hAnsi="Times New Roman"/>
                <w:color w:val="000000"/>
                <w:sz w:val="28"/>
                <w:szCs w:val="28"/>
                <w:lang w:eastAsia="zh-TW"/>
              </w:rPr>
              <w:softHyphen/>
              <w:t xml:space="preserve">ездки.) </w:t>
            </w:r>
          </w:p>
          <w:p w:rsidR="00A56DC4" w:rsidRPr="00B736F9" w:rsidRDefault="00A56DC4" w:rsidP="00B736F9">
            <w:pPr>
              <w:widowControl w:val="0"/>
              <w:autoSpaceDE w:val="0"/>
              <w:autoSpaceDN w:val="0"/>
              <w:adjustRightInd w:val="0"/>
              <w:spacing w:after="62" w:line="240" w:lineRule="auto"/>
              <w:jc w:val="both"/>
              <w:rPr>
                <w:rFonts w:ascii="Times New Roman" w:eastAsia="PMingLiU" w:hAnsi="Times New Roman"/>
                <w:b/>
                <w:bCs/>
                <w:color w:val="000000"/>
                <w:sz w:val="28"/>
                <w:szCs w:val="28"/>
                <w:lang w:eastAsia="zh-TW"/>
              </w:rPr>
            </w:pPr>
          </w:p>
          <w:p w:rsidR="00A56DC4" w:rsidRPr="00B736F9" w:rsidRDefault="00A56DC4" w:rsidP="00B736F9">
            <w:pPr>
              <w:widowControl w:val="0"/>
              <w:autoSpaceDE w:val="0"/>
              <w:autoSpaceDN w:val="0"/>
              <w:adjustRightInd w:val="0"/>
              <w:spacing w:after="62"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color w:val="000000"/>
                <w:sz w:val="28"/>
                <w:szCs w:val="28"/>
                <w:lang w:eastAsia="zh-TW"/>
              </w:rPr>
              <w:t xml:space="preserve">Глава VI. ЧЕМПИОНАТ И ПЕРВЕНСТВО РОССИИ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8456. Участие </w:t>
            </w:r>
          </w:p>
          <w:p w:rsidR="00A56DC4" w:rsidRPr="00B736F9" w:rsidRDefault="00A56DC4" w:rsidP="00B736F9">
            <w:pPr>
              <w:widowControl w:val="0"/>
              <w:numPr>
                <w:ilvl w:val="0"/>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Все квалификационные критерии и регламенты подчинены Правилам Всероссийского паралимпийского комитета, проводящего соревнования. </w:t>
            </w:r>
          </w:p>
          <w:p w:rsidR="00A56DC4" w:rsidRPr="00B736F9" w:rsidRDefault="00A56DC4" w:rsidP="00B736F9">
            <w:pPr>
              <w:widowControl w:val="0"/>
              <w:numPr>
                <w:ilvl w:val="0"/>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Правила  по паралимпийской выездке включают: </w:t>
            </w:r>
          </w:p>
          <w:p w:rsidR="00A56DC4" w:rsidRPr="00B736F9" w:rsidRDefault="00A56DC4" w:rsidP="00B736F9">
            <w:pPr>
              <w:widowControl w:val="0"/>
              <w:numPr>
                <w:ilvl w:val="1"/>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Команды. субъектов, получившие в соответствии с квалификационной процедурой право выступления командой на Чемпионатах и Первенствах России, могут заявить команду, состоящую как минимум из трех и максимум из четырех всадников. Командные соревнования состоят из тестов командного приза и личного приза с зачетом по трем лучшим показан</w:t>
            </w:r>
            <w:r w:rsidRPr="00B736F9">
              <w:rPr>
                <w:rFonts w:ascii="Times New Roman" w:eastAsia="PMingLiU" w:hAnsi="Times New Roman"/>
                <w:color w:val="000000"/>
                <w:sz w:val="28"/>
                <w:szCs w:val="28"/>
                <w:lang w:eastAsia="zh-TW"/>
              </w:rPr>
              <w:softHyphen/>
              <w:t>ным результатам. Каждая команда должна иметь по крайней мере одного всадника Класса Ia, Ib или II и не более трех всадников одного Класса (Клас</w:t>
            </w:r>
            <w:r w:rsidRPr="00B736F9">
              <w:rPr>
                <w:rFonts w:ascii="Times New Roman" w:eastAsia="PMingLiU" w:hAnsi="Times New Roman"/>
                <w:color w:val="000000"/>
                <w:sz w:val="28"/>
                <w:szCs w:val="28"/>
                <w:lang w:eastAsia="zh-TW"/>
              </w:rPr>
              <w:softHyphen/>
              <w:t xml:space="preserve">сы Ia и Ib относятся к разным Классам). </w:t>
            </w:r>
          </w:p>
          <w:p w:rsidR="00A56DC4" w:rsidRPr="00B736F9" w:rsidRDefault="00A56DC4" w:rsidP="00B736F9">
            <w:pPr>
              <w:widowControl w:val="0"/>
              <w:numPr>
                <w:ilvl w:val="1"/>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Участие в личном зачете вместо или в дополнение к командному уча</w:t>
            </w:r>
            <w:r w:rsidRPr="00B736F9">
              <w:rPr>
                <w:rFonts w:ascii="Times New Roman" w:eastAsia="PMingLiU" w:hAnsi="Times New Roman"/>
                <w:color w:val="000000"/>
                <w:sz w:val="28"/>
                <w:szCs w:val="28"/>
                <w:lang w:eastAsia="zh-TW"/>
              </w:rPr>
              <w:softHyphen/>
              <w:t>стию. Национальные федерации, которые в соответствии с квалификацион</w:t>
            </w:r>
            <w:r w:rsidRPr="00B736F9">
              <w:rPr>
                <w:rFonts w:ascii="Times New Roman" w:eastAsia="PMingLiU" w:hAnsi="Times New Roman"/>
                <w:color w:val="000000"/>
                <w:sz w:val="28"/>
                <w:szCs w:val="28"/>
                <w:lang w:eastAsia="zh-TW"/>
              </w:rPr>
              <w:softHyphen/>
              <w:t>ной процедурой получили право участия в Чемпионате и Первенстве России для всад</w:t>
            </w:r>
            <w:r w:rsidRPr="00B736F9">
              <w:rPr>
                <w:rFonts w:ascii="Times New Roman" w:eastAsia="PMingLiU" w:hAnsi="Times New Roman"/>
                <w:color w:val="000000"/>
                <w:sz w:val="28"/>
                <w:szCs w:val="28"/>
                <w:lang w:eastAsia="zh-TW"/>
              </w:rPr>
              <w:softHyphen/>
              <w:t>ников личного зачета вместо команды или в дополнение к команде, могут заявить таких «личников» с одной лошадью для каждого. Страны, у кото</w:t>
            </w:r>
            <w:r w:rsidRPr="00B736F9">
              <w:rPr>
                <w:rFonts w:ascii="Times New Roman" w:eastAsia="PMingLiU" w:hAnsi="Times New Roman"/>
                <w:color w:val="000000"/>
                <w:sz w:val="28"/>
                <w:szCs w:val="28"/>
                <w:lang w:eastAsia="zh-TW"/>
              </w:rPr>
              <w:softHyphen/>
              <w:t>рых более 4 всадников, должны заявить всадников для командных сорев</w:t>
            </w:r>
            <w:r w:rsidRPr="00B736F9">
              <w:rPr>
                <w:rFonts w:ascii="Times New Roman" w:eastAsia="PMingLiU" w:hAnsi="Times New Roman"/>
                <w:color w:val="000000"/>
                <w:sz w:val="28"/>
                <w:szCs w:val="28"/>
                <w:lang w:eastAsia="zh-TW"/>
              </w:rPr>
              <w:softHyphen/>
              <w:t>нований перед жеребьевкой.</w:t>
            </w:r>
          </w:p>
          <w:p w:rsidR="00A56DC4" w:rsidRPr="00B736F9" w:rsidRDefault="00A56DC4" w:rsidP="00B736F9">
            <w:pPr>
              <w:widowControl w:val="0"/>
              <w:numPr>
                <w:ilvl w:val="1"/>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Никто из всадников не имеет права ехать более чем на одной лоша</w:t>
            </w:r>
            <w:r w:rsidRPr="00B736F9">
              <w:rPr>
                <w:rFonts w:ascii="Times New Roman" w:eastAsia="PMingLiU" w:hAnsi="Times New Roman"/>
                <w:color w:val="000000"/>
                <w:sz w:val="28"/>
                <w:szCs w:val="28"/>
                <w:lang w:eastAsia="zh-TW"/>
              </w:rPr>
              <w:softHyphen/>
              <w:t>ди в любой езде, креме членов сборной команды России. Любой всадник, начавший выступление на одной лошади («первоначальная лошадь»), не может продолжать дальнейшее выступление на другой приемлемой лошади без ветеринарного свидетельства причины, по которой невозможно продолжать выступления на «первоначальной» лоша</w:t>
            </w:r>
            <w:r w:rsidRPr="00B736F9">
              <w:rPr>
                <w:rFonts w:ascii="Times New Roman" w:eastAsia="PMingLiU" w:hAnsi="Times New Roman"/>
                <w:color w:val="000000"/>
                <w:sz w:val="28"/>
                <w:szCs w:val="28"/>
                <w:lang w:eastAsia="zh-TW"/>
              </w:rPr>
              <w:softHyphen/>
              <w:t>ди. Также должно быть получено разрешение Технического делегата и пред</w:t>
            </w:r>
            <w:r w:rsidRPr="00B736F9">
              <w:rPr>
                <w:rFonts w:ascii="Times New Roman" w:eastAsia="PMingLiU" w:hAnsi="Times New Roman"/>
                <w:color w:val="000000"/>
                <w:sz w:val="28"/>
                <w:szCs w:val="28"/>
                <w:lang w:eastAsia="zh-TW"/>
              </w:rPr>
              <w:softHyphen/>
              <w:t xml:space="preserve">седателя Главной судейской коллегии. Все главы делегаций должны быть проинформированы о любых таких заменах. </w:t>
            </w:r>
          </w:p>
          <w:p w:rsidR="00A56DC4" w:rsidRPr="00B736F9" w:rsidRDefault="00A56DC4" w:rsidP="00B736F9">
            <w:pPr>
              <w:widowControl w:val="0"/>
              <w:numPr>
                <w:ilvl w:val="0"/>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Лошадь, которая может принимать участие в соревнованиях</w:t>
            </w:r>
            <w:r w:rsidRPr="00B736F9">
              <w:rPr>
                <w:rFonts w:ascii="Times New Roman" w:eastAsia="PMingLiU" w:hAnsi="Times New Roman"/>
                <w:color w:val="000000"/>
                <w:sz w:val="28"/>
                <w:szCs w:val="28"/>
                <w:lang w:eastAsia="zh-TW"/>
              </w:rPr>
              <w:t xml:space="preserve"> – это лошадь, которая прибыла в место проведе</w:t>
            </w:r>
            <w:r w:rsidRPr="00B736F9">
              <w:rPr>
                <w:rFonts w:ascii="Times New Roman" w:eastAsia="PMingLiU" w:hAnsi="Times New Roman"/>
                <w:color w:val="000000"/>
                <w:sz w:val="28"/>
                <w:szCs w:val="28"/>
                <w:lang w:eastAsia="zh-TW"/>
              </w:rPr>
              <w:softHyphen/>
              <w:t xml:space="preserve">ния соревнований и прошла всю ветеринарную проверку (см. также ст. 8422 «Разделение лошадей»). </w:t>
            </w:r>
          </w:p>
          <w:p w:rsidR="00A56DC4" w:rsidRPr="00B736F9" w:rsidRDefault="00A56DC4" w:rsidP="00B736F9">
            <w:pPr>
              <w:widowControl w:val="0"/>
              <w:numPr>
                <w:ilvl w:val="0"/>
                <w:numId w:val="129"/>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b/>
                <w:color w:val="000000"/>
                <w:sz w:val="28"/>
                <w:szCs w:val="28"/>
                <w:lang w:eastAsia="zh-TW"/>
              </w:rPr>
              <w:t>Запасные лошади.</w:t>
            </w:r>
            <w:r w:rsidRPr="00B736F9">
              <w:rPr>
                <w:rFonts w:ascii="Times New Roman" w:eastAsia="PMingLiU" w:hAnsi="Times New Roman"/>
                <w:color w:val="000000"/>
                <w:sz w:val="28"/>
                <w:szCs w:val="28"/>
                <w:lang w:eastAsia="zh-TW"/>
              </w:rPr>
              <w:t xml:space="preserve"> Запасные лошади для участия на Чемпионатах и Первенствах России разре</w:t>
            </w:r>
            <w:r w:rsidRPr="00B736F9">
              <w:rPr>
                <w:rFonts w:ascii="Times New Roman" w:eastAsia="PMingLiU" w:hAnsi="Times New Roman"/>
                <w:color w:val="000000"/>
                <w:sz w:val="28"/>
                <w:szCs w:val="28"/>
                <w:lang w:eastAsia="zh-TW"/>
              </w:rPr>
              <w:softHyphen/>
              <w:t>шены, если получено разрешение от НК. Они должны быть поставлены в конюшни своиx команд. Организация субъекта, края  несет ответственность за расходы на этих ло</w:t>
            </w:r>
            <w:r w:rsidRPr="00B736F9">
              <w:rPr>
                <w:rFonts w:ascii="Times New Roman" w:eastAsia="PMingLiU" w:hAnsi="Times New Roman"/>
                <w:color w:val="000000"/>
                <w:sz w:val="28"/>
                <w:szCs w:val="28"/>
                <w:lang w:eastAsia="zh-TW"/>
              </w:rPr>
              <w:softHyphen/>
              <w:t xml:space="preserve">шадей, включая расходы на их транспортировку и проезд их конюхов, если только конюх не обслуживает другую лошадь в их национальной команде/ группе.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8457. Тесты для выступлений </w:t>
            </w:r>
          </w:p>
          <w:p w:rsidR="00A56DC4" w:rsidRPr="00B736F9" w:rsidRDefault="00A56DC4" w:rsidP="00B736F9">
            <w:pPr>
              <w:widowControl w:val="0"/>
              <w:numPr>
                <w:ilvl w:val="0"/>
                <w:numId w:val="10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Для всадников каждого Класса существуют свои тесты. </w:t>
            </w:r>
          </w:p>
          <w:p w:rsidR="00A56DC4" w:rsidRPr="00B736F9" w:rsidRDefault="00A56DC4" w:rsidP="00B736F9">
            <w:pPr>
              <w:widowControl w:val="0"/>
              <w:numPr>
                <w:ilvl w:val="0"/>
                <w:numId w:val="10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Порядок тестов следующий: </w:t>
            </w:r>
          </w:p>
          <w:p w:rsidR="00A56DC4" w:rsidRPr="00B736F9" w:rsidRDefault="00A56DC4" w:rsidP="00B736F9">
            <w:pPr>
              <w:widowControl w:val="0"/>
              <w:numPr>
                <w:ilvl w:val="1"/>
                <w:numId w:val="13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Тесты командного приза – все пять Классов. (Спортсмены, не состоящие в командах, могут ехать  командный приз как отдельный разминочный тест в течение тренировок.)</w:t>
            </w:r>
          </w:p>
          <w:p w:rsidR="00A56DC4" w:rsidRPr="00B736F9" w:rsidRDefault="00A56DC4" w:rsidP="00B736F9">
            <w:pPr>
              <w:widowControl w:val="0"/>
              <w:numPr>
                <w:ilvl w:val="1"/>
                <w:numId w:val="13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Для этих соревнований не будут даваться ни розетки, ни призы, но будут награждаться медалями победители командных соревнований (тесты  командного плюс личного приза). </w:t>
            </w:r>
          </w:p>
          <w:p w:rsidR="00A56DC4" w:rsidRPr="00B736F9" w:rsidRDefault="00A56DC4" w:rsidP="00B736F9">
            <w:pPr>
              <w:widowControl w:val="0"/>
              <w:numPr>
                <w:ilvl w:val="1"/>
                <w:numId w:val="13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Тесты личного приза – все пять Классов. Награждаются медалями победители во всех пяти классах. </w:t>
            </w:r>
          </w:p>
          <w:p w:rsidR="00A56DC4" w:rsidRPr="00B736F9" w:rsidRDefault="00A56DC4" w:rsidP="00B736F9">
            <w:pPr>
              <w:widowControl w:val="0"/>
              <w:numPr>
                <w:ilvl w:val="1"/>
                <w:numId w:val="130"/>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Тесты программы КЮР – все пять классов. Награждаются медалями победители во всех пяти классах. </w:t>
            </w:r>
          </w:p>
          <w:p w:rsidR="00A56DC4" w:rsidRPr="00B736F9" w:rsidRDefault="00A56DC4" w:rsidP="00B736F9">
            <w:pPr>
              <w:widowControl w:val="0"/>
              <w:numPr>
                <w:ilvl w:val="0"/>
                <w:numId w:val="10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Приблизительное время проведения всех видов соревнования опреде</w:t>
            </w:r>
            <w:r w:rsidRPr="00B736F9">
              <w:rPr>
                <w:rFonts w:ascii="Times New Roman" w:eastAsia="PMingLiU" w:hAnsi="Times New Roman"/>
                <w:color w:val="000000"/>
                <w:sz w:val="28"/>
                <w:szCs w:val="28"/>
                <w:lang w:eastAsia="zh-TW"/>
              </w:rPr>
              <w:softHyphen/>
              <w:t>ляется совместно с Техническим делегатом, НК и Распорядителем сорев</w:t>
            </w:r>
            <w:r w:rsidRPr="00B736F9">
              <w:rPr>
                <w:rFonts w:ascii="Times New Roman" w:eastAsia="PMingLiU" w:hAnsi="Times New Roman"/>
                <w:color w:val="000000"/>
                <w:sz w:val="28"/>
                <w:szCs w:val="28"/>
                <w:lang w:eastAsia="zh-TW"/>
              </w:rPr>
              <w:softHyphen/>
              <w:t>нований по крайней мере за 2 месяца до начала соревнований. Порядок Классов опре</w:t>
            </w:r>
            <w:r w:rsidRPr="00B736F9">
              <w:rPr>
                <w:rFonts w:ascii="Times New Roman" w:eastAsia="PMingLiU" w:hAnsi="Times New Roman"/>
                <w:color w:val="000000"/>
                <w:sz w:val="28"/>
                <w:szCs w:val="28"/>
                <w:lang w:eastAsia="zh-TW"/>
              </w:rPr>
              <w:softHyphen/>
              <w:t>деляется исходя из того, что в один день выступает не более 40 всадников. Расписание должно быть составлено с учетом того, что всадники I класса не могут ехать рано утром. (Объяснение: некоторые всадники с серьезными на</w:t>
            </w:r>
            <w:r w:rsidRPr="00B736F9">
              <w:rPr>
                <w:rFonts w:ascii="Times New Roman" w:eastAsia="PMingLiU" w:hAnsi="Times New Roman"/>
                <w:color w:val="000000"/>
                <w:sz w:val="28"/>
                <w:szCs w:val="28"/>
                <w:lang w:eastAsia="zh-TW"/>
              </w:rPr>
              <w:softHyphen/>
              <w:t>рушениями считают, что им необходимо много времени для подготовки.) По возможности всадников Класса Ia и Класса Ib необходимо разделить по вре</w:t>
            </w:r>
            <w:r w:rsidRPr="00B736F9">
              <w:rPr>
                <w:rFonts w:ascii="Times New Roman" w:eastAsia="PMingLiU" w:hAnsi="Times New Roman"/>
                <w:color w:val="000000"/>
                <w:sz w:val="28"/>
                <w:szCs w:val="28"/>
                <w:lang w:eastAsia="zh-TW"/>
              </w:rPr>
              <w:softHyphen/>
              <w:t xml:space="preserve">мени с другими всадниками. </w:t>
            </w:r>
          </w:p>
          <w:p w:rsidR="00A56DC4" w:rsidRPr="00B736F9" w:rsidRDefault="00A56DC4" w:rsidP="00B736F9">
            <w:pPr>
              <w:widowControl w:val="0"/>
              <w:numPr>
                <w:ilvl w:val="0"/>
                <w:numId w:val="10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Чемпионаты и Первенства России проводятся по тем же техническим правилам, что и другие соревнования, но на них работают 8 судей, Технический де</w:t>
            </w:r>
            <w:r w:rsidRPr="00B736F9">
              <w:rPr>
                <w:rFonts w:ascii="Times New Roman" w:eastAsia="PMingLiU" w:hAnsi="Times New Roman"/>
                <w:color w:val="000000"/>
                <w:sz w:val="28"/>
                <w:szCs w:val="28"/>
                <w:lang w:eastAsia="zh-TW"/>
              </w:rPr>
              <w:softHyphen/>
              <w:t xml:space="preserve">легат, помощник Технического делегата, Главный стюард, три помощника Главного Стюарда, члены Апелляционного комитета и три официальных национальных классификатора. </w:t>
            </w:r>
          </w:p>
          <w:p w:rsidR="00A56DC4" w:rsidRPr="00B736F9" w:rsidRDefault="00A56DC4" w:rsidP="00B736F9">
            <w:pPr>
              <w:widowControl w:val="0"/>
              <w:numPr>
                <w:ilvl w:val="0"/>
                <w:numId w:val="101"/>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Все всадники должны иметь возможность тренироваться на том ма</w:t>
            </w:r>
            <w:r w:rsidRPr="00B736F9">
              <w:rPr>
                <w:rFonts w:ascii="Times New Roman" w:eastAsia="PMingLiU" w:hAnsi="Times New Roman"/>
                <w:color w:val="000000"/>
                <w:sz w:val="28"/>
                <w:szCs w:val="28"/>
                <w:lang w:eastAsia="zh-TW"/>
              </w:rPr>
              <w:softHyphen/>
              <w:t>неже, на котором будут выступать, не менее 5 мин перед началом соревно</w:t>
            </w:r>
            <w:r w:rsidRPr="00B736F9">
              <w:rPr>
                <w:rFonts w:ascii="Times New Roman" w:eastAsia="PMingLiU" w:hAnsi="Times New Roman"/>
                <w:color w:val="000000"/>
                <w:sz w:val="28"/>
                <w:szCs w:val="28"/>
                <w:lang w:eastAsia="zh-TW"/>
              </w:rPr>
              <w:softHyphen/>
              <w:t>ваний. Манеж должен быть укреплен так же, как и во время соревнований (объяснение: для безопасности). Их может сопровождать их тренер или пред</w:t>
            </w:r>
            <w:r w:rsidRPr="00B736F9">
              <w:rPr>
                <w:rFonts w:ascii="Times New Roman" w:eastAsia="PMingLiU" w:hAnsi="Times New Roman"/>
                <w:color w:val="000000"/>
                <w:sz w:val="28"/>
                <w:szCs w:val="28"/>
                <w:lang w:eastAsia="zh-TW"/>
              </w:rPr>
              <w:softHyphen/>
              <w:t>ставитель и конюх. Должно быть предусмотрено время для того, чтобы про</w:t>
            </w:r>
            <w:r w:rsidRPr="00B736F9">
              <w:rPr>
                <w:rFonts w:ascii="Times New Roman" w:eastAsia="PMingLiU" w:hAnsi="Times New Roman"/>
                <w:color w:val="000000"/>
                <w:sz w:val="28"/>
                <w:szCs w:val="28"/>
                <w:lang w:eastAsia="zh-TW"/>
              </w:rPr>
              <w:softHyphen/>
              <w:t>боронить манеж. Расписание этих тренировок составляет Главный стюард. Официальные разминочные соревнования, как в предыдущих Играх, прово</w:t>
            </w:r>
            <w:r w:rsidRPr="00B736F9">
              <w:rPr>
                <w:rFonts w:ascii="Times New Roman" w:eastAsia="PMingLiU" w:hAnsi="Times New Roman"/>
                <w:color w:val="000000"/>
                <w:sz w:val="28"/>
                <w:szCs w:val="28"/>
                <w:lang w:eastAsia="zh-TW"/>
              </w:rPr>
              <w:softHyphen/>
              <w:t xml:space="preserve">диться не будут.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8458. Порядок старта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Жеребьевка в Паралимпийских конноспортивных соревнованиях на Чемпионатах и Первенства</w:t>
            </w:r>
            <w:r w:rsidRPr="00B736F9">
              <w:rPr>
                <w:rFonts w:ascii="Times New Roman" w:eastAsia="PMingLiU" w:hAnsi="Times New Roman"/>
                <w:color w:val="000000"/>
                <w:sz w:val="28"/>
                <w:szCs w:val="28"/>
                <w:lang w:eastAsia="zh-TW"/>
              </w:rPr>
              <w:softHyphen/>
              <w:t>х России проводится таким же образом, как и на других сорев</w:t>
            </w:r>
            <w:r w:rsidRPr="00B736F9">
              <w:rPr>
                <w:rFonts w:ascii="Times New Roman" w:eastAsia="PMingLiU" w:hAnsi="Times New Roman"/>
                <w:color w:val="000000"/>
                <w:sz w:val="28"/>
                <w:szCs w:val="28"/>
                <w:lang w:eastAsia="zh-TW"/>
              </w:rPr>
              <w:softHyphen/>
              <w:t xml:space="preserve">нованиях.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8459. Работа с лошадьми (тренировки) </w:t>
            </w:r>
          </w:p>
          <w:p w:rsidR="00A56DC4" w:rsidRPr="00B736F9" w:rsidRDefault="00A56DC4" w:rsidP="00B736F9">
            <w:pPr>
              <w:widowControl w:val="0"/>
              <w:numPr>
                <w:ilvl w:val="0"/>
                <w:numId w:val="10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Ни при каких условиях и под угрозой дисквалификации ни одна ло</w:t>
            </w:r>
            <w:r w:rsidRPr="00B736F9">
              <w:rPr>
                <w:rFonts w:ascii="Times New Roman" w:eastAsia="PMingLiU" w:hAnsi="Times New Roman"/>
                <w:color w:val="000000"/>
                <w:sz w:val="28"/>
                <w:szCs w:val="28"/>
                <w:lang w:eastAsia="zh-TW"/>
              </w:rPr>
              <w:softHyphen/>
              <w:t>шадь из Класса IV или Класса III не может быть допущена к участию в Чемпионатах и Первенствах России, если после прибытия на место проведения соревнований она на</w:t>
            </w:r>
            <w:r w:rsidRPr="00B736F9">
              <w:rPr>
                <w:rFonts w:ascii="Times New Roman" w:eastAsia="PMingLiU" w:hAnsi="Times New Roman"/>
                <w:color w:val="000000"/>
                <w:sz w:val="28"/>
                <w:szCs w:val="28"/>
                <w:lang w:eastAsia="zh-TW"/>
              </w:rPr>
              <w:softHyphen/>
              <w:t xml:space="preserve">ходилась под седлом любого всадника, кроме спортсмена, выступающего на ней. Вместе с тем конюху разрешено делать шаговую проводку верхом на лошади на длинном поводу и работать на корде, а также разрешена устная помощь тренера или его представителя. </w:t>
            </w:r>
          </w:p>
          <w:p w:rsidR="00A56DC4" w:rsidRPr="00B736F9" w:rsidRDefault="00A56DC4" w:rsidP="00B736F9">
            <w:pPr>
              <w:widowControl w:val="0"/>
              <w:numPr>
                <w:ilvl w:val="0"/>
                <w:numId w:val="102"/>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Выступающие на соревнованиях лошади. Для всадников Классов Ia, Ib и II перед Командными и Личными тестами, когда лошадь разминает тренер или его представитель, такие элементы, как «уступка шенкелю» и «плечом внутрь» разрешено выполнять, но другие боковые движения или прибав</w:t>
            </w:r>
            <w:r w:rsidRPr="00B736F9">
              <w:rPr>
                <w:rFonts w:ascii="Times New Roman" w:eastAsia="PMingLiU" w:hAnsi="Times New Roman"/>
                <w:color w:val="000000"/>
                <w:sz w:val="28"/>
                <w:szCs w:val="28"/>
                <w:lang w:eastAsia="zh-TW"/>
              </w:rPr>
              <w:softHyphen/>
              <w:t>ленные аллюры выполнять запрещено, если лошадь выступает на соревно</w:t>
            </w:r>
            <w:r w:rsidRPr="00B736F9">
              <w:rPr>
                <w:rFonts w:ascii="Times New Roman" w:eastAsia="PMingLiU" w:hAnsi="Times New Roman"/>
                <w:color w:val="000000"/>
                <w:sz w:val="28"/>
                <w:szCs w:val="28"/>
                <w:lang w:eastAsia="zh-TW"/>
              </w:rPr>
              <w:softHyphen/>
              <w:t xml:space="preserve">ваниях.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Статья 8460. Главная судейская коллегия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Главной судейской коллегии должно быть восемь судей, которые рабо</w:t>
            </w:r>
            <w:r w:rsidRPr="00B736F9">
              <w:rPr>
                <w:rFonts w:ascii="Times New Roman" w:eastAsia="PMingLiU" w:hAnsi="Times New Roman"/>
                <w:color w:val="000000"/>
                <w:sz w:val="28"/>
                <w:szCs w:val="28"/>
                <w:lang w:eastAsia="zh-TW"/>
              </w:rPr>
              <w:softHyphen/>
              <w:t xml:space="preserve">тают попеременно группами из пяти человек (см. ст. 8437).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p>
          <w:p w:rsidR="00A56DC4" w:rsidRPr="00B736F9" w:rsidRDefault="00A56DC4" w:rsidP="00791956">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b/>
                <w:bCs/>
                <w:iCs/>
                <w:sz w:val="28"/>
                <w:szCs w:val="28"/>
                <w:lang w:eastAsia="zh-TW"/>
              </w:rPr>
              <w:t xml:space="preserve">Статья 8461.  медали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НК устанавливает следующие наборы медалей: </w:t>
            </w:r>
          </w:p>
          <w:p w:rsidR="00A56DC4" w:rsidRPr="00B736F9" w:rsidRDefault="00A56DC4" w:rsidP="00B736F9">
            <w:pPr>
              <w:widowControl w:val="0"/>
              <w:numPr>
                <w:ilvl w:val="0"/>
                <w:numId w:val="131"/>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 для Командного первенства; </w:t>
            </w:r>
          </w:p>
          <w:p w:rsidR="00A56DC4" w:rsidRPr="00B736F9" w:rsidRDefault="00A56DC4" w:rsidP="00B736F9">
            <w:pPr>
              <w:widowControl w:val="0"/>
              <w:numPr>
                <w:ilvl w:val="0"/>
                <w:numId w:val="131"/>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 для соревнований Личного первенства в каждом из пяти Классов; </w:t>
            </w:r>
          </w:p>
          <w:p w:rsidR="00A56DC4" w:rsidRPr="00B736F9" w:rsidRDefault="00A56DC4" w:rsidP="00B736F9">
            <w:pPr>
              <w:widowControl w:val="0"/>
              <w:numPr>
                <w:ilvl w:val="0"/>
                <w:numId w:val="131"/>
              </w:numPr>
              <w:autoSpaceDE w:val="0"/>
              <w:autoSpaceDN w:val="0"/>
              <w:adjustRightInd w:val="0"/>
              <w:spacing w:after="0" w:line="240" w:lineRule="auto"/>
              <w:ind w:left="0"/>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 для соревнований в программе КЮР в каждом из пяти Классов. </w:t>
            </w:r>
          </w:p>
          <w:p w:rsidR="00A56DC4" w:rsidRPr="00B736F9" w:rsidRDefault="00A56DC4" w:rsidP="00B736F9">
            <w:pPr>
              <w:widowControl w:val="0"/>
              <w:autoSpaceDE w:val="0"/>
              <w:autoSpaceDN w:val="0"/>
              <w:adjustRightInd w:val="0"/>
              <w:spacing w:after="573"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br w:type="page"/>
            </w:r>
            <w:r w:rsidRPr="00B736F9">
              <w:rPr>
                <w:rFonts w:ascii="Times New Roman" w:eastAsia="PMingLiU" w:hAnsi="Times New Roman"/>
                <w:b/>
                <w:bCs/>
                <w:color w:val="000000"/>
                <w:sz w:val="28"/>
                <w:szCs w:val="28"/>
                <w:lang w:eastAsia="zh-TW"/>
              </w:rPr>
              <w:t xml:space="preserve">ПРИЛОЖЕНИЯ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ПРИЛОЖЕНИЕ 1. Ветеринарные осмотры, выводки и проверки пас</w:t>
            </w:r>
            <w:r w:rsidRPr="00B736F9">
              <w:rPr>
                <w:rFonts w:ascii="Times New Roman" w:eastAsia="PMingLiU" w:hAnsi="Times New Roman"/>
                <w:b/>
                <w:bCs/>
                <w:iCs/>
                <w:color w:val="000000"/>
                <w:sz w:val="28"/>
                <w:szCs w:val="28"/>
                <w:lang w:eastAsia="zh-TW"/>
              </w:rPr>
              <w:softHyphen/>
              <w:t xml:space="preserve">портов </w:t>
            </w:r>
          </w:p>
          <w:p w:rsidR="00A56DC4" w:rsidRPr="00B736F9" w:rsidRDefault="00A56DC4" w:rsidP="00B736F9">
            <w:pPr>
              <w:widowControl w:val="0"/>
              <w:autoSpaceDE w:val="0"/>
              <w:autoSpaceDN w:val="0"/>
              <w:adjustRightInd w:val="0"/>
              <w:spacing w:after="175"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Обращайтесь к Ветеринарному регламенту. Коноводы могут иметь при себе хлыст во время выводки лошадей (второй ветеринарный осмотр). </w:t>
            </w:r>
          </w:p>
          <w:p w:rsidR="00A56DC4" w:rsidRPr="00B736F9" w:rsidRDefault="00A56DC4" w:rsidP="00B736F9">
            <w:pPr>
              <w:widowControl w:val="0"/>
              <w:autoSpaceDE w:val="0"/>
              <w:autoSpaceDN w:val="0"/>
              <w:adjustRightInd w:val="0"/>
              <w:spacing w:after="9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ПРИЛОЖЕНИЕ 2. Классификация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 Карты ID FEI PE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Все всадники международного уровня должны иметь идентификацион</w:t>
            </w:r>
            <w:r w:rsidRPr="00B736F9">
              <w:rPr>
                <w:rFonts w:ascii="Times New Roman" w:eastAsia="PMingLiU" w:hAnsi="Times New Roman"/>
                <w:color w:val="000000"/>
                <w:sz w:val="28"/>
                <w:szCs w:val="28"/>
                <w:lang w:eastAsia="zh-TW"/>
              </w:rPr>
              <w:softHyphen/>
              <w:t>ную карту международной паралимпийской конноспортивной классифика</w:t>
            </w:r>
            <w:r w:rsidRPr="00B736F9">
              <w:rPr>
                <w:rFonts w:ascii="Times New Roman" w:eastAsia="PMingLiU" w:hAnsi="Times New Roman"/>
                <w:color w:val="000000"/>
                <w:sz w:val="28"/>
                <w:szCs w:val="28"/>
                <w:lang w:eastAsia="zh-TW"/>
              </w:rPr>
              <w:softHyphen/>
              <w:t>ции ID FEI PE, на которой напечатаны: их имя и фамилия, дата рождения, страна, номер страны, номер профиля функциональных нарушений, Класса, разрешенные к использованию компенсирующие вспомогательные средства и экипировка, способ приветствия и дата классификации. Образец карты ID приводится на рис. Копия этой карты должна быть передана Организацион</w:t>
            </w:r>
            <w:r w:rsidRPr="00B736F9">
              <w:rPr>
                <w:rFonts w:ascii="Times New Roman" w:eastAsia="PMingLiU" w:hAnsi="Times New Roman"/>
                <w:color w:val="000000"/>
                <w:sz w:val="28"/>
                <w:szCs w:val="28"/>
                <w:lang w:eastAsia="zh-TW"/>
              </w:rPr>
              <w:softHyphen/>
              <w:t>ным комитетом председателю Главной судейской коллегии или судье у бук</w:t>
            </w:r>
            <w:r w:rsidRPr="00B736F9">
              <w:rPr>
                <w:rFonts w:ascii="Times New Roman" w:eastAsia="PMingLiU" w:hAnsi="Times New Roman"/>
                <w:color w:val="000000"/>
                <w:sz w:val="28"/>
                <w:szCs w:val="28"/>
                <w:lang w:eastAsia="zh-TW"/>
              </w:rPr>
              <w:softHyphen/>
              <w:t xml:space="preserve">вы «С». </w:t>
            </w:r>
          </w:p>
          <w:p w:rsidR="00A56DC4" w:rsidRPr="00B736F9" w:rsidRDefault="00A56DC4" w:rsidP="00B736F9">
            <w:pPr>
              <w:widowControl w:val="0"/>
              <w:autoSpaceDE w:val="0"/>
              <w:autoSpaceDN w:val="0"/>
              <w:adjustRightInd w:val="0"/>
              <w:spacing w:after="175"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1.1. Идентификационная карта </w:t>
            </w:r>
          </w:p>
          <w:p w:rsidR="00A56DC4" w:rsidRPr="00B736F9" w:rsidRDefault="00A56DC4" w:rsidP="00B736F9">
            <w:pPr>
              <w:widowControl w:val="0"/>
              <w:autoSpaceDE w:val="0"/>
              <w:autoSpaceDN w:val="0"/>
              <w:adjustRightInd w:val="0"/>
              <w:spacing w:after="202"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Внешний вид лицевой стороны карты с типовой информацией </w:t>
            </w:r>
          </w:p>
          <w:p w:rsidR="00A56DC4" w:rsidRPr="00B736F9" w:rsidRDefault="00A56DC4" w:rsidP="00B736F9">
            <w:pPr>
              <w:framePr w:w="4645" w:wrap="auto" w:vAnchor="page" w:hAnchor="page" w:x="1900" w:y="7572"/>
              <w:widowControl w:val="0"/>
              <w:autoSpaceDE w:val="0"/>
              <w:autoSpaceDN w:val="0"/>
              <w:adjustRightInd w:val="0"/>
              <w:spacing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noProof/>
                <w:color w:val="000000"/>
                <w:sz w:val="28"/>
                <w:szCs w:val="28"/>
              </w:rPr>
              <w:drawing>
                <wp:inline distT="0" distB="0" distL="0" distR="0">
                  <wp:extent cx="2438400" cy="1952625"/>
                  <wp:effectExtent l="19050" t="0" r="0" b="0"/>
                  <wp:docPr id="4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2" cstate="print"/>
                          <a:srcRect/>
                          <a:stretch>
                            <a:fillRect/>
                          </a:stretch>
                        </pic:blipFill>
                        <pic:spPr bwMode="auto">
                          <a:xfrm>
                            <a:off x="0" y="0"/>
                            <a:ext cx="2438400" cy="1952625"/>
                          </a:xfrm>
                          <a:prstGeom prst="rect">
                            <a:avLst/>
                          </a:prstGeom>
                          <a:noFill/>
                          <a:ln w="9525">
                            <a:noFill/>
                            <a:miter lim="800000"/>
                            <a:headEnd/>
                            <a:tailEnd/>
                          </a:ln>
                        </pic:spPr>
                      </pic:pic>
                    </a:graphicData>
                  </a:graphic>
                </wp:inline>
              </w:drawing>
            </w:r>
          </w:p>
          <w:p w:rsidR="00A56DC4" w:rsidRPr="00B736F9" w:rsidRDefault="00A56DC4" w:rsidP="00B736F9">
            <w:pPr>
              <w:framePr w:w="4744" w:wrap="auto" w:vAnchor="page" w:hAnchor="page" w:x="5947" w:y="7592"/>
              <w:widowControl w:val="0"/>
              <w:autoSpaceDE w:val="0"/>
              <w:autoSpaceDN w:val="0"/>
              <w:adjustRightInd w:val="0"/>
              <w:spacing w:after="48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noProof/>
                <w:color w:val="000000"/>
                <w:sz w:val="28"/>
                <w:szCs w:val="28"/>
              </w:rPr>
              <w:drawing>
                <wp:inline distT="0" distB="0" distL="0" distR="0">
                  <wp:extent cx="2486025" cy="1790700"/>
                  <wp:effectExtent l="19050" t="0" r="9525" b="0"/>
                  <wp:docPr id="4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3" cstate="print"/>
                          <a:srcRect/>
                          <a:stretch>
                            <a:fillRect/>
                          </a:stretch>
                        </pic:blipFill>
                        <pic:spPr bwMode="auto">
                          <a:xfrm>
                            <a:off x="0" y="0"/>
                            <a:ext cx="2486025" cy="1790700"/>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1.2. Всадники разделены на пять Классов: Класс Ia, Класс Ib, Класс II, Класс III и Класс IV. Для каждого Класса существуют свои собственные тесты.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1.3. Всадник может получить международную классификацию только в том случае, если его будут осматривать два классификатора, аккредито</w:t>
            </w:r>
            <w:r w:rsidRPr="00B736F9">
              <w:rPr>
                <w:rFonts w:ascii="Times New Roman" w:eastAsia="PMingLiU" w:hAnsi="Times New Roman"/>
                <w:color w:val="000000"/>
                <w:sz w:val="28"/>
                <w:szCs w:val="28"/>
                <w:lang w:eastAsia="zh-TW"/>
              </w:rPr>
              <w:softHyphen/>
              <w:t>ванных РЕ, причем один из них должен иметь статус международного клас</w:t>
            </w:r>
            <w:r w:rsidRPr="00B736F9">
              <w:rPr>
                <w:rFonts w:ascii="Times New Roman" w:eastAsia="PMingLiU" w:hAnsi="Times New Roman"/>
                <w:color w:val="000000"/>
                <w:sz w:val="28"/>
                <w:szCs w:val="28"/>
                <w:lang w:eastAsia="zh-TW"/>
              </w:rPr>
              <w:softHyphen/>
              <w:t>сификатора и проживать в другой стране, нежели сам всадник. Классифи</w:t>
            </w:r>
            <w:r w:rsidRPr="00B736F9">
              <w:rPr>
                <w:rFonts w:ascii="Times New Roman" w:eastAsia="PMingLiU" w:hAnsi="Times New Roman"/>
                <w:color w:val="000000"/>
                <w:sz w:val="28"/>
                <w:szCs w:val="28"/>
                <w:lang w:eastAsia="zh-TW"/>
              </w:rPr>
              <w:softHyphen/>
              <w:t xml:space="preserve">каторы могут осматривать всадника раздельно в разное время и в разных местах.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1.4. Классификаторы могут отказать всаднику в определении профиля до тех пор, пока не понаблюдают за ним во время тренировок. Это на усмот</w:t>
            </w:r>
            <w:r w:rsidRPr="00B736F9">
              <w:rPr>
                <w:rFonts w:ascii="Times New Roman" w:eastAsia="PMingLiU" w:hAnsi="Times New Roman"/>
                <w:color w:val="000000"/>
                <w:sz w:val="28"/>
                <w:szCs w:val="28"/>
                <w:lang w:eastAsia="zh-TW"/>
              </w:rPr>
              <w:softHyphen/>
              <w:t xml:space="preserve">рение классификаторов, но к оценке навыков спортсмена это отношения не имеет.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1.5. Заполненные оценочные карты посылаются Главному классификато</w:t>
            </w:r>
            <w:r w:rsidRPr="00B736F9">
              <w:rPr>
                <w:rFonts w:ascii="Times New Roman" w:eastAsia="PMingLiU" w:hAnsi="Times New Roman"/>
                <w:sz w:val="28"/>
                <w:szCs w:val="28"/>
                <w:lang w:eastAsia="zh-TW"/>
              </w:rPr>
              <w:softHyphen/>
              <w:t xml:space="preserve">ру РЕ домой или в Секретариат FEI. Если классификатор подтвердит классификацию, оценочная карта будет отпечатана и будет сделана копия для всадника.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1.6. Имя всадника будет внесено в список спортсменов, имеющих между</w:t>
            </w:r>
            <w:r w:rsidRPr="00B736F9">
              <w:rPr>
                <w:rFonts w:ascii="Times New Roman" w:eastAsia="PMingLiU" w:hAnsi="Times New Roman"/>
                <w:color w:val="000000"/>
                <w:sz w:val="28"/>
                <w:szCs w:val="28"/>
                <w:lang w:eastAsia="zh-TW"/>
              </w:rPr>
              <w:softHyphen/>
            </w:r>
          </w:p>
          <w:p w:rsidR="00A56DC4" w:rsidRPr="00B736F9" w:rsidRDefault="00A56DC4" w:rsidP="00B736F9">
            <w:pPr>
              <w:widowControl w:val="0"/>
              <w:autoSpaceDE w:val="0"/>
              <w:autoSpaceDN w:val="0"/>
              <w:adjustRightInd w:val="0"/>
              <w:spacing w:after="0" w:line="240" w:lineRule="auto"/>
              <w:ind w:hanging="298"/>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народную классификацию РЕ. Секретариат классификаторов РЕ выдает спортсмену его карту ID FEI PE.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1.7. Любые протесты по классификации всадников подаются в соответ</w:t>
            </w:r>
            <w:r w:rsidRPr="00B736F9">
              <w:rPr>
                <w:rFonts w:ascii="Times New Roman" w:eastAsia="PMingLiU" w:hAnsi="Times New Roman"/>
                <w:color w:val="000000"/>
                <w:sz w:val="28"/>
                <w:szCs w:val="28"/>
                <w:lang w:eastAsia="zh-TW"/>
              </w:rPr>
              <w:softHyphen/>
              <w:t>ствии с процедурой протестов РЕ. См. «Руководство по медицинской класси</w:t>
            </w:r>
            <w:r w:rsidRPr="00B736F9">
              <w:rPr>
                <w:rFonts w:ascii="Times New Roman" w:eastAsia="PMingLiU" w:hAnsi="Times New Roman"/>
                <w:color w:val="000000"/>
                <w:sz w:val="28"/>
                <w:szCs w:val="28"/>
                <w:lang w:eastAsia="zh-TW"/>
              </w:rPr>
              <w:softHyphen/>
              <w:t xml:space="preserve">фикации функциональных нарушений РЕ».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Всадник должен иметь при себе карты ID на всех всероссийских соревнованиях , в которых он участвует, где она требуется; иначе всадник снимается с соревнований. Запрещается использование любой специальной экипировки, любых ком</w:t>
            </w:r>
            <w:r w:rsidRPr="00B736F9">
              <w:rPr>
                <w:rFonts w:ascii="Times New Roman" w:eastAsia="PMingLiU" w:hAnsi="Times New Roman"/>
                <w:color w:val="000000"/>
                <w:sz w:val="28"/>
                <w:szCs w:val="28"/>
                <w:lang w:eastAsia="zh-TW"/>
              </w:rPr>
              <w:softHyphen/>
              <w:t xml:space="preserve">пенсирующих вспомогательных средств, не указанных в карте ID FEI PE, а также другой экипировки, отличной от указанной в этих Правилах.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1.8. Карта ID FEI PE может быть использована всадником для участия в некоторых международных и национальных соревнованиях для здоровых всадников, где он может пользоваться компенсирующими вспомогательными средствами, указанными в карте. Чтобы участвовать во Всероссийских соревнованиях  по выездке с компенсирующими вспомогательными средствами, обращайтесь в Секретариат НК  (см. также ст. 8422).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2. Обязанности организатора соревнований.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2.1. После окончания принятия заявок Организационный комитет (ОК) должен послать Главному классификатору РЕ список спортсменов с указа</w:t>
            </w:r>
            <w:r w:rsidRPr="00B736F9">
              <w:rPr>
                <w:rFonts w:ascii="Times New Roman" w:eastAsia="PMingLiU" w:hAnsi="Times New Roman"/>
                <w:color w:val="000000"/>
                <w:sz w:val="28"/>
                <w:szCs w:val="28"/>
                <w:lang w:eastAsia="zh-TW"/>
              </w:rPr>
              <w:softHyphen/>
              <w:t xml:space="preserve">нием страны, присвоенного им номера профиля и Класса. После проверки список с подтверждением классификации со списком тех, кого требуется классифицировать или переклассифицировать, будет возвращен в ОК. Копии списков передаются Техническому делегату, Главному стюарду и судьям.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2.2. ОК отвечает за составление расписания классификации всадников, которым она необходима, и которая должна быть проведена обязательно до начала соревнований. На каждое обследование должно отводиться 40 мин и соответствующие по времени перерывы для классификаторов на отдых и обед. Всадникам должны сообщить дату и время их предполагаемого об</w:t>
            </w:r>
            <w:r w:rsidRPr="00B736F9">
              <w:rPr>
                <w:rFonts w:ascii="Times New Roman" w:eastAsia="PMingLiU" w:hAnsi="Times New Roman"/>
                <w:color w:val="000000"/>
                <w:sz w:val="28"/>
                <w:szCs w:val="28"/>
                <w:lang w:eastAsia="zh-TW"/>
              </w:rPr>
              <w:softHyphen/>
              <w:t xml:space="preserve">следования классификаторами, желательно до соревнований или сразу же по прибытии на соревнования.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2.3. Классификаторам должна быть представлена для обследований чис</w:t>
            </w:r>
            <w:r w:rsidRPr="00B736F9">
              <w:rPr>
                <w:rFonts w:ascii="Times New Roman" w:eastAsia="PMingLiU" w:hAnsi="Times New Roman"/>
                <w:color w:val="000000"/>
                <w:sz w:val="28"/>
                <w:szCs w:val="28"/>
                <w:lang w:eastAsia="zh-TW"/>
              </w:rPr>
              <w:softHyphen/>
              <w:t>тая отдельная комната. В комнате должна быть кушетка (кровать) для обсле</w:t>
            </w:r>
            <w:r w:rsidRPr="00B736F9">
              <w:rPr>
                <w:rFonts w:ascii="Times New Roman" w:eastAsia="PMingLiU" w:hAnsi="Times New Roman"/>
                <w:color w:val="000000"/>
                <w:sz w:val="28"/>
                <w:szCs w:val="28"/>
                <w:lang w:eastAsia="zh-TW"/>
              </w:rPr>
              <w:softHyphen/>
              <w:t>дований с регулируемой высотой и подушкой, четыре или пять стульев, стол и табурет, питьевая вода и полотенце. Комната должна быть достаточно про</w:t>
            </w:r>
            <w:r w:rsidRPr="00B736F9">
              <w:rPr>
                <w:rFonts w:ascii="Times New Roman" w:eastAsia="PMingLiU" w:hAnsi="Times New Roman"/>
                <w:color w:val="000000"/>
                <w:sz w:val="28"/>
                <w:szCs w:val="28"/>
                <w:lang w:eastAsia="zh-TW"/>
              </w:rPr>
              <w:softHyphen/>
              <w:t>сторной, поскольку в ней одновременно должны находиться классификато</w:t>
            </w:r>
            <w:r w:rsidRPr="00B736F9">
              <w:rPr>
                <w:rFonts w:ascii="Times New Roman" w:eastAsia="PMingLiU" w:hAnsi="Times New Roman"/>
                <w:color w:val="000000"/>
                <w:sz w:val="28"/>
                <w:szCs w:val="28"/>
                <w:lang w:eastAsia="zh-TW"/>
              </w:rPr>
              <w:softHyphen/>
              <w:t xml:space="preserve">ры, спортсмен и его представитель.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2.4. Место, предназначенное для ожидания, должно быть расположено около комнаты классификаторов.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2.5. Классификаторам должен быть дан административный ассистент. Помимо обязанности снимать копии, административный ассистент обязан обеспечивать явку спортсменов согласно расписанию, контактировать с Гла</w:t>
            </w:r>
            <w:r w:rsidRPr="00B736F9">
              <w:rPr>
                <w:rFonts w:ascii="Times New Roman" w:eastAsia="PMingLiU" w:hAnsi="Times New Roman"/>
                <w:color w:val="000000"/>
                <w:sz w:val="28"/>
                <w:szCs w:val="28"/>
                <w:lang w:eastAsia="zh-TW"/>
              </w:rPr>
              <w:softHyphen/>
              <w:t>вой каждой делегации, передавать результаты классификации в ОК по воз</w:t>
            </w:r>
            <w:r w:rsidRPr="00B736F9">
              <w:rPr>
                <w:rFonts w:ascii="Times New Roman" w:eastAsia="PMingLiU" w:hAnsi="Times New Roman"/>
                <w:color w:val="000000"/>
                <w:sz w:val="28"/>
                <w:szCs w:val="28"/>
                <w:lang w:eastAsia="zh-TW"/>
              </w:rPr>
              <w:softHyphen/>
              <w:t xml:space="preserve">можности без задержек, готовить обследование спортсменов при езде верхом, если это требуется для классификации (см. п. 8 ниже).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2.6. Классификаторам (включая собственных классификаторов принима</w:t>
            </w:r>
            <w:r w:rsidRPr="00B736F9">
              <w:rPr>
                <w:rFonts w:ascii="Times New Roman" w:eastAsia="PMingLiU" w:hAnsi="Times New Roman"/>
                <w:color w:val="000000"/>
                <w:sz w:val="28"/>
                <w:szCs w:val="28"/>
                <w:lang w:eastAsia="zh-TW"/>
              </w:rPr>
              <w:softHyphen/>
              <w:t>ющей страны, которые пожелают присутствовать) для наблюдения за спортс</w:t>
            </w:r>
            <w:r w:rsidRPr="00B736F9">
              <w:rPr>
                <w:rFonts w:ascii="Times New Roman" w:eastAsia="PMingLiU" w:hAnsi="Times New Roman"/>
                <w:color w:val="000000"/>
                <w:sz w:val="28"/>
                <w:szCs w:val="28"/>
                <w:lang w:eastAsia="zh-TW"/>
              </w:rPr>
              <w:softHyphen/>
              <w:t xml:space="preserve">менами во время езды (на тренировках и соревнованиях) и для обсуждения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их профиля должно быть выделено отдельное место около манежа, располо</w:t>
            </w:r>
            <w:r w:rsidRPr="00B736F9">
              <w:rPr>
                <w:rFonts w:ascii="Times New Roman" w:eastAsia="PMingLiU" w:hAnsi="Times New Roman"/>
                <w:color w:val="000000"/>
                <w:sz w:val="28"/>
                <w:szCs w:val="28"/>
                <w:lang w:eastAsia="zh-TW"/>
              </w:rPr>
              <w:softHyphen/>
              <w:t>женное таким образом, чтобы исключить всякую возможность быть услы</w:t>
            </w:r>
            <w:r w:rsidRPr="00B736F9">
              <w:rPr>
                <w:rFonts w:ascii="Times New Roman" w:eastAsia="PMingLiU" w:hAnsi="Times New Roman"/>
                <w:color w:val="000000"/>
                <w:sz w:val="28"/>
                <w:szCs w:val="28"/>
                <w:lang w:eastAsia="zh-TW"/>
              </w:rPr>
              <w:softHyphen/>
              <w:t xml:space="preserve">шанными кем бы то ни было.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2.7. Классификаторам должно быть предложено приехать за 24 часа до начала жеребьевки, чтобы они имели время классифицировать спортсменов, а затем уведомить ОК о Классах и компенсирующих вспомогательных сред</w:t>
            </w:r>
            <w:r w:rsidRPr="00B736F9">
              <w:rPr>
                <w:rFonts w:ascii="Times New Roman" w:eastAsia="PMingLiU" w:hAnsi="Times New Roman"/>
                <w:color w:val="000000"/>
                <w:sz w:val="28"/>
                <w:szCs w:val="28"/>
                <w:lang w:eastAsia="zh-TW"/>
              </w:rPr>
              <w:softHyphen/>
              <w:t xml:space="preserve">ствах классифицированных спортсменов.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2.8. Если требуется дополнительное обследование нарушений спортсмена при езде верхом, время и место обследования согласовывается со спортсме</w:t>
            </w:r>
            <w:r w:rsidRPr="00B736F9">
              <w:rPr>
                <w:rFonts w:ascii="Times New Roman" w:eastAsia="PMingLiU" w:hAnsi="Times New Roman"/>
                <w:color w:val="000000"/>
                <w:sz w:val="28"/>
                <w:szCs w:val="28"/>
                <w:lang w:eastAsia="zh-TW"/>
              </w:rPr>
              <w:softHyphen/>
              <w:t>ном, Оргкомитетом, Главой делегации, Техническим делегатом и классифи</w:t>
            </w:r>
            <w:r w:rsidRPr="00B736F9">
              <w:rPr>
                <w:rFonts w:ascii="Times New Roman" w:eastAsia="PMingLiU" w:hAnsi="Times New Roman"/>
                <w:color w:val="000000"/>
                <w:sz w:val="28"/>
                <w:szCs w:val="28"/>
                <w:lang w:eastAsia="zh-TW"/>
              </w:rPr>
              <w:softHyphen/>
              <w:t xml:space="preserve">каторами. Это обследование нарушений. Навыки и мастерство спортсмена не должны приниматься во внимание при обследовании.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 Приглашения классификаторам: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3.1. Главным классификатором соревнованиях назначаются и приглашаются классификаторы на каждые Всероссийские соревнования .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3.2. Перед соревнованиями ОК должен заранее утвердить приглашения.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3.3. В приглашении должно быть точно и ясно указано место встре</w:t>
            </w:r>
            <w:r w:rsidRPr="00B736F9">
              <w:rPr>
                <w:rFonts w:ascii="Times New Roman" w:eastAsia="PMingLiU" w:hAnsi="Times New Roman"/>
                <w:color w:val="000000"/>
                <w:sz w:val="28"/>
                <w:szCs w:val="28"/>
                <w:lang w:eastAsia="zh-TW"/>
              </w:rPr>
              <w:softHyphen/>
              <w:t xml:space="preserve">чи, дата и время проведения классификации, даты ожидаемого прибытия и отъезда классификатора. Классификаторы должны вести наблюдение на соревнованиях.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3.4. Если классификатор прибывает самолетом, то в приглашении также должен быть указан классификатор или организатор, занимающийся авиа</w:t>
            </w:r>
            <w:r w:rsidRPr="00B736F9">
              <w:rPr>
                <w:rFonts w:ascii="Times New Roman" w:eastAsia="PMingLiU" w:hAnsi="Times New Roman"/>
                <w:color w:val="000000"/>
                <w:sz w:val="28"/>
                <w:szCs w:val="28"/>
                <w:lang w:eastAsia="zh-TW"/>
              </w:rPr>
              <w:softHyphen/>
              <w:t>перелетами. В случае возникновения проблем в использовании авиапереле</w:t>
            </w:r>
            <w:r w:rsidRPr="00B736F9">
              <w:rPr>
                <w:rFonts w:ascii="Times New Roman" w:eastAsia="PMingLiU" w:hAnsi="Times New Roman"/>
                <w:color w:val="000000"/>
                <w:sz w:val="28"/>
                <w:szCs w:val="28"/>
                <w:lang w:eastAsia="zh-TW"/>
              </w:rPr>
              <w:softHyphen/>
              <w:t xml:space="preserve">тов должны быть предоставлены подробные объяснения, гарантирующие их приемлемость.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3.5. В приглашении подтверждается оплата расходов классификаторов, что излагается в следующем разделе.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3.6. После получения приглашения классификатор должен в письменной форме подтвердить согласие или дать отказ как можно быстрее.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3.7. Расходы классификаторов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3.7.1. Организаторы соревнований должны взять на себя оплату всех рас</w:t>
            </w:r>
            <w:r w:rsidRPr="00B736F9">
              <w:rPr>
                <w:rFonts w:ascii="Times New Roman" w:eastAsia="PMingLiU" w:hAnsi="Times New Roman"/>
                <w:color w:val="000000"/>
                <w:sz w:val="28"/>
                <w:szCs w:val="28"/>
                <w:lang w:eastAsia="zh-TW"/>
              </w:rPr>
              <w:softHyphen/>
              <w:t xml:space="preserve">ходов классификаторов в разумных пределах на приобретение оборудования либо снабдить их оборудованием.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3.7.2. В расходах должно быть предусмотрено возмещение стоимости про</w:t>
            </w:r>
            <w:r w:rsidRPr="00B736F9">
              <w:rPr>
                <w:rFonts w:ascii="Times New Roman" w:eastAsia="PMingLiU" w:hAnsi="Times New Roman"/>
                <w:color w:val="000000"/>
                <w:sz w:val="28"/>
                <w:szCs w:val="28"/>
                <w:lang w:eastAsia="zh-TW"/>
              </w:rPr>
              <w:softHyphen/>
              <w:t>езда классификатора от его дома до места проведения соревнований и обрат</w:t>
            </w:r>
            <w:r w:rsidRPr="00B736F9">
              <w:rPr>
                <w:rFonts w:ascii="Times New Roman" w:eastAsia="PMingLiU" w:hAnsi="Times New Roman"/>
                <w:color w:val="000000"/>
                <w:sz w:val="28"/>
                <w:szCs w:val="28"/>
                <w:lang w:eastAsia="zh-TW"/>
              </w:rPr>
              <w:softHyphen/>
              <w:t xml:space="preserve">но, проживания, всего транспорта, питания по общепринятой норме в местах проведения соревнования и проживания и других необходимых расходов.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3.7.3. Помещение для проживания классификаторов должно находиться по возможности дальше от всадников и желательно около судей и Техниче</w:t>
            </w:r>
            <w:r w:rsidRPr="00B736F9">
              <w:rPr>
                <w:rFonts w:ascii="Times New Roman" w:eastAsia="PMingLiU" w:hAnsi="Times New Roman"/>
                <w:color w:val="000000"/>
                <w:sz w:val="28"/>
                <w:szCs w:val="28"/>
                <w:lang w:eastAsia="zh-TW"/>
              </w:rPr>
              <w:softHyphen/>
              <w:t xml:space="preserve">ского делегата.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3.7.4. Организаторы предоставляют транспорт для проезда от аэропорта к месту проживания и обратно, а также при необходимости от места прожи</w:t>
            </w:r>
            <w:r w:rsidRPr="00B736F9">
              <w:rPr>
                <w:rFonts w:ascii="Times New Roman" w:eastAsia="PMingLiU" w:hAnsi="Times New Roman"/>
                <w:color w:val="000000"/>
                <w:sz w:val="28"/>
                <w:szCs w:val="28"/>
                <w:lang w:eastAsia="zh-TW"/>
              </w:rPr>
              <w:softHyphen/>
              <w:t xml:space="preserve">вания к месту проведения соревнований и обратно.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3.7.5. Классификаторы являются официальными представителями НК.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3.7.6. Все протесты по классификации должны в первую очередь направ</w:t>
            </w:r>
            <w:r w:rsidRPr="00B736F9">
              <w:rPr>
                <w:rFonts w:ascii="Times New Roman" w:eastAsia="PMingLiU" w:hAnsi="Times New Roman"/>
                <w:color w:val="000000"/>
                <w:sz w:val="28"/>
                <w:szCs w:val="28"/>
                <w:lang w:eastAsia="zh-TW"/>
              </w:rPr>
              <w:softHyphen/>
              <w:t>ляться Главному классификатору соревнований. Если решение по протесту не принято, протестующий может подать официальную апелляцию в Апел</w:t>
            </w:r>
            <w:r w:rsidRPr="00B736F9">
              <w:rPr>
                <w:rFonts w:ascii="Times New Roman" w:eastAsia="PMingLiU" w:hAnsi="Times New Roman"/>
                <w:color w:val="000000"/>
                <w:sz w:val="28"/>
                <w:szCs w:val="28"/>
                <w:lang w:eastAsia="zh-TW"/>
              </w:rPr>
              <w:softHyphen/>
              <w:t>ляционный комитет соревнований. Главный классификатор паралимпий</w:t>
            </w:r>
            <w:r w:rsidRPr="00B736F9">
              <w:rPr>
                <w:rFonts w:ascii="Times New Roman" w:eastAsia="PMingLiU" w:hAnsi="Times New Roman"/>
                <w:color w:val="000000"/>
                <w:sz w:val="28"/>
                <w:szCs w:val="28"/>
                <w:lang w:eastAsia="zh-TW"/>
              </w:rPr>
              <w:softHyphen/>
              <w:t xml:space="preserve">ского конного спорта России должен быть извещен в случае такой апелляции.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 xml:space="preserve">3.7.7. Когда всадник с национальной классификацией впервые проходит международную классификацию перед международными соревнованиями,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может быть обнаружено, что ему неверно установлен Класс (ниже). Всадник может соревноваться в Классе, определенном международным классифи</w:t>
            </w:r>
            <w:r w:rsidRPr="00B736F9">
              <w:rPr>
                <w:rFonts w:ascii="Times New Roman" w:eastAsia="PMingLiU" w:hAnsi="Times New Roman"/>
                <w:color w:val="000000"/>
                <w:sz w:val="28"/>
                <w:szCs w:val="28"/>
                <w:lang w:eastAsia="zh-TW"/>
              </w:rPr>
              <w:softHyphen/>
              <w:t>катором, или оставаться в ранее записанном Классе для продолжения сорев</w:t>
            </w:r>
            <w:r w:rsidRPr="00B736F9">
              <w:rPr>
                <w:rFonts w:ascii="Times New Roman" w:eastAsia="PMingLiU" w:hAnsi="Times New Roman"/>
                <w:color w:val="000000"/>
                <w:sz w:val="28"/>
                <w:szCs w:val="28"/>
                <w:lang w:eastAsia="zh-TW"/>
              </w:rPr>
              <w:softHyphen/>
              <w:t>нований. Выигранные всадником медали будут ему оставлены, и он будет указан на оценочной доске и в списке результатов, однако в последнем слу</w:t>
            </w:r>
            <w:r w:rsidRPr="00B736F9">
              <w:rPr>
                <w:rFonts w:ascii="Times New Roman" w:eastAsia="PMingLiU" w:hAnsi="Times New Roman"/>
                <w:color w:val="000000"/>
                <w:sz w:val="28"/>
                <w:szCs w:val="28"/>
                <w:lang w:eastAsia="zh-TW"/>
              </w:rPr>
              <w:softHyphen/>
              <w:t xml:space="preserve">чае результат всадника будет уменьшен на 20%.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Более подробно об этом изложено в Руководстве по классификации. </w:t>
            </w:r>
          </w:p>
          <w:p w:rsidR="00A56DC4" w:rsidRPr="00B736F9" w:rsidRDefault="00A56DC4" w:rsidP="00B736F9">
            <w:pPr>
              <w:widowControl w:val="0"/>
              <w:autoSpaceDE w:val="0"/>
              <w:autoSpaceDN w:val="0"/>
              <w:adjustRightInd w:val="0"/>
              <w:spacing w:after="18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3.7.8. Главный классификатор и по крайней мере два Старших (желатель</w:t>
            </w:r>
            <w:r w:rsidRPr="00B736F9">
              <w:rPr>
                <w:rFonts w:ascii="Times New Roman" w:eastAsia="PMingLiU" w:hAnsi="Times New Roman"/>
                <w:color w:val="000000"/>
                <w:sz w:val="28"/>
                <w:szCs w:val="28"/>
                <w:lang w:eastAsia="zh-TW"/>
              </w:rPr>
              <w:softHyphen/>
              <w:t>но международных или всероссийской категории) совместно с Техническим делегатом должны составить группу классификации для принятия решения по компенсационным вспо</w:t>
            </w:r>
            <w:r w:rsidRPr="00B736F9">
              <w:rPr>
                <w:rFonts w:ascii="Times New Roman" w:eastAsia="PMingLiU" w:hAnsi="Times New Roman"/>
                <w:color w:val="000000"/>
                <w:sz w:val="28"/>
                <w:szCs w:val="28"/>
                <w:lang w:eastAsia="zh-TW"/>
              </w:rPr>
              <w:softHyphen/>
              <w:t xml:space="preserve">могательным средствам и т.п. Они консультируются с другими экспертами по мере необходимости.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br w:type="page"/>
            </w:r>
          </w:p>
          <w:p w:rsidR="00A56DC4" w:rsidRPr="00B736F9" w:rsidRDefault="00A56DC4" w:rsidP="00B736F9">
            <w:pPr>
              <w:widowControl w:val="0"/>
              <w:autoSpaceDE w:val="0"/>
              <w:autoSpaceDN w:val="0"/>
              <w:adjustRightInd w:val="0"/>
              <w:spacing w:after="6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 xml:space="preserve">ПРИЛОЖЕНИЕ 3. Международные судьи по паралимпийской выездке </w:t>
            </w:r>
          </w:p>
          <w:p w:rsidR="00A56DC4" w:rsidRPr="00B736F9" w:rsidRDefault="00A56DC4" w:rsidP="00B736F9">
            <w:pPr>
              <w:widowControl w:val="0"/>
              <w:numPr>
                <w:ilvl w:val="0"/>
                <w:numId w:val="10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Судьи подразделяются на 3 категории:  кандидаты в меж</w:t>
            </w:r>
            <w:r w:rsidRPr="00B736F9">
              <w:rPr>
                <w:rFonts w:ascii="Times New Roman" w:eastAsia="PMingLiU" w:hAnsi="Times New Roman"/>
                <w:color w:val="000000"/>
                <w:sz w:val="28"/>
                <w:szCs w:val="28"/>
                <w:lang w:eastAsia="zh-TW"/>
              </w:rPr>
              <w:softHyphen/>
              <w:t>дународные судьи, международные судьи и  офи</w:t>
            </w:r>
            <w:r w:rsidRPr="00B736F9">
              <w:rPr>
                <w:rFonts w:ascii="Times New Roman" w:eastAsia="PMingLiU" w:hAnsi="Times New Roman"/>
                <w:color w:val="000000"/>
                <w:sz w:val="28"/>
                <w:szCs w:val="28"/>
                <w:lang w:eastAsia="zh-TW"/>
              </w:rPr>
              <w:softHyphen/>
              <w:t xml:space="preserve">циальные национальные судьи по паралимпийской выездке (см. Общие правила судей). Возрастной предел для всех категорий – 70 лет. </w:t>
            </w:r>
          </w:p>
          <w:p w:rsidR="00A56DC4" w:rsidRPr="00B736F9" w:rsidRDefault="00A56DC4" w:rsidP="00B736F9">
            <w:pPr>
              <w:widowControl w:val="0"/>
              <w:numPr>
                <w:ilvl w:val="0"/>
                <w:numId w:val="10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Количество кандидатов в Международные судьи, Международных су</w:t>
            </w:r>
            <w:r w:rsidRPr="00B736F9">
              <w:rPr>
                <w:rFonts w:ascii="Times New Roman" w:eastAsia="PMingLiU" w:hAnsi="Times New Roman"/>
                <w:color w:val="000000"/>
                <w:sz w:val="28"/>
                <w:szCs w:val="28"/>
                <w:lang w:eastAsia="zh-TW"/>
              </w:rPr>
              <w:softHyphen/>
              <w:t xml:space="preserve">дей и Официальных национальных судей в различных регионах зависит от количества международных соревнований, проводимых в этих регионах. Количество судей также зависит от наличия национальных судей высшего уровня, которые посещали  курсы , семинары судей по паралимпийскому конному спорту и, следовательно, были аккредитованы как судьи НК. </w:t>
            </w:r>
          </w:p>
          <w:p w:rsidR="00A56DC4" w:rsidRPr="00B736F9" w:rsidRDefault="00A56DC4" w:rsidP="00B736F9">
            <w:pPr>
              <w:widowControl w:val="0"/>
              <w:numPr>
                <w:ilvl w:val="0"/>
                <w:numId w:val="103"/>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Правила назначения судей изложены выше в статьях 8437 и 8446. Для соревнований среди юношей, юниоров и пони-всадников смотрите соответ</w:t>
            </w:r>
            <w:r w:rsidRPr="00B736F9">
              <w:rPr>
                <w:rFonts w:ascii="Times New Roman" w:eastAsia="PMingLiU" w:hAnsi="Times New Roman"/>
                <w:color w:val="000000"/>
                <w:sz w:val="28"/>
                <w:szCs w:val="28"/>
                <w:lang w:eastAsia="zh-TW"/>
              </w:rPr>
              <w:softHyphen/>
              <w:t xml:space="preserve">ствующие Правила. </w:t>
            </w:r>
          </w:p>
          <w:p w:rsidR="00A56DC4" w:rsidRPr="00B736F9" w:rsidRDefault="00A56DC4" w:rsidP="00B736F9">
            <w:pPr>
              <w:widowControl w:val="0"/>
              <w:numPr>
                <w:ilvl w:val="0"/>
                <w:numId w:val="103"/>
              </w:numPr>
              <w:autoSpaceDE w:val="0"/>
              <w:autoSpaceDN w:val="0"/>
              <w:adjustRightInd w:val="0"/>
              <w:spacing w:after="0" w:line="240" w:lineRule="auto"/>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 xml:space="preserve">Квалификационные требования для присвоения статуса Кандидата в международные судьи: </w:t>
            </w:r>
          </w:p>
          <w:p w:rsidR="00A56DC4" w:rsidRPr="00B736F9" w:rsidRDefault="00A56DC4" w:rsidP="00B736F9">
            <w:pPr>
              <w:widowControl w:val="0"/>
              <w:numPr>
                <w:ilvl w:val="1"/>
                <w:numId w:val="11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Судьи должны уметь говорить по меньшей мере на одном из офици</w:t>
            </w:r>
            <w:r w:rsidRPr="00B736F9">
              <w:rPr>
                <w:rFonts w:ascii="Times New Roman" w:eastAsia="PMingLiU" w:hAnsi="Times New Roman"/>
                <w:color w:val="000000"/>
                <w:sz w:val="28"/>
                <w:szCs w:val="28"/>
                <w:lang w:eastAsia="zh-TW"/>
              </w:rPr>
              <w:softHyphen/>
              <w:t xml:space="preserve">альных языков FEI и, желательно, понимать второй. </w:t>
            </w:r>
          </w:p>
          <w:p w:rsidR="00A56DC4" w:rsidRPr="00B736F9" w:rsidRDefault="00A56DC4" w:rsidP="00B736F9">
            <w:pPr>
              <w:widowControl w:val="0"/>
              <w:numPr>
                <w:ilvl w:val="1"/>
                <w:numId w:val="11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Судить стандартные соревнования Малого приза, закончить офици</w:t>
            </w:r>
            <w:r w:rsidRPr="00B736F9">
              <w:rPr>
                <w:rFonts w:ascii="Times New Roman" w:eastAsia="PMingLiU" w:hAnsi="Times New Roman"/>
                <w:color w:val="000000"/>
                <w:sz w:val="28"/>
                <w:szCs w:val="28"/>
                <w:lang w:eastAsia="zh-TW"/>
              </w:rPr>
              <w:softHyphen/>
              <w:t>альные судейские курсы НК по выездке, пройти проверку и получить аккре</w:t>
            </w:r>
            <w:r w:rsidRPr="00B736F9">
              <w:rPr>
                <w:rFonts w:ascii="Times New Roman" w:eastAsia="PMingLiU" w:hAnsi="Times New Roman"/>
                <w:color w:val="000000"/>
                <w:sz w:val="28"/>
                <w:szCs w:val="28"/>
                <w:lang w:eastAsia="zh-TW"/>
              </w:rPr>
              <w:softHyphen/>
              <w:t xml:space="preserve">дитацию судьи НК. </w:t>
            </w:r>
          </w:p>
          <w:p w:rsidR="00A56DC4" w:rsidRPr="00B736F9" w:rsidRDefault="00A56DC4" w:rsidP="00B736F9">
            <w:pPr>
              <w:widowControl w:val="0"/>
              <w:numPr>
                <w:ilvl w:val="1"/>
                <w:numId w:val="11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Быть выдвинутым своим НК или Членом ко</w:t>
            </w:r>
            <w:r w:rsidRPr="00B736F9">
              <w:rPr>
                <w:rFonts w:ascii="Times New Roman" w:eastAsia="PMingLiU" w:hAnsi="Times New Roman"/>
                <w:sz w:val="28"/>
                <w:szCs w:val="28"/>
                <w:lang w:eastAsia="zh-TW"/>
              </w:rPr>
              <w:softHyphen/>
              <w:t>митета FEI по выездке (по согласованию с соответствующей Национальной Федерацией), и на основании этого представления быть включенным Коми</w:t>
            </w:r>
            <w:r w:rsidRPr="00B736F9">
              <w:rPr>
                <w:rFonts w:ascii="Times New Roman" w:eastAsia="PMingLiU" w:hAnsi="Times New Roman"/>
                <w:sz w:val="28"/>
                <w:szCs w:val="28"/>
                <w:lang w:eastAsia="zh-TW"/>
              </w:rPr>
              <w:softHyphen/>
              <w:t xml:space="preserve">тетом FEI по выездке в список Кандидатов в международные судьи. </w:t>
            </w:r>
          </w:p>
          <w:p w:rsidR="00A56DC4" w:rsidRPr="00B736F9" w:rsidRDefault="00A56DC4" w:rsidP="00B736F9">
            <w:pPr>
              <w:widowControl w:val="0"/>
              <w:numPr>
                <w:ilvl w:val="1"/>
                <w:numId w:val="117"/>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sz w:val="28"/>
                <w:szCs w:val="28"/>
                <w:lang w:eastAsia="zh-TW"/>
              </w:rPr>
              <w:t xml:space="preserve">Выдвижение на присвоение категории «Кандидат в международные судьи» возможно только до 65 лет. </w:t>
            </w:r>
          </w:p>
          <w:p w:rsidR="00A56DC4" w:rsidRPr="00B736F9" w:rsidRDefault="00A56DC4" w:rsidP="00B736F9">
            <w:pPr>
              <w:widowControl w:val="0"/>
              <w:numPr>
                <w:ilvl w:val="0"/>
                <w:numId w:val="117"/>
              </w:numPr>
              <w:autoSpaceDE w:val="0"/>
              <w:autoSpaceDN w:val="0"/>
              <w:adjustRightInd w:val="0"/>
              <w:spacing w:after="0" w:line="240" w:lineRule="auto"/>
              <w:jc w:val="both"/>
              <w:rPr>
                <w:rFonts w:ascii="Times New Roman" w:eastAsia="PMingLiU" w:hAnsi="Times New Roman"/>
                <w:b/>
                <w:color w:val="000000"/>
                <w:sz w:val="28"/>
                <w:szCs w:val="28"/>
                <w:lang w:eastAsia="zh-TW"/>
              </w:rPr>
            </w:pPr>
            <w:r w:rsidRPr="00B736F9">
              <w:rPr>
                <w:rFonts w:ascii="Times New Roman" w:eastAsia="PMingLiU" w:hAnsi="Times New Roman"/>
                <w:b/>
                <w:color w:val="000000"/>
                <w:sz w:val="28"/>
                <w:szCs w:val="28"/>
                <w:lang w:eastAsia="zh-TW"/>
              </w:rPr>
              <w:t>Квалификационные требования для присвоения статуса Международ</w:t>
            </w:r>
            <w:r w:rsidRPr="00B736F9">
              <w:rPr>
                <w:rFonts w:ascii="Times New Roman" w:eastAsia="PMingLiU" w:hAnsi="Times New Roman"/>
                <w:b/>
                <w:color w:val="000000"/>
                <w:sz w:val="28"/>
                <w:szCs w:val="28"/>
                <w:lang w:eastAsia="zh-TW"/>
              </w:rPr>
              <w:softHyphen/>
              <w:t xml:space="preserve">ного судьи. </w:t>
            </w:r>
          </w:p>
          <w:p w:rsidR="00A56DC4" w:rsidRPr="00B736F9" w:rsidRDefault="00A56DC4" w:rsidP="00B736F9">
            <w:pPr>
              <w:widowControl w:val="0"/>
              <w:numPr>
                <w:ilvl w:val="1"/>
                <w:numId w:val="124"/>
              </w:numPr>
              <w:autoSpaceDE w:val="0"/>
              <w:autoSpaceDN w:val="0"/>
              <w:adjustRightInd w:val="0"/>
              <w:spacing w:after="0" w:line="240" w:lineRule="auto"/>
              <w:ind w:left="0"/>
              <w:jc w:val="both"/>
              <w:rPr>
                <w:rFonts w:ascii="Times New Roman" w:eastAsia="PMingLiU" w:hAnsi="Times New Roman"/>
                <w:b/>
                <w:color w:val="000000"/>
                <w:sz w:val="28"/>
                <w:szCs w:val="28"/>
                <w:lang w:eastAsia="zh-TW"/>
              </w:rPr>
            </w:pPr>
            <w:r w:rsidRPr="00B736F9">
              <w:rPr>
                <w:rFonts w:ascii="Times New Roman" w:eastAsia="PMingLiU" w:hAnsi="Times New Roman"/>
                <w:color w:val="000000"/>
                <w:sz w:val="28"/>
                <w:szCs w:val="28"/>
                <w:lang w:eastAsia="zh-TW"/>
              </w:rPr>
              <w:t>Чтобы иметь право на выдвижение для присвоения статуса Междуна</w:t>
            </w:r>
            <w:r w:rsidRPr="00B736F9">
              <w:rPr>
                <w:rFonts w:ascii="Times New Roman" w:eastAsia="PMingLiU" w:hAnsi="Times New Roman"/>
                <w:color w:val="000000"/>
                <w:sz w:val="28"/>
                <w:szCs w:val="28"/>
                <w:lang w:eastAsia="zh-TW"/>
              </w:rPr>
              <w:softHyphen/>
              <w:t xml:space="preserve">родного судьи, Кандидаты в судьи вначале выполняют минимальное число судейств: </w:t>
            </w:r>
          </w:p>
          <w:p w:rsidR="00A56DC4" w:rsidRPr="00B736F9" w:rsidRDefault="00A56DC4" w:rsidP="00B736F9">
            <w:pPr>
              <w:widowControl w:val="0"/>
              <w:numPr>
                <w:ilvl w:val="0"/>
                <w:numId w:val="13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судейство как члена Главной судейской коллегии не менее четырех CPEDIs1* и 2*; </w:t>
            </w:r>
          </w:p>
          <w:p w:rsidR="00A56DC4" w:rsidRPr="00B736F9" w:rsidRDefault="00A56DC4" w:rsidP="00B736F9">
            <w:pPr>
              <w:widowControl w:val="0"/>
              <w:numPr>
                <w:ilvl w:val="0"/>
                <w:numId w:val="13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судейство как члена Главной судейской коллегии из пяти судей в двух CPEDIs 3*; </w:t>
            </w:r>
          </w:p>
          <w:p w:rsidR="00A56DC4" w:rsidRPr="00B736F9" w:rsidRDefault="00A56DC4" w:rsidP="00B736F9">
            <w:pPr>
              <w:widowControl w:val="0"/>
              <w:numPr>
                <w:ilvl w:val="0"/>
                <w:numId w:val="13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быть запасным судьей на двух CPEDIs3* или выше и выполнять «тене</w:t>
            </w:r>
            <w:r w:rsidRPr="00B736F9">
              <w:rPr>
                <w:rFonts w:ascii="Times New Roman" w:eastAsia="PMingLiU" w:hAnsi="Times New Roman"/>
                <w:color w:val="000000"/>
                <w:sz w:val="28"/>
                <w:szCs w:val="28"/>
                <w:lang w:eastAsia="zh-TW"/>
              </w:rPr>
              <w:softHyphen/>
              <w:t xml:space="preserve">вое судейство» без учета оценок; </w:t>
            </w:r>
          </w:p>
          <w:p w:rsidR="00A56DC4" w:rsidRPr="00B736F9" w:rsidRDefault="00A56DC4" w:rsidP="00B736F9">
            <w:pPr>
              <w:widowControl w:val="0"/>
              <w:numPr>
                <w:ilvl w:val="0"/>
                <w:numId w:val="132"/>
              </w:numPr>
              <w:autoSpaceDE w:val="0"/>
              <w:autoSpaceDN w:val="0"/>
              <w:adjustRightInd w:val="0"/>
              <w:spacing w:after="0" w:line="240" w:lineRule="auto"/>
              <w:ind w:left="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«теневое судейство» спортсменов всех Классов и в программе КЮР в двух CPEDI3* или выше.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 xml:space="preserve">Внимание! </w:t>
            </w:r>
            <w:r w:rsidRPr="00B736F9">
              <w:rPr>
                <w:rFonts w:ascii="Times New Roman" w:eastAsia="PMingLiU" w:hAnsi="Times New Roman"/>
                <w:color w:val="000000"/>
                <w:sz w:val="28"/>
                <w:szCs w:val="28"/>
                <w:lang w:eastAsia="zh-TW"/>
              </w:rPr>
              <w:t>«Теневое судейство», указанное выше, проводится с согласия исполняющего обязанности Официального международного судьи РЕ (или Официального международного судьи РЕ в отставке, который собирается при</w:t>
            </w:r>
            <w:r w:rsidRPr="00B736F9">
              <w:rPr>
                <w:rFonts w:ascii="Times New Roman" w:eastAsia="PMingLiU" w:hAnsi="Times New Roman"/>
                <w:color w:val="000000"/>
                <w:sz w:val="28"/>
                <w:szCs w:val="28"/>
                <w:lang w:eastAsia="zh-TW"/>
              </w:rPr>
              <w:softHyphen/>
              <w:t>сутствовать на соревнованиях), который будет проверять протоколы и сооб</w:t>
            </w:r>
            <w:r w:rsidRPr="00B736F9">
              <w:rPr>
                <w:rFonts w:ascii="Times New Roman" w:eastAsia="PMingLiU" w:hAnsi="Times New Roman"/>
                <w:color w:val="000000"/>
                <w:sz w:val="28"/>
                <w:szCs w:val="28"/>
                <w:lang w:eastAsia="zh-TW"/>
              </w:rPr>
              <w:softHyphen/>
              <w:t>щать кандидатам в судьи и Председателю комитета РЕ по выездке результа</w:t>
            </w:r>
            <w:r w:rsidRPr="00B736F9">
              <w:rPr>
                <w:rFonts w:ascii="Times New Roman" w:eastAsia="PMingLiU" w:hAnsi="Times New Roman"/>
                <w:color w:val="000000"/>
                <w:sz w:val="28"/>
                <w:szCs w:val="28"/>
                <w:lang w:eastAsia="zh-TW"/>
              </w:rPr>
              <w:softHyphen/>
              <w:t>ты проверки. Судейство по крайней мере одного соревнования должно быть в качестве члена Судейской коллегии. На повышение звания они должны быть выдвинуты их НФ или комитетом РЕ с согласия их НФ и иметь рекомен</w:t>
            </w:r>
            <w:r w:rsidRPr="00B736F9">
              <w:rPr>
                <w:rFonts w:ascii="Times New Roman" w:eastAsia="PMingLiU" w:hAnsi="Times New Roman"/>
                <w:color w:val="000000"/>
                <w:sz w:val="28"/>
                <w:szCs w:val="28"/>
                <w:lang w:eastAsia="zh-TW"/>
              </w:rPr>
              <w:softHyphen/>
              <w:t xml:space="preserve">дацию действующего или отставного Официального международного судьи.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Выдвижение в Международные судьи возможно в принципе только до 68 лет.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6. </w:t>
            </w:r>
            <w:r w:rsidRPr="00B736F9">
              <w:rPr>
                <w:rFonts w:ascii="Times New Roman" w:eastAsia="PMingLiU" w:hAnsi="Times New Roman"/>
                <w:b/>
                <w:color w:val="000000"/>
                <w:sz w:val="28"/>
                <w:szCs w:val="28"/>
                <w:lang w:eastAsia="zh-TW"/>
              </w:rPr>
              <w:t>Квалификационные требования к Официальным международным су</w:t>
            </w:r>
            <w:r w:rsidRPr="00B736F9">
              <w:rPr>
                <w:rFonts w:ascii="Times New Roman" w:eastAsia="PMingLiU" w:hAnsi="Times New Roman"/>
                <w:b/>
                <w:color w:val="000000"/>
                <w:sz w:val="28"/>
                <w:szCs w:val="28"/>
                <w:lang w:eastAsia="zh-TW"/>
              </w:rPr>
              <w:softHyphen/>
              <w:t>дьям следующие</w:t>
            </w:r>
            <w:r w:rsidRPr="00B736F9">
              <w:rPr>
                <w:rFonts w:ascii="Times New Roman" w:eastAsia="PMingLiU" w:hAnsi="Times New Roman"/>
                <w:color w:val="000000"/>
                <w:sz w:val="28"/>
                <w:szCs w:val="28"/>
                <w:lang w:eastAsia="zh-TW"/>
              </w:rPr>
              <w:t xml:space="preserve">: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6.1. Выполнять все требования, предъявляемые к Международным су</w:t>
            </w:r>
            <w:r w:rsidRPr="00B736F9">
              <w:rPr>
                <w:rFonts w:ascii="Times New Roman" w:eastAsia="PMingLiU" w:hAnsi="Times New Roman"/>
                <w:color w:val="000000"/>
                <w:sz w:val="28"/>
                <w:szCs w:val="28"/>
                <w:lang w:eastAsia="zh-TW"/>
              </w:rPr>
              <w:softHyphen/>
              <w:t xml:space="preserve">дьям РЕ и соответствовать Основным требованиям для «О» судей FEI РЕ (см. приложение IV).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6.2. На основании рекомендации Постоянного технического комитета по выездке быть выбранным Бюро FEI из списка FEI Международных Судей PE и внесенным в список Официальных международных судей PE. </w:t>
            </w:r>
          </w:p>
          <w:p w:rsidR="00A56DC4" w:rsidRPr="00B736F9" w:rsidRDefault="00A56DC4" w:rsidP="00B736F9">
            <w:pPr>
              <w:widowControl w:val="0"/>
              <w:numPr>
                <w:ilvl w:val="0"/>
                <w:numId w:val="10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Официальные судьи имеют право посещать семинары судей FEI по выездке сверх квоты для судей, определенной для каждой Национальной федерации. </w:t>
            </w:r>
          </w:p>
          <w:p w:rsidR="00A56DC4" w:rsidRPr="00B736F9" w:rsidRDefault="00A56DC4" w:rsidP="00B736F9">
            <w:pPr>
              <w:widowControl w:val="0"/>
              <w:numPr>
                <w:ilvl w:val="0"/>
                <w:numId w:val="10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Кандидатам в Международные судьи, Международным судьям и Офи</w:t>
            </w:r>
            <w:r w:rsidRPr="00B736F9">
              <w:rPr>
                <w:rFonts w:ascii="Times New Roman" w:eastAsia="PMingLiU" w:hAnsi="Times New Roman"/>
                <w:color w:val="000000"/>
                <w:sz w:val="28"/>
                <w:szCs w:val="28"/>
                <w:lang w:eastAsia="zh-TW"/>
              </w:rPr>
              <w:softHyphen/>
              <w:t>циальным международным судьям запрещено быть секретарями или помощ</w:t>
            </w:r>
            <w:r w:rsidRPr="00B736F9">
              <w:rPr>
                <w:rFonts w:ascii="Times New Roman" w:eastAsia="PMingLiU" w:hAnsi="Times New Roman"/>
                <w:color w:val="000000"/>
                <w:sz w:val="28"/>
                <w:szCs w:val="28"/>
                <w:lang w:eastAsia="zh-TW"/>
              </w:rPr>
              <w:softHyphen/>
              <w:t xml:space="preserve">никами Председателя или какого-либо другого члена Главной судейской коллегии на международных соревнованиях по выездке. Однако Кандидаты в международные судьи могут сидеть с ними в одном кабинете, если судья дает на это свое разрешение. </w:t>
            </w:r>
          </w:p>
          <w:p w:rsidR="00A56DC4" w:rsidRPr="00B736F9" w:rsidRDefault="00A56DC4" w:rsidP="00B736F9">
            <w:pPr>
              <w:widowControl w:val="0"/>
              <w:numPr>
                <w:ilvl w:val="0"/>
                <w:numId w:val="10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Судейство Международных судей оплачивается следующим образом: им возмещаются все транспортные расходы, обеспечивается полное содер</w:t>
            </w:r>
            <w:r w:rsidRPr="00B736F9">
              <w:rPr>
                <w:rFonts w:ascii="Times New Roman" w:eastAsia="PMingLiU" w:hAnsi="Times New Roman"/>
                <w:color w:val="000000"/>
                <w:sz w:val="28"/>
                <w:szCs w:val="28"/>
                <w:lang w:eastAsia="zh-TW"/>
              </w:rPr>
              <w:softHyphen/>
              <w:t xml:space="preserve">жание и проживание. </w:t>
            </w:r>
          </w:p>
          <w:p w:rsidR="00A56DC4" w:rsidRPr="00B736F9" w:rsidRDefault="00A56DC4" w:rsidP="00B736F9">
            <w:pPr>
              <w:widowControl w:val="0"/>
              <w:numPr>
                <w:ilvl w:val="0"/>
                <w:numId w:val="104"/>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Судья не имеет права судить соревнования, если выполнение обязан</w:t>
            </w:r>
            <w:r w:rsidRPr="00B736F9">
              <w:rPr>
                <w:rFonts w:ascii="Times New Roman" w:eastAsia="PMingLiU" w:hAnsi="Times New Roman"/>
                <w:color w:val="000000"/>
                <w:sz w:val="28"/>
                <w:szCs w:val="28"/>
                <w:lang w:eastAsia="zh-TW"/>
              </w:rPr>
              <w:softHyphen/>
              <w:t xml:space="preserve">ностей будет сопровождаться конфликтом интересов (см. статью 162 Общих правил).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Нижеперечисленные люди не могут быть членами Главной судейской коллегии на соревнованиях: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9.1. Владельцы или совладельцы лошадей, а также всадники лошадей, участвующих в данных соревнованиях.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9.2. Главы делегаций, официальные лица команд, постоянные тренеры, лица, для которых участник является работодателем, или работодатели самого участника.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
                <w:iCs/>
                <w:color w:val="000000"/>
                <w:sz w:val="28"/>
                <w:szCs w:val="28"/>
                <w:lang w:eastAsia="zh-TW"/>
              </w:rPr>
              <w:t>Примечание:</w:t>
            </w:r>
            <w:r w:rsidRPr="00B736F9">
              <w:rPr>
                <w:rFonts w:ascii="Times New Roman" w:eastAsia="PMingLiU" w:hAnsi="Times New Roman"/>
                <w:color w:val="000000"/>
                <w:sz w:val="28"/>
                <w:szCs w:val="28"/>
                <w:lang w:eastAsia="zh-TW"/>
              </w:rPr>
              <w:t xml:space="preserve"> постоянным тренером считается лицо, которое тренировало всадника/лошадь в течение более трех дней в период 12 месяцев до соревнований, или хотя бы один раз в течение 6 месяцев до соревнований.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bCs/>
                <w:i/>
                <w:iCs/>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
                <w:iCs/>
                <w:color w:val="000000"/>
                <w:sz w:val="28"/>
                <w:szCs w:val="28"/>
                <w:lang w:eastAsia="zh-TW"/>
              </w:rPr>
              <w:t>Внимание!</w:t>
            </w:r>
            <w:r w:rsidRPr="00B736F9">
              <w:rPr>
                <w:rFonts w:ascii="Times New Roman" w:eastAsia="PMingLiU" w:hAnsi="Times New Roman"/>
                <w:color w:val="000000"/>
                <w:sz w:val="28"/>
                <w:szCs w:val="28"/>
                <w:lang w:eastAsia="zh-TW"/>
              </w:rPr>
              <w:t xml:space="preserve"> «Три дня» – это любая тренировка, длящаяся более трех дней в течение 12 месяцев. Запрещены любые тренировки в течение последних 6 месяцев.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9.3. Родственники владельцев лошадей, участников, глав делегаций или официальных лиц команд.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9.4. Лица, имеющие финансовую или личную заинтересованность в лоша</w:t>
            </w:r>
            <w:r w:rsidRPr="00B736F9">
              <w:rPr>
                <w:rFonts w:ascii="Times New Roman" w:eastAsia="PMingLiU" w:hAnsi="Times New Roman"/>
                <w:color w:val="000000"/>
                <w:sz w:val="28"/>
                <w:szCs w:val="28"/>
                <w:lang w:eastAsia="zh-TW"/>
              </w:rPr>
              <w:softHyphen/>
              <w:t xml:space="preserve">ди или участнике соревнований.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9.5. Принимая приглашение судить, судья должен заявить о своей личной заинтересованности в том или ином лице или лошади, участвующей в между</w:t>
            </w:r>
            <w:r w:rsidRPr="00B736F9">
              <w:rPr>
                <w:rFonts w:ascii="Times New Roman" w:eastAsia="PMingLiU" w:hAnsi="Times New Roman"/>
                <w:color w:val="000000"/>
                <w:sz w:val="28"/>
                <w:szCs w:val="28"/>
                <w:lang w:eastAsia="zh-TW"/>
              </w:rPr>
              <w:softHyphen/>
              <w:t>народных соревнованиях (он/она тренирует эту лошадь, или является ее соб</w:t>
            </w:r>
            <w:r w:rsidRPr="00B736F9">
              <w:rPr>
                <w:rFonts w:ascii="Times New Roman" w:eastAsia="PMingLiU" w:hAnsi="Times New Roman"/>
                <w:color w:val="000000"/>
                <w:sz w:val="28"/>
                <w:szCs w:val="28"/>
                <w:lang w:eastAsia="zh-TW"/>
              </w:rPr>
              <w:softHyphen/>
              <w:t>ственником или совладельцем, или имел/имела какой-либо деловой интерес относительно этой лошади в течение 12 месяцев до соревнований), давая та</w:t>
            </w:r>
            <w:r w:rsidRPr="00B736F9">
              <w:rPr>
                <w:rFonts w:ascii="Times New Roman" w:eastAsia="PMingLiU" w:hAnsi="Times New Roman"/>
                <w:color w:val="000000"/>
                <w:sz w:val="28"/>
                <w:szCs w:val="28"/>
                <w:lang w:eastAsia="zh-TW"/>
              </w:rPr>
              <w:softHyphen/>
              <w:t>ким образом возможность Организационному комитету назначить его/ее су</w:t>
            </w:r>
            <w:r w:rsidRPr="00B736F9">
              <w:rPr>
                <w:rFonts w:ascii="Times New Roman" w:eastAsia="PMingLiU" w:hAnsi="Times New Roman"/>
                <w:color w:val="000000"/>
                <w:sz w:val="28"/>
                <w:szCs w:val="28"/>
                <w:lang w:eastAsia="zh-TW"/>
              </w:rPr>
              <w:softHyphen/>
              <w:t xml:space="preserve">дить те соревнования, в которых данное лицо/лошадь не принимают участия.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Обо всех нарушениях Правил сообщается в Комитет РЕ для привлечения внимания Юридического комитета и принятия им соответствующих мер.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9.6. Судьи FEI РЕ не имеют права быть официальными лицами на сорев</w:t>
            </w:r>
            <w:r w:rsidRPr="00B736F9">
              <w:rPr>
                <w:rFonts w:ascii="Times New Roman" w:eastAsia="PMingLiU" w:hAnsi="Times New Roman"/>
                <w:color w:val="000000"/>
                <w:sz w:val="28"/>
                <w:szCs w:val="28"/>
                <w:lang w:eastAsia="zh-TW"/>
              </w:rPr>
              <w:softHyphen/>
              <w:t>нованиях для взрослых, в то же время участвовать в международных сорев</w:t>
            </w:r>
            <w:r w:rsidRPr="00B736F9">
              <w:rPr>
                <w:rFonts w:ascii="Times New Roman" w:eastAsia="PMingLiU" w:hAnsi="Times New Roman"/>
                <w:color w:val="000000"/>
                <w:sz w:val="28"/>
                <w:szCs w:val="28"/>
                <w:lang w:eastAsia="zh-TW"/>
              </w:rPr>
              <w:softHyphen/>
              <w:t>нованиях в качестве всадников на том же континенте в течение одного и того же календарного года. Они должны до 1 января каждого года через свою На</w:t>
            </w:r>
            <w:r w:rsidRPr="00B736F9">
              <w:rPr>
                <w:rFonts w:ascii="Times New Roman" w:eastAsia="PMingLiU" w:hAnsi="Times New Roman"/>
                <w:color w:val="000000"/>
                <w:sz w:val="28"/>
                <w:szCs w:val="28"/>
                <w:lang w:eastAsia="zh-TW"/>
              </w:rPr>
              <w:softHyphen/>
              <w:t xml:space="preserve">циональную федерацию поставить в известность FEI о том, собираются ли они в этом году судить соревнования или участвовать в них.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10. По предложению Генерального секретаря Национальные федерации присылают им списки лиц, имеющих достаточную квалификацию и отве</w:t>
            </w:r>
            <w:r w:rsidRPr="00B736F9">
              <w:rPr>
                <w:rFonts w:ascii="Times New Roman" w:eastAsia="PMingLiU" w:hAnsi="Times New Roman"/>
                <w:color w:val="000000"/>
                <w:sz w:val="28"/>
                <w:szCs w:val="28"/>
                <w:lang w:eastAsia="zh-TW"/>
              </w:rPr>
              <w:softHyphen/>
              <w:t>чающих требованиям, предъявляемым к Международным судьям РЕ и Кан</w:t>
            </w:r>
            <w:r w:rsidRPr="00B736F9">
              <w:rPr>
                <w:rFonts w:ascii="Times New Roman" w:eastAsia="PMingLiU" w:hAnsi="Times New Roman"/>
                <w:color w:val="000000"/>
                <w:sz w:val="28"/>
                <w:szCs w:val="28"/>
                <w:lang w:eastAsia="zh-TW"/>
              </w:rPr>
              <w:softHyphen/>
              <w:t>дидатам в международные судьи РЕ. Эта заявка должна сопровождаться полными данными, относящимися к их квалификации, включая сведения о том, какую основу они имеют в качестве всадников или тренеров. Нацио</w:t>
            </w:r>
            <w:r w:rsidRPr="00B736F9">
              <w:rPr>
                <w:rFonts w:ascii="Times New Roman" w:eastAsia="PMingLiU" w:hAnsi="Times New Roman"/>
                <w:color w:val="000000"/>
                <w:sz w:val="28"/>
                <w:szCs w:val="28"/>
                <w:lang w:eastAsia="zh-TW"/>
              </w:rPr>
              <w:softHyphen/>
              <w:t>нальные федерации несут ответственность за то, чтобы Генеральному секре</w:t>
            </w:r>
            <w:r w:rsidRPr="00B736F9">
              <w:rPr>
                <w:rFonts w:ascii="Times New Roman" w:eastAsia="PMingLiU" w:hAnsi="Times New Roman"/>
                <w:color w:val="000000"/>
                <w:sz w:val="28"/>
                <w:szCs w:val="28"/>
                <w:lang w:eastAsia="zh-TW"/>
              </w:rPr>
              <w:softHyphen/>
              <w:t>тарю FEI направлялись списки только тех лиц, которые отвечают вышеупо</w:t>
            </w:r>
            <w:r w:rsidRPr="00B736F9">
              <w:rPr>
                <w:rFonts w:ascii="Times New Roman" w:eastAsia="PMingLiU" w:hAnsi="Times New Roman"/>
                <w:color w:val="000000"/>
                <w:sz w:val="28"/>
                <w:szCs w:val="28"/>
                <w:lang w:eastAsia="zh-TW"/>
              </w:rPr>
              <w:softHyphen/>
              <w:t xml:space="preserve">мянутым критериям (см. Общий регламент – Судьи).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11. Cм. Приложения IV. Основные требования к «O» Судей. </w:t>
            </w:r>
          </w:p>
          <w:p w:rsidR="00A56DC4" w:rsidRPr="00B736F9" w:rsidRDefault="00A56DC4" w:rsidP="00B736F9">
            <w:pPr>
              <w:widowControl w:val="0"/>
              <w:autoSpaceDE w:val="0"/>
              <w:autoSpaceDN w:val="0"/>
              <w:adjustRightInd w:val="0"/>
              <w:spacing w:after="0" w:line="240" w:lineRule="auto"/>
              <w:ind w:hanging="36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12. Судьи FEI РЕ, которые не участвовали в судействе более трех лет, могут быть исключены Комитетом РЕ из списков Судей по выездке FEI РЕ. Национальные федерации после предварительного уведомления таких судей должны предоставить в FEI имена судей, которые не судили международные соревнования или не посещали Судейские курсы FEI РЕ в период более трех лет, сопроводив список просьбой об исключении их из списка Судей по вы</w:t>
            </w:r>
            <w:r w:rsidRPr="00B736F9">
              <w:rPr>
                <w:rFonts w:ascii="Times New Roman" w:eastAsia="PMingLiU" w:hAnsi="Times New Roman"/>
                <w:color w:val="000000"/>
                <w:sz w:val="28"/>
                <w:szCs w:val="28"/>
                <w:lang w:eastAsia="zh-TW"/>
              </w:rPr>
              <w:softHyphen/>
              <w:t xml:space="preserve">ездке FEI РЕ. </w:t>
            </w:r>
          </w:p>
          <w:p w:rsidR="00A56DC4" w:rsidRPr="00B736F9" w:rsidRDefault="00A56DC4" w:rsidP="00B736F9">
            <w:pPr>
              <w:widowControl w:val="0"/>
              <w:autoSpaceDE w:val="0"/>
              <w:autoSpaceDN w:val="0"/>
              <w:adjustRightInd w:val="0"/>
              <w:spacing w:after="0" w:line="240" w:lineRule="auto"/>
              <w:ind w:hanging="36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13. Все Судьи по выездке РЕ должны посещать раз в три года Курсы судей FEI РЕ, в противном случае они могут быть исключены из списка FEI Коми</w:t>
            </w:r>
            <w:r w:rsidRPr="00B736F9">
              <w:rPr>
                <w:rFonts w:ascii="Times New Roman" w:eastAsia="PMingLiU" w:hAnsi="Times New Roman"/>
                <w:color w:val="000000"/>
                <w:sz w:val="28"/>
                <w:szCs w:val="28"/>
                <w:lang w:eastAsia="zh-TW"/>
              </w:rPr>
              <w:softHyphen/>
              <w:t xml:space="preserve">тетом РЕ.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br w:type="page"/>
            </w:r>
          </w:p>
          <w:p w:rsidR="00A56DC4" w:rsidRPr="00B736F9" w:rsidRDefault="00A56DC4" w:rsidP="00B736F9">
            <w:pPr>
              <w:widowControl w:val="0"/>
              <w:autoSpaceDE w:val="0"/>
              <w:autoSpaceDN w:val="0"/>
              <w:adjustRightInd w:val="0"/>
              <w:spacing w:after="217"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ПРИЛОЖЕНИЕ 4. Указания по проведению соревнований по выездке на арендованных (предоставляемых) лошадях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Международные соревнования могут проводиться на арендованных лоша</w:t>
            </w:r>
            <w:r w:rsidRPr="00B736F9">
              <w:rPr>
                <w:rFonts w:ascii="Times New Roman" w:eastAsia="PMingLiU" w:hAnsi="Times New Roman"/>
                <w:color w:val="000000"/>
                <w:sz w:val="28"/>
                <w:szCs w:val="28"/>
                <w:lang w:eastAsia="zh-TW"/>
              </w:rPr>
              <w:softHyphen/>
              <w:t xml:space="preserve">дях, предоставляемых Национальной федерацией с согласия Генерального секретаря FEI (см. статью 8420). При этом должны соблюдаться следующие условия: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1. В программе соревнований должны быть указаны все дополнительные условия, на которых предоставляются лошади и проводятся соревнования. Выводке и Жеребьевке должно предшествовать проведение технического совещания руководителей команд, участников, владельцев лошадей и офи</w:t>
            </w:r>
            <w:r w:rsidRPr="00B736F9">
              <w:rPr>
                <w:rFonts w:ascii="Times New Roman" w:eastAsia="PMingLiU" w:hAnsi="Times New Roman"/>
                <w:color w:val="000000"/>
                <w:sz w:val="28"/>
                <w:szCs w:val="28"/>
                <w:lang w:eastAsia="zh-TW"/>
              </w:rPr>
              <w:softHyphen/>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циальных лиц для ознакомления их с особыми условиями, касающимися как предоставления лошадей, так и организации соревнований. </w:t>
            </w:r>
          </w:p>
          <w:p w:rsidR="00A56DC4" w:rsidRPr="00B736F9" w:rsidRDefault="00A56DC4" w:rsidP="00B736F9">
            <w:pPr>
              <w:widowControl w:val="0"/>
              <w:numPr>
                <w:ilvl w:val="0"/>
                <w:numId w:val="10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Организационный комитет должен предоставить достаточное количе</w:t>
            </w:r>
            <w:r w:rsidRPr="00B736F9">
              <w:rPr>
                <w:rFonts w:ascii="Times New Roman" w:eastAsia="PMingLiU" w:hAnsi="Times New Roman"/>
                <w:color w:val="000000"/>
                <w:sz w:val="28"/>
                <w:szCs w:val="28"/>
                <w:lang w:eastAsia="zh-TW"/>
              </w:rPr>
              <w:softHyphen/>
              <w:t>ство лошадей, чтобы дать возможность выбрать из двух лошадей более под</w:t>
            </w:r>
            <w:r w:rsidRPr="00B736F9">
              <w:rPr>
                <w:rFonts w:ascii="Times New Roman" w:eastAsia="PMingLiU" w:hAnsi="Times New Roman"/>
                <w:color w:val="000000"/>
                <w:sz w:val="28"/>
                <w:szCs w:val="28"/>
                <w:lang w:eastAsia="zh-TW"/>
              </w:rPr>
              <w:softHyphen/>
              <w:t xml:space="preserve">ходящую по темпераменту и подготовленную в соответствии со стандартом для каждого всадника в каждом Классе. </w:t>
            </w:r>
          </w:p>
          <w:p w:rsidR="00A56DC4" w:rsidRPr="00B736F9" w:rsidRDefault="00A56DC4" w:rsidP="00B736F9">
            <w:pPr>
              <w:widowControl w:val="0"/>
              <w:numPr>
                <w:ilvl w:val="0"/>
                <w:numId w:val="105"/>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Все лошади должны иметь уровень подготовки, соответствующий за</w:t>
            </w:r>
            <w:r w:rsidRPr="00B736F9">
              <w:rPr>
                <w:rFonts w:ascii="Times New Roman" w:eastAsia="PMingLiU" w:hAnsi="Times New Roman"/>
                <w:color w:val="000000"/>
                <w:sz w:val="28"/>
                <w:szCs w:val="28"/>
                <w:lang w:eastAsia="zh-TW"/>
              </w:rPr>
              <w:softHyphen/>
              <w:t>явленному уровню соревнований или более высокий, и с хорошим темпера</w:t>
            </w:r>
            <w:r w:rsidRPr="00B736F9">
              <w:rPr>
                <w:rFonts w:ascii="Times New Roman" w:eastAsia="PMingLiU" w:hAnsi="Times New Roman"/>
                <w:color w:val="000000"/>
                <w:sz w:val="28"/>
                <w:szCs w:val="28"/>
                <w:lang w:eastAsia="zh-TW"/>
              </w:rPr>
              <w:softHyphen/>
              <w:t xml:space="preserve">ментом.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2.1. Если нет возможности предоставить каждому всаднику двух лоша</w:t>
            </w:r>
            <w:r w:rsidRPr="00B736F9">
              <w:rPr>
                <w:rFonts w:ascii="Times New Roman" w:eastAsia="PMingLiU" w:hAnsi="Times New Roman"/>
                <w:color w:val="000000"/>
                <w:sz w:val="28"/>
                <w:szCs w:val="28"/>
                <w:lang w:eastAsia="zh-TW"/>
              </w:rPr>
              <w:softHyphen/>
              <w:t xml:space="preserve">дей для выбора, то число лошадей должно соответствовать числу участников в каждом классе плюс по меньшей мере 33% запасных лошадей. </w:t>
            </w:r>
          </w:p>
          <w:p w:rsidR="00A56DC4" w:rsidRPr="00B736F9" w:rsidRDefault="00A56DC4" w:rsidP="00B736F9">
            <w:pPr>
              <w:widowControl w:val="0"/>
              <w:numPr>
                <w:ilvl w:val="0"/>
                <w:numId w:val="10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Жеребьевка лошадей должна быть проведена по возможности рань</w:t>
            </w:r>
            <w:r w:rsidRPr="00B736F9">
              <w:rPr>
                <w:rFonts w:ascii="Times New Roman" w:eastAsia="PMingLiU" w:hAnsi="Times New Roman"/>
                <w:color w:val="000000"/>
                <w:sz w:val="28"/>
                <w:szCs w:val="28"/>
                <w:lang w:eastAsia="zh-TW"/>
              </w:rPr>
              <w:softHyphen/>
              <w:t xml:space="preserve">ше, но не позднее чем за сутки до начала первых соревнований. </w:t>
            </w:r>
          </w:p>
          <w:p w:rsidR="00A56DC4" w:rsidRPr="00B736F9" w:rsidRDefault="00A56DC4" w:rsidP="00B736F9">
            <w:pPr>
              <w:widowControl w:val="0"/>
              <w:numPr>
                <w:ilvl w:val="0"/>
                <w:numId w:val="106"/>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Выводка лошадей должна проводиться в присутствии Руководителей деле</w:t>
            </w:r>
            <w:r w:rsidRPr="00B736F9">
              <w:rPr>
                <w:rFonts w:ascii="Times New Roman" w:eastAsia="PMingLiU" w:hAnsi="Times New Roman"/>
                <w:color w:val="000000"/>
                <w:sz w:val="28"/>
                <w:szCs w:val="28"/>
                <w:lang w:eastAsia="zh-TW"/>
              </w:rPr>
              <w:softHyphen/>
              <w:t xml:space="preserve">гаций или представителей команд, а также участников, председателя Главной судебной коллегии и председателя Ветеринарной комиссии или Ветеринарного делегата. Лошади должны быть соответствующим образом идентифицированы.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numPr>
                <w:ilvl w:val="0"/>
                <w:numId w:val="10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Владельцы лошадей предоставляют для своих лошадей оголовья, отвечающие требованиям ст. 8428. Техническая делегация и председатель Главной судейской коллегии отмечает виды оголовий и удил для каждой ло</w:t>
            </w:r>
            <w:r w:rsidRPr="00B736F9">
              <w:rPr>
                <w:rFonts w:ascii="Times New Roman" w:eastAsia="PMingLiU" w:hAnsi="Times New Roman"/>
                <w:color w:val="000000"/>
                <w:sz w:val="28"/>
                <w:szCs w:val="28"/>
                <w:lang w:eastAsia="zh-TW"/>
              </w:rPr>
              <w:softHyphen/>
              <w:t>шади. Эти оголовья и удила не могут быть заменены в течение всего периода соревнований без согласия владельца лошади или его представителя. Вла</w:t>
            </w:r>
            <w:r w:rsidRPr="00B736F9">
              <w:rPr>
                <w:rFonts w:ascii="Times New Roman" w:eastAsia="PMingLiU" w:hAnsi="Times New Roman"/>
                <w:color w:val="000000"/>
                <w:sz w:val="28"/>
                <w:szCs w:val="28"/>
                <w:lang w:eastAsia="zh-TW"/>
              </w:rPr>
              <w:softHyphen/>
              <w:t>дельцы также обязаны предоставить свои седла в случае, если седла спортс</w:t>
            </w:r>
            <w:r w:rsidRPr="00B736F9">
              <w:rPr>
                <w:rFonts w:ascii="Times New Roman" w:eastAsia="PMingLiU" w:hAnsi="Times New Roman"/>
                <w:color w:val="000000"/>
                <w:sz w:val="28"/>
                <w:szCs w:val="28"/>
                <w:lang w:eastAsia="zh-TW"/>
              </w:rPr>
              <w:softHyphen/>
              <w:t>мена не соответствуют кодексу поведения по отношению к лошадям. Все за</w:t>
            </w:r>
            <w:r w:rsidRPr="00B736F9">
              <w:rPr>
                <w:rFonts w:ascii="Times New Roman" w:eastAsia="PMingLiU" w:hAnsi="Times New Roman"/>
                <w:color w:val="000000"/>
                <w:sz w:val="28"/>
                <w:szCs w:val="28"/>
                <w:lang w:eastAsia="zh-TW"/>
              </w:rPr>
              <w:softHyphen/>
              <w:t>пасные лошади должны пройти выводку. Замены могут проводиться только с разрешения Ветеринарного делегата FEI, Иностранного судьи и/или Тех</w:t>
            </w:r>
            <w:r w:rsidRPr="00B736F9">
              <w:rPr>
                <w:rFonts w:ascii="Times New Roman" w:eastAsia="PMingLiU" w:hAnsi="Times New Roman"/>
                <w:color w:val="000000"/>
                <w:sz w:val="28"/>
                <w:szCs w:val="28"/>
                <w:lang w:eastAsia="zh-TW"/>
              </w:rPr>
              <w:softHyphen/>
              <w:t xml:space="preserve">нического делегата. Всадники одной команды могут меняться лошадьми. См. также ст. 8422.9 (Распределение лошадей). </w:t>
            </w:r>
          </w:p>
          <w:p w:rsidR="00A56DC4" w:rsidRPr="00B736F9" w:rsidRDefault="00A56DC4" w:rsidP="00B736F9">
            <w:pPr>
              <w:widowControl w:val="0"/>
              <w:numPr>
                <w:ilvl w:val="0"/>
                <w:numId w:val="10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Накануне первых соревнований должна быть проведена жеребьевка по</w:t>
            </w:r>
            <w:r w:rsidRPr="00B736F9">
              <w:rPr>
                <w:rFonts w:ascii="Times New Roman" w:eastAsia="PMingLiU" w:hAnsi="Times New Roman"/>
                <w:color w:val="000000"/>
                <w:sz w:val="28"/>
                <w:szCs w:val="28"/>
                <w:lang w:eastAsia="zh-TW"/>
              </w:rPr>
              <w:softHyphen/>
              <w:t xml:space="preserve">рядка старта в соответствии со ст. 8425. </w:t>
            </w:r>
          </w:p>
          <w:p w:rsidR="00A56DC4" w:rsidRPr="00B736F9" w:rsidRDefault="00A56DC4" w:rsidP="00B736F9">
            <w:pPr>
              <w:widowControl w:val="0"/>
              <w:numPr>
                <w:ilvl w:val="0"/>
                <w:numId w:val="107"/>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Организационный комитет должен предоставить достаточное количе</w:t>
            </w:r>
            <w:r w:rsidRPr="00B736F9">
              <w:rPr>
                <w:rFonts w:ascii="Times New Roman" w:eastAsia="PMingLiU" w:hAnsi="Times New Roman"/>
                <w:color w:val="000000"/>
                <w:sz w:val="28"/>
                <w:szCs w:val="28"/>
                <w:lang w:eastAsia="zh-TW"/>
              </w:rPr>
              <w:softHyphen/>
              <w:t>ство запасных лошадей на случай, если после жеребьевки Ветеринарная ко</w:t>
            </w:r>
            <w:r w:rsidRPr="00B736F9">
              <w:rPr>
                <w:rFonts w:ascii="Times New Roman" w:eastAsia="PMingLiU" w:hAnsi="Times New Roman"/>
                <w:color w:val="000000"/>
                <w:sz w:val="28"/>
                <w:szCs w:val="28"/>
                <w:lang w:eastAsia="zh-TW"/>
              </w:rPr>
              <w:softHyphen/>
              <w:t>миссия (Делегат) сочтут какую-либо лошадь непригодной для участия в со</w:t>
            </w:r>
            <w:r w:rsidRPr="00B736F9">
              <w:rPr>
                <w:rFonts w:ascii="Times New Roman" w:eastAsia="PMingLiU" w:hAnsi="Times New Roman"/>
                <w:color w:val="000000"/>
                <w:sz w:val="28"/>
                <w:szCs w:val="28"/>
                <w:lang w:eastAsia="zh-TW"/>
              </w:rPr>
              <w:softHyphen/>
              <w:t xml:space="preserve">ревнованиях. Клички резервных лошадей должны быть объявлены во время жеребьевки.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случаях, описанных выше, должна быть проведена жеребьевка за</w:t>
            </w:r>
            <w:r w:rsidRPr="00B736F9">
              <w:rPr>
                <w:rFonts w:ascii="Times New Roman" w:eastAsia="PMingLiU" w:hAnsi="Times New Roman"/>
                <w:color w:val="000000"/>
                <w:sz w:val="28"/>
                <w:szCs w:val="28"/>
                <w:lang w:eastAsia="zh-TW"/>
              </w:rPr>
              <w:softHyphen/>
              <w:t>пасных лошадей. Эти лошади должны пройти Ветеринарное обследование. Вне зависимости от числа участвующих всадников или лошадей следует стремиться к тому, чтобы для жеребьевки было представлено большее коли</w:t>
            </w:r>
            <w:r w:rsidRPr="00B736F9">
              <w:rPr>
                <w:rFonts w:ascii="Times New Roman" w:eastAsia="PMingLiU" w:hAnsi="Times New Roman"/>
                <w:color w:val="000000"/>
                <w:sz w:val="28"/>
                <w:szCs w:val="28"/>
                <w:lang w:eastAsia="zh-TW"/>
              </w:rPr>
              <w:softHyphen/>
              <w:t xml:space="preserve">чество лошадей, чем число участвующих всадников.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В случае если участнику предоставляется возможность получить по жеребьевке двух или трех лошадей для участия в соревнованиях, то трени</w:t>
            </w:r>
            <w:r w:rsidRPr="00B736F9">
              <w:rPr>
                <w:rFonts w:ascii="Times New Roman" w:eastAsia="PMingLiU" w:hAnsi="Times New Roman"/>
                <w:color w:val="000000"/>
                <w:sz w:val="28"/>
                <w:szCs w:val="28"/>
                <w:lang w:eastAsia="zh-TW"/>
              </w:rPr>
              <w:softHyphen/>
              <w:t>ровки на этих лошадях желательно организовывать за день до соревнова</w:t>
            </w:r>
            <w:r w:rsidRPr="00B736F9">
              <w:rPr>
                <w:rFonts w:ascii="Times New Roman" w:eastAsia="PMingLiU" w:hAnsi="Times New Roman"/>
                <w:color w:val="000000"/>
                <w:sz w:val="28"/>
                <w:szCs w:val="28"/>
                <w:lang w:eastAsia="zh-TW"/>
              </w:rPr>
              <w:softHyphen/>
              <w:t xml:space="preserve">ний, с часовым промежутком между тренировками. В каждом соревновании всем всадникам предоставляется возможность разминать своих лошадей и работать с ними в течение получаса до времени их старта (это не относится к соревнованиям, упомянутым в параграфе 5). Разминка должна проходить под наблюдением Технического делегата FEI и/или Стюарда FEI.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Паспорта FEI не требуются при условии, что принимают участие толь</w:t>
            </w:r>
            <w:r w:rsidRPr="00B736F9">
              <w:rPr>
                <w:rFonts w:ascii="Times New Roman" w:eastAsia="PMingLiU" w:hAnsi="Times New Roman"/>
                <w:color w:val="000000"/>
                <w:sz w:val="28"/>
                <w:szCs w:val="28"/>
                <w:lang w:eastAsia="zh-TW"/>
              </w:rPr>
              <w:softHyphen/>
              <w:t>ко те лошади страны-организатора, идентичность которых может быть уста</w:t>
            </w:r>
            <w:r w:rsidRPr="00B736F9">
              <w:rPr>
                <w:rFonts w:ascii="Times New Roman" w:eastAsia="PMingLiU" w:hAnsi="Times New Roman"/>
                <w:color w:val="000000"/>
                <w:sz w:val="28"/>
                <w:szCs w:val="28"/>
                <w:lang w:eastAsia="zh-TW"/>
              </w:rPr>
              <w:softHyphen/>
              <w:t xml:space="preserve">новлена по документу Национальной федерации.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jc w:val="both"/>
              <w:rPr>
                <w:rFonts w:ascii="Times New Roman" w:hAnsi="Times New Roman"/>
                <w:sz w:val="28"/>
                <w:szCs w:val="28"/>
              </w:rPr>
            </w:pPr>
            <w:r w:rsidRPr="00B736F9">
              <w:rPr>
                <w:rFonts w:ascii="Times New Roman" w:hAnsi="Times New Roman"/>
                <w:noProof/>
                <w:sz w:val="28"/>
                <w:szCs w:val="28"/>
              </w:rPr>
              <w:drawing>
                <wp:inline distT="0" distB="0" distL="0" distR="0">
                  <wp:extent cx="4724400" cy="7010400"/>
                  <wp:effectExtent l="19050" t="0" r="0" b="0"/>
                  <wp:docPr id="4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4" cstate="print"/>
                          <a:srcRect/>
                          <a:stretch>
                            <a:fillRect/>
                          </a:stretch>
                        </pic:blipFill>
                        <pic:spPr bwMode="auto">
                          <a:xfrm>
                            <a:off x="0" y="0"/>
                            <a:ext cx="4724400" cy="7010400"/>
                          </a:xfrm>
                          <a:prstGeom prst="rect">
                            <a:avLst/>
                          </a:prstGeom>
                          <a:noFill/>
                          <a:ln w="9525">
                            <a:noFill/>
                            <a:miter lim="800000"/>
                            <a:headEnd/>
                            <a:tailEnd/>
                          </a:ln>
                        </pic:spPr>
                      </pic:pic>
                    </a:graphicData>
                  </a:graphic>
                </wp:inline>
              </w:drawing>
            </w:r>
          </w:p>
          <w:p w:rsidR="00A56DC4" w:rsidRPr="00B736F9" w:rsidRDefault="00A56DC4" w:rsidP="00B736F9">
            <w:pPr>
              <w:widowControl w:val="0"/>
              <w:autoSpaceDE w:val="0"/>
              <w:autoSpaceDN w:val="0"/>
              <w:adjustRightInd w:val="0"/>
              <w:spacing w:after="44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i/>
                <w:iCs/>
                <w:color w:val="000000"/>
                <w:sz w:val="28"/>
                <w:szCs w:val="28"/>
                <w:lang w:eastAsia="zh-TW"/>
              </w:rPr>
              <w:t xml:space="preserve">Замечание: </w:t>
            </w:r>
            <w:r w:rsidRPr="00B736F9">
              <w:rPr>
                <w:rFonts w:ascii="Times New Roman" w:eastAsia="PMingLiU" w:hAnsi="Times New Roman"/>
                <w:color w:val="000000"/>
                <w:sz w:val="28"/>
                <w:szCs w:val="28"/>
                <w:lang w:eastAsia="zh-TW"/>
              </w:rPr>
              <w:t>на соревнованиях выше CPEDN необходимо присутствие дей</w:t>
            </w:r>
            <w:r w:rsidRPr="00B736F9">
              <w:rPr>
                <w:rFonts w:ascii="Times New Roman" w:eastAsia="PMingLiU" w:hAnsi="Times New Roman"/>
                <w:color w:val="000000"/>
                <w:sz w:val="28"/>
                <w:szCs w:val="28"/>
                <w:lang w:eastAsia="zh-TW"/>
              </w:rPr>
              <w:softHyphen/>
              <w:t>ствующих классификаторов, которые должны назначаться Техническим ко</w:t>
            </w:r>
            <w:r w:rsidRPr="00B736F9">
              <w:rPr>
                <w:rFonts w:ascii="Times New Roman" w:eastAsia="PMingLiU" w:hAnsi="Times New Roman"/>
                <w:color w:val="000000"/>
                <w:sz w:val="28"/>
                <w:szCs w:val="28"/>
                <w:lang w:eastAsia="zh-TW"/>
              </w:rPr>
              <w:softHyphen/>
              <w:t xml:space="preserve">митетом FEI. На всех соревнованиях должны присутствовать действующие классификаторы.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169"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b/>
                <w:bCs/>
                <w:iCs/>
                <w:color w:val="000000"/>
                <w:sz w:val="28"/>
                <w:szCs w:val="28"/>
                <w:lang w:eastAsia="zh-TW"/>
              </w:rPr>
              <w:t xml:space="preserve">ПРИЛОЖЕНИЕ 6. Требования к судьям категории «O» (Официальные международные судьи)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Судьи категории «O» могут выдвигаться только Комитетом FEI PE по вы</w:t>
            </w:r>
            <w:r w:rsidRPr="00B736F9">
              <w:rPr>
                <w:rFonts w:ascii="Times New Roman" w:eastAsia="PMingLiU" w:hAnsi="Times New Roman"/>
                <w:color w:val="000000"/>
                <w:sz w:val="28"/>
                <w:szCs w:val="28"/>
                <w:lang w:eastAsia="zh-TW"/>
              </w:rPr>
              <w:softHyphen/>
              <w:t xml:space="preserve">ездке. Они должны: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1. Хорошо зарекомендовать себя как судьи «I» («Международные»). </w:t>
            </w:r>
          </w:p>
          <w:p w:rsidR="00A56DC4" w:rsidRPr="00B736F9" w:rsidRDefault="00A56DC4" w:rsidP="00B736F9">
            <w:pPr>
              <w:widowControl w:val="0"/>
              <w:autoSpaceDE w:val="0"/>
              <w:autoSpaceDN w:val="0"/>
              <w:adjustRightInd w:val="0"/>
              <w:spacing w:after="0" w:line="240" w:lineRule="auto"/>
              <w:ind w:hanging="360"/>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2. Участвовать в судействе примерно 8 соревнований уровня CPEDI в ста</w:t>
            </w:r>
            <w:r w:rsidRPr="00B736F9">
              <w:rPr>
                <w:rFonts w:ascii="Times New Roman" w:eastAsia="PMingLiU" w:hAnsi="Times New Roman"/>
                <w:color w:val="000000"/>
                <w:sz w:val="28"/>
                <w:szCs w:val="28"/>
                <w:lang w:eastAsia="zh-TW"/>
              </w:rPr>
              <w:softHyphen/>
              <w:t xml:space="preserve">тусе судьи «I» до тех пор, пока Комитет PE не присвоит звание судьи «O». </w:t>
            </w:r>
          </w:p>
          <w:p w:rsidR="00A56DC4" w:rsidRPr="00B736F9" w:rsidRDefault="00A56DC4" w:rsidP="00B736F9">
            <w:pPr>
              <w:widowControl w:val="0"/>
              <w:numPr>
                <w:ilvl w:val="2"/>
                <w:numId w:val="10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 Обладать компетенцией для проведения семинаров для cудей и всадников. </w:t>
            </w:r>
          </w:p>
          <w:p w:rsidR="00A56DC4" w:rsidRPr="00B736F9" w:rsidRDefault="00A56DC4" w:rsidP="00B736F9">
            <w:pPr>
              <w:widowControl w:val="0"/>
              <w:numPr>
                <w:ilvl w:val="2"/>
                <w:numId w:val="10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Говорить, читать и писать по-английски. </w:t>
            </w:r>
          </w:p>
          <w:p w:rsidR="00A56DC4" w:rsidRPr="00B736F9" w:rsidRDefault="00A56DC4" w:rsidP="00B736F9">
            <w:pPr>
              <w:widowControl w:val="0"/>
              <w:numPr>
                <w:ilvl w:val="2"/>
                <w:numId w:val="108"/>
              </w:numPr>
              <w:autoSpaceDE w:val="0"/>
              <w:autoSpaceDN w:val="0"/>
              <w:adjustRightInd w:val="0"/>
              <w:spacing w:after="0" w:line="240" w:lineRule="auto"/>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5. Быть способными в полной мере исполнять функции председателя Главной судебной коллегии на соревнованиях высшего уровня.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color w:val="000000"/>
                <w:sz w:val="28"/>
                <w:szCs w:val="28"/>
                <w:lang w:eastAsia="zh-TW"/>
              </w:rPr>
            </w:pP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6. Придерживаться неписаных правил в манере одеваться и в поведении.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7. Уметь придерживаться соответствующей линии поведения по отноше</w:t>
            </w:r>
            <w:r w:rsidRPr="00B736F9">
              <w:rPr>
                <w:rFonts w:ascii="Times New Roman" w:eastAsia="PMingLiU" w:hAnsi="Times New Roman"/>
                <w:color w:val="000000"/>
                <w:sz w:val="28"/>
                <w:szCs w:val="28"/>
                <w:lang w:eastAsia="zh-TW"/>
              </w:rPr>
              <w:softHyphen/>
              <w:t>нию к всадникам, владельцам лошадей, организаторам и другим официаль</w:t>
            </w:r>
            <w:r w:rsidRPr="00B736F9">
              <w:rPr>
                <w:rFonts w:ascii="Times New Roman" w:eastAsia="PMingLiU" w:hAnsi="Times New Roman"/>
                <w:color w:val="000000"/>
                <w:sz w:val="28"/>
                <w:szCs w:val="28"/>
                <w:lang w:eastAsia="zh-TW"/>
              </w:rPr>
              <w:softHyphen/>
              <w:t xml:space="preserve">ным лицам.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8. Хорошо вписываться в команду судей. </w:t>
            </w:r>
          </w:p>
          <w:p w:rsidR="00A56DC4" w:rsidRPr="00B736F9" w:rsidRDefault="00A56DC4" w:rsidP="00B736F9">
            <w:pPr>
              <w:widowControl w:val="0"/>
              <w:autoSpaceDE w:val="0"/>
              <w:autoSpaceDN w:val="0"/>
              <w:adjustRightInd w:val="0"/>
              <w:spacing w:after="440" w:line="240" w:lineRule="auto"/>
              <w:ind w:firstLine="297"/>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Комитет по выездке может пересмотреть статус Официального междуна</w:t>
            </w:r>
            <w:r w:rsidRPr="00B736F9">
              <w:rPr>
                <w:rFonts w:ascii="Times New Roman" w:eastAsia="PMingLiU" w:hAnsi="Times New Roman"/>
                <w:color w:val="000000"/>
                <w:sz w:val="28"/>
                <w:szCs w:val="28"/>
                <w:lang w:eastAsia="zh-TW"/>
              </w:rPr>
              <w:softHyphen/>
              <w:t>родного судьи, если данное лицо не соответствует вышеизложенным требо</w:t>
            </w:r>
            <w:r w:rsidRPr="00B736F9">
              <w:rPr>
                <w:rFonts w:ascii="Times New Roman" w:eastAsia="PMingLiU" w:hAnsi="Times New Roman"/>
                <w:color w:val="000000"/>
                <w:sz w:val="28"/>
                <w:szCs w:val="28"/>
                <w:lang w:eastAsia="zh-TW"/>
              </w:rPr>
              <w:softHyphen/>
              <w:t xml:space="preserve">ваниям или перестало активно участвовать в судействе соревнований. </w:t>
            </w:r>
          </w:p>
          <w:p w:rsidR="00A56DC4" w:rsidRPr="00B736F9" w:rsidRDefault="00A56DC4" w:rsidP="00B736F9">
            <w:pPr>
              <w:widowControl w:val="0"/>
              <w:autoSpaceDE w:val="0"/>
              <w:autoSpaceDN w:val="0"/>
              <w:adjustRightInd w:val="0"/>
              <w:spacing w:after="169"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b/>
                <w:bCs/>
                <w:i/>
                <w:iCs/>
                <w:sz w:val="28"/>
                <w:szCs w:val="28"/>
                <w:lang w:eastAsia="zh-TW"/>
              </w:rPr>
              <w:t xml:space="preserve">ПРИЛОЖЕНИЕ 7. Указания по определению степени сложности в КЮРе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b/>
                <w:sz w:val="28"/>
                <w:szCs w:val="28"/>
                <w:lang w:eastAsia="zh-TW"/>
              </w:rPr>
            </w:pPr>
            <w:r w:rsidRPr="00B736F9">
              <w:rPr>
                <w:rFonts w:ascii="Times New Roman" w:eastAsia="PMingLiU" w:hAnsi="Times New Roman"/>
                <w:b/>
                <w:sz w:val="28"/>
                <w:szCs w:val="28"/>
                <w:lang w:eastAsia="zh-TW"/>
              </w:rPr>
              <w:t xml:space="preserve">1. Предварительный комментарий.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Определить степень сложности в КЮРе невозможно отдельно от оценок техники и артистизма исполнения. Существует тесная связь между уровнем сложности и техникой исполнения программы, поскольку оба этих показа</w:t>
            </w:r>
            <w:r w:rsidRPr="00B736F9">
              <w:rPr>
                <w:rFonts w:ascii="Times New Roman" w:eastAsia="PMingLiU" w:hAnsi="Times New Roman"/>
                <w:sz w:val="28"/>
                <w:szCs w:val="28"/>
                <w:lang w:eastAsia="zh-TW"/>
              </w:rPr>
              <w:softHyphen/>
              <w:t>теля являются определяющими для первых двух оценок за артистизм ис</w:t>
            </w:r>
            <w:r w:rsidRPr="00B736F9">
              <w:rPr>
                <w:rFonts w:ascii="Times New Roman" w:eastAsia="PMingLiU" w:hAnsi="Times New Roman"/>
                <w:sz w:val="28"/>
                <w:szCs w:val="28"/>
                <w:lang w:eastAsia="zh-TW"/>
              </w:rPr>
              <w:softHyphen/>
              <w:t>полнения. Некачественное исполнение элементов рассматривается как недо</w:t>
            </w:r>
            <w:r w:rsidRPr="00B736F9">
              <w:rPr>
                <w:rFonts w:ascii="Times New Roman" w:eastAsia="PMingLiU" w:hAnsi="Times New Roman"/>
                <w:sz w:val="28"/>
                <w:szCs w:val="28"/>
                <w:lang w:eastAsia="zh-TW"/>
              </w:rPr>
              <w:softHyphen/>
              <w:t>статок исполнительских возможностей всадника и/или лошади. Это должно приниматься во внимание и найти отражение в уменьшении оценки за сте</w:t>
            </w:r>
            <w:r w:rsidRPr="00B736F9">
              <w:rPr>
                <w:rFonts w:ascii="Times New Roman" w:eastAsia="PMingLiU" w:hAnsi="Times New Roman"/>
                <w:sz w:val="28"/>
                <w:szCs w:val="28"/>
                <w:lang w:eastAsia="zh-TW"/>
              </w:rPr>
              <w:softHyphen/>
              <w:t xml:space="preserve">пень сложности. </w:t>
            </w:r>
          </w:p>
          <w:p w:rsidR="00A56DC4" w:rsidRPr="00B736F9" w:rsidRDefault="00A56DC4" w:rsidP="00B736F9">
            <w:pPr>
              <w:widowControl w:val="0"/>
              <w:autoSpaceDE w:val="0"/>
              <w:autoSpaceDN w:val="0"/>
              <w:adjustRightInd w:val="0"/>
              <w:spacing w:after="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 xml:space="preserve">Однако, если всадники в КЮРе FEI PE выполняют аллюры и элементы выше своего класса, это отражается на оценке степени сложности, если они выполняются технически правильно. </w:t>
            </w:r>
          </w:p>
          <w:p w:rsidR="00A56DC4" w:rsidRPr="00B736F9" w:rsidRDefault="00A56DC4" w:rsidP="00B736F9">
            <w:pPr>
              <w:widowControl w:val="0"/>
              <w:autoSpaceDE w:val="0"/>
              <w:autoSpaceDN w:val="0"/>
              <w:adjustRightInd w:val="0"/>
              <w:spacing w:after="440" w:line="240" w:lineRule="auto"/>
              <w:ind w:firstLine="297"/>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Более сложные аллюры и элементы, выполненные неудачно, пагубно вли</w:t>
            </w:r>
            <w:r w:rsidRPr="00B736F9">
              <w:rPr>
                <w:rFonts w:ascii="Times New Roman" w:eastAsia="PMingLiU" w:hAnsi="Times New Roman"/>
                <w:sz w:val="28"/>
                <w:szCs w:val="28"/>
                <w:lang w:eastAsia="zh-TW"/>
              </w:rPr>
              <w:softHyphen/>
              <w:t>яют на оценки уровня сложности, так же как и на оценки за артистизм ис</w:t>
            </w:r>
            <w:r w:rsidRPr="00B736F9">
              <w:rPr>
                <w:rFonts w:ascii="Times New Roman" w:eastAsia="PMingLiU" w:hAnsi="Times New Roman"/>
                <w:sz w:val="28"/>
                <w:szCs w:val="28"/>
                <w:lang w:eastAsia="zh-TW"/>
              </w:rPr>
              <w:softHyphen/>
              <w:t xml:space="preserve">полнения. </w:t>
            </w:r>
          </w:p>
          <w:p w:rsidR="00A56DC4" w:rsidRPr="00B736F9" w:rsidRDefault="00A56DC4" w:rsidP="00B736F9">
            <w:pPr>
              <w:widowControl w:val="0"/>
              <w:autoSpaceDE w:val="0"/>
              <w:autoSpaceDN w:val="0"/>
              <w:adjustRightInd w:val="0"/>
              <w:spacing w:after="0" w:line="240" w:lineRule="auto"/>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br w:type="page"/>
            </w:r>
            <w:r w:rsidRPr="00B736F9">
              <w:rPr>
                <w:rFonts w:ascii="Times New Roman" w:eastAsia="PMingLiU" w:hAnsi="Times New Roman"/>
                <w:b/>
                <w:bCs/>
                <w:i/>
                <w:iCs/>
                <w:sz w:val="28"/>
                <w:szCs w:val="28"/>
                <w:lang w:eastAsia="zh-TW"/>
              </w:rPr>
              <w:t xml:space="preserve">ПРИЛОЖЕНИЕ 8. Безопасность конюшен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sz w:val="28"/>
                <w:szCs w:val="28"/>
                <w:lang w:eastAsia="zh-TW"/>
              </w:rPr>
            </w:pPr>
            <w:r w:rsidRPr="00B736F9">
              <w:rPr>
                <w:rFonts w:ascii="Times New Roman" w:eastAsia="PMingLiU" w:hAnsi="Times New Roman"/>
                <w:sz w:val="28"/>
                <w:szCs w:val="28"/>
                <w:lang w:eastAsia="zh-TW"/>
              </w:rPr>
              <w:t>На экспериментальной основе разработаны следующие временные меры безопасности для соревнований по выездке РЕ, отличающихся от чемпиона</w:t>
            </w:r>
            <w:r w:rsidRPr="00B736F9">
              <w:rPr>
                <w:rFonts w:ascii="Times New Roman" w:eastAsia="PMingLiU" w:hAnsi="Times New Roman"/>
                <w:sz w:val="28"/>
                <w:szCs w:val="28"/>
                <w:lang w:eastAsia="zh-TW"/>
              </w:rPr>
              <w:softHyphen/>
              <w:t xml:space="preserve">тов и Игр.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Этот эксперимент подлежит ежегодному пересмотру.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Основная цель – снизить затраты и исключить потенциально лишние ин</w:t>
            </w:r>
            <w:r w:rsidRPr="00B736F9">
              <w:rPr>
                <w:rFonts w:ascii="Times New Roman" w:eastAsia="PMingLiU" w:hAnsi="Times New Roman"/>
                <w:color w:val="000000"/>
                <w:sz w:val="28"/>
                <w:szCs w:val="28"/>
                <w:lang w:eastAsia="zh-TW"/>
              </w:rPr>
              <w:softHyphen/>
              <w:t xml:space="preserve">струкции для организаторов.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Статьи Ветеринарного регламента 1005.2.4, 1005.2.5.1 и 1005.2.5.2 могут не применяться для CPEDIs.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 xml:space="preserve">Благополучие лошадей не должно быть под угрозой ни в коем случае.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Организаторы должны обеспечить круглосуточный контроль зоны коню</w:t>
            </w:r>
            <w:r w:rsidRPr="00B736F9">
              <w:rPr>
                <w:rFonts w:ascii="Times New Roman" w:eastAsia="PMingLiU" w:hAnsi="Times New Roman"/>
                <w:color w:val="000000"/>
                <w:sz w:val="28"/>
                <w:szCs w:val="28"/>
                <w:lang w:eastAsia="zh-TW"/>
              </w:rPr>
              <w:softHyphen/>
              <w:t>шен на проводимых ими соревнованиях, осуществляемый Ответственными за конюшни/Стюардами, с целью оказания немедленной помощи в случае возникновения у лошади колик, в случае если лошадь «завалилась» в денни</w:t>
            </w:r>
            <w:r w:rsidRPr="00B736F9">
              <w:rPr>
                <w:rFonts w:ascii="Times New Roman" w:eastAsia="PMingLiU" w:hAnsi="Times New Roman"/>
                <w:color w:val="000000"/>
                <w:sz w:val="28"/>
                <w:szCs w:val="28"/>
                <w:lang w:eastAsia="zh-TW"/>
              </w:rPr>
              <w:softHyphen/>
              <w:t xml:space="preserve">ке, при опасности пожара, если таковая возникает и т.д.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color w:val="000000"/>
                <w:sz w:val="28"/>
                <w:szCs w:val="28"/>
                <w:lang w:eastAsia="zh-TW"/>
              </w:rPr>
            </w:pPr>
            <w:r w:rsidRPr="00B736F9">
              <w:rPr>
                <w:rFonts w:ascii="Times New Roman" w:eastAsia="PMingLiU" w:hAnsi="Times New Roman"/>
                <w:color w:val="000000"/>
                <w:sz w:val="28"/>
                <w:szCs w:val="28"/>
                <w:lang w:eastAsia="zh-TW"/>
              </w:rPr>
              <w:t>Защитные ограждения и ограничение допуска не являются обязательны</w:t>
            </w:r>
            <w:r w:rsidRPr="00B736F9">
              <w:rPr>
                <w:rFonts w:ascii="Times New Roman" w:eastAsia="PMingLiU" w:hAnsi="Times New Roman"/>
                <w:color w:val="000000"/>
                <w:sz w:val="28"/>
                <w:szCs w:val="28"/>
                <w:lang w:eastAsia="zh-TW"/>
              </w:rPr>
              <w:softHyphen/>
              <w:t>ми, однако Ветеринарный или Технический делегат имеют право потребо</w:t>
            </w:r>
            <w:r w:rsidRPr="00B736F9">
              <w:rPr>
                <w:rFonts w:ascii="Times New Roman" w:eastAsia="PMingLiU" w:hAnsi="Times New Roman"/>
                <w:color w:val="000000"/>
                <w:sz w:val="28"/>
                <w:szCs w:val="28"/>
                <w:lang w:eastAsia="zh-TW"/>
              </w:rPr>
              <w:softHyphen/>
              <w:t>вать применения этих мер, если возникнет такая необходимость, или, на</w:t>
            </w:r>
            <w:r w:rsidRPr="00B736F9">
              <w:rPr>
                <w:rFonts w:ascii="Times New Roman" w:eastAsia="PMingLiU" w:hAnsi="Times New Roman"/>
                <w:color w:val="000000"/>
                <w:sz w:val="28"/>
                <w:szCs w:val="28"/>
                <w:lang w:eastAsia="zh-TW"/>
              </w:rPr>
              <w:softHyphen/>
              <w:t xml:space="preserve">пример, потребовать натянуть веревочное ограждение для предотвращения слишком близкой парковки машин и т.д. </w:t>
            </w:r>
          </w:p>
          <w:p w:rsidR="00A56DC4" w:rsidRPr="00B736F9" w:rsidRDefault="00A56DC4" w:rsidP="00B736F9">
            <w:pPr>
              <w:widowControl w:val="0"/>
              <w:autoSpaceDE w:val="0"/>
              <w:autoSpaceDN w:val="0"/>
              <w:adjustRightInd w:val="0"/>
              <w:spacing w:after="0" w:line="240" w:lineRule="auto"/>
              <w:ind w:firstLine="709"/>
              <w:jc w:val="both"/>
              <w:rPr>
                <w:rFonts w:ascii="Times New Roman" w:eastAsia="PMingLiU" w:hAnsi="Times New Roman"/>
                <w:sz w:val="28"/>
                <w:szCs w:val="28"/>
                <w:lang w:eastAsia="zh-TW"/>
              </w:rPr>
            </w:pPr>
            <w:r w:rsidRPr="00B736F9">
              <w:rPr>
                <w:rFonts w:ascii="Times New Roman" w:eastAsia="PMingLiU" w:hAnsi="Times New Roman"/>
                <w:color w:val="000000"/>
                <w:sz w:val="28"/>
                <w:szCs w:val="28"/>
                <w:lang w:eastAsia="zh-TW"/>
              </w:rPr>
              <w:t>Минимальные требования по безопасности конюшен должны соблюдать</w:t>
            </w:r>
            <w:r w:rsidRPr="00B736F9">
              <w:rPr>
                <w:rFonts w:ascii="Times New Roman" w:eastAsia="PMingLiU" w:hAnsi="Times New Roman"/>
                <w:color w:val="000000"/>
                <w:sz w:val="28"/>
                <w:szCs w:val="28"/>
                <w:lang w:eastAsia="zh-TW"/>
              </w:rPr>
              <w:softHyphen/>
              <w:t xml:space="preserve">ся на всех соревнованиях. </w:t>
            </w:r>
          </w:p>
          <w:p w:rsidR="008C78B2" w:rsidRPr="00B736F9" w:rsidRDefault="008C78B2" w:rsidP="00B736F9">
            <w:pPr>
              <w:pStyle w:val="CM3"/>
              <w:spacing w:after="97" w:line="240" w:lineRule="auto"/>
              <w:jc w:val="both"/>
              <w:rPr>
                <w:rFonts w:ascii="Times New Roman" w:eastAsia="Times New Roman" w:hAnsi="Times New Roman"/>
                <w:sz w:val="28"/>
                <w:szCs w:val="28"/>
              </w:rPr>
            </w:pPr>
          </w:p>
        </w:tc>
        <w:tc>
          <w:tcPr>
            <w:tcW w:w="222" w:type="dxa"/>
          </w:tcPr>
          <w:p w:rsidR="008C78B2" w:rsidRPr="00B736F9" w:rsidRDefault="008C78B2" w:rsidP="00B736F9">
            <w:pPr>
              <w:pStyle w:val="Default"/>
              <w:spacing w:after="200"/>
              <w:jc w:val="both"/>
              <w:rPr>
                <w:rFonts w:ascii="Times New Roman" w:eastAsia="Times New Roman" w:hAnsi="Times New Roman" w:cs="Times New Roman"/>
                <w:sz w:val="28"/>
                <w:szCs w:val="28"/>
              </w:rPr>
            </w:pPr>
          </w:p>
        </w:tc>
      </w:tr>
    </w:tbl>
    <w:p w:rsidR="00791956" w:rsidRPr="0083041E" w:rsidRDefault="0083041E" w:rsidP="0083041E">
      <w:pPr>
        <w:pStyle w:val="CM3"/>
        <w:spacing w:line="240" w:lineRule="auto"/>
        <w:ind w:firstLine="720"/>
        <w:contextualSpacing/>
        <w:jc w:val="center"/>
        <w:rPr>
          <w:rFonts w:ascii="Times New Roman" w:hAnsi="Times New Roman"/>
          <w:b/>
          <w:color w:val="211D1E"/>
          <w:sz w:val="28"/>
          <w:szCs w:val="28"/>
        </w:rPr>
      </w:pPr>
      <w:r w:rsidRPr="0083041E">
        <w:rPr>
          <w:rFonts w:ascii="Times New Roman" w:hAnsi="Times New Roman"/>
          <w:b/>
          <w:color w:val="211D1E"/>
          <w:sz w:val="28"/>
          <w:szCs w:val="28"/>
        </w:rPr>
        <w:t>«ЛЕГКАЯ АТЛЕТИКА»</w:t>
      </w:r>
    </w:p>
    <w:p w:rsidR="00791956" w:rsidRDefault="00791956" w:rsidP="0083041E">
      <w:pPr>
        <w:pStyle w:val="CM3"/>
        <w:spacing w:line="240" w:lineRule="auto"/>
        <w:ind w:right="-119" w:firstLine="720"/>
        <w:contextualSpacing/>
        <w:jc w:val="both"/>
        <w:rPr>
          <w:rFonts w:ascii="Times New Roman" w:hAnsi="Times New Roman"/>
          <w:color w:val="211D1E"/>
          <w:sz w:val="28"/>
          <w:szCs w:val="28"/>
        </w:rPr>
      </w:pPr>
    </w:p>
    <w:p w:rsidR="00220146" w:rsidRPr="00B736F9" w:rsidRDefault="00220146" w:rsidP="0083041E">
      <w:pPr>
        <w:pStyle w:val="CM3"/>
        <w:spacing w:line="240" w:lineRule="auto"/>
        <w:ind w:right="-119"/>
        <w:contextualSpacing/>
        <w:jc w:val="both"/>
        <w:rPr>
          <w:rFonts w:ascii="Times New Roman" w:hAnsi="Times New Roman"/>
          <w:color w:val="211D1E"/>
          <w:sz w:val="28"/>
          <w:szCs w:val="28"/>
        </w:rPr>
      </w:pPr>
      <w:r w:rsidRPr="00B736F9">
        <w:rPr>
          <w:rFonts w:ascii="Times New Roman" w:hAnsi="Times New Roman"/>
          <w:color w:val="211D1E"/>
          <w:sz w:val="28"/>
          <w:szCs w:val="28"/>
        </w:rPr>
        <w:t xml:space="preserve">Данные правила должны использоваться на соревнованиях </w:t>
      </w:r>
      <w:r w:rsidRPr="00B736F9">
        <w:rPr>
          <w:rFonts w:ascii="Times New Roman" w:hAnsi="Times New Roman"/>
          <w:sz w:val="28"/>
          <w:szCs w:val="28"/>
        </w:rPr>
        <w:t>Параолимпийских</w:t>
      </w:r>
      <w:r w:rsidRPr="00B736F9">
        <w:rPr>
          <w:rFonts w:ascii="Times New Roman" w:hAnsi="Times New Roman"/>
          <w:color w:val="211D1E"/>
          <w:sz w:val="28"/>
          <w:szCs w:val="28"/>
        </w:rPr>
        <w:t xml:space="preserve"> игр и чемпионатов мира МПК по легкой атлетике, а также на прочих соревнованиях, санкционированных или одобренных МПК по легкой атлетике, наряду с действующими Правилами соревнований Международной </w:t>
      </w:r>
      <w:r w:rsidRPr="00B736F9">
        <w:rPr>
          <w:rFonts w:ascii="Times New Roman" w:hAnsi="Times New Roman"/>
          <w:sz w:val="28"/>
          <w:szCs w:val="28"/>
        </w:rPr>
        <w:t>ассоциации</w:t>
      </w:r>
      <w:r w:rsidRPr="00B736F9">
        <w:rPr>
          <w:rFonts w:ascii="Times New Roman" w:hAnsi="Times New Roman"/>
          <w:color w:val="211D1E"/>
          <w:sz w:val="28"/>
          <w:szCs w:val="28"/>
        </w:rPr>
        <w:t xml:space="preserve"> легкоатлетических федераций (ИААФ) (Приложение </w:t>
      </w:r>
      <w:r w:rsidRPr="00B736F9">
        <w:rPr>
          <w:rFonts w:ascii="Times New Roman" w:hAnsi="Times New Roman"/>
          <w:color w:val="211D1E"/>
          <w:sz w:val="28"/>
          <w:szCs w:val="28"/>
          <w:lang w:val="en-US"/>
        </w:rPr>
        <w:t>III</w:t>
      </w:r>
      <w:r w:rsidRPr="00B736F9">
        <w:rPr>
          <w:rFonts w:ascii="Times New Roman" w:hAnsi="Times New Roman"/>
          <w:color w:val="211D1E"/>
          <w:sz w:val="28"/>
          <w:szCs w:val="28"/>
        </w:rPr>
        <w:t>).</w:t>
      </w:r>
    </w:p>
    <w:p w:rsidR="00220146" w:rsidRPr="00B736F9" w:rsidRDefault="00220146" w:rsidP="0083041E">
      <w:pPr>
        <w:pStyle w:val="CM3"/>
        <w:spacing w:line="240" w:lineRule="auto"/>
        <w:ind w:right="-119"/>
        <w:contextualSpacing/>
        <w:jc w:val="both"/>
        <w:rPr>
          <w:rFonts w:ascii="Times New Roman" w:hAnsi="Times New Roman"/>
          <w:color w:val="211D1E"/>
          <w:sz w:val="28"/>
          <w:szCs w:val="28"/>
        </w:rPr>
      </w:pPr>
      <w:r w:rsidRPr="00B736F9">
        <w:rPr>
          <w:rFonts w:ascii="Times New Roman" w:hAnsi="Times New Roman"/>
          <w:color w:val="211D1E"/>
          <w:sz w:val="28"/>
          <w:szCs w:val="28"/>
        </w:rPr>
        <w:t>Изложенные здесь Правила должны трактоваться в тесной связи с правилами ИААФ. Данные правила – это Технические правила соревнований. Ссылка на Правила соревнований ИААФ не возлагает на ИААФ ответственность за Правила МПК по легкой атлетике.</w:t>
      </w:r>
    </w:p>
    <w:p w:rsidR="00220146" w:rsidRPr="00B736F9" w:rsidRDefault="00220146" w:rsidP="0083041E">
      <w:pPr>
        <w:pStyle w:val="CM3"/>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Эти Правила действительны до публикации следующего издания, о котором будет сообщено на веб-сайте МПК по легкой атлетике и которое будет распространяться среди членов МПК.</w:t>
      </w:r>
    </w:p>
    <w:p w:rsidR="00220146" w:rsidRPr="00B736F9" w:rsidRDefault="00220146" w:rsidP="0083041E">
      <w:pPr>
        <w:pStyle w:val="CM6"/>
        <w:spacing w:after="117"/>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Когда упоминается правило, отличное от Правил ИААФ, следует придерживаться измененного правила. Когда излагается правило, не существующее в Правилах ИААФ, оно должно быть добавлено. Когда в правилах содержится отсылка к Правилам ИААФ, это всегда должно пониматься как включение в Правила МПК по легкой атлетике (например, в правилах 145, 149 и т.д.).</w:t>
      </w:r>
    </w:p>
    <w:p w:rsidR="00220146" w:rsidRPr="00B736F9" w:rsidRDefault="00220146" w:rsidP="0083041E">
      <w:pPr>
        <w:pStyle w:val="1"/>
        <w:ind w:left="0" w:right="-1" w:firstLine="0"/>
        <w:contextualSpacing/>
        <w:jc w:val="both"/>
        <w:rPr>
          <w:rFonts w:ascii="Times New Roman" w:hAnsi="Times New Roman"/>
          <w:sz w:val="28"/>
          <w:szCs w:val="28"/>
          <w:lang w:val="ru-RU"/>
        </w:rPr>
      </w:pPr>
      <w:r w:rsidRPr="00B736F9">
        <w:rPr>
          <w:rFonts w:ascii="Times New Roman" w:hAnsi="Times New Roman"/>
          <w:sz w:val="28"/>
          <w:szCs w:val="28"/>
          <w:lang w:val="ru-RU"/>
        </w:rPr>
        <w:t>ГЛАВА 1.  СОРЕВНОВАНИЯ</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 xml:space="preserve">1.1. Правило 1: </w:t>
      </w:r>
      <w:r w:rsidRPr="00B736F9">
        <w:rPr>
          <w:rFonts w:ascii="Times New Roman" w:hAnsi="Times New Roman"/>
          <w:sz w:val="28"/>
          <w:szCs w:val="28"/>
          <w:lang w:val="en-US"/>
        </w:rPr>
        <w:t>C</w:t>
      </w:r>
      <w:r w:rsidRPr="00B736F9">
        <w:rPr>
          <w:rFonts w:ascii="Times New Roman" w:hAnsi="Times New Roman"/>
          <w:sz w:val="28"/>
          <w:szCs w:val="28"/>
          <w:lang w:val="ru-RU"/>
        </w:rPr>
        <w:t>оревнования, к которым должны применяться данные правила</w:t>
      </w:r>
    </w:p>
    <w:p w:rsidR="00220146" w:rsidRPr="00B736F9" w:rsidRDefault="00220146" w:rsidP="0083041E">
      <w:pPr>
        <w:pStyle w:val="CM3"/>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Данные Правила и нормы должны применяться к следующим соревнованиям:</w:t>
      </w:r>
    </w:p>
    <w:p w:rsidR="00220146" w:rsidRPr="00B736F9" w:rsidRDefault="00220146" w:rsidP="0083041E">
      <w:pPr>
        <w:pStyle w:val="CM3"/>
        <w:numPr>
          <w:ilvl w:val="0"/>
          <w:numId w:val="133"/>
        </w:numPr>
        <w:spacing w:line="240" w:lineRule="auto"/>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Чемпионаты мира;</w:t>
      </w:r>
    </w:p>
    <w:p w:rsidR="00220146" w:rsidRPr="00B736F9" w:rsidRDefault="00220146" w:rsidP="0083041E">
      <w:pPr>
        <w:pStyle w:val="Default"/>
        <w:numPr>
          <w:ilvl w:val="0"/>
          <w:numId w:val="133"/>
        </w:numPr>
        <w:ind w:left="0" w:right="-1" w:firstLine="0"/>
        <w:contextualSpacing/>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Паралимпийские игры;</w:t>
      </w:r>
    </w:p>
    <w:p w:rsidR="00220146" w:rsidRPr="00B736F9" w:rsidRDefault="00220146" w:rsidP="0083041E">
      <w:pPr>
        <w:pStyle w:val="CM5"/>
        <w:numPr>
          <w:ilvl w:val="0"/>
          <w:numId w:val="133"/>
        </w:numPr>
        <w:spacing w:after="60"/>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Другие одобренные МПК мероприятия.</w:t>
      </w:r>
    </w:p>
    <w:p w:rsidR="00220146" w:rsidRPr="00B736F9" w:rsidRDefault="00220146" w:rsidP="0083041E">
      <w:pPr>
        <w:pStyle w:val="CM6"/>
        <w:spacing w:after="117"/>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Классификация на соревнованиях, к которым относится данное правило, является ответственностью МПК по легкой атлетике.</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1.2. Правило 2: Разрешение на проведение международных соревнований</w:t>
      </w:r>
    </w:p>
    <w:p w:rsidR="00220146" w:rsidRPr="00B736F9" w:rsidRDefault="00220146" w:rsidP="0083041E">
      <w:pPr>
        <w:pStyle w:val="CM5"/>
        <w:spacing w:after="60"/>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Все международные соревнования или другие соревнования, в которых принимает участие иностранный спортсмен (в случае проведения соревнований при участии инвалидов) должны быть разрешены МПК по легкой атлетике. Все подобные соревнования должны быть авторизованы МПК по легкой атлетике, для того чтобы все выступления спортсменов были включены в рейтинг для рассмотрения позиций на будущих мероприятиях МПК.</w:t>
      </w:r>
    </w:p>
    <w:p w:rsidR="00220146" w:rsidRPr="00B736F9" w:rsidRDefault="00220146" w:rsidP="0083041E">
      <w:pPr>
        <w:pStyle w:val="CM6"/>
        <w:spacing w:after="117"/>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Примечание: </w:t>
      </w:r>
      <w:r w:rsidRPr="00B736F9">
        <w:rPr>
          <w:rFonts w:ascii="Times New Roman" w:hAnsi="Times New Roman"/>
          <w:color w:val="211D1E"/>
          <w:sz w:val="28"/>
          <w:szCs w:val="28"/>
        </w:rPr>
        <w:t>Будут приняты во внимание только результаты соревнований, разрешенных МПК.</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1.3. Правило 3: Разрешения МПК по легкой атлетике</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Только МПК по легкой атлетике должен давать право на организацию Мировых, Территориальных, Региональных или Групповых чемпионатов по легкой атлетике МПК.</w:t>
      </w:r>
    </w:p>
    <w:p w:rsidR="00220146" w:rsidRPr="00B736F9" w:rsidRDefault="00220146" w:rsidP="0083041E">
      <w:pPr>
        <w:pStyle w:val="CM4"/>
        <w:spacing w:after="70"/>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 2013 года МПК по легкой атлетике намерен организовывать чемпионаты мира по нечетным годам.</w:t>
      </w:r>
    </w:p>
    <w:p w:rsidR="00220146" w:rsidRPr="00B736F9" w:rsidRDefault="00220146" w:rsidP="0083041E">
      <w:pPr>
        <w:pStyle w:val="CM1"/>
        <w:spacing w:after="24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Примечание: </w:t>
      </w:r>
      <w:r w:rsidRPr="00B736F9">
        <w:rPr>
          <w:rFonts w:ascii="Times New Roman" w:hAnsi="Times New Roman"/>
          <w:color w:val="211D1E"/>
          <w:sz w:val="28"/>
          <w:szCs w:val="28"/>
        </w:rPr>
        <w:t xml:space="preserve">Дальнейшие детали о том, как получить разрешение МПК по легкой атлетике на проведение соревнований, на которые распространяется </w:t>
      </w:r>
      <w:r w:rsidRPr="00B736F9">
        <w:rPr>
          <w:rFonts w:ascii="Times New Roman" w:hAnsi="Times New Roman"/>
          <w:sz w:val="28"/>
          <w:szCs w:val="28"/>
        </w:rPr>
        <w:t>Правило 1 от (b) до (h),</w:t>
      </w:r>
      <w:r w:rsidRPr="00B736F9">
        <w:rPr>
          <w:rFonts w:ascii="Times New Roman" w:hAnsi="Times New Roman"/>
          <w:color w:val="211D1E"/>
          <w:sz w:val="28"/>
          <w:szCs w:val="28"/>
        </w:rPr>
        <w:t xml:space="preserve"> могут быть получены у МПК по легкой атлетике в Головном офисе.</w:t>
      </w:r>
    </w:p>
    <w:p w:rsidR="00220146" w:rsidRPr="00B736F9" w:rsidRDefault="00220146"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 xml:space="preserve">ГЛАВА 2 – СМ. ПРАВИЛА ИААФ (Приложение </w:t>
      </w:r>
      <w:r w:rsidRPr="00B736F9">
        <w:rPr>
          <w:rFonts w:ascii="Times New Roman" w:hAnsi="Times New Roman"/>
          <w:sz w:val="28"/>
          <w:szCs w:val="28"/>
          <w:lang w:val="en-US"/>
        </w:rPr>
        <w:t>III</w:t>
      </w:r>
      <w:r w:rsidRPr="00B736F9">
        <w:rPr>
          <w:rFonts w:ascii="Times New Roman" w:hAnsi="Times New Roman"/>
          <w:sz w:val="28"/>
          <w:szCs w:val="28"/>
          <w:lang w:val="ru-RU"/>
        </w:rPr>
        <w:t>)</w:t>
      </w:r>
    </w:p>
    <w:p w:rsidR="00220146" w:rsidRPr="00B736F9" w:rsidRDefault="00220146"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ГЛАВА 3. АНТИДОПИНГ</w:t>
      </w:r>
    </w:p>
    <w:p w:rsidR="00220146" w:rsidRPr="00B736F9" w:rsidRDefault="00220146" w:rsidP="0083041E">
      <w:pPr>
        <w:pStyle w:val="CM3"/>
        <w:spacing w:after="172"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 xml:space="preserve">Все участники соревнований должны придерживаться правил в отношении допинга, установленных инструкциями МПК. </w:t>
      </w:r>
    </w:p>
    <w:p w:rsidR="00220146" w:rsidRPr="00B736F9" w:rsidRDefault="00220146"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ГЛАВА 5. ТЕХНИЧЕСКИЕ ПРАВИЛА</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5.1. Правило 100: Общие положения</w:t>
      </w:r>
    </w:p>
    <w:p w:rsidR="00220146" w:rsidRPr="00B736F9" w:rsidRDefault="00220146" w:rsidP="0083041E">
      <w:pPr>
        <w:pStyle w:val="CM4"/>
        <w:spacing w:after="70"/>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Все соревнования, перечисленные в Правиле 1, должны проводиться в соответствии с Правилами МПК по легкой атлетике, и это должно подчеркиваться во всех объявлениях, в рекламной продукции, программах и печатных материалах.</w:t>
      </w:r>
    </w:p>
    <w:p w:rsidR="00220146" w:rsidRPr="00B736F9" w:rsidRDefault="00220146" w:rsidP="0083041E">
      <w:pPr>
        <w:pStyle w:val="2"/>
        <w:ind w:left="0" w:right="-1" w:firstLine="0"/>
        <w:jc w:val="both"/>
        <w:rPr>
          <w:rFonts w:ascii="Times New Roman" w:hAnsi="Times New Roman"/>
          <w:sz w:val="28"/>
          <w:szCs w:val="28"/>
          <w:lang w:val="ru-RU"/>
        </w:rPr>
      </w:pPr>
      <w:r w:rsidRPr="00B736F9">
        <w:rPr>
          <w:rFonts w:ascii="Times New Roman" w:hAnsi="Times New Roman"/>
          <w:sz w:val="28"/>
          <w:szCs w:val="28"/>
          <w:lang w:val="ru-RU"/>
        </w:rPr>
        <w:t xml:space="preserve">РАЗДЕЛ </w:t>
      </w:r>
      <w:r w:rsidRPr="00B736F9">
        <w:rPr>
          <w:rFonts w:ascii="Times New Roman" w:hAnsi="Times New Roman"/>
          <w:sz w:val="28"/>
          <w:szCs w:val="28"/>
        </w:rPr>
        <w:t>I</w:t>
      </w:r>
      <w:r w:rsidRPr="00B736F9">
        <w:rPr>
          <w:rFonts w:ascii="Times New Roman" w:hAnsi="Times New Roman"/>
          <w:sz w:val="28"/>
          <w:szCs w:val="28"/>
          <w:lang w:val="ru-RU"/>
        </w:rPr>
        <w:t xml:space="preserve">. ОФИЦИАЛЬНЫЕ ЛИЦА </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5.2. Правило 129: Судья на старте и судьи, отвечающие за возврат спортсменов</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129: Параграф 7 (Спортивные классы Т32–34, Т51–54)</w:t>
      </w:r>
    </w:p>
    <w:p w:rsidR="0083041E" w:rsidRDefault="00220146" w:rsidP="0083041E">
      <w:pPr>
        <w:pStyle w:val="CM3"/>
        <w:spacing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Добавление:</w:t>
      </w:r>
      <w:r w:rsidRPr="00B736F9">
        <w:rPr>
          <w:rFonts w:ascii="Times New Roman" w:hAnsi="Times New Roman"/>
          <w:color w:val="211D1E"/>
          <w:sz w:val="28"/>
          <w:szCs w:val="28"/>
        </w:rPr>
        <w:t xml:space="preserve"> Эти задачи должны также включать возможность остановить забег на 1500 и более метров на первых 50 метрах, если происходит столкновение, затрагивающее большинство спортсменов забега.</w:t>
      </w:r>
    </w:p>
    <w:p w:rsidR="0083041E" w:rsidRDefault="0083041E" w:rsidP="0083041E">
      <w:pPr>
        <w:pStyle w:val="CM3"/>
        <w:spacing w:line="240" w:lineRule="auto"/>
        <w:ind w:right="-1"/>
        <w:contextualSpacing/>
        <w:jc w:val="both"/>
        <w:rPr>
          <w:rFonts w:ascii="Times New Roman" w:hAnsi="Times New Roman"/>
          <w:color w:val="211D1E"/>
          <w:sz w:val="28"/>
          <w:szCs w:val="28"/>
        </w:rPr>
      </w:pPr>
    </w:p>
    <w:p w:rsidR="00220146" w:rsidRPr="0083041E" w:rsidRDefault="00220146" w:rsidP="0083041E">
      <w:pPr>
        <w:pStyle w:val="CM3"/>
        <w:spacing w:line="240" w:lineRule="auto"/>
        <w:ind w:right="-1"/>
        <w:contextualSpacing/>
        <w:jc w:val="both"/>
        <w:rPr>
          <w:rFonts w:ascii="Times New Roman" w:hAnsi="Times New Roman"/>
          <w:b/>
          <w:color w:val="211D1E"/>
          <w:sz w:val="28"/>
          <w:szCs w:val="28"/>
        </w:rPr>
      </w:pPr>
      <w:r w:rsidRPr="0083041E">
        <w:rPr>
          <w:rFonts w:ascii="Times New Roman" w:hAnsi="Times New Roman"/>
          <w:b/>
          <w:sz w:val="28"/>
          <w:szCs w:val="28"/>
        </w:rPr>
        <w:t>РАЗДЕЛ II. ОБЩИЕ ПРАВИЛА СОРЕВНОВАНИЙ</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5.3. Правило 143: Одежда, обувь и номера</w:t>
      </w:r>
    </w:p>
    <w:p w:rsidR="00220146" w:rsidRPr="00B736F9" w:rsidRDefault="00220146" w:rsidP="0083041E">
      <w:pPr>
        <w:pStyle w:val="CM4"/>
        <w:spacing w:after="70"/>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143: Параграф 1 (Спортивные классы 32–34, 51–58)</w:t>
      </w:r>
    </w:p>
    <w:p w:rsidR="00220146" w:rsidRPr="00B736F9" w:rsidRDefault="00220146" w:rsidP="0083041E">
      <w:pPr>
        <w:pStyle w:val="CM5"/>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На мероприятиях по техническим дисциплинам одежда должна быть хорошо подогнанной и не препятствовать обзору судей.</w:t>
      </w:r>
    </w:p>
    <w:p w:rsidR="00220146" w:rsidRPr="00B736F9" w:rsidRDefault="00220146" w:rsidP="0083041E">
      <w:pPr>
        <w:pStyle w:val="CM4"/>
        <w:spacing w:after="70"/>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143: Параграфы 2, 5, 6 (Спортивные классы 35–38, 42–46)</w:t>
      </w:r>
    </w:p>
    <w:p w:rsidR="00220146" w:rsidRPr="00B736F9" w:rsidRDefault="00220146" w:rsidP="0083041E">
      <w:pPr>
        <w:pStyle w:val="CM5"/>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Спортсмен может использовать протез или ортез, чтобы добиться одинаковой длины обеих ног. Это должно быть освидетельствовано в процессе медицинской классификации и не должно приводить к увеличению роста спортсмена свыше роста, подтвержденного медицинской классификацией.</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143: Параграф 7 (Спортивные классы 32–34, 51–54)</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Каждый участник соревнований должен быть обеспечен одним номером для размещения на видном месте своей инвалидной коляски.</w:t>
      </w:r>
    </w:p>
    <w:p w:rsidR="00220146" w:rsidRPr="00B736F9" w:rsidRDefault="00220146" w:rsidP="0083041E">
      <w:pPr>
        <w:pStyle w:val="CM4"/>
        <w:spacing w:after="70"/>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143: Параграф 9 (Спортивные классы Т32–34, Т51–54)</w:t>
      </w:r>
    </w:p>
    <w:p w:rsidR="00220146" w:rsidRPr="00B736F9" w:rsidRDefault="00220146" w:rsidP="0083041E">
      <w:pPr>
        <w:pStyle w:val="CM1"/>
        <w:ind w:right="-1"/>
        <w:contextualSpacing/>
        <w:jc w:val="both"/>
        <w:rPr>
          <w:rFonts w:ascii="Times New Roman" w:hAnsi="Times New Roman"/>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На дистанциях свыше 400 м (включая эстафету 4</w:t>
      </w:r>
      <w:r w:rsidRPr="00B736F9">
        <w:rPr>
          <w:rFonts w:ascii="Times New Roman" w:hAnsi="Times New Roman"/>
          <w:color w:val="211D1E"/>
          <w:sz w:val="28"/>
          <w:szCs w:val="28"/>
        </w:rPr>
        <w:t>400 м) эти номера необходимо носить на шлеме.</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 xml:space="preserve">Правило 143: Параграф 11 (Спортивные классы Т32–34, Т51–54) </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Ношение шлемов обязательно на всех индивидуальных и командных забегах на 800 и более метров, включая эстафету 4х400 м и все шоссейные забеги.</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5.4. Правило 144: Оказание помощи спортсменам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144: Параграф 2 (g) (Спортивные классы 11–12, 32, 51–53)</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Только сопровождающие или бегуны – лидеры спортсменов классов 11 и 12, а также сопровождающие для спортсменов классов Т32, Т51–53 будут допущены препровождать спортсменов в зону соревнований. Лица, выступающие в качестве лидеров или сопровождающих, должны быть легко узнаваемы по надетому жилету определенного цвета, предоставленному Оргкомитетом. Сопровождающие для спортсменов классов F32, F51–53 могут помочь официальным лицам обеспечить безопасное перемещение спортсменов в зону метания после вызова спортсмена для метания. Затем они должны покинуть соревновательную зону.</w:t>
      </w:r>
    </w:p>
    <w:p w:rsidR="00220146" w:rsidRPr="00B736F9" w:rsidRDefault="00220146" w:rsidP="0083041E">
      <w:pPr>
        <w:pStyle w:val="Default"/>
        <w:ind w:right="-1"/>
        <w:contextualSpacing/>
        <w:jc w:val="both"/>
        <w:rPr>
          <w:rFonts w:ascii="Times New Roman" w:hAnsi="Times New Roman" w:cs="Times New Roman"/>
          <w:b/>
          <w:color w:val="211D1E"/>
          <w:sz w:val="28"/>
          <w:szCs w:val="28"/>
        </w:rPr>
      </w:pPr>
      <w:r w:rsidRPr="00B736F9">
        <w:rPr>
          <w:rFonts w:ascii="Times New Roman" w:hAnsi="Times New Roman" w:cs="Times New Roman"/>
          <w:b/>
          <w:color w:val="211D1E"/>
          <w:sz w:val="28"/>
          <w:szCs w:val="28"/>
        </w:rPr>
        <w:t>Правило 144: Параграф 2 (m) (Спортивные классы Т32–34, Т51–58)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Ремни при использовании должны крепиться только к креслу и быть изготовленными из неэластичного материала.</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144: Параграф 5. Протезы (Спортивные классы Т42–46)</w:t>
      </w:r>
    </w:p>
    <w:p w:rsidR="00220146" w:rsidRPr="00B736F9" w:rsidRDefault="00220146" w:rsidP="0083041E">
      <w:pPr>
        <w:pStyle w:val="CM3"/>
        <w:spacing w:after="57"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Спортсмены спортивных классов Т42, Т43 и Т44 на соревнованиях по бегу должны использовать опорные протезы. Прихрамывание/подпрыгивание не допускаются. На всех соревнованиях, за исключением беговых, ношение протезов для спортсменов классов Т42, Т43 и Т44 является необязательным.</w:t>
      </w:r>
    </w:p>
    <w:p w:rsidR="0083041E" w:rsidRDefault="00220146" w:rsidP="0083041E">
      <w:pPr>
        <w:pStyle w:val="CM3"/>
        <w:spacing w:after="57"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Протезы для соревнований не рассматриваются как приспособления, могущие дать преимущество тем, кто их имеет.</w:t>
      </w:r>
    </w:p>
    <w:p w:rsidR="0083041E" w:rsidRDefault="00220146" w:rsidP="0083041E">
      <w:pPr>
        <w:pStyle w:val="CM3"/>
        <w:spacing w:after="57" w:line="240" w:lineRule="auto"/>
        <w:ind w:right="-1"/>
        <w:contextualSpacing/>
        <w:jc w:val="both"/>
        <w:rPr>
          <w:rFonts w:ascii="Times New Roman" w:hAnsi="Times New Roman"/>
          <w:sz w:val="28"/>
          <w:szCs w:val="28"/>
        </w:rPr>
      </w:pPr>
      <w:r w:rsidRPr="00B736F9">
        <w:rPr>
          <w:rFonts w:ascii="Times New Roman" w:hAnsi="Times New Roman"/>
          <w:sz w:val="28"/>
          <w:szCs w:val="28"/>
        </w:rPr>
        <w:t xml:space="preserve">5.5. Правило 147: Смешанные соревнования </w:t>
      </w:r>
    </w:p>
    <w:p w:rsidR="00220146" w:rsidRPr="0083041E" w:rsidRDefault="00220146" w:rsidP="0083041E">
      <w:pPr>
        <w:pStyle w:val="CM3"/>
        <w:spacing w:after="57" w:line="240" w:lineRule="auto"/>
        <w:ind w:right="-1"/>
        <w:contextualSpacing/>
        <w:jc w:val="both"/>
        <w:rPr>
          <w:rFonts w:ascii="Times New Roman" w:hAnsi="Times New Roman"/>
          <w:sz w:val="28"/>
          <w:szCs w:val="28"/>
        </w:rPr>
      </w:pPr>
      <w:r w:rsidRPr="00B736F9">
        <w:rPr>
          <w:rFonts w:ascii="Times New Roman" w:hAnsi="Times New Roman"/>
          <w:sz w:val="28"/>
          <w:szCs w:val="28"/>
        </w:rPr>
        <w:t>(Спортивные классы 33–34, 51–54)</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Для всех соревнований, целиком проводящихся на стадионе, смешанные соревнования между участниками мужского и женского пола и между спортсменами разных спортивных классов не допускаются. Тем не менее смешанные соревнования на стадионе в технических дисциплинах и забегах на 400 и менее метров для спортсменов одного пола, но разных спортивных классов, могут быть разрешены на всех соревнованиях, за исключением проводимых согласно Правилам 1.1 (а)-(h). При проведении соревнований согласно Правилам 1.1. (а)-(h) такие смешанные соревнования должны быть разрешены на отдельном соревновании, если особо разрешены соответствующим областным или национальным руководством.</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5.6. Правило 149: Действительность результатов</w:t>
      </w:r>
    </w:p>
    <w:p w:rsidR="0083041E" w:rsidRDefault="00220146" w:rsidP="0083041E">
      <w:pPr>
        <w:pStyle w:val="CM2"/>
        <w:spacing w:after="142"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Заменить: «…Правила ИААФ» на «Правила МПК по легкой атлетике».</w:t>
      </w:r>
    </w:p>
    <w:p w:rsidR="0083041E" w:rsidRDefault="0083041E" w:rsidP="0083041E">
      <w:pPr>
        <w:pStyle w:val="CM2"/>
        <w:spacing w:after="142" w:line="240" w:lineRule="auto"/>
        <w:ind w:right="-1"/>
        <w:contextualSpacing/>
        <w:jc w:val="both"/>
        <w:rPr>
          <w:rFonts w:ascii="Times New Roman" w:hAnsi="Times New Roman"/>
          <w:color w:val="211D1E"/>
          <w:sz w:val="28"/>
          <w:szCs w:val="28"/>
        </w:rPr>
      </w:pPr>
    </w:p>
    <w:p w:rsidR="00220146" w:rsidRPr="0083041E" w:rsidRDefault="00220146" w:rsidP="0083041E">
      <w:pPr>
        <w:pStyle w:val="CM2"/>
        <w:spacing w:after="142" w:line="240" w:lineRule="auto"/>
        <w:ind w:right="-1"/>
        <w:contextualSpacing/>
        <w:jc w:val="both"/>
        <w:rPr>
          <w:rFonts w:ascii="Times New Roman" w:hAnsi="Times New Roman"/>
          <w:b/>
          <w:color w:val="211D1E"/>
          <w:sz w:val="28"/>
          <w:szCs w:val="28"/>
        </w:rPr>
      </w:pPr>
      <w:r w:rsidRPr="0083041E">
        <w:rPr>
          <w:rFonts w:ascii="Times New Roman" w:hAnsi="Times New Roman"/>
          <w:b/>
          <w:sz w:val="28"/>
          <w:szCs w:val="28"/>
        </w:rPr>
        <w:t>РАЗДЕЛ III. БЕГОВЫЕ ДИСЦИПЛИНЫ</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5.7. Правило 159: Трасса для инвалидной коляски (Спортивные классы Т32–34, Т51–54)</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1</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Коляска должна иметь, по крайней мере, два больших колеса и одно маленькое колесо.</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2</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Никакие части коляски не должны выходить за выступы ступицы переднего колеса и быть шире, чем внутреннее расстояние между ступицами двух задних колес. Максимальная высота основной части коляски от земли должна составлять 50 см.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 xml:space="preserve">Правило 159: Параграф 3 </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 xml:space="preserve">Максимальный диаметр большого колеса вместе с накачанной шиной не должен превышать 70 см. </w:t>
      </w:r>
    </w:p>
    <w:p w:rsidR="00220146" w:rsidRPr="00B736F9" w:rsidRDefault="00220146" w:rsidP="0083041E">
      <w:pPr>
        <w:pStyle w:val="CM1"/>
        <w:ind w:right="-1"/>
        <w:contextualSpacing/>
        <w:jc w:val="both"/>
        <w:rPr>
          <w:rFonts w:ascii="Times New Roman" w:hAnsi="Times New Roman"/>
          <w:sz w:val="28"/>
          <w:szCs w:val="28"/>
        </w:rPr>
      </w:pPr>
      <w:r w:rsidRPr="00B736F9">
        <w:rPr>
          <w:rFonts w:ascii="Times New Roman" w:hAnsi="Times New Roman"/>
          <w:color w:val="211D1E"/>
          <w:sz w:val="28"/>
          <w:szCs w:val="28"/>
        </w:rPr>
        <w:t xml:space="preserve">Максимальный диаметр маленького колеса вместе с накачанной шиной не должен превышать 50 см. </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4</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На каждом большом колесе может быть расположен только один гладкий круглый ручной обод. От этого правила могут уклоняться лица, которым необходимы коляски, управляемые одной рукой, если такая необходимость указана в медицинской карте и удостоверении личности.</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5</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 xml:space="preserve">Не допускаются любые механические устройства и рычаги, которые могут быть использованы для продвижения коляски вперед. </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6</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Разрешены только управляемые вручную механические коляски.</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7</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На всех забегах на 800 м и более спортсмены должны быть в состоянии вручную повернуть передние колеса как влево, так и вправо.</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8</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Использование зеркал в забегах по дорожке и по шоссе не разрешено.</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9</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Никакая часть коляски не должна выдаваться за вертикальную плоскость заднего края задних шин.</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10</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Участник соревнований несет ответственность за соответствие коляски всем вышеуказанным правилам, и никакие соревнования не должны быть отложены, пока участник соревнований приводит свою коляску в соответствие с правилами.</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11</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Коляски будут измеряться в комнате сбора и не могут покинуть эту зону до начала соревнования. Коляски, прошедшие осмотр, могут быть перепроверены до или после соревнования техническим официальным лицом.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12</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Удостоверение безопасности коляски является, в первую очередь, ответственностью технического официального лица.</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159: Параграф 13</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Спортсмены должны следить за тем, чтобы их нижние конечности не могли касаться земли или дорожки (упасть на землю или дорожку) во время соревнования.</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5.8. Правило 161: Стартовые колодки</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161: Параграф 1 (Спортивные классы Т35–38, Т42–46)</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 первой строчке вычеркнуть: «должны использоваться» и вставить «могут использоваться».</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Добавить примечание: Позиция на четырех точках опоры не является обязательной для спортсменов любого из этих спортивных классов. Для спортсменов с ампутацией верхней конечности или короткими руками допустимо использование подкладок для того, чтобы класть культи на старте для улучшения баланса. Подкладки должны находиться полностью за линией старта и не препятствовать другим спортсменам. Подкладки должны быть одинакового с дорожкой (или нейтрального) цвета.</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5.9. Правило 162: Старт</w:t>
      </w:r>
    </w:p>
    <w:p w:rsidR="00220146" w:rsidRPr="00B736F9" w:rsidRDefault="00220146" w:rsidP="0083041E">
      <w:pPr>
        <w:pStyle w:val="CM2"/>
        <w:spacing w:line="240" w:lineRule="auto"/>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162: Параграф 4 (Спортивные классы Т32–34, Т51–54)</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второй и третий параграфы.</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Добавить: После команды «На старт!» спортсмен должен подойти к линии старта и занять позицию строго в отведенной ему дорожке за линией старта. По команде «Внимание» спортсмен должен немедленно принять окончательную стартовую позицию, при этом сохраняя контакт переднего колеса с землей перед линией.</w:t>
      </w:r>
    </w:p>
    <w:p w:rsidR="00220146" w:rsidRPr="00B736F9" w:rsidRDefault="00220146" w:rsidP="0083041E">
      <w:pPr>
        <w:pStyle w:val="CM2"/>
        <w:spacing w:line="240" w:lineRule="auto"/>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162: Параграф 4 (Спортивные классы Т32–34, Т51–54)</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с «Обе руки… стартовых колодках.»</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с «сохраняя… стартовыми колодками.»</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«Участник». Вставить «Переднее колесо участника…».</w:t>
      </w:r>
    </w:p>
    <w:p w:rsidR="00220146" w:rsidRPr="00B736F9" w:rsidRDefault="00220146" w:rsidP="0083041E">
      <w:pPr>
        <w:pStyle w:val="CM5"/>
        <w:spacing w:after="77"/>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162: Параграф 8 (Спортивные классы Т32–34, Т51–54)</w:t>
      </w:r>
    </w:p>
    <w:p w:rsidR="0083041E" w:rsidRDefault="00220146" w:rsidP="0083041E">
      <w:pPr>
        <w:pStyle w:val="CM5"/>
        <w:spacing w:after="77"/>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Примечание: </w:t>
      </w:r>
      <w:r w:rsidRPr="00B736F9">
        <w:rPr>
          <w:rFonts w:ascii="Times New Roman" w:hAnsi="Times New Roman"/>
          <w:color w:val="211D1E"/>
          <w:sz w:val="28"/>
          <w:szCs w:val="28"/>
        </w:rPr>
        <w:t>Это может быть сделано на первых 50 м забега на 1500 м или более, если произошло столкновение с участием большинства спортсменов, принимающих участие в забеге.</w:t>
      </w:r>
    </w:p>
    <w:p w:rsidR="00220146" w:rsidRPr="0083041E" w:rsidRDefault="00220146" w:rsidP="0083041E">
      <w:pPr>
        <w:pStyle w:val="CM5"/>
        <w:spacing w:after="77"/>
        <w:ind w:right="-1"/>
        <w:contextualSpacing/>
        <w:jc w:val="both"/>
        <w:rPr>
          <w:rFonts w:ascii="Times New Roman" w:hAnsi="Times New Roman"/>
          <w:color w:val="211D1E"/>
          <w:sz w:val="28"/>
          <w:szCs w:val="28"/>
        </w:rPr>
      </w:pPr>
      <w:r w:rsidRPr="00B736F9">
        <w:rPr>
          <w:rFonts w:ascii="Times New Roman" w:hAnsi="Times New Roman"/>
          <w:sz w:val="28"/>
          <w:szCs w:val="28"/>
        </w:rPr>
        <w:t>5.10. Правило 163: Бег по дистанции</w:t>
      </w:r>
    </w:p>
    <w:p w:rsidR="00220146" w:rsidRPr="00B736F9" w:rsidRDefault="00220146" w:rsidP="0083041E">
      <w:pPr>
        <w:pStyle w:val="CM2"/>
        <w:spacing w:line="240" w:lineRule="auto"/>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163: Параграф 5 (Спортивные классы Т32–34, Т51–54)</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«Чтобы помочь участнику… отдельных дорожек».</w:t>
      </w:r>
    </w:p>
    <w:p w:rsidR="00220146" w:rsidRPr="00B736F9"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163: Параграф 13 (Спортивные классы Т32–34, Т51–54)</w:t>
      </w:r>
    </w:p>
    <w:p w:rsidR="0083041E"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Продвижение любым другим способом, кроме того, при котором участник самостоятельно крутит колеса или обода, приведет к дисквалификации.</w:t>
      </w:r>
    </w:p>
    <w:p w:rsidR="00220146" w:rsidRPr="0083041E"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sz w:val="28"/>
          <w:szCs w:val="28"/>
        </w:rPr>
        <w:t>5.11. Правило 164: Финиш</w:t>
      </w:r>
    </w:p>
    <w:p w:rsidR="00220146" w:rsidRPr="00B736F9"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164: Параграф 5 (Спортивные классы Т32–34, Т51–54)</w:t>
      </w:r>
    </w:p>
    <w:p w:rsidR="00220146" w:rsidRPr="00B736F9"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Ограничение соревнования во времени: на соревнованиях на 1500 м и более официальные лица могут завершить соревнование и предложить освободить дорожку по истечении согласованного лимита времени. Любой участник соревнований, не закончивший установленную дистанцию до завершения соревнования, должен быть указан в официальных результатах с пометкой «DNF» (Не завершил). Судья вправе удалить любого спортсмена, которого обогнали более чем на круг.</w:t>
      </w:r>
    </w:p>
    <w:p w:rsidR="00220146" w:rsidRPr="00B736F9"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164: Параграф 6 (Спортивные классы Т32–34, Т51–54)</w:t>
      </w:r>
    </w:p>
    <w:p w:rsidR="00220146" w:rsidRPr="00B736F9"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Участники соревнования должны размещаться таким образом, чтобы ступица переднего колеса достигала вертикальной плоскости ближнего края финишной черты.</w:t>
      </w:r>
    </w:p>
    <w:p w:rsidR="00220146" w:rsidRPr="00B736F9"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164: Параграф 7 (Спортивные классы Т11–12)</w:t>
      </w:r>
    </w:p>
    <w:p w:rsidR="0083041E"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Участник соревнований и лидер во время соревнования должны расцениваться как команда. Когда спортсмен пересекает финишную черту, лидер должен быть за ним/ней.</w:t>
      </w:r>
    </w:p>
    <w:p w:rsidR="00220146" w:rsidRPr="0083041E"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sz w:val="28"/>
          <w:szCs w:val="28"/>
        </w:rPr>
        <w:t>5.12. Правило 165: Хронометраж и фотофиниш</w:t>
      </w:r>
    </w:p>
    <w:p w:rsidR="00220146" w:rsidRPr="00B736F9"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165: Параграф 2 (Спортивные классы Т32–34, Т51–54)</w:t>
      </w:r>
    </w:p>
    <w:p w:rsidR="0083041E"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Время должно быть зафиксировано в тот момент, когда ступица передне</w:t>
      </w:r>
      <w:r w:rsidRPr="00B736F9">
        <w:rPr>
          <w:rFonts w:ascii="Times New Roman" w:hAnsi="Times New Roman"/>
          <w:color w:val="211D1E"/>
          <w:sz w:val="28"/>
          <w:szCs w:val="28"/>
        </w:rPr>
        <w:softHyphen/>
        <w:t>го колеса коляски участника соревнований достигает вертикальной плоско</w:t>
      </w:r>
      <w:r w:rsidRPr="00B736F9">
        <w:rPr>
          <w:rFonts w:ascii="Times New Roman" w:hAnsi="Times New Roman"/>
          <w:color w:val="211D1E"/>
          <w:sz w:val="28"/>
          <w:szCs w:val="28"/>
        </w:rPr>
        <w:softHyphen/>
        <w:t>сти ближнего края финишной черты.</w:t>
      </w:r>
    </w:p>
    <w:p w:rsidR="0083041E" w:rsidRDefault="00220146" w:rsidP="0083041E">
      <w:pPr>
        <w:pStyle w:val="CM4"/>
        <w:ind w:right="-1"/>
        <w:contextualSpacing/>
        <w:jc w:val="both"/>
        <w:rPr>
          <w:rFonts w:ascii="Times New Roman" w:hAnsi="Times New Roman"/>
          <w:sz w:val="28"/>
          <w:szCs w:val="28"/>
        </w:rPr>
      </w:pPr>
      <w:r w:rsidRPr="00B736F9">
        <w:rPr>
          <w:rFonts w:ascii="Times New Roman" w:hAnsi="Times New Roman"/>
          <w:sz w:val="28"/>
          <w:szCs w:val="28"/>
        </w:rPr>
        <w:t>5.13. Правило 166: Формирование забегов, жеребьевка и порядок выхода в следующий круг соревнований в беговых дисциплинах</w:t>
      </w:r>
    </w:p>
    <w:p w:rsidR="0083041E" w:rsidRDefault="00220146" w:rsidP="0083041E">
      <w:pPr>
        <w:pStyle w:val="CM4"/>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166: Параграф 2 (Спортивные классы Т32–34, Т51–54)</w:t>
      </w:r>
    </w:p>
    <w:p w:rsidR="00220146" w:rsidRPr="00B736F9" w:rsidRDefault="00220146" w:rsidP="0083041E">
      <w:pPr>
        <w:pStyle w:val="CM4"/>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Беговые дисциплины при забегах на трассе из 8 дорожек должны иметь следующее максимальное количество участников (не включая лидеров).</w:t>
      </w:r>
    </w:p>
    <w:p w:rsidR="00220146" w:rsidRPr="00B736F9" w:rsidRDefault="00220146" w:rsidP="0083041E">
      <w:pPr>
        <w:pStyle w:val="CM3"/>
        <w:spacing w:line="240" w:lineRule="auto"/>
        <w:ind w:right="-1"/>
        <w:contextualSpacing/>
        <w:jc w:val="both"/>
        <w:rPr>
          <w:rFonts w:ascii="Times New Roman" w:hAnsi="Times New Roman"/>
          <w:sz w:val="28"/>
          <w:szCs w:val="28"/>
        </w:rPr>
      </w:pPr>
      <w:r w:rsidRPr="00B736F9">
        <w:rPr>
          <w:rFonts w:ascii="Times New Roman" w:hAnsi="Times New Roman"/>
          <w:sz w:val="28"/>
          <w:szCs w:val="28"/>
        </w:rPr>
        <w:t xml:space="preserve">Условия выхода в следующий круг соревнований указаны в Инструкциях. </w:t>
      </w:r>
    </w:p>
    <w:p w:rsidR="00220146" w:rsidRPr="00B736F9" w:rsidRDefault="00220146" w:rsidP="0083041E">
      <w:pPr>
        <w:pStyle w:val="3"/>
        <w:ind w:left="0" w:right="-1" w:firstLine="0"/>
        <w:rPr>
          <w:rFonts w:ascii="Times New Roman" w:hAnsi="Times New Roman"/>
          <w:sz w:val="28"/>
          <w:szCs w:val="28"/>
        </w:rPr>
      </w:pPr>
      <w:r w:rsidRPr="00B736F9">
        <w:rPr>
          <w:rFonts w:ascii="Times New Roman" w:hAnsi="Times New Roman"/>
          <w:sz w:val="28"/>
          <w:szCs w:val="28"/>
        </w:rPr>
        <w:t>5.14. Правило 170: Эстафетный бег</w:t>
      </w:r>
    </w:p>
    <w:tbl>
      <w:tblPr>
        <w:tblW w:w="0" w:type="auto"/>
        <w:tblBorders>
          <w:top w:val="nil"/>
          <w:left w:val="nil"/>
          <w:bottom w:val="nil"/>
          <w:right w:val="nil"/>
        </w:tblBorders>
        <w:tblLayout w:type="fixed"/>
        <w:tblLook w:val="0000"/>
      </w:tblPr>
      <w:tblGrid>
        <w:gridCol w:w="3510"/>
        <w:gridCol w:w="2410"/>
        <w:gridCol w:w="2268"/>
        <w:gridCol w:w="2126"/>
      </w:tblGrid>
      <w:tr w:rsidR="00220146" w:rsidRPr="00B736F9" w:rsidTr="00220146">
        <w:trPr>
          <w:trHeight w:val="126"/>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b/>
                <w:bCs/>
                <w:color w:val="211D1E"/>
                <w:sz w:val="28"/>
                <w:szCs w:val="28"/>
              </w:rPr>
              <w:t xml:space="preserve">Соревнование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b/>
                <w:bCs/>
                <w:color w:val="211D1E"/>
                <w:sz w:val="28"/>
                <w:szCs w:val="28"/>
              </w:rPr>
              <w:t xml:space="preserve">Т11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b/>
                <w:bCs/>
                <w:color w:val="211D1E"/>
                <w:sz w:val="28"/>
                <w:szCs w:val="28"/>
              </w:rPr>
              <w:t xml:space="preserve">Т12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b/>
                <w:bCs/>
                <w:color w:val="211D1E"/>
                <w:sz w:val="28"/>
                <w:szCs w:val="28"/>
              </w:rPr>
              <w:t xml:space="preserve">Т13 </w:t>
            </w:r>
          </w:p>
        </w:tc>
      </w:tr>
      <w:tr w:rsidR="00220146" w:rsidRPr="00B736F9" w:rsidTr="00220146">
        <w:trPr>
          <w:trHeight w:val="118"/>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 </w:t>
            </w:r>
          </w:p>
        </w:tc>
      </w:tr>
      <w:tr w:rsidR="00220146" w:rsidRPr="00B736F9" w:rsidTr="00220146">
        <w:trPr>
          <w:trHeight w:val="118"/>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200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 </w:t>
            </w:r>
          </w:p>
        </w:tc>
      </w:tr>
      <w:tr w:rsidR="00220146" w:rsidRPr="00B736F9" w:rsidTr="00220146">
        <w:trPr>
          <w:trHeight w:val="118"/>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 </w:t>
            </w:r>
          </w:p>
        </w:tc>
      </w:tr>
      <w:tr w:rsidR="00220146" w:rsidRPr="00B736F9" w:rsidTr="00220146">
        <w:trPr>
          <w:trHeight w:val="118"/>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4/5*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5*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 </w:t>
            </w:r>
          </w:p>
        </w:tc>
      </w:tr>
      <w:tr w:rsidR="00220146" w:rsidRPr="00B736F9" w:rsidTr="00220146">
        <w:trPr>
          <w:trHeight w:val="120"/>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1500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6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8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w:t>
            </w:r>
          </w:p>
        </w:tc>
      </w:tr>
      <w:tr w:rsidR="00220146" w:rsidRPr="00B736F9" w:rsidTr="00220146">
        <w:trPr>
          <w:trHeight w:val="118"/>
        </w:trPr>
        <w:tc>
          <w:tcPr>
            <w:tcW w:w="35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5000 м </w:t>
            </w:r>
          </w:p>
        </w:tc>
        <w:tc>
          <w:tcPr>
            <w:tcW w:w="2410"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w:t>
            </w:r>
          </w:p>
        </w:tc>
        <w:tc>
          <w:tcPr>
            <w:tcW w:w="2268"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w:t>
            </w:r>
          </w:p>
        </w:tc>
        <w:tc>
          <w:tcPr>
            <w:tcW w:w="2126" w:type="dxa"/>
            <w:tcBorders>
              <w:top w:val="single" w:sz="4" w:space="0" w:color="211D1E"/>
              <w:left w:val="single" w:sz="4" w:space="0" w:color="211D1E"/>
              <w:bottom w:val="single" w:sz="4" w:space="0" w:color="211D1E"/>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20 </w:t>
            </w:r>
          </w:p>
        </w:tc>
      </w:tr>
      <w:tr w:rsidR="00220146" w:rsidRPr="00B736F9" w:rsidTr="00220146">
        <w:trPr>
          <w:trHeight w:val="113"/>
        </w:trPr>
        <w:tc>
          <w:tcPr>
            <w:tcW w:w="3510" w:type="dxa"/>
            <w:tcBorders>
              <w:top w:val="single" w:sz="4" w:space="0" w:color="211D1E"/>
              <w:left w:val="single" w:sz="4" w:space="0" w:color="211D1E"/>
              <w:bottom w:val="single" w:sz="2" w:space="0" w:color="000000"/>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10 000 м </w:t>
            </w:r>
          </w:p>
        </w:tc>
        <w:tc>
          <w:tcPr>
            <w:tcW w:w="2410" w:type="dxa"/>
            <w:tcBorders>
              <w:top w:val="single" w:sz="4" w:space="0" w:color="211D1E"/>
              <w:left w:val="single" w:sz="4" w:space="0" w:color="211D1E"/>
              <w:bottom w:val="single" w:sz="2" w:space="0" w:color="000000"/>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w:t>
            </w:r>
          </w:p>
        </w:tc>
        <w:tc>
          <w:tcPr>
            <w:tcW w:w="2268" w:type="dxa"/>
            <w:tcBorders>
              <w:top w:val="single" w:sz="4" w:space="0" w:color="211D1E"/>
              <w:left w:val="single" w:sz="4" w:space="0" w:color="211D1E"/>
              <w:bottom w:val="single" w:sz="2" w:space="0" w:color="000000"/>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 xml:space="preserve">10 </w:t>
            </w:r>
          </w:p>
        </w:tc>
        <w:tc>
          <w:tcPr>
            <w:tcW w:w="2126" w:type="dxa"/>
            <w:tcBorders>
              <w:top w:val="single" w:sz="4" w:space="0" w:color="211D1E"/>
              <w:left w:val="single" w:sz="4" w:space="0" w:color="211D1E"/>
              <w:bottom w:val="single" w:sz="2" w:space="0" w:color="000000"/>
              <w:right w:val="single" w:sz="4" w:space="0" w:color="211D1E"/>
            </w:tcBorders>
            <w:vAlign w:val="center"/>
          </w:tcPr>
          <w:p w:rsidR="00220146" w:rsidRPr="00B736F9" w:rsidRDefault="00220146" w:rsidP="0083041E">
            <w:pPr>
              <w:pStyle w:val="Default"/>
              <w:ind w:right="-1"/>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20</w:t>
            </w:r>
          </w:p>
        </w:tc>
      </w:tr>
    </w:tbl>
    <w:p w:rsidR="00220146" w:rsidRPr="00B736F9" w:rsidRDefault="00220146" w:rsidP="0083041E">
      <w:pPr>
        <w:pStyle w:val="CM2"/>
        <w:spacing w:line="240" w:lineRule="auto"/>
        <w:ind w:right="-1"/>
        <w:contextualSpacing/>
        <w:jc w:val="both"/>
        <w:rPr>
          <w:rFonts w:ascii="Times New Roman" w:hAnsi="Times New Roman"/>
          <w:b/>
          <w:sz w:val="28"/>
          <w:szCs w:val="28"/>
        </w:rPr>
      </w:pPr>
      <w:r w:rsidRPr="00B736F9">
        <w:rPr>
          <w:rFonts w:ascii="Times New Roman" w:hAnsi="Times New Roman"/>
          <w:b/>
          <w:sz w:val="28"/>
          <w:szCs w:val="28"/>
        </w:rPr>
        <w:t>Правило 170: Параграф 7 (Спортивные классы Т32–34, Т51–54)</w:t>
      </w:r>
    </w:p>
    <w:p w:rsidR="00220146" w:rsidRPr="00B736F9" w:rsidRDefault="00220146" w:rsidP="0083041E">
      <w:pPr>
        <w:pStyle w:val="CM1"/>
        <w:ind w:right="-1"/>
        <w:contextualSpacing/>
        <w:jc w:val="both"/>
        <w:rPr>
          <w:rFonts w:ascii="Times New Roman" w:hAnsi="Times New Roman"/>
          <w:sz w:val="28"/>
          <w:szCs w:val="28"/>
        </w:rPr>
      </w:pPr>
      <w:r w:rsidRPr="00B736F9">
        <w:rPr>
          <w:rFonts w:ascii="Times New Roman" w:hAnsi="Times New Roman"/>
          <w:sz w:val="28"/>
          <w:szCs w:val="28"/>
        </w:rPr>
        <w:t>Вычеркнуть: «10 м». Вставить: «20 м».</w:t>
      </w:r>
    </w:p>
    <w:p w:rsidR="00220146" w:rsidRPr="00B736F9" w:rsidRDefault="00220146" w:rsidP="0083041E">
      <w:pPr>
        <w:pStyle w:val="CM2"/>
        <w:spacing w:line="240" w:lineRule="auto"/>
        <w:ind w:right="-1"/>
        <w:contextualSpacing/>
        <w:jc w:val="both"/>
        <w:rPr>
          <w:rFonts w:ascii="Times New Roman" w:hAnsi="Times New Roman"/>
          <w:b/>
          <w:sz w:val="28"/>
          <w:szCs w:val="28"/>
        </w:rPr>
      </w:pPr>
      <w:r w:rsidRPr="00B736F9">
        <w:rPr>
          <w:rFonts w:ascii="Times New Roman" w:hAnsi="Times New Roman"/>
          <w:b/>
          <w:sz w:val="28"/>
          <w:szCs w:val="28"/>
        </w:rPr>
        <w:t>Правило 170: Параграф 14 (Спортивные классы Т32–34, Т51–54)</w:t>
      </w:r>
    </w:p>
    <w:p w:rsidR="00220146" w:rsidRPr="00B736F9" w:rsidRDefault="00220146" w:rsidP="0083041E">
      <w:pPr>
        <w:pStyle w:val="CM2"/>
        <w:spacing w:line="240" w:lineRule="auto"/>
        <w:ind w:right="-1"/>
        <w:contextualSpacing/>
        <w:jc w:val="both"/>
        <w:rPr>
          <w:rFonts w:ascii="Times New Roman" w:hAnsi="Times New Roman"/>
          <w:sz w:val="28"/>
          <w:szCs w:val="28"/>
        </w:rPr>
      </w:pPr>
      <w:r w:rsidRPr="00B736F9">
        <w:rPr>
          <w:rFonts w:ascii="Times New Roman" w:hAnsi="Times New Roman"/>
          <w:sz w:val="28"/>
          <w:szCs w:val="28"/>
        </w:rPr>
        <w:t>Вычеркнуть: Параграф 13 и 14. Вставить: «Передача эстафеты осуществляется касанием к любой части тела принимающего эстафету участника соревнований. Первое касание должно происходить в границах зоны передачи.»</w:t>
      </w:r>
    </w:p>
    <w:p w:rsidR="00220146" w:rsidRPr="00B736F9" w:rsidRDefault="00220146" w:rsidP="0083041E">
      <w:pPr>
        <w:pStyle w:val="CM2"/>
        <w:spacing w:line="240" w:lineRule="auto"/>
        <w:ind w:right="-1"/>
        <w:contextualSpacing/>
        <w:jc w:val="both"/>
        <w:rPr>
          <w:rFonts w:ascii="Times New Roman" w:hAnsi="Times New Roman"/>
          <w:b/>
          <w:sz w:val="28"/>
          <w:szCs w:val="28"/>
        </w:rPr>
      </w:pPr>
      <w:r w:rsidRPr="00B736F9">
        <w:rPr>
          <w:rFonts w:ascii="Times New Roman" w:hAnsi="Times New Roman"/>
          <w:b/>
          <w:sz w:val="28"/>
          <w:szCs w:val="28"/>
        </w:rPr>
        <w:t>Правило 170: Параграф 19 (Спортивные классы Т11–12)</w:t>
      </w:r>
    </w:p>
    <w:p w:rsidR="00220146" w:rsidRPr="00B736F9" w:rsidRDefault="00220146" w:rsidP="0083041E">
      <w:pPr>
        <w:pStyle w:val="CM2"/>
        <w:spacing w:line="240" w:lineRule="auto"/>
        <w:ind w:right="-1"/>
        <w:contextualSpacing/>
        <w:jc w:val="both"/>
        <w:rPr>
          <w:rFonts w:ascii="Times New Roman" w:hAnsi="Times New Roman"/>
          <w:sz w:val="28"/>
          <w:szCs w:val="28"/>
        </w:rPr>
      </w:pPr>
      <w:r w:rsidRPr="00B736F9">
        <w:rPr>
          <w:rFonts w:ascii="Times New Roman" w:hAnsi="Times New Roman"/>
          <w:sz w:val="28"/>
          <w:szCs w:val="28"/>
        </w:rPr>
        <w:t>Честной считается передача эстафеты, при которой передающий эстафету бегун передает эстафетную палочку принимающему ее спортсмену в зоне передачи. Обмен эстафетной палочкой может осуществляться между лидерами и спортсменами без ограничений, за исключением соблюдения условий способа сопровождения лидером; при этом лидер должен находиться позади спортсмена в момент вхождения в зону передачи. Принимающий эстафету спортсмен и лидер должны оба находиться внутри зоны передачи в момент передачи эстафетной палочки. Как только ожидавший спортсмен покидает зону передачи, он/она не должен заново входить в зону передачи.</w:t>
      </w:r>
    </w:p>
    <w:p w:rsidR="00220146" w:rsidRPr="00B736F9" w:rsidRDefault="00220146" w:rsidP="0083041E">
      <w:pPr>
        <w:pStyle w:val="CM2"/>
        <w:spacing w:line="240" w:lineRule="auto"/>
        <w:ind w:right="-1"/>
        <w:contextualSpacing/>
        <w:jc w:val="both"/>
        <w:rPr>
          <w:rFonts w:ascii="Times New Roman" w:hAnsi="Times New Roman"/>
          <w:b/>
          <w:sz w:val="28"/>
          <w:szCs w:val="28"/>
        </w:rPr>
      </w:pPr>
      <w:r w:rsidRPr="00B736F9">
        <w:rPr>
          <w:rFonts w:ascii="Times New Roman" w:hAnsi="Times New Roman"/>
          <w:b/>
          <w:sz w:val="28"/>
          <w:szCs w:val="28"/>
        </w:rPr>
        <w:t>Правило 170: Параграф 20 (Спортивный класс Т12)</w:t>
      </w:r>
    </w:p>
    <w:p w:rsidR="0083041E" w:rsidRDefault="00220146" w:rsidP="0083041E">
      <w:pPr>
        <w:pStyle w:val="CM4"/>
        <w:spacing w:after="185"/>
        <w:ind w:right="-1"/>
        <w:contextualSpacing/>
        <w:jc w:val="both"/>
        <w:rPr>
          <w:rFonts w:ascii="Times New Roman" w:hAnsi="Times New Roman"/>
          <w:sz w:val="28"/>
          <w:szCs w:val="28"/>
        </w:rPr>
      </w:pPr>
      <w:r w:rsidRPr="00B736F9">
        <w:rPr>
          <w:rFonts w:ascii="Times New Roman" w:hAnsi="Times New Roman"/>
          <w:sz w:val="28"/>
          <w:szCs w:val="28"/>
        </w:rPr>
        <w:t>Допускается один лидер на зону передачи на дорожке для ориентирова</w:t>
      </w:r>
      <w:r w:rsidRPr="00B736F9">
        <w:rPr>
          <w:rFonts w:ascii="Times New Roman" w:hAnsi="Times New Roman"/>
          <w:sz w:val="28"/>
          <w:szCs w:val="28"/>
        </w:rPr>
        <w:softHyphen/>
        <w:t>ния любого спортсмена класса 12, намеревающегося бежать без лидера. Лидер должен оставаться на месте, не препятствуя проведению забега.</w:t>
      </w:r>
    </w:p>
    <w:p w:rsidR="0083041E" w:rsidRDefault="0083041E" w:rsidP="0083041E">
      <w:pPr>
        <w:pStyle w:val="CM4"/>
        <w:spacing w:after="185"/>
        <w:ind w:right="-1"/>
        <w:contextualSpacing/>
        <w:jc w:val="both"/>
        <w:rPr>
          <w:rFonts w:ascii="Times New Roman" w:hAnsi="Times New Roman"/>
          <w:sz w:val="28"/>
          <w:szCs w:val="28"/>
        </w:rPr>
      </w:pPr>
    </w:p>
    <w:p w:rsidR="00220146" w:rsidRPr="0083041E" w:rsidRDefault="00220146" w:rsidP="0083041E">
      <w:pPr>
        <w:pStyle w:val="CM4"/>
        <w:spacing w:after="185"/>
        <w:ind w:right="-1"/>
        <w:contextualSpacing/>
        <w:jc w:val="both"/>
        <w:rPr>
          <w:rFonts w:ascii="Times New Roman" w:hAnsi="Times New Roman"/>
          <w:b/>
          <w:sz w:val="28"/>
          <w:szCs w:val="28"/>
        </w:rPr>
      </w:pPr>
      <w:r w:rsidRPr="0083041E">
        <w:rPr>
          <w:rFonts w:ascii="Times New Roman" w:hAnsi="Times New Roman"/>
          <w:b/>
          <w:sz w:val="28"/>
          <w:szCs w:val="28"/>
        </w:rPr>
        <w:t>РАЗДЕЛ IV. ТЕХНИЧЕСКИЕ ДИСЦИПЛИНЫ</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5.15. Правило 179: Особые правила для технических дисциплин</w:t>
      </w:r>
    </w:p>
    <w:p w:rsidR="00220146" w:rsidRPr="00B736F9" w:rsidRDefault="00220146" w:rsidP="0083041E">
      <w:pPr>
        <w:pStyle w:val="CM2"/>
        <w:spacing w:line="240" w:lineRule="auto"/>
        <w:ind w:right="-1"/>
        <w:contextualSpacing/>
        <w:jc w:val="both"/>
        <w:rPr>
          <w:rFonts w:ascii="Times New Roman" w:hAnsi="Times New Roman"/>
          <w:b/>
          <w:sz w:val="28"/>
          <w:szCs w:val="28"/>
        </w:rPr>
      </w:pPr>
      <w:r w:rsidRPr="00B736F9">
        <w:rPr>
          <w:rFonts w:ascii="Times New Roman" w:hAnsi="Times New Roman"/>
          <w:b/>
          <w:sz w:val="28"/>
          <w:szCs w:val="28"/>
        </w:rPr>
        <w:t>Правило 179: Параграф 1 (Спортивные классы F11–12)</w:t>
      </w:r>
    </w:p>
    <w:p w:rsidR="00220146" w:rsidRPr="00B736F9" w:rsidRDefault="00220146" w:rsidP="0083041E">
      <w:pPr>
        <w:pStyle w:val="CM2"/>
        <w:spacing w:line="240" w:lineRule="auto"/>
        <w:ind w:right="-1"/>
        <w:contextualSpacing/>
        <w:jc w:val="both"/>
        <w:rPr>
          <w:rFonts w:ascii="Times New Roman" w:hAnsi="Times New Roman"/>
          <w:color w:val="211D1E"/>
          <w:sz w:val="28"/>
          <w:szCs w:val="28"/>
        </w:rPr>
      </w:pPr>
      <w:r w:rsidRPr="00B736F9">
        <w:rPr>
          <w:rFonts w:ascii="Times New Roman" w:hAnsi="Times New Roman"/>
          <w:sz w:val="28"/>
          <w:szCs w:val="28"/>
        </w:rPr>
        <w:t>Сопровождающие могут привести спортсмена на круг для метания или дорожку разбега. Задачей сопровождения является помочь спортсмену со</w:t>
      </w:r>
      <w:r w:rsidRPr="00B736F9">
        <w:rPr>
          <w:rFonts w:ascii="Times New Roman" w:hAnsi="Times New Roman"/>
          <w:color w:val="211D1E"/>
          <w:sz w:val="28"/>
          <w:szCs w:val="28"/>
        </w:rPr>
        <w:t>риентироваться на круге для метания или дорожке разгона перед попыткой. Сопровождение должно покинуть круг или дорожку до начала попытки. Звуковая ориентация разрешена до, во время и после попытки. Спортсмены могут покинуть с сопровождающими круг или дорожку только после того, как официальные лица приняли решение о том, засчитана ли попытка.</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Если официальное лицо, ответственное за соревнование, решает, что сопровождение, обеспечивающее звуковое ориентирование, находится в небезопасной зоне, судья имеет право приказать сопровождению подвинуться.</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2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Максимальная высота станка для броска вместе с подушкой или подушками, используемыми в качестве сиденья, не должна превышать 75 см.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3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Станок для броска должен иметь удерживающую перекладину, выполненную из металла, стекловолокна или подобного материала, но не должен иметь никаких соединений или сочленений.</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4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Все части станка должны быть зафиксированы. Не допускается содействие спортсмену при помощи гибко зафиксированных частей.</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5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Участник соревнований несет ответственность за то, чтобы станок соответствовал всем вышеуказанным правилам; соревнование не должно быть отложено для того, чтобы спортсмен привел свой станок в соответствие с правилами.</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6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Станки будут измерены перед тем, как участник соревнования зайдет в круг для метания. Станки, которые были осмотрены, могут подлежать повторному осмотру перед соревнованием или после него официальным лицом, ответственным за соревнование.</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Измерения всегда будут проводиться без спортсмена, сидящего на станке.</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7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Все виды метаний будут производиться из круга диаметром от 2,135 м до 2,5 м в сектор, описанный в Правиле 187.</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8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Должны использоваться разрешенные приспособления для удерживания. Если приспособление для удерживания сломается во время выполнения броска, это не должно расцениваться как попытка, при условии, что бросок выполнялся в соответствии с правилами. Если участник таким образом потеряет равновесие и совершит фол, это не должно расцениваться против него.</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9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b/>
          <w:bCs/>
          <w:i/>
          <w:color w:val="211D1E"/>
          <w:sz w:val="28"/>
          <w:szCs w:val="28"/>
        </w:rPr>
        <w:t>Правило, действующее после 1 октября 2008 года:</w:t>
      </w:r>
      <w:r w:rsidRPr="00B736F9">
        <w:rPr>
          <w:rFonts w:ascii="Times New Roman" w:hAnsi="Times New Roman"/>
          <w:color w:val="211D1E"/>
          <w:sz w:val="28"/>
          <w:szCs w:val="28"/>
        </w:rPr>
        <w:t>Участник соревнований должен совершить бросок или метание из положения сидя и, если привстает, должен держать одну ногу в соприкосновении с землей в круге до отпускания снаряда. Совершением броска является движение вперед, заканчивающееся отпусканием снаряда.</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179: Параграф 10 (Спортивные классы F32–34, F51–58)</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 xml:space="preserve">Все части станка и упоров для ног должны оставаться в пределах вертикальной плоскости границы круга. </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5.16. Правило 180: Параграф 3 (Спортивные классы F11–12)</w:t>
      </w:r>
    </w:p>
    <w:p w:rsidR="00220146" w:rsidRPr="00B736F9" w:rsidRDefault="00220146" w:rsidP="0083041E">
      <w:pPr>
        <w:pStyle w:val="CM2"/>
        <w:spacing w:after="60" w:line="240" w:lineRule="auto"/>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180: Параграф 5 (Спортивные классы F32–34, F51–58)</w:t>
      </w:r>
    </w:p>
    <w:p w:rsidR="00220146" w:rsidRPr="00B736F9" w:rsidRDefault="00220146" w:rsidP="0083041E">
      <w:pPr>
        <w:pStyle w:val="CM2"/>
        <w:spacing w:after="60"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После третьего или пятого кругов не разрешается изменение порядка бросков, за исключением случаев, когда первые три раунда проводились в двух или более пулах, в таких случаях финальные три попытки будут проводиться в обратной последовательности по отношению к результатам, зафиксированным в первых трех попытках.</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180: Параграф 7 (Спортивные классы F32–34,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Добавить:</w:t>
      </w:r>
      <w:r w:rsidRPr="00B736F9">
        <w:rPr>
          <w:rFonts w:ascii="Times New Roman" w:hAnsi="Times New Roman"/>
          <w:color w:val="211D1E"/>
          <w:sz w:val="28"/>
          <w:szCs w:val="28"/>
        </w:rPr>
        <w:t xml:space="preserve"> На соревнованиях помимо Паралимпийских игр или чемпионатов мира Технический делегат может совместно с Организаторами соревнований принимать решение об установлении шести бросков последовательно.</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180: Параграф 17 (Спортивные классы F11–12)</w:t>
      </w:r>
    </w:p>
    <w:p w:rsidR="00220146" w:rsidRPr="00B736F9" w:rsidRDefault="00220146" w:rsidP="0083041E">
      <w:pPr>
        <w:pStyle w:val="CM2"/>
        <w:spacing w:after="60"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Добавить: </w:t>
      </w:r>
      <w:r w:rsidRPr="00B736F9">
        <w:rPr>
          <w:rFonts w:ascii="Times New Roman" w:hAnsi="Times New Roman"/>
          <w:color w:val="211D1E"/>
          <w:sz w:val="28"/>
          <w:szCs w:val="28"/>
        </w:rPr>
        <w:t>В технических дисциплинах, где спортсмены пользуются услугами помощников для звуковой ориентации или лидеров, разрешенное время отсчитывается с момента, когда официальное лицо, ответственное за проведение соревнования, довольно тем, как спортсмен выполнил процесс ориентирования. Если любой участник потребует устного подтверждения начала отсчета времени, официальное лицо должно дать такое подтверждение.</w:t>
      </w:r>
    </w:p>
    <w:p w:rsidR="0083041E" w:rsidRDefault="00220146" w:rsidP="0083041E">
      <w:pPr>
        <w:pStyle w:val="CM2"/>
        <w:spacing w:after="60"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Если спортсмен потеряет ориентацию в пространстве и ему потребуется повторная ориентация, хронометр должен быть остановлен и перезапущен (с учетом уже истекшего времени), только когда ориентация будет вновь завершена.</w:t>
      </w:r>
    </w:p>
    <w:p w:rsidR="00220146" w:rsidRPr="0083041E" w:rsidRDefault="00220146" w:rsidP="0083041E">
      <w:pPr>
        <w:pStyle w:val="CM2"/>
        <w:spacing w:after="60" w:line="240" w:lineRule="auto"/>
        <w:ind w:right="-1"/>
        <w:contextualSpacing/>
        <w:jc w:val="both"/>
        <w:rPr>
          <w:rFonts w:ascii="Times New Roman" w:hAnsi="Times New Roman"/>
          <w:color w:val="211D1E"/>
          <w:sz w:val="28"/>
          <w:szCs w:val="28"/>
        </w:rPr>
      </w:pPr>
      <w:r w:rsidRPr="00B736F9">
        <w:rPr>
          <w:rFonts w:ascii="Times New Roman" w:hAnsi="Times New Roman"/>
          <w:b/>
          <w:color w:val="211D1E"/>
          <w:sz w:val="28"/>
          <w:szCs w:val="28"/>
        </w:rPr>
        <w:t>Правило 180: Параграф 19 (Спортивные классы F32–34, F51–58)</w:t>
      </w:r>
    </w:p>
    <w:p w:rsidR="00220146" w:rsidRPr="00B736F9" w:rsidRDefault="00220146" w:rsidP="0083041E">
      <w:pPr>
        <w:pStyle w:val="Default"/>
        <w:ind w:right="-1"/>
        <w:contextualSpacing/>
        <w:jc w:val="both"/>
        <w:rPr>
          <w:rFonts w:ascii="Times New Roman" w:hAnsi="Times New Roman" w:cs="Times New Roman"/>
          <w:color w:val="211D1E"/>
          <w:sz w:val="28"/>
          <w:szCs w:val="28"/>
        </w:rPr>
      </w:pPr>
      <w:r w:rsidRPr="00B736F9">
        <w:rPr>
          <w:rFonts w:ascii="Times New Roman" w:hAnsi="Times New Roman" w:cs="Times New Roman"/>
          <w:color w:val="211D1E"/>
          <w:sz w:val="28"/>
          <w:szCs w:val="28"/>
        </w:rPr>
        <w:t>Вычеркнуть: второе предложение.</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180: Параграф 22 (Спортивные классы F42–44)</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Спортсмены с инвалидностью нижней конечности могут применять бегущий, прыгающий старт или старт из положения стоя в соревнованиях по прыжкам.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180: Параграф 23</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На всех технических дисциплинах Оргкомитет может использовать систему счета очков МПК для организации соревнований с более чем одной классификационной группой в каждом соревновании.</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5.17. Правило 182: (А) Вертикальные прыжки – Прыжок в высоту</w:t>
      </w:r>
    </w:p>
    <w:p w:rsidR="00220146" w:rsidRPr="00B736F9" w:rsidRDefault="00220146" w:rsidP="0083041E">
      <w:pPr>
        <w:pStyle w:val="CM2"/>
        <w:spacing w:after="60" w:line="240" w:lineRule="auto"/>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182: Параграф 2 (Спортивный класс F11)</w:t>
      </w:r>
    </w:p>
    <w:p w:rsidR="00220146" w:rsidRPr="00B736F9" w:rsidRDefault="00220146" w:rsidP="0083041E">
      <w:pPr>
        <w:pStyle w:val="CM2"/>
        <w:spacing w:after="60" w:line="240" w:lineRule="auto"/>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Примечание после правила: </w:t>
      </w:r>
      <w:r w:rsidRPr="00B736F9">
        <w:rPr>
          <w:rFonts w:ascii="Times New Roman" w:hAnsi="Times New Roman"/>
          <w:color w:val="211D1E"/>
          <w:sz w:val="28"/>
          <w:szCs w:val="28"/>
        </w:rPr>
        <w:t>Участники соревнований класса F11 могут касаться планки к целях ориентации перед совершением разбега. Если при этом спортсмен сместит планку, это не должно расцениваться как попытка.</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182: Параграф 11 (Спортивный класс F12)</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Спортсмены в классе F12 помещают соответствующие зрительные приспособления на планку.</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5.18. Правило 184: (В) Горизонтальные прыжки – Общие положения</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184: Параграф 7 (Спортивные классы F42–44)</w:t>
      </w:r>
    </w:p>
    <w:p w:rsidR="00220146" w:rsidRPr="00B736F9" w:rsidRDefault="00220146" w:rsidP="0083041E">
      <w:pPr>
        <w:pStyle w:val="CM1"/>
        <w:ind w:right="-1"/>
        <w:contextualSpacing/>
        <w:jc w:val="both"/>
        <w:rPr>
          <w:rFonts w:ascii="Times New Roman" w:hAnsi="Times New Roman"/>
          <w:sz w:val="28"/>
          <w:szCs w:val="28"/>
        </w:rPr>
      </w:pPr>
      <w:r w:rsidRPr="00B736F9">
        <w:rPr>
          <w:rFonts w:ascii="Times New Roman" w:hAnsi="Times New Roman"/>
          <w:color w:val="211D1E"/>
          <w:sz w:val="28"/>
          <w:szCs w:val="28"/>
        </w:rPr>
        <w:t>a) Если в процессе прыжка спортсмен потеряет протез, должна быть замерена ближайшая к бруску отталкивания отметка, возле которой лежит протез.</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b) Если протез падает во время разбега, спортсмен может поправить его и продолжить попытку в отведенное время, с протезом или без него.</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 Если протез падает за ближней отметкой в зоне приземления, но вне этой зоны, это должно расцениваться как фол и быть зафиксировано соответствующим образом.</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5.20. Правило 186: Тройной прыжок</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186: Параграф 4 (Спортивный класс F46)</w:t>
      </w:r>
    </w:p>
    <w:p w:rsid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от «… рекомендуется…» до «… для женщин…». Вставить «… брусок отталкивания обычно устанавливается на 9 м для женщин и на 11 м для мужчин.»</w:t>
      </w:r>
    </w:p>
    <w:p w:rsidR="00220146" w:rsidRPr="0083041E"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sz w:val="28"/>
          <w:szCs w:val="28"/>
        </w:rPr>
        <w:t>5.21. Правило 187: (С) Метания – Общие положения</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187: Параграф 1</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Снаряды должны соответствовать спецификациям Секции МПК по легкой атлетике.</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187: Параграф 4а (Спортивные классы F32–34, F51–53)</w:t>
      </w:r>
    </w:p>
    <w:p w:rsidR="00220146" w:rsidRPr="00B736F9" w:rsidRDefault="00220146" w:rsidP="0083041E">
      <w:pPr>
        <w:pStyle w:val="CM6"/>
        <w:spacing w:after="62"/>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Вместо для «рука» читать для «руки», за исключением случаев, когда спортсмены классов 51–53 могут использовать ремни или перчатку на небросковой руке и закреплять эту руку на станке.</w:t>
      </w:r>
    </w:p>
    <w:p w:rsid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Спортивные классы F32–34 и F54–58 могут не использовать перчатки.</w:t>
      </w:r>
    </w:p>
    <w:p w:rsidR="00220146" w:rsidRP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b/>
          <w:color w:val="211D1E"/>
          <w:sz w:val="28"/>
          <w:szCs w:val="28"/>
        </w:rPr>
        <w:t>Правило 187: Параграф 14 (Спортивные классы F32–34 и F51–58)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(b) Вычеркнуть: «… вошел в…». Вставить «… попал…».</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(с) Добавить: после «… ограничительного сегмента…» вставить «… или любого приспособления для удерживания вне вертикальной плоскости края круга».</w:t>
      </w:r>
    </w:p>
    <w:p w:rsidR="00220146" w:rsidRPr="00B736F9" w:rsidRDefault="00220146" w:rsidP="0083041E">
      <w:pPr>
        <w:pStyle w:val="CM6"/>
        <w:spacing w:after="62"/>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187: Параграф 14 (с) (Спортивные классы F32–34 и F51–58)</w:t>
      </w:r>
    </w:p>
    <w:p w:rsid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Ограничительный сегмент является необязательным для всех спортсменов, соревнующихся от станков.</w:t>
      </w:r>
    </w:p>
    <w:p w:rsidR="00220146" w:rsidRP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b/>
          <w:color w:val="211D1E"/>
          <w:sz w:val="28"/>
          <w:szCs w:val="28"/>
        </w:rPr>
        <w:t>Правило 187: Параграф 17 (Спортивные классы F32–34 и F51–58)</w:t>
      </w:r>
    </w:p>
    <w:p w:rsid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 xml:space="preserve">Примечание: </w:t>
      </w:r>
      <w:r w:rsidRPr="00B736F9">
        <w:rPr>
          <w:rFonts w:ascii="Times New Roman" w:hAnsi="Times New Roman"/>
          <w:color w:val="211D1E"/>
          <w:sz w:val="28"/>
          <w:szCs w:val="28"/>
        </w:rPr>
        <w:t>Это правило должно быть отменено для участников соревнований, использую</w:t>
      </w:r>
      <w:r w:rsidRPr="00B736F9">
        <w:rPr>
          <w:rFonts w:ascii="Times New Roman" w:hAnsi="Times New Roman"/>
          <w:color w:val="211D1E"/>
          <w:sz w:val="28"/>
          <w:szCs w:val="28"/>
        </w:rPr>
        <w:softHyphen/>
        <w:t>щих приспособления для удерживания.</w:t>
      </w:r>
    </w:p>
    <w:p w:rsidR="00220146" w:rsidRPr="0083041E"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b/>
          <w:color w:val="211D1E"/>
          <w:sz w:val="28"/>
          <w:szCs w:val="28"/>
        </w:rPr>
        <w:t>Правило 187: (Спортивные классы F32–34 и F51–58)</w:t>
      </w:r>
    </w:p>
    <w:p w:rsidR="0083041E" w:rsidRDefault="00220146" w:rsidP="0083041E">
      <w:pPr>
        <w:pStyle w:val="CM5"/>
        <w:spacing w:after="182"/>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В конце Правила 187. Правила для соревнований с булавами для всех спортсме</w:t>
      </w:r>
      <w:r w:rsidRPr="00B736F9">
        <w:rPr>
          <w:rFonts w:ascii="Times New Roman" w:hAnsi="Times New Roman"/>
          <w:color w:val="211D1E"/>
          <w:sz w:val="28"/>
          <w:szCs w:val="28"/>
        </w:rPr>
        <w:softHyphen/>
        <w:t>нов со станками будут такими же, как Правило 187. (Исправленные, с заменой слова «Диск» на слово «Булава» там, где это необходимо.)</w:t>
      </w:r>
    </w:p>
    <w:p w:rsidR="0083041E" w:rsidRDefault="00220146" w:rsidP="0083041E">
      <w:pPr>
        <w:pStyle w:val="CM5"/>
        <w:spacing w:after="182"/>
        <w:ind w:right="-1"/>
        <w:contextualSpacing/>
        <w:jc w:val="both"/>
        <w:rPr>
          <w:rFonts w:ascii="Times New Roman" w:hAnsi="Times New Roman"/>
          <w:sz w:val="28"/>
          <w:szCs w:val="28"/>
        </w:rPr>
      </w:pPr>
      <w:r w:rsidRPr="00B736F9">
        <w:rPr>
          <w:rFonts w:ascii="Times New Roman" w:hAnsi="Times New Roman"/>
          <w:sz w:val="28"/>
          <w:szCs w:val="28"/>
        </w:rPr>
        <w:t>5.22. Правило 188: Толкание ядра</w:t>
      </w:r>
    </w:p>
    <w:p w:rsidR="00220146" w:rsidRPr="0083041E" w:rsidRDefault="00220146" w:rsidP="0083041E">
      <w:pPr>
        <w:pStyle w:val="CM5"/>
        <w:spacing w:after="182"/>
        <w:ind w:right="-1"/>
        <w:contextualSpacing/>
        <w:jc w:val="both"/>
        <w:rPr>
          <w:rFonts w:ascii="Times New Roman" w:hAnsi="Times New Roman"/>
          <w:color w:val="211D1E"/>
          <w:sz w:val="28"/>
          <w:szCs w:val="28"/>
        </w:rPr>
      </w:pPr>
      <w:r w:rsidRPr="00B736F9">
        <w:rPr>
          <w:rFonts w:ascii="Times New Roman" w:hAnsi="Times New Roman"/>
          <w:b/>
          <w:color w:val="211D1E"/>
          <w:sz w:val="28"/>
          <w:szCs w:val="28"/>
        </w:rPr>
        <w:t>Правило 188: Параграф 1 (Спортивные классы F32–34 и F51–58)</w:t>
      </w:r>
    </w:p>
    <w:p w:rsidR="00234BED"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движение от старта до финиша должно являться прямым непрерывным толчковым действием.</w:t>
      </w:r>
    </w:p>
    <w:p w:rsidR="0083041E" w:rsidRDefault="0083041E" w:rsidP="0083041E">
      <w:pPr>
        <w:pStyle w:val="CM1"/>
        <w:ind w:right="-1"/>
        <w:contextualSpacing/>
        <w:jc w:val="center"/>
        <w:rPr>
          <w:rFonts w:ascii="Times New Roman" w:hAnsi="Times New Roman"/>
          <w:color w:val="211D1E"/>
          <w:sz w:val="28"/>
          <w:szCs w:val="28"/>
        </w:rPr>
      </w:pPr>
    </w:p>
    <w:p w:rsidR="00220146" w:rsidRPr="00B736F9" w:rsidRDefault="00220146" w:rsidP="0083041E">
      <w:pPr>
        <w:pStyle w:val="CM1"/>
        <w:ind w:right="-1"/>
        <w:contextualSpacing/>
        <w:rPr>
          <w:rFonts w:ascii="Times New Roman" w:hAnsi="Times New Roman"/>
          <w:b/>
          <w:color w:val="211D1E"/>
          <w:sz w:val="28"/>
          <w:szCs w:val="28"/>
        </w:rPr>
      </w:pPr>
      <w:r w:rsidRPr="00B736F9">
        <w:rPr>
          <w:rFonts w:ascii="Times New Roman" w:hAnsi="Times New Roman"/>
          <w:b/>
          <w:sz w:val="28"/>
          <w:szCs w:val="28"/>
        </w:rPr>
        <w:t>РАЗДЕЛ V. СОРЕВНОВАНИЯ ПО МНОГОБОРЬЯМ</w:t>
      </w:r>
    </w:p>
    <w:p w:rsidR="00220146" w:rsidRPr="00B736F9" w:rsidRDefault="00220146" w:rsidP="0083041E">
      <w:pPr>
        <w:pStyle w:val="3"/>
        <w:ind w:left="0" w:right="-1" w:firstLine="0"/>
        <w:rPr>
          <w:rFonts w:ascii="Times New Roman" w:hAnsi="Times New Roman"/>
          <w:sz w:val="28"/>
          <w:szCs w:val="28"/>
          <w:lang w:val="ru-RU"/>
        </w:rPr>
      </w:pPr>
      <w:r w:rsidRPr="00B736F9">
        <w:rPr>
          <w:rFonts w:ascii="Times New Roman" w:hAnsi="Times New Roman"/>
          <w:sz w:val="28"/>
          <w:szCs w:val="28"/>
          <w:lang w:val="ru-RU"/>
        </w:rPr>
        <w:t>5.23. Правило 200: Соревнования по многоборьям</w:t>
      </w:r>
    </w:p>
    <w:p w:rsidR="00220146" w:rsidRPr="00B736F9" w:rsidRDefault="00220146" w:rsidP="0083041E">
      <w:pPr>
        <w:pStyle w:val="CM6"/>
        <w:spacing w:after="62"/>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200</w:t>
      </w:r>
    </w:p>
    <w:p w:rsidR="00220146" w:rsidRPr="00B736F9" w:rsidRDefault="00220146" w:rsidP="0083041E">
      <w:pPr>
        <w:pStyle w:val="CM7"/>
        <w:spacing w:after="120"/>
        <w:ind w:right="-1"/>
        <w:contextualSpacing/>
        <w:jc w:val="both"/>
        <w:rPr>
          <w:rFonts w:ascii="Times New Roman" w:hAnsi="Times New Roman"/>
          <w:color w:val="211D1E"/>
          <w:sz w:val="28"/>
          <w:szCs w:val="28"/>
        </w:rPr>
      </w:pPr>
      <w:r w:rsidRPr="00B736F9">
        <w:rPr>
          <w:rFonts w:ascii="Times New Roman" w:hAnsi="Times New Roman"/>
          <w:i/>
          <w:iCs/>
          <w:color w:val="211D1E"/>
          <w:sz w:val="28"/>
          <w:szCs w:val="28"/>
        </w:rPr>
        <w:t>Примечание:</w:t>
      </w:r>
      <w:r w:rsidRPr="00B736F9">
        <w:rPr>
          <w:rFonts w:ascii="Times New Roman" w:hAnsi="Times New Roman"/>
          <w:color w:val="211D1E"/>
          <w:sz w:val="28"/>
          <w:szCs w:val="28"/>
        </w:rPr>
        <w:t xml:space="preserve"> Читать только те правила и разделы правил, которые относятся к соревнованию.</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200: Параграф 1 (Спортивные классы Р42–46)</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после «… следующем порядке.». Вставить:</w:t>
      </w:r>
    </w:p>
    <w:p w:rsidR="00220146" w:rsidRPr="00B736F9" w:rsidRDefault="00220146" w:rsidP="0083041E">
      <w:pPr>
        <w:pStyle w:val="CM1"/>
        <w:numPr>
          <w:ilvl w:val="0"/>
          <w:numId w:val="134"/>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Р42 – мужчины и женщины – прыжок в длину, ядро, 100 м, диск, 200 м;</w:t>
      </w:r>
    </w:p>
    <w:p w:rsidR="00220146" w:rsidRPr="00B736F9" w:rsidRDefault="00220146" w:rsidP="0083041E">
      <w:pPr>
        <w:pStyle w:val="CM1"/>
        <w:numPr>
          <w:ilvl w:val="0"/>
          <w:numId w:val="134"/>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Р44 – мужчины: и женщины – прыжок в длину, ядро, 100 м, диск, 400 м;</w:t>
      </w:r>
    </w:p>
    <w:p w:rsidR="00220146" w:rsidRPr="00B736F9" w:rsidRDefault="00220146" w:rsidP="0083041E">
      <w:pPr>
        <w:pStyle w:val="CM1"/>
        <w:numPr>
          <w:ilvl w:val="0"/>
          <w:numId w:val="134"/>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Р46 – мужчины – прыжок в длину, ядро, 100 м, диск, 1500 м;</w:t>
      </w:r>
    </w:p>
    <w:p w:rsidR="00220146" w:rsidRPr="00B736F9" w:rsidRDefault="00220146" w:rsidP="0083041E">
      <w:pPr>
        <w:pStyle w:val="CM1"/>
        <w:numPr>
          <w:ilvl w:val="0"/>
          <w:numId w:val="134"/>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Р46 – женщины – прыжок в длину, ядро, 100 м, диск, 800 м.</w:t>
      </w:r>
    </w:p>
    <w:p w:rsidR="00220146" w:rsidRPr="00B736F9" w:rsidRDefault="00220146" w:rsidP="0083041E">
      <w:pPr>
        <w:pStyle w:val="CM1"/>
        <w:ind w:right="-1"/>
        <w:contextualSpacing/>
        <w:jc w:val="both"/>
        <w:rPr>
          <w:rFonts w:ascii="Times New Roman" w:hAnsi="Times New Roman"/>
          <w:b/>
          <w:color w:val="211D1E"/>
          <w:sz w:val="28"/>
          <w:szCs w:val="28"/>
        </w:rPr>
      </w:pPr>
      <w:r w:rsidRPr="00B736F9">
        <w:rPr>
          <w:rFonts w:ascii="Times New Roman" w:hAnsi="Times New Roman"/>
          <w:b/>
          <w:color w:val="211D1E"/>
          <w:sz w:val="28"/>
          <w:szCs w:val="28"/>
        </w:rPr>
        <w:t>Правило 200: Параграф 1 (Спортивные классы Р51–58)</w:t>
      </w:r>
    </w:p>
    <w:p w:rsidR="00220146" w:rsidRPr="00B736F9" w:rsidRDefault="00220146" w:rsidP="0083041E">
      <w:pPr>
        <w:pStyle w:val="CM1"/>
        <w:ind w:right="-1"/>
        <w:contextualSpacing/>
        <w:jc w:val="both"/>
        <w:rPr>
          <w:rFonts w:ascii="Times New Roman" w:hAnsi="Times New Roman"/>
          <w:color w:val="211D1E"/>
          <w:sz w:val="28"/>
          <w:szCs w:val="28"/>
        </w:rPr>
      </w:pPr>
      <w:r w:rsidRPr="00B736F9">
        <w:rPr>
          <w:rFonts w:ascii="Times New Roman" w:hAnsi="Times New Roman"/>
          <w:color w:val="211D1E"/>
          <w:sz w:val="28"/>
          <w:szCs w:val="28"/>
        </w:rPr>
        <w:t>Вычеркнуть: после «… следующем порядке.». Вставить:</w:t>
      </w:r>
    </w:p>
    <w:p w:rsidR="00220146" w:rsidRPr="00B736F9" w:rsidRDefault="00220146" w:rsidP="0083041E">
      <w:pPr>
        <w:pStyle w:val="CM1"/>
        <w:numPr>
          <w:ilvl w:val="0"/>
          <w:numId w:val="135"/>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Р51 – мужчины и женщины – 100 м, булава, 400 м, диск, 800 м;</w:t>
      </w:r>
    </w:p>
    <w:p w:rsidR="00220146" w:rsidRPr="00B736F9" w:rsidRDefault="00220146" w:rsidP="0083041E">
      <w:pPr>
        <w:pStyle w:val="CM1"/>
        <w:numPr>
          <w:ilvl w:val="0"/>
          <w:numId w:val="135"/>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Р52-53 – мужчины и женщины – ядро, копье, 100 м, диск, 800 м;</w:t>
      </w:r>
    </w:p>
    <w:p w:rsidR="00220146" w:rsidRPr="00B736F9" w:rsidRDefault="00220146" w:rsidP="0083041E">
      <w:pPr>
        <w:pStyle w:val="CM1"/>
        <w:numPr>
          <w:ilvl w:val="0"/>
          <w:numId w:val="135"/>
        </w:numPr>
        <w:ind w:left="0" w:right="-1" w:firstLine="0"/>
        <w:contextualSpacing/>
        <w:jc w:val="both"/>
        <w:rPr>
          <w:rFonts w:ascii="Times New Roman" w:hAnsi="Times New Roman"/>
          <w:color w:val="211D1E"/>
          <w:sz w:val="28"/>
          <w:szCs w:val="28"/>
        </w:rPr>
      </w:pPr>
      <w:r w:rsidRPr="00B736F9">
        <w:rPr>
          <w:rFonts w:ascii="Times New Roman" w:hAnsi="Times New Roman"/>
          <w:color w:val="211D1E"/>
          <w:sz w:val="28"/>
          <w:szCs w:val="28"/>
        </w:rPr>
        <w:t>Р54-58 – мужчины и женщины – ядро, копье, 200 м, диск, 1500 м.</w:t>
      </w:r>
    </w:p>
    <w:p w:rsidR="0083041E" w:rsidRPr="0083041E" w:rsidRDefault="0083041E" w:rsidP="0083041E">
      <w:pPr>
        <w:keepNext/>
        <w:tabs>
          <w:tab w:val="num" w:pos="432"/>
          <w:tab w:val="left" w:pos="993"/>
        </w:tabs>
        <w:spacing w:before="720" w:after="60" w:line="240" w:lineRule="auto"/>
        <w:ind w:right="-1"/>
        <w:jc w:val="center"/>
        <w:outlineLvl w:val="1"/>
        <w:rPr>
          <w:rFonts w:ascii="Times New Roman" w:hAnsi="Times New Roman"/>
          <w:b/>
          <w:bCs/>
          <w:snapToGrid w:val="0"/>
          <w:sz w:val="28"/>
          <w:szCs w:val="28"/>
        </w:rPr>
      </w:pPr>
      <w:bookmarkStart w:id="51" w:name="_Ref516493158"/>
      <w:bookmarkStart w:id="52" w:name="_Toc519518222"/>
      <w:r w:rsidRPr="0083041E">
        <w:rPr>
          <w:rFonts w:ascii="Times New Roman" w:hAnsi="Times New Roman"/>
          <w:b/>
          <w:bCs/>
          <w:snapToGrid w:val="0"/>
          <w:sz w:val="28"/>
          <w:szCs w:val="28"/>
        </w:rPr>
        <w:t>«НАСТОЛЬНЫЙ ТЕННИС»</w:t>
      </w:r>
    </w:p>
    <w:p w:rsidR="00A56DC4" w:rsidRPr="00B736F9" w:rsidRDefault="00A56DC4" w:rsidP="0083041E">
      <w:pPr>
        <w:keepNext/>
        <w:tabs>
          <w:tab w:val="num" w:pos="432"/>
          <w:tab w:val="left" w:pos="993"/>
        </w:tabs>
        <w:spacing w:before="720" w:after="60" w:line="240" w:lineRule="auto"/>
        <w:ind w:right="-1"/>
        <w:jc w:val="both"/>
        <w:outlineLvl w:val="1"/>
        <w:rPr>
          <w:rFonts w:ascii="Times New Roman" w:hAnsi="Times New Roman"/>
          <w:b/>
          <w:bCs/>
          <w:i/>
          <w:snapToGrid w:val="0"/>
          <w:sz w:val="28"/>
          <w:szCs w:val="28"/>
        </w:rPr>
      </w:pPr>
      <w:r w:rsidRPr="00B736F9">
        <w:rPr>
          <w:rFonts w:ascii="Times New Roman" w:hAnsi="Times New Roman"/>
          <w:b/>
          <w:bCs/>
          <w:i/>
          <w:snapToGrid w:val="0"/>
          <w:sz w:val="28"/>
          <w:szCs w:val="28"/>
        </w:rPr>
        <w:t>1.1. Виды соревнований</w:t>
      </w:r>
      <w:bookmarkEnd w:id="51"/>
      <w:bookmarkEnd w:id="52"/>
    </w:p>
    <w:p w:rsidR="00A56DC4" w:rsidRPr="00B736F9" w:rsidRDefault="00A56DC4" w:rsidP="0083041E">
      <w:pPr>
        <w:tabs>
          <w:tab w:val="num" w:pos="0"/>
        </w:tabs>
        <w:spacing w:before="120" w:line="240" w:lineRule="auto"/>
        <w:ind w:right="-1"/>
        <w:jc w:val="both"/>
        <w:rPr>
          <w:rFonts w:ascii="Times New Roman" w:hAnsi="Times New Roman"/>
          <w:sz w:val="28"/>
          <w:szCs w:val="28"/>
        </w:rPr>
      </w:pPr>
      <w:r w:rsidRPr="00B736F9">
        <w:rPr>
          <w:rFonts w:ascii="Times New Roman" w:hAnsi="Times New Roman"/>
          <w:sz w:val="28"/>
          <w:szCs w:val="28"/>
        </w:rPr>
        <w:t xml:space="preserve">1.1.1. Соревнования по </w:t>
      </w:r>
      <w:bookmarkStart w:id="53" w:name="OLE_LINK1"/>
      <w:r w:rsidRPr="00B736F9">
        <w:rPr>
          <w:rFonts w:ascii="Times New Roman" w:hAnsi="Times New Roman"/>
          <w:sz w:val="28"/>
          <w:szCs w:val="28"/>
        </w:rPr>
        <w:t xml:space="preserve">настольному теннису </w:t>
      </w:r>
      <w:bookmarkEnd w:id="53"/>
      <w:r w:rsidRPr="00B736F9">
        <w:rPr>
          <w:rFonts w:ascii="Times New Roman" w:hAnsi="Times New Roman"/>
          <w:sz w:val="28"/>
          <w:szCs w:val="28"/>
        </w:rPr>
        <w:t>среди лиц с поражением опорно-двигательного аппарата (далее с ПОДА) подразделяют на:</w:t>
      </w:r>
    </w:p>
    <w:p w:rsidR="00A56DC4" w:rsidRPr="00B736F9" w:rsidRDefault="00A56DC4" w:rsidP="0083041E">
      <w:pPr>
        <w:keepLines/>
        <w:numPr>
          <w:ilvl w:val="0"/>
          <w:numId w:val="158"/>
        </w:numPr>
        <w:spacing w:before="60" w:after="0" w:line="240" w:lineRule="auto"/>
        <w:ind w:left="0" w:right="-1" w:firstLine="0"/>
        <w:jc w:val="both"/>
        <w:outlineLvl w:val="2"/>
        <w:rPr>
          <w:rFonts w:ascii="Times New Roman" w:hAnsi="Times New Roman"/>
          <w:snapToGrid w:val="0"/>
          <w:sz w:val="28"/>
          <w:szCs w:val="28"/>
        </w:rPr>
      </w:pPr>
      <w:r w:rsidRPr="00B736F9">
        <w:rPr>
          <w:rFonts w:ascii="Times New Roman" w:hAnsi="Times New Roman"/>
          <w:snapToGrid w:val="0"/>
          <w:sz w:val="28"/>
          <w:szCs w:val="28"/>
        </w:rPr>
        <w:t>личные, в которых результаты засчитывают каждому участнику отдельно;</w:t>
      </w:r>
    </w:p>
    <w:p w:rsidR="00A56DC4" w:rsidRPr="00B736F9" w:rsidRDefault="00A56DC4" w:rsidP="0083041E">
      <w:pPr>
        <w:keepLines/>
        <w:numPr>
          <w:ilvl w:val="0"/>
          <w:numId w:val="158"/>
        </w:numPr>
        <w:spacing w:before="60" w:after="0" w:line="240" w:lineRule="auto"/>
        <w:ind w:left="0" w:right="-1" w:firstLine="0"/>
        <w:jc w:val="both"/>
        <w:outlineLvl w:val="2"/>
        <w:rPr>
          <w:rFonts w:ascii="Times New Roman" w:hAnsi="Times New Roman"/>
          <w:snapToGrid w:val="0"/>
          <w:sz w:val="28"/>
          <w:szCs w:val="28"/>
        </w:rPr>
      </w:pPr>
      <w:r w:rsidRPr="00B736F9">
        <w:rPr>
          <w:rFonts w:ascii="Times New Roman" w:hAnsi="Times New Roman"/>
          <w:snapToGrid w:val="0"/>
          <w:sz w:val="28"/>
          <w:szCs w:val="28"/>
        </w:rPr>
        <w:t>командные, в которых результаты отдельных участников команды засчитывают команде в целом;</w:t>
      </w:r>
    </w:p>
    <w:p w:rsidR="00A56DC4" w:rsidRPr="00B736F9" w:rsidRDefault="00A56DC4" w:rsidP="0083041E">
      <w:pPr>
        <w:keepLines/>
        <w:numPr>
          <w:ilvl w:val="0"/>
          <w:numId w:val="158"/>
        </w:numPr>
        <w:spacing w:before="60" w:after="0" w:line="240" w:lineRule="auto"/>
        <w:ind w:left="0" w:right="-1" w:firstLine="0"/>
        <w:jc w:val="both"/>
        <w:outlineLvl w:val="2"/>
        <w:rPr>
          <w:rFonts w:ascii="Times New Roman" w:hAnsi="Times New Roman"/>
          <w:snapToGrid w:val="0"/>
          <w:sz w:val="28"/>
          <w:szCs w:val="28"/>
        </w:rPr>
      </w:pPr>
      <w:r w:rsidRPr="00B736F9">
        <w:rPr>
          <w:rFonts w:ascii="Times New Roman" w:hAnsi="Times New Roman"/>
          <w:snapToGrid w:val="0"/>
          <w:sz w:val="28"/>
          <w:szCs w:val="28"/>
        </w:rPr>
        <w:t>лично-командные, т.е. такие личные соревнования, в которых результаты засчитывают одновременно каждому участнику отдельно и команде в целом;</w:t>
      </w:r>
    </w:p>
    <w:p w:rsidR="00A56DC4" w:rsidRPr="00B736F9" w:rsidRDefault="00A56DC4" w:rsidP="0083041E">
      <w:pPr>
        <w:keepLines/>
        <w:numPr>
          <w:ilvl w:val="0"/>
          <w:numId w:val="158"/>
        </w:numPr>
        <w:spacing w:before="60" w:after="0" w:line="240" w:lineRule="auto"/>
        <w:ind w:left="0" w:right="-1" w:firstLine="0"/>
        <w:jc w:val="both"/>
        <w:outlineLvl w:val="2"/>
        <w:rPr>
          <w:rFonts w:ascii="Times New Roman" w:hAnsi="Times New Roman"/>
          <w:snapToGrid w:val="0"/>
          <w:sz w:val="28"/>
          <w:szCs w:val="28"/>
        </w:rPr>
      </w:pPr>
      <w:r w:rsidRPr="00B736F9">
        <w:rPr>
          <w:rFonts w:ascii="Times New Roman" w:hAnsi="Times New Roman"/>
          <w:snapToGrid w:val="0"/>
          <w:sz w:val="28"/>
          <w:szCs w:val="28"/>
        </w:rPr>
        <w:t>командно-личные, т.е. такие командные соревнования, в которых результаты засчитывают одновременно команде в целом и каждому участнику отдельно.</w:t>
      </w:r>
    </w:p>
    <w:p w:rsidR="00A56DC4" w:rsidRPr="00B736F9" w:rsidRDefault="00A56DC4" w:rsidP="0083041E">
      <w:pPr>
        <w:tabs>
          <w:tab w:val="num" w:pos="0"/>
        </w:tabs>
        <w:spacing w:before="120" w:line="240" w:lineRule="auto"/>
        <w:ind w:right="-1"/>
        <w:jc w:val="both"/>
        <w:rPr>
          <w:rFonts w:ascii="Times New Roman" w:hAnsi="Times New Roman"/>
          <w:sz w:val="28"/>
          <w:szCs w:val="28"/>
        </w:rPr>
      </w:pPr>
      <w:r w:rsidRPr="00B736F9">
        <w:rPr>
          <w:rFonts w:ascii="Times New Roman" w:hAnsi="Times New Roman"/>
          <w:sz w:val="28"/>
          <w:szCs w:val="28"/>
        </w:rPr>
        <w:t>1.1.2.  Каждый вид соревнований состоит из:</w:t>
      </w:r>
    </w:p>
    <w:p w:rsidR="00A56DC4" w:rsidRPr="00B736F9" w:rsidRDefault="00A56DC4" w:rsidP="0083041E">
      <w:pPr>
        <w:keepLines/>
        <w:numPr>
          <w:ilvl w:val="0"/>
          <w:numId w:val="159"/>
        </w:numPr>
        <w:spacing w:before="60" w:after="0" w:line="240" w:lineRule="auto"/>
        <w:ind w:left="0" w:right="-1" w:firstLine="0"/>
        <w:jc w:val="both"/>
        <w:outlineLvl w:val="2"/>
        <w:rPr>
          <w:rFonts w:ascii="Times New Roman" w:hAnsi="Times New Roman"/>
          <w:snapToGrid w:val="0"/>
          <w:sz w:val="28"/>
          <w:szCs w:val="28"/>
          <w:lang w:val="en-GB"/>
        </w:rPr>
      </w:pPr>
      <w:r w:rsidRPr="00B736F9">
        <w:rPr>
          <w:rFonts w:ascii="Times New Roman" w:hAnsi="Times New Roman"/>
          <w:snapToGrid w:val="0"/>
          <w:sz w:val="28"/>
          <w:szCs w:val="28"/>
          <w:lang w:val="en-GB"/>
        </w:rPr>
        <w:t>одиночных встреч: мужских, женских;</w:t>
      </w:r>
    </w:p>
    <w:p w:rsidR="00A56DC4" w:rsidRPr="00B736F9" w:rsidRDefault="00A56DC4" w:rsidP="0083041E">
      <w:pPr>
        <w:keepLines/>
        <w:numPr>
          <w:ilvl w:val="0"/>
          <w:numId w:val="159"/>
        </w:numPr>
        <w:spacing w:before="60" w:after="0" w:line="240" w:lineRule="auto"/>
        <w:ind w:left="0" w:right="-1" w:firstLine="0"/>
        <w:jc w:val="both"/>
        <w:outlineLvl w:val="2"/>
        <w:rPr>
          <w:rFonts w:ascii="Times New Roman" w:hAnsi="Times New Roman"/>
          <w:snapToGrid w:val="0"/>
          <w:sz w:val="28"/>
          <w:szCs w:val="28"/>
          <w:lang w:val="en-GB"/>
        </w:rPr>
      </w:pPr>
      <w:r w:rsidRPr="00B736F9">
        <w:rPr>
          <w:rFonts w:ascii="Times New Roman" w:hAnsi="Times New Roman"/>
          <w:snapToGrid w:val="0"/>
          <w:sz w:val="28"/>
          <w:szCs w:val="28"/>
          <w:lang w:val="en-GB"/>
        </w:rPr>
        <w:t>парных встреч: мужских, женских.</w:t>
      </w:r>
    </w:p>
    <w:p w:rsidR="00A56DC4" w:rsidRPr="00B736F9" w:rsidRDefault="00A56DC4" w:rsidP="0083041E">
      <w:pPr>
        <w:numPr>
          <w:ilvl w:val="0"/>
          <w:numId w:val="159"/>
        </w:numPr>
        <w:tabs>
          <w:tab w:val="clear" w:pos="360"/>
        </w:tabs>
        <w:spacing w:before="120" w:after="0" w:line="240" w:lineRule="auto"/>
        <w:ind w:left="0" w:right="-1" w:firstLine="0"/>
        <w:jc w:val="both"/>
        <w:rPr>
          <w:rFonts w:ascii="Times New Roman" w:hAnsi="Times New Roman"/>
          <w:sz w:val="28"/>
          <w:szCs w:val="28"/>
        </w:rPr>
      </w:pPr>
      <w:r w:rsidRPr="00B736F9">
        <w:rPr>
          <w:rFonts w:ascii="Times New Roman" w:hAnsi="Times New Roman"/>
          <w:sz w:val="28"/>
          <w:szCs w:val="28"/>
        </w:rPr>
        <w:t>Соревнования проводятся отдельно в 1-5 классах (колясочники), 6-10 классах и абсолютном первенстве в 1-5 классах и 6-10 классах.</w:t>
      </w:r>
    </w:p>
    <w:p w:rsidR="00A56DC4" w:rsidRPr="00B736F9" w:rsidRDefault="00A56DC4" w:rsidP="0083041E">
      <w:pPr>
        <w:numPr>
          <w:ilvl w:val="0"/>
          <w:numId w:val="159"/>
        </w:numPr>
        <w:tabs>
          <w:tab w:val="clear" w:pos="360"/>
        </w:tabs>
        <w:spacing w:before="120" w:after="0" w:line="240" w:lineRule="auto"/>
        <w:ind w:left="0" w:right="-1" w:firstLine="0"/>
        <w:jc w:val="both"/>
        <w:rPr>
          <w:rFonts w:ascii="Times New Roman" w:hAnsi="Times New Roman"/>
          <w:sz w:val="28"/>
          <w:szCs w:val="28"/>
        </w:rPr>
      </w:pPr>
      <w:r w:rsidRPr="00B736F9">
        <w:rPr>
          <w:rFonts w:ascii="Times New Roman" w:hAnsi="Times New Roman"/>
          <w:sz w:val="28"/>
          <w:szCs w:val="28"/>
        </w:rPr>
        <w:t xml:space="preserve"> Если команд/участников в каком-либо классе окажется менее 5-ти, то этот класс объединяется с более высоким по номеру классом.</w:t>
      </w:r>
    </w:p>
    <w:p w:rsidR="0083041E" w:rsidRDefault="00A56DC4" w:rsidP="0083041E">
      <w:pPr>
        <w:tabs>
          <w:tab w:val="num" w:pos="0"/>
        </w:tabs>
        <w:spacing w:before="120" w:after="0" w:line="240" w:lineRule="auto"/>
        <w:ind w:right="-1"/>
        <w:jc w:val="both"/>
        <w:rPr>
          <w:rFonts w:ascii="Times New Roman" w:hAnsi="Times New Roman"/>
          <w:sz w:val="28"/>
          <w:szCs w:val="28"/>
        </w:rPr>
      </w:pPr>
      <w:r w:rsidRPr="00B736F9">
        <w:rPr>
          <w:rFonts w:ascii="Times New Roman" w:hAnsi="Times New Roman"/>
          <w:sz w:val="28"/>
          <w:szCs w:val="28"/>
        </w:rPr>
        <w:t>1.1.3. Виды соревнований определяются Положением о соревнованиях.</w:t>
      </w:r>
      <w:bookmarkStart w:id="54" w:name="_Toc519518225"/>
    </w:p>
    <w:p w:rsidR="00A56DC4" w:rsidRPr="0083041E" w:rsidRDefault="00A56DC4" w:rsidP="0083041E">
      <w:pPr>
        <w:tabs>
          <w:tab w:val="num" w:pos="0"/>
        </w:tabs>
        <w:spacing w:before="120" w:after="0" w:line="240" w:lineRule="auto"/>
        <w:ind w:right="-1"/>
        <w:jc w:val="both"/>
        <w:rPr>
          <w:rFonts w:ascii="Times New Roman" w:hAnsi="Times New Roman"/>
          <w:sz w:val="28"/>
          <w:szCs w:val="28"/>
        </w:rPr>
      </w:pPr>
      <w:r w:rsidRPr="00B736F9">
        <w:rPr>
          <w:rFonts w:ascii="Times New Roman" w:hAnsi="Times New Roman"/>
          <w:b/>
          <w:bCs/>
          <w:i/>
          <w:snapToGrid w:val="0"/>
          <w:sz w:val="28"/>
          <w:szCs w:val="28"/>
        </w:rPr>
        <w:t>1.2. Возраст участников</w:t>
      </w:r>
      <w:bookmarkEnd w:id="54"/>
    </w:p>
    <w:p w:rsidR="00A56DC4" w:rsidRPr="00B736F9"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1.2.1. Соревнования проводят по следующим возрастным группам:</w:t>
      </w:r>
    </w:p>
    <w:p w:rsidR="00A56DC4" w:rsidRPr="00B736F9" w:rsidRDefault="00A56DC4" w:rsidP="0083041E">
      <w:pPr>
        <w:numPr>
          <w:ilvl w:val="0"/>
          <w:numId w:val="157"/>
        </w:numPr>
        <w:tabs>
          <w:tab w:val="num" w:pos="0"/>
        </w:tabs>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юноши (юноши и девушки) – до 21 года;</w:t>
      </w:r>
    </w:p>
    <w:p w:rsidR="0083041E" w:rsidRDefault="00A56DC4" w:rsidP="0083041E">
      <w:pPr>
        <w:numPr>
          <w:ilvl w:val="0"/>
          <w:numId w:val="157"/>
        </w:numPr>
        <w:tabs>
          <w:tab w:val="num" w:pos="0"/>
        </w:tabs>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взрослые – 21 год  и старше;</w:t>
      </w:r>
      <w:bookmarkStart w:id="55" w:name="_Toc519518226"/>
    </w:p>
    <w:p w:rsidR="0083041E" w:rsidRDefault="0083041E" w:rsidP="0083041E">
      <w:pPr>
        <w:spacing w:after="0" w:line="240" w:lineRule="auto"/>
        <w:ind w:right="-1"/>
        <w:jc w:val="both"/>
        <w:rPr>
          <w:rFonts w:ascii="Times New Roman" w:hAnsi="Times New Roman"/>
          <w:sz w:val="28"/>
          <w:szCs w:val="28"/>
        </w:rPr>
      </w:pPr>
    </w:p>
    <w:p w:rsidR="00A56DC4" w:rsidRPr="0083041E" w:rsidRDefault="00A56DC4" w:rsidP="0083041E">
      <w:pPr>
        <w:spacing w:after="0" w:line="240" w:lineRule="auto"/>
        <w:ind w:right="-1"/>
        <w:jc w:val="both"/>
        <w:rPr>
          <w:rFonts w:ascii="Times New Roman" w:hAnsi="Times New Roman"/>
          <w:sz w:val="28"/>
          <w:szCs w:val="28"/>
        </w:rPr>
      </w:pPr>
      <w:r w:rsidRPr="0083041E">
        <w:rPr>
          <w:rFonts w:ascii="Times New Roman" w:hAnsi="Times New Roman"/>
          <w:b/>
          <w:bCs/>
          <w:i/>
          <w:snapToGrid w:val="0"/>
          <w:sz w:val="28"/>
          <w:szCs w:val="28"/>
        </w:rPr>
        <w:t>1.3. Участники и допуск к соревнованиям</w:t>
      </w:r>
      <w:bookmarkEnd w:id="55"/>
    </w:p>
    <w:p w:rsidR="00A56DC4" w:rsidRPr="00B736F9"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1.3.1. К участию в соревнованиях допускаются спортсмены, спортивная квалификация которых соответствует уровню соревнований, получившие разрешение врача;</w:t>
      </w:r>
    </w:p>
    <w:p w:rsidR="00A56DC4" w:rsidRPr="00B736F9" w:rsidRDefault="00A56DC4" w:rsidP="0083041E">
      <w:pPr>
        <w:tabs>
          <w:tab w:val="num" w:pos="432"/>
        </w:tabs>
        <w:spacing w:before="240" w:after="0" w:line="240" w:lineRule="auto"/>
        <w:ind w:right="-1"/>
        <w:jc w:val="both"/>
        <w:outlineLvl w:val="3"/>
        <w:rPr>
          <w:rFonts w:ascii="Times New Roman" w:hAnsi="Times New Roman"/>
          <w:snapToGrid w:val="0"/>
          <w:sz w:val="28"/>
          <w:szCs w:val="28"/>
        </w:rPr>
      </w:pPr>
      <w:r w:rsidRPr="00B736F9">
        <w:rPr>
          <w:rFonts w:ascii="Times New Roman" w:hAnsi="Times New Roman"/>
          <w:snapToGrid w:val="0"/>
          <w:sz w:val="28"/>
          <w:szCs w:val="28"/>
        </w:rPr>
        <w:t>1.3.2. Разрешение врача отмечают в представляемом соответствующей организацией именном списке с подписью и печатью врача против фамилии каждого участника; для личных соревнований - в классификационном билете спортсмена.</w:t>
      </w:r>
    </w:p>
    <w:p w:rsidR="0083041E"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1.3.3.  Соревнования с участием спортсменов младших возрастных категорий, допущенных к соревнованиям старших возрастных категорий, проводятся по нормам соревнований последних (количество встреч в день, партий во встрече и т.д.).</w:t>
      </w:r>
      <w:bookmarkStart w:id="56" w:name="_Toc519518227"/>
    </w:p>
    <w:p w:rsidR="0083041E"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bCs/>
          <w:i/>
          <w:snapToGrid w:val="0"/>
          <w:sz w:val="28"/>
          <w:szCs w:val="28"/>
        </w:rPr>
        <w:t>1.3.4. Принадлежность спортсменов к определенному классу определяется врачом-классификатором соревнований. Приоритет в определении принадлежности спортсмена к определенному классу имеет международный медицинский сертификат полученный спортсменом на международных соревнованиях.</w:t>
      </w:r>
    </w:p>
    <w:p w:rsidR="00A56DC4" w:rsidRPr="0083041E"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b/>
          <w:bCs/>
          <w:i/>
          <w:snapToGrid w:val="0"/>
          <w:sz w:val="28"/>
          <w:szCs w:val="28"/>
        </w:rPr>
        <w:t>1.4.  Права и обязанности участника</w:t>
      </w:r>
      <w:bookmarkEnd w:id="56"/>
    </w:p>
    <w:p w:rsidR="00A56DC4" w:rsidRPr="00B736F9" w:rsidRDefault="00A56DC4" w:rsidP="0083041E">
      <w:pPr>
        <w:tabs>
          <w:tab w:val="num" w:pos="432"/>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1.4.1. Участник соревнований имеет право:</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выбрать один мяч из нескольких предложенных ведущим судьей для проведения встречи (тип и марка мяча определяются Положением о соревнованиях);</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проводить перед началом встречи непосредственно на игровом столе разминку продолжительностью до 2 минут;</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получать советы в перерывах между партиями или во время других разрешенных судьями остановок игры;</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обратиться к ведущему судье до начала следующего розыгрыша за разъяснениями или с просьбой;</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обратиться к главному судье, если не удовлетворен разъяснением ведущего судьи, в личных соревнованиях - непосредственно, в командных - через своего представителя или капитана команды;</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на кратковременный перерыв с разрешения ведущего судьи для приведения в порядок своей игровой формы;</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на кратковременный перерыв для обтирания полотенцем после каждых 6-ти разыгранных очков с начала каждой партии и при смене сторон в решающей партии встречи;</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взять перерыв продолжительностью до 1 минуты после любой завершившейся партии встречи, а также один тайм-аут продолжительностью до 1 минуты в любой партии встречи при любом счете, но не во время розыгрыша очка и не более одного за встречу;</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взять перерыв длительностью до 5 минут для отдыха между встречами;</w:t>
      </w:r>
    </w:p>
    <w:p w:rsidR="00A56DC4" w:rsidRPr="00B736F9"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сделать несколько тренировочных ударов после замены поврежденных в ходе встречи мяча или ракетки;</w:t>
      </w:r>
    </w:p>
    <w:p w:rsidR="0083041E" w:rsidRDefault="00A56DC4" w:rsidP="0083041E">
      <w:pPr>
        <w:numPr>
          <w:ilvl w:val="0"/>
          <w:numId w:val="160"/>
        </w:numPr>
        <w:spacing w:before="20" w:after="0" w:line="240" w:lineRule="auto"/>
        <w:ind w:left="0" w:right="-1" w:firstLine="0"/>
        <w:jc w:val="both"/>
        <w:outlineLvl w:val="3"/>
        <w:rPr>
          <w:rFonts w:ascii="Times New Roman" w:hAnsi="Times New Roman"/>
          <w:snapToGrid w:val="0"/>
          <w:sz w:val="28"/>
          <w:szCs w:val="28"/>
        </w:rPr>
      </w:pPr>
      <w:bookmarkStart w:id="57" w:name="_Ref515747552"/>
      <w:r w:rsidRPr="00B736F9">
        <w:rPr>
          <w:rFonts w:ascii="Times New Roman" w:hAnsi="Times New Roman"/>
          <w:snapToGrid w:val="0"/>
          <w:sz w:val="28"/>
          <w:szCs w:val="28"/>
        </w:rPr>
        <w:t>покидать, в случае необходимости, игровую площадку, пока мяч в игре, а также, с разрешения судьи, для возвращения мяча в игровую зону после розыгрыша.</w:t>
      </w:r>
      <w:bookmarkEnd w:id="57"/>
    </w:p>
    <w:p w:rsidR="00A56DC4" w:rsidRPr="0083041E" w:rsidRDefault="00A56DC4" w:rsidP="0083041E">
      <w:pPr>
        <w:spacing w:before="20" w:after="0" w:line="240" w:lineRule="auto"/>
        <w:ind w:right="-1"/>
        <w:jc w:val="both"/>
        <w:outlineLvl w:val="3"/>
        <w:rPr>
          <w:rFonts w:ascii="Times New Roman" w:hAnsi="Times New Roman"/>
          <w:snapToGrid w:val="0"/>
          <w:sz w:val="28"/>
          <w:szCs w:val="28"/>
        </w:rPr>
      </w:pPr>
      <w:r w:rsidRPr="0083041E">
        <w:rPr>
          <w:rFonts w:ascii="Times New Roman" w:hAnsi="Times New Roman"/>
          <w:snapToGrid w:val="0"/>
          <w:sz w:val="28"/>
          <w:szCs w:val="28"/>
          <w:lang w:val="en-GB"/>
        </w:rPr>
        <w:t>1.4.2. Участник соревнований обязан:</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соблюдать нормы спортивной этики, быть вежливым по отношению к соперникам, судьям и зрителям;</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знать и соблюдать Правила, Положение о соревнованиях, а также расписание встреч;</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быть готовым к соревнованиям за 5 минут до начала встречи по расписанию (в случае неявки участника к началу встречи ему засчитывают поражение);</w:t>
      </w:r>
    </w:p>
    <w:p w:rsidR="00A56DC4" w:rsidRPr="00B736F9" w:rsidRDefault="00A56DC4" w:rsidP="0083041E">
      <w:pPr>
        <w:numPr>
          <w:ilvl w:val="0"/>
          <w:numId w:val="161"/>
        </w:numPr>
        <w:spacing w:after="0" w:line="240" w:lineRule="auto"/>
        <w:ind w:left="0" w:right="-1" w:firstLine="0"/>
        <w:jc w:val="both"/>
        <w:outlineLvl w:val="4"/>
        <w:rPr>
          <w:rFonts w:ascii="Times New Roman" w:eastAsia="PMingLiU" w:hAnsi="Times New Roman"/>
          <w:b/>
          <w:sz w:val="28"/>
          <w:szCs w:val="28"/>
        </w:rPr>
      </w:pPr>
      <w:r w:rsidRPr="00B736F9">
        <w:rPr>
          <w:rFonts w:ascii="Times New Roman" w:eastAsia="PMingLiU" w:hAnsi="Times New Roman"/>
          <w:b/>
          <w:sz w:val="28"/>
          <w:szCs w:val="28"/>
        </w:rPr>
        <w:t>участник, не явившийся на встречу или отказавшийся от продолжения соревнований без уважительной причины, может быть дисквалифицирован главным судьей;</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выступать в опрятной, чистой и хорошо пригнанной спортивной одежде, соответствующей требованиям п.3.2.2;</w:t>
      </w:r>
    </w:p>
    <w:p w:rsidR="00A56DC4" w:rsidRPr="00B736F9" w:rsidRDefault="00A56DC4" w:rsidP="0083041E">
      <w:pPr>
        <w:numPr>
          <w:ilvl w:val="0"/>
          <w:numId w:val="161"/>
        </w:numPr>
        <w:spacing w:after="0" w:line="240" w:lineRule="auto"/>
        <w:ind w:left="0" w:right="-1" w:firstLine="0"/>
        <w:jc w:val="both"/>
        <w:outlineLvl w:val="4"/>
        <w:rPr>
          <w:rFonts w:ascii="Times New Roman" w:eastAsia="PMingLiU" w:hAnsi="Times New Roman"/>
          <w:b/>
          <w:sz w:val="28"/>
          <w:szCs w:val="28"/>
        </w:rPr>
      </w:pPr>
      <w:r w:rsidRPr="00B736F9">
        <w:rPr>
          <w:rFonts w:ascii="Times New Roman" w:eastAsia="PMingLiU" w:hAnsi="Times New Roman"/>
          <w:b/>
          <w:sz w:val="28"/>
          <w:szCs w:val="28"/>
        </w:rPr>
        <w:t>иметь единую форму в командных соревнованиях (исключения возможны в отношении носков и туфель) с эмблемой организации, от которой он выступает;</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провести все предусмотренные расписанием встречи;</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вести игру в полную силу, не допуская умышленного проигрыша отдельных очков, партий или встреч (за нежелание вести борьбу участник может быть дисквалифицирован главным судьей на одну встречу, на отдельный вид программы или на все соревнование);</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 xml:space="preserve">находиться на игровой площадке в течение всей встречи, кроме положения, оговоренного в  п.1.4.1; </w:t>
      </w:r>
    </w:p>
    <w:p w:rsidR="00A56DC4" w:rsidRPr="00B736F9" w:rsidRDefault="00A56DC4" w:rsidP="0083041E">
      <w:pPr>
        <w:numPr>
          <w:ilvl w:val="0"/>
          <w:numId w:val="161"/>
        </w:numPr>
        <w:spacing w:after="0" w:line="240" w:lineRule="auto"/>
        <w:ind w:left="0" w:right="-1" w:firstLine="0"/>
        <w:jc w:val="both"/>
        <w:outlineLvl w:val="4"/>
        <w:rPr>
          <w:rFonts w:ascii="Times New Roman" w:eastAsia="PMingLiU" w:hAnsi="Times New Roman"/>
          <w:b/>
          <w:sz w:val="28"/>
          <w:szCs w:val="28"/>
        </w:rPr>
      </w:pPr>
      <w:r w:rsidRPr="00B736F9">
        <w:rPr>
          <w:rFonts w:ascii="Times New Roman" w:eastAsia="PMingLiU" w:hAnsi="Times New Roman"/>
          <w:b/>
          <w:sz w:val="28"/>
          <w:szCs w:val="28"/>
        </w:rPr>
        <w:t>получить разрешение главного судьи при необходимости покинуть игровую площадку;</w:t>
      </w:r>
    </w:p>
    <w:p w:rsidR="00A56DC4" w:rsidRPr="00B736F9" w:rsidRDefault="00A56DC4" w:rsidP="0083041E">
      <w:pPr>
        <w:numPr>
          <w:ilvl w:val="0"/>
          <w:numId w:val="161"/>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Независимо от причины, по которой игрок получил разрешение покинуть игровую площадку, его отсутствие допустимо не более 10 минут, после чего отсутствующему игроку засчитывают поражение (при этом в незавершенной партии его противнику добавляется столько очков, сколько необходимо для выигрыша данной партии, следующие несыгранные партии этой встречи засчитываются также в пользу соперника со счетом 11:0);</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поблагодарить по окончании встречи рукопожатием соперника и судей, проводивших встречу;</w:t>
      </w:r>
    </w:p>
    <w:p w:rsidR="0083041E"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быть в составе команды, если проводят построение перед началом командного матча и после его окончания для приветствия</w:t>
      </w:r>
      <w:bookmarkStart w:id="58" w:name="_Ref515747592"/>
    </w:p>
    <w:p w:rsidR="00A56DC4" w:rsidRPr="0083041E" w:rsidRDefault="00A56DC4" w:rsidP="0083041E">
      <w:pPr>
        <w:spacing w:before="20" w:after="0" w:line="240" w:lineRule="auto"/>
        <w:ind w:right="-1"/>
        <w:jc w:val="both"/>
        <w:outlineLvl w:val="3"/>
        <w:rPr>
          <w:rFonts w:ascii="Times New Roman" w:hAnsi="Times New Roman"/>
          <w:snapToGrid w:val="0"/>
          <w:sz w:val="28"/>
          <w:szCs w:val="28"/>
        </w:rPr>
      </w:pPr>
      <w:r w:rsidRPr="0083041E">
        <w:rPr>
          <w:rFonts w:ascii="Times New Roman" w:hAnsi="Times New Roman"/>
          <w:snapToGrid w:val="0"/>
          <w:sz w:val="28"/>
          <w:szCs w:val="28"/>
        </w:rPr>
        <w:t>1.4.3. Участнику запрещено:</w:t>
      </w:r>
      <w:bookmarkEnd w:id="58"/>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вступать в пререкания с судьями и соперниками;</w:t>
      </w:r>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lang w:val="en-GB"/>
        </w:rPr>
      </w:pPr>
      <w:r w:rsidRPr="00B736F9">
        <w:rPr>
          <w:rFonts w:ascii="Times New Roman" w:hAnsi="Times New Roman"/>
          <w:snapToGrid w:val="0"/>
          <w:sz w:val="28"/>
          <w:szCs w:val="28"/>
          <w:lang w:val="en-GB"/>
        </w:rPr>
        <w:t>затягивать преднамеренно игру:</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длительным или несвоевременным вытиранием полотенцем</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умышленным повреждением мяча</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выбиванием мяча за пределы игровой площадки</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постукиванием мячом перед подачей по столу, полу, ракетке</w:t>
      </w:r>
    </w:p>
    <w:p w:rsidR="00A56DC4" w:rsidRPr="00B736F9" w:rsidRDefault="00A56DC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вытиранием рук о стол или ограждение</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xml:space="preserve">- использованием пауз (более 15 с) между розыгрышами или перерывов (более 1 минуты)   </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xml:space="preserve">  между партиями</w:t>
      </w:r>
    </w:p>
    <w:p w:rsidR="00A56DC4" w:rsidRPr="00B736F9" w:rsidRDefault="00A56DC4" w:rsidP="0083041E">
      <w:pPr>
        <w:tabs>
          <w:tab w:val="num" w:pos="1134"/>
        </w:tabs>
        <w:spacing w:line="240" w:lineRule="auto"/>
        <w:ind w:right="-1"/>
        <w:jc w:val="both"/>
        <w:rPr>
          <w:rFonts w:ascii="Times New Roman" w:hAnsi="Times New Roman"/>
          <w:sz w:val="28"/>
          <w:szCs w:val="28"/>
        </w:rPr>
      </w:pPr>
      <w:r w:rsidRPr="00B736F9">
        <w:rPr>
          <w:rFonts w:ascii="Times New Roman" w:hAnsi="Times New Roman"/>
          <w:sz w:val="28"/>
          <w:szCs w:val="28"/>
        </w:rPr>
        <w:t>- другим способом</w:t>
      </w:r>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оказывать (любым способом) влияние на принятие судьей решения по результату розыгрыша;</w:t>
      </w:r>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повреждать или наносить преднамеренно удары (чем угодно) по оборудованию (столу, сетке, ограждению), а также любому спортивному или личному имуществу;</w:t>
      </w:r>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действовать неуважительно (выражениями или жестами, громкими возгласами или комментариями к игре, бросанием ракетки и т.п.) по отношению к зрителям, соперникам или официальным лицам;</w:t>
      </w:r>
    </w:p>
    <w:p w:rsidR="00A56DC4" w:rsidRPr="00B736F9" w:rsidRDefault="00A56DC4" w:rsidP="0083041E">
      <w:pPr>
        <w:numPr>
          <w:ilvl w:val="0"/>
          <w:numId w:val="162"/>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намеренно мешать (любыми своими действиями) проведению других встреч.</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1.4.4 Нарушение любого запрета  п.1.4.3 влечет за собой для нарушителя:</w:t>
      </w:r>
    </w:p>
    <w:p w:rsidR="00A56DC4" w:rsidRPr="00B736F9" w:rsidRDefault="00A56DC4" w:rsidP="0083041E">
      <w:pPr>
        <w:numPr>
          <w:ilvl w:val="0"/>
          <w:numId w:val="163"/>
        </w:numPr>
        <w:spacing w:before="20" w:after="0" w:line="240" w:lineRule="auto"/>
        <w:ind w:left="0" w:right="-1" w:firstLine="0"/>
        <w:jc w:val="both"/>
        <w:outlineLvl w:val="3"/>
        <w:rPr>
          <w:rFonts w:ascii="Times New Roman" w:hAnsi="Times New Roman"/>
          <w:snapToGrid w:val="0"/>
          <w:sz w:val="28"/>
          <w:szCs w:val="28"/>
          <w:lang w:val="en-GB"/>
        </w:rPr>
      </w:pPr>
      <w:bookmarkStart w:id="59" w:name="_Ref515747879"/>
      <w:r w:rsidRPr="00B736F9">
        <w:rPr>
          <w:rFonts w:ascii="Times New Roman" w:hAnsi="Times New Roman"/>
          <w:snapToGrid w:val="0"/>
          <w:sz w:val="28"/>
          <w:szCs w:val="28"/>
          <w:lang w:val="en-GB"/>
        </w:rPr>
        <w:t>при первом нарушении - предупреждение;</w:t>
      </w:r>
      <w:bookmarkEnd w:id="59"/>
    </w:p>
    <w:p w:rsidR="00A56DC4" w:rsidRPr="00B736F9" w:rsidRDefault="00A56DC4" w:rsidP="0083041E">
      <w:pPr>
        <w:numPr>
          <w:ilvl w:val="0"/>
          <w:numId w:val="163"/>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при втором - проигрыш 1-го очка;</w:t>
      </w:r>
    </w:p>
    <w:p w:rsidR="00A56DC4" w:rsidRPr="00B736F9" w:rsidRDefault="00A56DC4" w:rsidP="0083041E">
      <w:pPr>
        <w:numPr>
          <w:ilvl w:val="0"/>
          <w:numId w:val="163"/>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при третьем - проигрыш 2-х очков;</w:t>
      </w:r>
    </w:p>
    <w:p w:rsidR="0083041E" w:rsidRDefault="00A56DC4" w:rsidP="0083041E">
      <w:pPr>
        <w:numPr>
          <w:ilvl w:val="0"/>
          <w:numId w:val="163"/>
        </w:numPr>
        <w:tabs>
          <w:tab w:val="num" w:pos="0"/>
        </w:tabs>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при четвертом - главный судья предпринимает дисциплинарные воздействия, (вплоть до отстранения от соревнования с уведомлением Ассоциации нарушителя)</w:t>
      </w:r>
      <w:bookmarkStart w:id="60" w:name="_Toc519518228"/>
    </w:p>
    <w:p w:rsidR="0083041E" w:rsidRDefault="0083041E" w:rsidP="0083041E">
      <w:pPr>
        <w:tabs>
          <w:tab w:val="num" w:pos="0"/>
        </w:tabs>
        <w:spacing w:before="20" w:after="0" w:line="240" w:lineRule="auto"/>
        <w:ind w:right="-1"/>
        <w:jc w:val="both"/>
        <w:outlineLvl w:val="3"/>
        <w:rPr>
          <w:rFonts w:ascii="Times New Roman" w:hAnsi="Times New Roman"/>
          <w:snapToGrid w:val="0"/>
          <w:sz w:val="28"/>
          <w:szCs w:val="28"/>
        </w:rPr>
      </w:pPr>
    </w:p>
    <w:p w:rsidR="00A56DC4" w:rsidRPr="0083041E" w:rsidRDefault="00A56DC4" w:rsidP="0083041E">
      <w:pPr>
        <w:tabs>
          <w:tab w:val="num" w:pos="0"/>
        </w:tabs>
        <w:spacing w:before="20" w:after="0" w:line="240" w:lineRule="auto"/>
        <w:ind w:right="-1"/>
        <w:jc w:val="both"/>
        <w:outlineLvl w:val="3"/>
        <w:rPr>
          <w:rFonts w:ascii="Times New Roman" w:hAnsi="Times New Roman"/>
          <w:snapToGrid w:val="0"/>
          <w:sz w:val="28"/>
          <w:szCs w:val="28"/>
        </w:rPr>
      </w:pPr>
      <w:r w:rsidRPr="0083041E">
        <w:rPr>
          <w:rFonts w:ascii="Times New Roman" w:hAnsi="Times New Roman"/>
          <w:b/>
          <w:bCs/>
          <w:i/>
          <w:snapToGrid w:val="0"/>
          <w:sz w:val="28"/>
          <w:szCs w:val="28"/>
        </w:rPr>
        <w:t>1.5 Представитель (тренер) и капитан команды</w:t>
      </w:r>
      <w:bookmarkEnd w:id="60"/>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1.5.1 Каждая организация, участвующая в соревновании, должна иметь своего представителя (тренера), который является руководителем команды, несет ответственность за дисциплину участников и обеспечивает их явку на соревнования.</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1.5.2  Представитель (тренер) не может быть одновременно судьей данных соревнований.</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1.5.3 Помимо представителя (тренера) команда должна иметь капитана из числа участников команды.</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1.5.4 В отсутствие представителя (тренера) капитан команды исполняет его обязанности, пользуется его правами и несет ответственность за порядок и дисциплину в команде.</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1.5.5 Для использования своих прав, включая подачу протестов, представитель (тренер) или капитан команды должен присутствовать в игровом зале в течение всего командного матча.</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b/>
          <w:snapToGrid w:val="0"/>
          <w:sz w:val="28"/>
          <w:szCs w:val="28"/>
        </w:rPr>
      </w:pPr>
      <w:r w:rsidRPr="00B736F9">
        <w:rPr>
          <w:rFonts w:ascii="Times New Roman" w:hAnsi="Times New Roman"/>
          <w:b/>
          <w:snapToGrid w:val="0"/>
          <w:sz w:val="28"/>
          <w:szCs w:val="28"/>
        </w:rPr>
        <w:t>1.6 Права и обязанности представителя (тренера) и капитана команды</w:t>
      </w:r>
    </w:p>
    <w:p w:rsidR="00A56DC4" w:rsidRPr="00B736F9" w:rsidRDefault="00A56DC4" w:rsidP="0083041E">
      <w:pPr>
        <w:numPr>
          <w:ilvl w:val="3"/>
          <w:numId w:val="0"/>
        </w:numPr>
        <w:tabs>
          <w:tab w:val="num" w:pos="0"/>
        </w:tabs>
        <w:spacing w:before="240" w:after="0" w:line="240" w:lineRule="auto"/>
        <w:ind w:right="-1"/>
        <w:jc w:val="both"/>
        <w:outlineLvl w:val="3"/>
        <w:rPr>
          <w:rFonts w:ascii="Times New Roman" w:hAnsi="Times New Roman"/>
          <w:snapToGrid w:val="0"/>
          <w:sz w:val="28"/>
          <w:szCs w:val="28"/>
        </w:rPr>
      </w:pPr>
      <w:r w:rsidRPr="00B736F9">
        <w:rPr>
          <w:rFonts w:ascii="Times New Roman" w:hAnsi="Times New Roman"/>
          <w:snapToGrid w:val="0"/>
          <w:sz w:val="28"/>
          <w:szCs w:val="28"/>
        </w:rPr>
        <w:t>1.6.1 Представитель (тренер) и капитан команды имеет право:</w:t>
      </w:r>
    </w:p>
    <w:p w:rsidR="00A56DC4" w:rsidRPr="00B736F9" w:rsidRDefault="00A56DC4" w:rsidP="0083041E">
      <w:pPr>
        <w:numPr>
          <w:ilvl w:val="0"/>
          <w:numId w:val="164"/>
        </w:numPr>
        <w:spacing w:before="20" w:after="0" w:line="240" w:lineRule="auto"/>
        <w:ind w:left="0" w:right="-1" w:firstLine="0"/>
        <w:jc w:val="both"/>
        <w:outlineLvl w:val="3"/>
        <w:rPr>
          <w:rFonts w:ascii="Times New Roman" w:hAnsi="Times New Roman"/>
          <w:snapToGrid w:val="0"/>
          <w:sz w:val="28"/>
          <w:szCs w:val="28"/>
          <w:lang w:val="en-GB"/>
        </w:rPr>
      </w:pPr>
      <w:r w:rsidRPr="00B736F9">
        <w:rPr>
          <w:rFonts w:ascii="Times New Roman" w:hAnsi="Times New Roman"/>
          <w:snapToGrid w:val="0"/>
          <w:sz w:val="28"/>
          <w:szCs w:val="28"/>
          <w:lang w:val="en-GB"/>
        </w:rPr>
        <w:t>присутствовать на жеребьевке;</w:t>
      </w:r>
    </w:p>
    <w:p w:rsidR="00A56DC4" w:rsidRPr="00B736F9" w:rsidRDefault="00A56DC4" w:rsidP="0083041E">
      <w:pPr>
        <w:numPr>
          <w:ilvl w:val="0"/>
          <w:numId w:val="164"/>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присутствовать на совещаниях главной судейской коллегии, если они проводятся совместно с представителями;</w:t>
      </w:r>
    </w:p>
    <w:p w:rsidR="00A56DC4" w:rsidRPr="00B736F9" w:rsidRDefault="00A56DC4" w:rsidP="0083041E">
      <w:pPr>
        <w:numPr>
          <w:ilvl w:val="0"/>
          <w:numId w:val="164"/>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получать в секретариате документацию с результатами соревнований;</w:t>
      </w:r>
    </w:p>
    <w:p w:rsidR="00A56DC4" w:rsidRPr="00B736F9" w:rsidRDefault="00A56DC4" w:rsidP="0083041E">
      <w:pPr>
        <w:numPr>
          <w:ilvl w:val="0"/>
          <w:numId w:val="164"/>
        </w:numPr>
        <w:spacing w:before="20" w:after="0" w:line="240" w:lineRule="auto"/>
        <w:ind w:left="0" w:right="-1" w:firstLine="0"/>
        <w:jc w:val="both"/>
        <w:outlineLvl w:val="3"/>
        <w:rPr>
          <w:rFonts w:ascii="Times New Roman" w:hAnsi="Times New Roman"/>
          <w:snapToGrid w:val="0"/>
          <w:sz w:val="28"/>
          <w:szCs w:val="28"/>
        </w:rPr>
      </w:pPr>
      <w:bookmarkStart w:id="61" w:name="_Ref515747771"/>
      <w:r w:rsidRPr="00B736F9">
        <w:rPr>
          <w:rFonts w:ascii="Times New Roman" w:hAnsi="Times New Roman"/>
          <w:snapToGrid w:val="0"/>
          <w:sz w:val="28"/>
          <w:szCs w:val="28"/>
        </w:rPr>
        <w:t>давать советы участникам в перерыве между партиями или во время других разрешенных остановок игры;</w:t>
      </w:r>
      <w:bookmarkEnd w:id="61"/>
    </w:p>
    <w:p w:rsidR="00A56DC4" w:rsidRPr="00B736F9" w:rsidRDefault="00A56DC4" w:rsidP="0083041E">
      <w:pPr>
        <w:numPr>
          <w:ilvl w:val="0"/>
          <w:numId w:val="164"/>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подать протест в командных соревнованиях:</w:t>
      </w:r>
    </w:p>
    <w:p w:rsidR="00A56DC4" w:rsidRPr="00B736F9" w:rsidRDefault="00A56DC4" w:rsidP="0083041E">
      <w:pPr>
        <w:keepNext/>
        <w:widowControl w:val="0"/>
        <w:tabs>
          <w:tab w:val="left" w:pos="4820"/>
          <w:tab w:val="left" w:pos="8352"/>
        </w:tabs>
        <w:spacing w:before="160" w:after="0" w:line="240" w:lineRule="auto"/>
        <w:ind w:right="-1"/>
        <w:jc w:val="both"/>
        <w:outlineLvl w:val="4"/>
        <w:rPr>
          <w:rFonts w:ascii="Times New Roman" w:eastAsia="PMingLiU" w:hAnsi="Times New Roman"/>
          <w:b/>
          <w:sz w:val="28"/>
          <w:szCs w:val="28"/>
        </w:rPr>
      </w:pPr>
      <w:r w:rsidRPr="00B736F9">
        <w:rPr>
          <w:rFonts w:ascii="Times New Roman" w:eastAsia="PMingLiU" w:hAnsi="Times New Roman"/>
          <w:b/>
          <w:sz w:val="28"/>
          <w:szCs w:val="28"/>
        </w:rPr>
        <w:t>- главному судье на решение ведущего судьи или судьи-ассистента по вопросу толкования ими Правил);</w:t>
      </w:r>
    </w:p>
    <w:p w:rsidR="00A56DC4" w:rsidRPr="00B736F9" w:rsidRDefault="00A56DC4" w:rsidP="0083041E">
      <w:pPr>
        <w:keepNext/>
        <w:widowControl w:val="0"/>
        <w:tabs>
          <w:tab w:val="left" w:pos="4820"/>
          <w:tab w:val="left" w:pos="8352"/>
        </w:tabs>
        <w:spacing w:before="160" w:after="0" w:line="240" w:lineRule="auto"/>
        <w:ind w:right="-1"/>
        <w:jc w:val="both"/>
        <w:outlineLvl w:val="4"/>
        <w:rPr>
          <w:rFonts w:ascii="Times New Roman" w:eastAsia="PMingLiU" w:hAnsi="Times New Roman"/>
          <w:b/>
          <w:sz w:val="28"/>
          <w:szCs w:val="28"/>
        </w:rPr>
      </w:pPr>
      <w:r w:rsidRPr="00B736F9">
        <w:rPr>
          <w:rFonts w:ascii="Times New Roman" w:eastAsia="PMingLiU" w:hAnsi="Times New Roman"/>
          <w:b/>
          <w:sz w:val="28"/>
          <w:szCs w:val="28"/>
        </w:rPr>
        <w:t>- в оргкомитет соревнований на решение главного судьи по вопросу проведения соревнования, не предусмотренному действующими Правилами и Предписаниями.</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1.6.2 Представитель (тренер) и капитан команды обязан:</w:t>
      </w:r>
    </w:p>
    <w:p w:rsidR="00A56DC4" w:rsidRPr="00B736F9" w:rsidRDefault="00A56DC4" w:rsidP="0083041E">
      <w:pPr>
        <w:numPr>
          <w:ilvl w:val="0"/>
          <w:numId w:val="161"/>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соблюдать нормы спортивной этики, быть вежливым по отношению к спортсменам, судьям и зрителям;</w:t>
      </w:r>
    </w:p>
    <w:p w:rsidR="00A56DC4" w:rsidRPr="00B736F9" w:rsidRDefault="00A56DC4" w:rsidP="0083041E">
      <w:pPr>
        <w:numPr>
          <w:ilvl w:val="0"/>
          <w:numId w:val="165"/>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знать Правила, Предписания, а также Положение о соревновании и порядок его проведения;</w:t>
      </w:r>
    </w:p>
    <w:p w:rsidR="00A56DC4" w:rsidRPr="00B736F9" w:rsidRDefault="00A56DC4" w:rsidP="0083041E">
      <w:pPr>
        <w:numPr>
          <w:ilvl w:val="0"/>
          <w:numId w:val="165"/>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во время соревнований быть одетым в спортивный тренировочный костюм.</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bookmarkStart w:id="62" w:name="_Ref515747850"/>
      <w:r w:rsidRPr="00B736F9">
        <w:rPr>
          <w:rFonts w:ascii="Times New Roman" w:hAnsi="Times New Roman"/>
          <w:snapToGrid w:val="0"/>
          <w:sz w:val="28"/>
          <w:szCs w:val="28"/>
        </w:rPr>
        <w:t>1.6.3 Представителю (тренеру) и капитану команды запрещено:</w:t>
      </w:r>
      <w:bookmarkEnd w:id="62"/>
    </w:p>
    <w:p w:rsidR="00A56DC4" w:rsidRPr="00B736F9" w:rsidRDefault="00A56DC4" w:rsidP="0083041E">
      <w:pPr>
        <w:numPr>
          <w:ilvl w:val="0"/>
          <w:numId w:val="166"/>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вмешиваться в распоряжения судей и других официальных лиц соревнования;</w:t>
      </w:r>
    </w:p>
    <w:p w:rsidR="00A56DC4" w:rsidRPr="00B736F9" w:rsidRDefault="00A56DC4" w:rsidP="0083041E">
      <w:pPr>
        <w:numPr>
          <w:ilvl w:val="0"/>
          <w:numId w:val="166"/>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 xml:space="preserve">давать советы участникам во время игры и в перерывах между розыгрышами; </w:t>
      </w:r>
    </w:p>
    <w:p w:rsidR="00A56DC4" w:rsidRPr="00B736F9" w:rsidRDefault="00A56DC4" w:rsidP="0083041E">
      <w:pPr>
        <w:numPr>
          <w:ilvl w:val="2"/>
          <w:numId w:val="0"/>
        </w:numPr>
        <w:tabs>
          <w:tab w:val="num" w:pos="0"/>
        </w:tabs>
        <w:spacing w:before="240" w:after="0" w:line="240" w:lineRule="auto"/>
        <w:ind w:right="-1"/>
        <w:jc w:val="both"/>
        <w:outlineLvl w:val="2"/>
        <w:rPr>
          <w:rFonts w:ascii="Times New Roman" w:hAnsi="Times New Roman"/>
          <w:snapToGrid w:val="0"/>
          <w:sz w:val="28"/>
          <w:szCs w:val="28"/>
        </w:rPr>
      </w:pPr>
      <w:r w:rsidRPr="00B736F9">
        <w:rPr>
          <w:rFonts w:ascii="Times New Roman" w:hAnsi="Times New Roman"/>
          <w:snapToGrid w:val="0"/>
          <w:sz w:val="28"/>
          <w:szCs w:val="28"/>
        </w:rPr>
        <w:t>1.6.4 Нарушение запретов в п.1.6.3 влечет за собой:</w:t>
      </w:r>
    </w:p>
    <w:p w:rsidR="00A56DC4" w:rsidRPr="00B736F9" w:rsidRDefault="00A56DC4" w:rsidP="0083041E">
      <w:pPr>
        <w:numPr>
          <w:ilvl w:val="0"/>
          <w:numId w:val="167"/>
        </w:numPr>
        <w:spacing w:before="20" w:after="0" w:line="240" w:lineRule="auto"/>
        <w:ind w:left="0" w:right="-1" w:firstLine="0"/>
        <w:jc w:val="both"/>
        <w:outlineLvl w:val="3"/>
        <w:rPr>
          <w:rFonts w:ascii="Times New Roman" w:hAnsi="Times New Roman"/>
          <w:snapToGrid w:val="0"/>
          <w:sz w:val="28"/>
          <w:szCs w:val="28"/>
          <w:lang w:val="en-GB"/>
        </w:rPr>
      </w:pPr>
      <w:r w:rsidRPr="00B736F9">
        <w:rPr>
          <w:rFonts w:ascii="Times New Roman" w:hAnsi="Times New Roman"/>
          <w:snapToGrid w:val="0"/>
          <w:sz w:val="28"/>
          <w:szCs w:val="28"/>
          <w:lang w:val="en-GB"/>
        </w:rPr>
        <w:t>при первом нарушении - предупреждение;</w:t>
      </w:r>
    </w:p>
    <w:p w:rsidR="00A56DC4" w:rsidRPr="00B736F9" w:rsidRDefault="00A56DC4" w:rsidP="0083041E">
      <w:pPr>
        <w:numPr>
          <w:ilvl w:val="0"/>
          <w:numId w:val="167"/>
        </w:numPr>
        <w:spacing w:before="20" w:after="0" w:line="240" w:lineRule="auto"/>
        <w:ind w:left="0" w:right="-1" w:firstLine="0"/>
        <w:jc w:val="both"/>
        <w:outlineLvl w:val="3"/>
        <w:rPr>
          <w:rFonts w:ascii="Times New Roman" w:hAnsi="Times New Roman"/>
          <w:snapToGrid w:val="0"/>
          <w:sz w:val="28"/>
          <w:szCs w:val="28"/>
        </w:rPr>
      </w:pPr>
      <w:r w:rsidRPr="00B736F9">
        <w:rPr>
          <w:rFonts w:ascii="Times New Roman" w:hAnsi="Times New Roman"/>
          <w:snapToGrid w:val="0"/>
          <w:sz w:val="28"/>
          <w:szCs w:val="28"/>
        </w:rPr>
        <w:t>при втором - удаление за пределы игровой зоны.</w:t>
      </w:r>
    </w:p>
    <w:p w:rsidR="00A56DC4" w:rsidRPr="00B736F9" w:rsidRDefault="00A56DC4" w:rsidP="0083041E">
      <w:pPr>
        <w:numPr>
          <w:ilvl w:val="0"/>
          <w:numId w:val="168"/>
        </w:numPr>
        <w:spacing w:beforeAutospacing="1" w:after="0" w:afterAutospacing="1" w:line="240" w:lineRule="auto"/>
        <w:ind w:left="0" w:right="-1" w:firstLine="0"/>
        <w:jc w:val="both"/>
        <w:rPr>
          <w:rFonts w:ascii="Times New Roman" w:eastAsia="SimSun" w:hAnsi="Times New Roman"/>
          <w:b/>
          <w:sz w:val="28"/>
          <w:szCs w:val="28"/>
          <w:lang w:eastAsia="zh-CN"/>
        </w:rPr>
      </w:pPr>
      <w:r w:rsidRPr="00B736F9">
        <w:rPr>
          <w:rFonts w:ascii="Times New Roman" w:eastAsia="SimSun" w:hAnsi="Times New Roman"/>
          <w:b/>
          <w:sz w:val="28"/>
          <w:szCs w:val="28"/>
          <w:lang w:eastAsia="zh-CN"/>
        </w:rPr>
        <w:t>ПРАВИЛА ИГРЫ</w:t>
      </w:r>
    </w:p>
    <w:p w:rsidR="00A56DC4" w:rsidRPr="00B736F9" w:rsidRDefault="00A56DC4" w:rsidP="0083041E">
      <w:pPr>
        <w:spacing w:beforeAutospacing="1" w:after="0" w:afterAutospacing="1" w:line="240" w:lineRule="auto"/>
        <w:ind w:right="-1"/>
        <w:jc w:val="both"/>
        <w:rPr>
          <w:rFonts w:ascii="Times New Roman" w:eastAsia="SimSun" w:hAnsi="Times New Roman"/>
          <w:b/>
          <w:sz w:val="28"/>
          <w:szCs w:val="28"/>
          <w:lang w:eastAsia="zh-CN"/>
        </w:rPr>
      </w:pPr>
      <w:r w:rsidRPr="00B736F9">
        <w:rPr>
          <w:rFonts w:ascii="Times New Roman" w:eastAsia="SimSun" w:hAnsi="Times New Roman"/>
          <w:b/>
          <w:sz w:val="28"/>
          <w:szCs w:val="28"/>
          <w:lang w:eastAsia="zh-CN"/>
        </w:rPr>
        <w:t>2.1 Стол</w:t>
      </w:r>
    </w:p>
    <w:p w:rsidR="00A56DC4" w:rsidRPr="00B736F9" w:rsidRDefault="00A56DC4" w:rsidP="0083041E">
      <w:pPr>
        <w:spacing w:beforeAutospacing="1" w:after="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2.1.1 Верхняя поверхность стола, называемая "игровой поверхностью", длиной 2,74 м и шириной 1,525 м, должна быть прямоугольной и лежать в горизонтальной плоскости на высоте 76 см от пола.</w:t>
      </w:r>
      <w:r w:rsidRPr="00B736F9">
        <w:rPr>
          <w:rFonts w:ascii="Times New Roman" w:eastAsia="SimSun" w:hAnsi="Times New Roman"/>
          <w:sz w:val="28"/>
          <w:szCs w:val="28"/>
          <w:lang w:eastAsia="zh-CN"/>
        </w:rPr>
        <w:br/>
        <w:t>2.1.2  Игровая поверхность включает верхние кромки стола, но не боковые стороны ниже кромок.</w:t>
      </w:r>
      <w:r w:rsidRPr="00B736F9">
        <w:rPr>
          <w:rFonts w:ascii="Times New Roman" w:eastAsia="SimSun" w:hAnsi="Times New Roman"/>
          <w:sz w:val="28"/>
          <w:szCs w:val="28"/>
          <w:lang w:eastAsia="zh-CN"/>
        </w:rPr>
        <w:br/>
        <w:t>2.1.3  Игровая поверхность может быть из любого материала и должна обеспечивать единообразный отскок около 23 см при падении на нее стандартного мяча с высоты 30 см.</w:t>
      </w:r>
      <w:r w:rsidRPr="00B736F9">
        <w:rPr>
          <w:rFonts w:ascii="Times New Roman" w:eastAsia="SimSun" w:hAnsi="Times New Roman"/>
          <w:sz w:val="28"/>
          <w:szCs w:val="28"/>
          <w:lang w:eastAsia="zh-CN"/>
        </w:rPr>
        <w:br/>
        <w:t>2.1.4  Игровая поверхность должна быть матовой, однородной темной окраски с белой "боковой линией" шириной 2 см вдоль каждой кромки по стороне 2,74 м и белой "концевой линией" тоже шириной 2 см вдоль каждой кромки 1,525 м.</w:t>
      </w:r>
      <w:r w:rsidRPr="00B736F9">
        <w:rPr>
          <w:rFonts w:ascii="Times New Roman" w:eastAsia="SimSun" w:hAnsi="Times New Roman"/>
          <w:sz w:val="28"/>
          <w:szCs w:val="28"/>
          <w:lang w:eastAsia="zh-CN"/>
        </w:rPr>
        <w:br/>
        <w:t>2.1.5  Игровая поверхность должна быть разделена на 2 половины вертикальной сеткой, расположенной параллельно концевым линиям, непрерывной на всем протяжении каждой половины.</w:t>
      </w:r>
      <w:r w:rsidRPr="00B736F9">
        <w:rPr>
          <w:rFonts w:ascii="Times New Roman" w:eastAsia="SimSun" w:hAnsi="Times New Roman"/>
          <w:sz w:val="28"/>
          <w:szCs w:val="28"/>
          <w:lang w:eastAsia="zh-CN"/>
        </w:rPr>
        <w:br/>
        <w:t xml:space="preserve">2.1.6  Для парных игр каждая половина должна быть разделена на 2 равные "полуплощадки" белой "центральной" линией шириной 3 мм, проходящей параллельно боковым линиям; центральную линию следует считать частью каждой правой полуплощадки. </w:t>
      </w:r>
    </w:p>
    <w:p w:rsidR="00A56DC4" w:rsidRPr="00B736F9" w:rsidRDefault="00A56DC4" w:rsidP="0083041E">
      <w:pPr>
        <w:spacing w:beforeAutospacing="1" w:after="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2.1.7  Модель стола для спортменов на коляске должна иметь планку на растоянии не менее 40,0 см. от края стола</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 Комплект сетки</w:t>
      </w:r>
      <w:r w:rsidRPr="00B736F9">
        <w:rPr>
          <w:rFonts w:ascii="Times New Roman" w:eastAsia="SimSun" w:hAnsi="Times New Roman"/>
          <w:sz w:val="28"/>
          <w:szCs w:val="28"/>
          <w:lang w:eastAsia="zh-CN"/>
        </w:rPr>
        <w:br/>
        <w:t>2.2.1 Комплект сетки состоит из собственно сетки, подвесного шнура и опорных стоек, включая те части опорных стоек, которые служат для крепления стоек к поверхности стола.</w:t>
      </w:r>
      <w:r w:rsidRPr="00B736F9">
        <w:rPr>
          <w:rFonts w:ascii="Times New Roman" w:eastAsia="SimSun" w:hAnsi="Times New Roman"/>
          <w:sz w:val="28"/>
          <w:szCs w:val="28"/>
          <w:lang w:eastAsia="zh-CN"/>
        </w:rPr>
        <w:br/>
        <w:t>2.2.2 Сетку подвешивают на шнур, привязанный с каждого конца к вертикальной части стоек высотой 15,25 см; длина выступающих частей стоек не должна превышать 15,25 см в сторону от боковых линий.</w:t>
      </w:r>
      <w:r w:rsidRPr="00B736F9">
        <w:rPr>
          <w:rFonts w:ascii="Times New Roman" w:eastAsia="SimSun" w:hAnsi="Times New Roman"/>
          <w:sz w:val="28"/>
          <w:szCs w:val="28"/>
          <w:lang w:eastAsia="zh-CN"/>
        </w:rPr>
        <w:br/>
        <w:t>2.2.3 Верх сетки по всей ее длине должен находиться на высоте 15,25 см над игровой поверхностью.</w:t>
      </w:r>
      <w:r w:rsidRPr="00B736F9">
        <w:rPr>
          <w:rFonts w:ascii="Times New Roman" w:eastAsia="SimSun" w:hAnsi="Times New Roman"/>
          <w:sz w:val="28"/>
          <w:szCs w:val="28"/>
          <w:lang w:eastAsia="zh-CN"/>
        </w:rPr>
        <w:br/>
        <w:t xml:space="preserve">2.2.4 Низ сетки по всей ее длине должен быть насколько возможно ближе к игровой поверхности стола, а концы сетки к опорным стойкам.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2.3 Мяч</w:t>
      </w:r>
      <w:r w:rsidRPr="00B736F9">
        <w:rPr>
          <w:rFonts w:ascii="Times New Roman" w:eastAsia="SimSun" w:hAnsi="Times New Roman"/>
          <w:sz w:val="28"/>
          <w:szCs w:val="28"/>
          <w:lang w:eastAsia="zh-CN"/>
        </w:rPr>
        <w:br/>
        <w:t>2.3.1 Мяч должен быть сферическим, диаметром 40 мм.</w:t>
      </w:r>
      <w:r w:rsidRPr="00B736F9">
        <w:rPr>
          <w:rFonts w:ascii="Times New Roman" w:eastAsia="SimSun" w:hAnsi="Times New Roman"/>
          <w:sz w:val="28"/>
          <w:szCs w:val="28"/>
          <w:lang w:eastAsia="zh-CN"/>
        </w:rPr>
        <w:br/>
        <w:t>2.3.2 Масса мяча должна быть 2,7 г.</w:t>
      </w:r>
      <w:r w:rsidRPr="00B736F9">
        <w:rPr>
          <w:rFonts w:ascii="Times New Roman" w:eastAsia="SimSun" w:hAnsi="Times New Roman"/>
          <w:sz w:val="28"/>
          <w:szCs w:val="28"/>
          <w:lang w:eastAsia="zh-CN"/>
        </w:rPr>
        <w:br/>
        <w:t xml:space="preserve">2.3.3 Мяч должен быть изготовлен из целлулоида или подобной пластмассы белого или оранжевого цвета, матовым.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2.4 Ракетка</w:t>
      </w:r>
      <w:r w:rsidRPr="00B736F9">
        <w:rPr>
          <w:rFonts w:ascii="Times New Roman" w:eastAsia="SimSun" w:hAnsi="Times New Roman"/>
          <w:sz w:val="28"/>
          <w:szCs w:val="28"/>
          <w:lang w:eastAsia="zh-CN"/>
        </w:rPr>
        <w:br/>
        <w:t>2.4.1 Ракетка может быть любого размера, формы и массы, но ее лопасть должна быть плоской и жесткой.</w:t>
      </w:r>
      <w:r w:rsidRPr="00B736F9">
        <w:rPr>
          <w:rFonts w:ascii="Times New Roman" w:eastAsia="SimSun" w:hAnsi="Times New Roman"/>
          <w:sz w:val="28"/>
          <w:szCs w:val="28"/>
          <w:lang w:eastAsia="zh-CN"/>
        </w:rPr>
        <w:br/>
        <w:t>2.4.2 По крайней мере, 85% лопасти по толщине должно быть из натурального дерева. Клеевой слой внутри лопасти может быть армирован волокнистым материалом, таким, как углеродистая фибра, фибергласс или прессованная бумага; этот армирующий слой должен быть не более 7,5% общей толщины, и не превышать 0,35 мм.</w:t>
      </w:r>
      <w:r w:rsidRPr="00B736F9">
        <w:rPr>
          <w:rFonts w:ascii="Times New Roman" w:eastAsia="SimSun" w:hAnsi="Times New Roman"/>
          <w:sz w:val="28"/>
          <w:szCs w:val="28"/>
          <w:lang w:eastAsia="zh-CN"/>
        </w:rPr>
        <w:br/>
        <w:t>2.4.3 Сторона лопасти, используемая для удара по мячу, должна быть покрыта обычной однослойной пупырчатой резиной с пупырышками наружу, с общей толщиной вместе с клеевым слоем до 2 мм включительно, либо двухслойной резиной типа "сэндвич" с пупырышками внутрь или наружу, с общей толщиной вместе с клеем до 4 мм включительно.</w:t>
      </w:r>
      <w:r w:rsidRPr="00B736F9">
        <w:rPr>
          <w:rFonts w:ascii="Times New Roman" w:eastAsia="SimSun" w:hAnsi="Times New Roman"/>
          <w:sz w:val="28"/>
          <w:szCs w:val="28"/>
          <w:lang w:eastAsia="zh-CN"/>
        </w:rPr>
        <w:br/>
        <w:t>2.4.3.1 "Обычная пупырчатая резина" - это однослойная не ячеистая резина, натуральная или синтетическая, с пупырышками, равномерно распределенными по ее поверхности с плотностью не менее 10 и не более 30 штук на 1 см2.</w:t>
      </w:r>
      <w:r w:rsidRPr="00B736F9">
        <w:rPr>
          <w:rFonts w:ascii="Times New Roman" w:eastAsia="SimSun" w:hAnsi="Times New Roman"/>
          <w:sz w:val="28"/>
          <w:szCs w:val="28"/>
          <w:lang w:eastAsia="zh-CN"/>
        </w:rPr>
        <w:br/>
        <w:t>2.4.3.2 Резина типа "сэндвич" - один слой ячеистой (пористой) резины, покрытой снаружи одним слоем обычной пупырчатой резины; толщина пупырчатой резины - до 2 мм включительно.</w:t>
      </w:r>
      <w:r w:rsidRPr="00B736F9">
        <w:rPr>
          <w:rFonts w:ascii="Times New Roman" w:eastAsia="SimSun" w:hAnsi="Times New Roman"/>
          <w:sz w:val="28"/>
          <w:szCs w:val="28"/>
          <w:lang w:eastAsia="zh-CN"/>
        </w:rPr>
        <w:br/>
        <w:t>2.4.4 Покрывающий материал должен полностью закрывать лопасть, не выступая за ее края, кроме части лопасти, примыкающей к ручке и охватываемой пальцами. Эта часть лопасти может оставаться непокрытой или покрытой любым материалом.</w:t>
      </w:r>
      <w:r w:rsidRPr="00B736F9">
        <w:rPr>
          <w:rFonts w:ascii="Times New Roman" w:eastAsia="SimSun" w:hAnsi="Times New Roman"/>
          <w:sz w:val="28"/>
          <w:szCs w:val="28"/>
          <w:lang w:eastAsia="zh-CN"/>
        </w:rPr>
        <w:br/>
        <w:t>2.4.5 Лопасть, любой слой внутри лопасти и любой слой покрывающего или склеивающего материала на стороне, используемой для ударов по мячу, должны быть сплошными и одинаковой толщины.</w:t>
      </w:r>
      <w:r w:rsidRPr="00B736F9">
        <w:rPr>
          <w:rFonts w:ascii="Times New Roman" w:eastAsia="SimSun" w:hAnsi="Times New Roman"/>
          <w:sz w:val="28"/>
          <w:szCs w:val="28"/>
          <w:lang w:eastAsia="zh-CN"/>
        </w:rPr>
        <w:br/>
        <w:t xml:space="preserve">2.4.6 Поверхность покрывающего сторону лопасти материала или сторона лопасти, оставленная непокрытой, должна быть равномерной окраски и матовой: одна сторона - черного цвета, а другая - ярко-красного. </w:t>
      </w:r>
      <w:r w:rsidRPr="00B736F9">
        <w:rPr>
          <w:rFonts w:ascii="Times New Roman" w:eastAsia="SimSun" w:hAnsi="Times New Roman"/>
          <w:sz w:val="28"/>
          <w:szCs w:val="28"/>
          <w:lang w:eastAsia="zh-CN"/>
        </w:rPr>
        <w:br/>
        <w:t>2.4.7 Допускаются небольшие отклонения от однородности поверхности и равномерности окраски в результате случайного повреждения или износа или потускнения при условии, что эти отклонения существенно не изменяют характеристик поверхности.</w:t>
      </w:r>
      <w:r w:rsidRPr="00B736F9">
        <w:rPr>
          <w:rFonts w:ascii="Times New Roman" w:eastAsia="SimSun" w:hAnsi="Times New Roman"/>
          <w:sz w:val="28"/>
          <w:szCs w:val="28"/>
          <w:lang w:eastAsia="zh-CN"/>
        </w:rPr>
        <w:br/>
        <w:t xml:space="preserve">2.4.8 В начале встречи и когда бы игрок ни сменил свою ракетку в течение встречи, он должен показать ракетку своему сопернику и судье и позволить им осмотреть ее. </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sz w:val="28"/>
          <w:szCs w:val="28"/>
          <w:lang w:eastAsia="zh-CN"/>
        </w:rPr>
        <w:t>2.4.9. Покрывающий материал на стороне лопасти ракетки, используемой для ударов по мячу, должен быть того типа и марки, которые на текущий период одобрены ИТТФ, и прикрепляться к основанию лопасти ракетки таким образом, чтобы торговая марка и знак (логотип) ИТТФ на покрывающем материале были ясно видны возле кромки лопасти.</w:t>
      </w:r>
      <w:r w:rsidRPr="00B736F9">
        <w:rPr>
          <w:rFonts w:ascii="Times New Roman" w:eastAsia="SimSun" w:hAnsi="Times New Roman"/>
          <w:sz w:val="28"/>
          <w:szCs w:val="28"/>
          <w:lang w:eastAsia="zh-CN"/>
        </w:rPr>
        <w:br/>
        <w:t>Списки всех одобренных и лицензированных марок оборудования и материалов постоянно обновляются штаб-квартирой ИТТФ и доступны для ознакомления на интернет-сайте ИТТФ.</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2.4.10. Клеи, содержащие летучие органические растворители  полностью запрещаются к использованию.</w:t>
      </w:r>
      <w:r w:rsidRPr="00B736F9">
        <w:rPr>
          <w:rFonts w:ascii="Times New Roman" w:eastAsia="SimSun" w:hAnsi="Times New Roman"/>
          <w:sz w:val="28"/>
          <w:szCs w:val="28"/>
          <w:lang w:eastAsia="zh-CN"/>
        </w:rPr>
        <w:br/>
        <w:t>2.4.11. Игроки, в ракетках которых с помощью тестирования будут обнаружены такие растворители, подлежат дисквалификации на эти соревнования.</w:t>
      </w:r>
      <w:r w:rsidRPr="00B736F9">
        <w:rPr>
          <w:rFonts w:ascii="Times New Roman" w:eastAsia="SimSun" w:hAnsi="Times New Roman"/>
          <w:sz w:val="28"/>
          <w:szCs w:val="28"/>
          <w:lang w:eastAsia="zh-CN"/>
        </w:rPr>
        <w:br/>
        <w:t xml:space="preserve">2.4.12. Для приклеивания накладок к основаниям ракеток должно быть выделено отдельное помещение с достаточной вентиляцией; жидкие клеи не должны использоваться нигде больше в игровом зале.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2.5 Определения</w:t>
      </w:r>
      <w:r w:rsidRPr="00B736F9">
        <w:rPr>
          <w:rFonts w:ascii="Times New Roman" w:eastAsia="SimSun" w:hAnsi="Times New Roman"/>
          <w:sz w:val="28"/>
          <w:szCs w:val="28"/>
          <w:lang w:eastAsia="zh-CN"/>
        </w:rPr>
        <w:br/>
        <w:t>2.5.1 "Розыгрыш" - период времени, когда мяч находится в игре.</w:t>
      </w:r>
      <w:r w:rsidRPr="00B736F9">
        <w:rPr>
          <w:rFonts w:ascii="Times New Roman" w:eastAsia="SimSun" w:hAnsi="Times New Roman"/>
          <w:sz w:val="28"/>
          <w:szCs w:val="28"/>
          <w:lang w:eastAsia="zh-CN"/>
        </w:rPr>
        <w:br/>
        <w:t>2.5.2 "Мяч в игре" находится с последнего момента нахождения его на неподвижной ладони свободной кисти перед намеренным подбрасыванием его в подаче до тех пор, пока не будет решено, что розыгрыш следует переиграть или он завершен присуждением очка.</w:t>
      </w:r>
      <w:r w:rsidRPr="00B736F9">
        <w:rPr>
          <w:rFonts w:ascii="Times New Roman" w:eastAsia="SimSun" w:hAnsi="Times New Roman"/>
          <w:sz w:val="28"/>
          <w:szCs w:val="28"/>
          <w:lang w:eastAsia="zh-CN"/>
        </w:rPr>
        <w:br/>
        <w:t>2.5.3 "Переигровка" - розыгрыш, результат которого не засчитан.</w:t>
      </w:r>
      <w:r w:rsidRPr="00B736F9">
        <w:rPr>
          <w:rFonts w:ascii="Times New Roman" w:eastAsia="SimSun" w:hAnsi="Times New Roman"/>
          <w:sz w:val="28"/>
          <w:szCs w:val="28"/>
          <w:lang w:eastAsia="zh-CN"/>
        </w:rPr>
        <w:br/>
        <w:t>2.5.4 "Очко" - розыгрыш, результат которого засчитан.</w:t>
      </w:r>
      <w:r w:rsidRPr="00B736F9">
        <w:rPr>
          <w:rFonts w:ascii="Times New Roman" w:eastAsia="SimSun" w:hAnsi="Times New Roman"/>
          <w:sz w:val="28"/>
          <w:szCs w:val="28"/>
          <w:lang w:eastAsia="zh-CN"/>
        </w:rPr>
        <w:br/>
        <w:t>2.5.5 "Кисть с ракеткой" - кисть, держащая ракетку.</w:t>
      </w:r>
      <w:r w:rsidRPr="00B736F9">
        <w:rPr>
          <w:rFonts w:ascii="Times New Roman" w:eastAsia="SimSun" w:hAnsi="Times New Roman"/>
          <w:sz w:val="28"/>
          <w:szCs w:val="28"/>
          <w:lang w:eastAsia="zh-CN"/>
        </w:rPr>
        <w:br/>
        <w:t xml:space="preserve">2.5.6 "Свободная кисть" – кисть без ракетки;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вободная рука- рука в которую входит свободная кисть..</w:t>
      </w:r>
      <w:r w:rsidRPr="00B736F9">
        <w:rPr>
          <w:rFonts w:ascii="Times New Roman" w:eastAsia="SimSun" w:hAnsi="Times New Roman"/>
          <w:sz w:val="28"/>
          <w:szCs w:val="28"/>
          <w:lang w:eastAsia="zh-CN"/>
        </w:rPr>
        <w:br/>
        <w:t>2.5.7 Игрок "ударяет" мяч, если он касается мяча своей ракеткой, держа ее в кисти, или своей кистью (с ракеткой) ниже запястья.</w:t>
      </w:r>
      <w:r w:rsidRPr="00B736F9">
        <w:rPr>
          <w:rFonts w:ascii="Times New Roman" w:eastAsia="SimSun" w:hAnsi="Times New Roman"/>
          <w:sz w:val="28"/>
          <w:szCs w:val="28"/>
          <w:lang w:eastAsia="zh-CN"/>
        </w:rPr>
        <w:br/>
        <w:t>2.5.8 Игрок "мешает" мячу, если он, или что-либо из того, что он надевает или носит, касаются мяча в игре, летящего над или в направлении игровой поверхности, не задев половины стола этого игрока после того, как мяч последний раз был отбит соперником.</w:t>
      </w:r>
      <w:r w:rsidRPr="00B736F9">
        <w:rPr>
          <w:rFonts w:ascii="Times New Roman" w:eastAsia="SimSun" w:hAnsi="Times New Roman"/>
          <w:sz w:val="28"/>
          <w:szCs w:val="28"/>
          <w:lang w:eastAsia="zh-CN"/>
        </w:rPr>
        <w:br/>
        <w:t>2.5.9 "Подающий" - игрок, который должен первым ударить по мячу в розыгрыше.</w:t>
      </w:r>
      <w:r w:rsidRPr="00B736F9">
        <w:rPr>
          <w:rFonts w:ascii="Times New Roman" w:eastAsia="SimSun" w:hAnsi="Times New Roman"/>
          <w:sz w:val="28"/>
          <w:szCs w:val="28"/>
          <w:lang w:eastAsia="zh-CN"/>
        </w:rPr>
        <w:br/>
        <w:t>2.5.10 "Принимающий" - игрок, который должен вторым ударить по мячу в розыгрыше.</w:t>
      </w:r>
      <w:r w:rsidRPr="00B736F9">
        <w:rPr>
          <w:rFonts w:ascii="Times New Roman" w:eastAsia="SimSun" w:hAnsi="Times New Roman"/>
          <w:sz w:val="28"/>
          <w:szCs w:val="28"/>
          <w:lang w:eastAsia="zh-CN"/>
        </w:rPr>
        <w:br/>
        <w:t>2.5.11 "Судья" - лицо, назначенное контролировать встречу.</w:t>
      </w:r>
      <w:r w:rsidRPr="00B736F9">
        <w:rPr>
          <w:rFonts w:ascii="Times New Roman" w:eastAsia="SimSun" w:hAnsi="Times New Roman"/>
          <w:sz w:val="28"/>
          <w:szCs w:val="28"/>
          <w:lang w:eastAsia="zh-CN"/>
        </w:rPr>
        <w:br/>
        <w:t>2.5.12 "Судья-ассистент" - лицо, назначенное содействовать судье в принятии определенных решений.</w:t>
      </w:r>
      <w:r w:rsidRPr="00B736F9">
        <w:rPr>
          <w:rFonts w:ascii="Times New Roman" w:eastAsia="SimSun" w:hAnsi="Times New Roman"/>
          <w:sz w:val="28"/>
          <w:szCs w:val="28"/>
          <w:lang w:eastAsia="zh-CN"/>
        </w:rPr>
        <w:br/>
        <w:t>2.5.13 Понятие игрок "надевает или носит" включает в себя все, что на нем было надето или что он носил, кроме мяча, в начале розыгрыша.</w:t>
      </w:r>
      <w:r w:rsidRPr="00B736F9">
        <w:rPr>
          <w:rFonts w:ascii="Times New Roman" w:eastAsia="SimSun" w:hAnsi="Times New Roman"/>
          <w:sz w:val="28"/>
          <w:szCs w:val="28"/>
          <w:lang w:eastAsia="zh-CN"/>
        </w:rPr>
        <w:br/>
        <w:t>2.5.14 Мяч считается прошедшим "над или вокруг" комплекта сетки, если он пролетел как угодно, но не между сеткой и стойкой сетки или между сеткой и игровой поверхностью.</w:t>
      </w:r>
      <w:r w:rsidRPr="00B736F9">
        <w:rPr>
          <w:rFonts w:ascii="Times New Roman" w:eastAsia="SimSun" w:hAnsi="Times New Roman"/>
          <w:sz w:val="28"/>
          <w:szCs w:val="28"/>
          <w:lang w:eastAsia="zh-CN"/>
        </w:rPr>
        <w:br/>
        <w:t xml:space="preserve">2.5.15 "Концевую линию" следует рассматривать продолжающейся неопределенно долго в обоих направлениях.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2.6 Подача</w:t>
      </w:r>
      <w:r w:rsidRPr="00B736F9">
        <w:rPr>
          <w:rFonts w:ascii="Times New Roman" w:eastAsia="SimSun" w:hAnsi="Times New Roman"/>
          <w:sz w:val="28"/>
          <w:szCs w:val="28"/>
          <w:lang w:eastAsia="zh-CN"/>
        </w:rPr>
        <w:br/>
        <w:t>2.6.1 В начале подачи мяч должен свободно лежать на открытой, плоской ладони неподвижной свободной кисти.</w:t>
      </w:r>
      <w:r w:rsidRPr="00B736F9">
        <w:rPr>
          <w:rFonts w:ascii="Times New Roman" w:eastAsia="SimSun" w:hAnsi="Times New Roman"/>
          <w:sz w:val="28"/>
          <w:szCs w:val="28"/>
          <w:lang w:eastAsia="zh-CN"/>
        </w:rPr>
        <w:br/>
        <w:t>2.6.2 Подающий должен подбросить мяч только рукой, не придавая ему вращения, так чтобы мяч взлетел почти вертикально не менее чем на 16см после того, как он покинул ладонь свободной кисти и опустился, не коснувшись чего-либо до удара по нему.</w:t>
      </w:r>
      <w:r w:rsidRPr="00B736F9">
        <w:rPr>
          <w:rFonts w:ascii="Times New Roman" w:eastAsia="SimSun" w:hAnsi="Times New Roman"/>
          <w:sz w:val="28"/>
          <w:szCs w:val="28"/>
          <w:lang w:eastAsia="zh-CN"/>
        </w:rPr>
        <w:br/>
        <w:t>2.6.3 Когда мяч падает с высшей точки своей траектории, подающий должен ударить его так, чтобы мяч коснулся сначала его половины стола, а затем, пролетев прямо "над или вокруг" комплекта сетки, коснулся половины стола принимающего, а в парных играх, мяч коснулся последовательно "полуплощадки" подающего, а затем, "полуплощадки" принимающего.</w:t>
      </w:r>
      <w:r w:rsidRPr="00B736F9">
        <w:rPr>
          <w:rFonts w:ascii="Times New Roman" w:eastAsia="SimSun" w:hAnsi="Times New Roman"/>
          <w:sz w:val="28"/>
          <w:szCs w:val="28"/>
          <w:lang w:eastAsia="zh-CN"/>
        </w:rPr>
        <w:br/>
        <w:t>2.6.4 . С момента начала подачи до момента удара по мячу, мяч должен находиться позади концевой линии половины стола подающего и выше уровня игровой поверхности , и при этом мяч не должен быть скрыт от принимающего игрока любой частью тела или предметом одежды подающего игрока или его партнера по паре.</w:t>
      </w:r>
      <w:r w:rsidRPr="00B736F9">
        <w:rPr>
          <w:rFonts w:ascii="Times New Roman" w:eastAsia="SimSun" w:hAnsi="Times New Roman"/>
          <w:sz w:val="28"/>
          <w:szCs w:val="28"/>
          <w:lang w:eastAsia="zh-CN"/>
        </w:rPr>
        <w:br/>
        <w:t>2.6.5 С момента подброса мяча свободная рука подающего должна быть убрана из пространства между мячом и сеткой.</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Пространство между мячом и сеткой ограничивается мячом, сеткой и ее бесконечным вертикальным продолжением.</w:t>
      </w:r>
      <w:r w:rsidRPr="00B736F9">
        <w:rPr>
          <w:rFonts w:ascii="Times New Roman" w:eastAsia="SimSun" w:hAnsi="Times New Roman"/>
          <w:sz w:val="28"/>
          <w:szCs w:val="28"/>
          <w:lang w:eastAsia="zh-CN"/>
        </w:rPr>
        <w:br/>
        <w:t>2.6.6 Игрок обязан подавать так, чтобы судья или ассистент судьи могли видеть, что он выполняет все требования, предъявляемые к правильной подаче.</w:t>
      </w:r>
      <w:r w:rsidRPr="00B736F9">
        <w:rPr>
          <w:rFonts w:ascii="Times New Roman" w:eastAsia="SimSun" w:hAnsi="Times New Roman"/>
          <w:sz w:val="28"/>
          <w:szCs w:val="28"/>
          <w:lang w:eastAsia="zh-CN"/>
        </w:rPr>
        <w:br/>
        <w:t>2.6.6.1 Если судья сомневается в законности подачи первый раз во время встречи, он может не засчитать результат очка и объявить предупреждение подававшему игроку.</w:t>
      </w:r>
      <w:r w:rsidRPr="00B736F9">
        <w:rPr>
          <w:rFonts w:ascii="Times New Roman" w:eastAsia="SimSun" w:hAnsi="Times New Roman"/>
          <w:sz w:val="28"/>
          <w:szCs w:val="28"/>
          <w:lang w:eastAsia="zh-CN"/>
        </w:rPr>
        <w:br/>
        <w:t>2.6.6.2 В любом следующем в этой встрече случае сомнения в правильности подачи того же игрока или его партнера по паре, по той же или иной причине, принимающему присуждают очко.</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2.6.6.3. Когда подающий явно нарушил требования к правильной подаче, предупреждение не объявляется и очко присуждается принимающему игроку.</w:t>
      </w:r>
      <w:r w:rsidRPr="00B736F9">
        <w:rPr>
          <w:rFonts w:ascii="Times New Roman" w:eastAsia="SimSun" w:hAnsi="Times New Roman"/>
          <w:sz w:val="28"/>
          <w:szCs w:val="28"/>
          <w:lang w:eastAsia="zh-CN"/>
        </w:rPr>
        <w:br/>
        <w:t>2.6.7 В порядке исключения, судья может допустить отклонения от требований к правильной подаче, если выполнение этих требований невозможно из-за физических недостатков.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2.6.8 У спортсменов играющих сидя в одиночной игре, подача считается правильной, если мяч не пересекает боковые линии стола до пересечения концевой линии.</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2.6.9 В парной игре спортсмены играющие сидя соблюдают расстановку только при подачи и приеме меча, после любой игрок пары может выполнить удар.</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2.7.  Возврат</w:t>
      </w:r>
      <w:r w:rsidRPr="00B736F9">
        <w:rPr>
          <w:rFonts w:ascii="Times New Roman" w:eastAsia="SimSun" w:hAnsi="Times New Roman"/>
          <w:sz w:val="28"/>
          <w:szCs w:val="28"/>
          <w:lang w:eastAsia="zh-CN"/>
        </w:rPr>
        <w:br/>
        <w:t xml:space="preserve">2.7.1 Поданный или возвращенный мяч следует ударить так, чтобы он пролетел над или вокруг комплекта сетки и коснулся половины стола соперника сразу или после касаний комплекта сетки.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2.8.  Порядок игры</w:t>
      </w:r>
      <w:r w:rsidRPr="00B736F9">
        <w:rPr>
          <w:rFonts w:ascii="Times New Roman" w:eastAsia="SimSun" w:hAnsi="Times New Roman"/>
          <w:sz w:val="28"/>
          <w:szCs w:val="28"/>
          <w:lang w:eastAsia="zh-CN"/>
        </w:rPr>
        <w:br/>
        <w:t>2.8.1 В одиночных встречах подающий должен первым выполнить  подачу, принимающий должен затем выполнить возврат, после чего подающий и принимающий поочередно выполняют возврат.</w:t>
      </w:r>
      <w:r w:rsidRPr="00B736F9">
        <w:rPr>
          <w:rFonts w:ascii="Times New Roman" w:eastAsia="SimSun" w:hAnsi="Times New Roman"/>
          <w:sz w:val="28"/>
          <w:szCs w:val="28"/>
          <w:lang w:eastAsia="zh-CN"/>
        </w:rPr>
        <w:br/>
        <w:t xml:space="preserve">2.8.2 В парных встречах подающий должен первым выполнить подачу, принимающий должен затем выполнить возврат, после чего партнер подающего должен произвести возврат, затем возврат следует выполнить партнеру принимающего; в дальнейшем каждый игрок в такой же последовательности должен выполнить возврат.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2.8.3 Когда два игрока, которые в силу своей физической инвалидности находятся в инвалидных колясках, образуют пару, участвующую в парных соревнованиях то сначала подающий игрок должен выполнить подачу, принимающий игрок должен выполнить возврат, а затем любой игрок пары может производить возврат. Однако, никакая часть инвалидной коляски игрока не должна заходить за воображаемое продолжение центральной линии стола. Если это случается, судья должен присудить очко противоположной паре.</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2.9.Переигровка</w:t>
      </w:r>
      <w:r w:rsidRPr="00B736F9">
        <w:rPr>
          <w:rFonts w:ascii="Times New Roman" w:eastAsia="SimSun" w:hAnsi="Times New Roman"/>
          <w:sz w:val="28"/>
          <w:szCs w:val="28"/>
          <w:lang w:eastAsia="zh-CN"/>
        </w:rPr>
        <w:br/>
        <w:t>2.9.1 Розыгрыш переигрывается, если:</w:t>
      </w:r>
      <w:r w:rsidRPr="00B736F9">
        <w:rPr>
          <w:rFonts w:ascii="Times New Roman" w:eastAsia="SimSun" w:hAnsi="Times New Roman"/>
          <w:sz w:val="28"/>
          <w:szCs w:val="28"/>
          <w:lang w:eastAsia="zh-CN"/>
        </w:rPr>
        <w:br/>
        <w:t>2.9.1.1 при подаче мяч, пролетая "над или вокруг" комплекта сетки, коснется его (при условии, что во всех других отношениях подача выполнена правильно) или принимающий (или его партнер) помешает мячу;</w:t>
      </w:r>
      <w:r w:rsidRPr="00B736F9">
        <w:rPr>
          <w:rFonts w:ascii="Times New Roman" w:eastAsia="SimSun" w:hAnsi="Times New Roman"/>
          <w:sz w:val="28"/>
          <w:szCs w:val="28"/>
          <w:lang w:eastAsia="zh-CN"/>
        </w:rPr>
        <w:br/>
        <w:t>2.9.1.2 подача выполнена, когда принимающий (пара) не готов к приему мяча, при условии, что никто из принимающих не пытался отбить мяч;</w:t>
      </w:r>
      <w:r w:rsidRPr="00B736F9">
        <w:rPr>
          <w:rFonts w:ascii="Times New Roman" w:eastAsia="SimSun" w:hAnsi="Times New Roman"/>
          <w:sz w:val="28"/>
          <w:szCs w:val="28"/>
          <w:lang w:eastAsia="zh-CN"/>
        </w:rPr>
        <w:br/>
        <w:t>2.9.1.3 ошибка при выполнении правильной подачи, правильного возврата или какого-либо другого требования правил игры произошла по вине внешнего воздействия произошедшего помимо воли игрока;</w:t>
      </w:r>
      <w:r w:rsidRPr="00B736F9">
        <w:rPr>
          <w:rFonts w:ascii="Times New Roman" w:eastAsia="SimSun" w:hAnsi="Times New Roman"/>
          <w:sz w:val="28"/>
          <w:szCs w:val="28"/>
          <w:lang w:eastAsia="zh-CN"/>
        </w:rPr>
        <w:br/>
        <w:t>2.9.1.4 игра прервана судьей или ассистентом.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2.9.1.5 если принимающий, в силу своей физической инвалидности, находится в инвалидной коляске и в это время мяч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2.9.1.5.1 после касания стороны стола принимающего покидает ее в направлении сетки;</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2.9.1.5.2  останавливается неподвижно на стороне стола принимающего;</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2.9.1.5.3 во время одиночной встречи в после касания стороны стола принимающего покидает ее в направлении любой из ее боковых линий;</w:t>
      </w:r>
      <w:r w:rsidRPr="00B736F9">
        <w:rPr>
          <w:rFonts w:ascii="Times New Roman" w:eastAsia="SimSun" w:hAnsi="Times New Roman"/>
          <w:sz w:val="28"/>
          <w:szCs w:val="28"/>
          <w:lang w:eastAsia="zh-CN"/>
        </w:rPr>
        <w:br/>
        <w:t>2.9.2 Игра может быть остановлена:</w:t>
      </w:r>
      <w:r w:rsidRPr="00B736F9">
        <w:rPr>
          <w:rFonts w:ascii="Times New Roman" w:eastAsia="SimSun" w:hAnsi="Times New Roman"/>
          <w:sz w:val="28"/>
          <w:szCs w:val="28"/>
          <w:lang w:eastAsia="zh-CN"/>
        </w:rPr>
        <w:br/>
        <w:t>2.9.2.1 для исправления ошибки в очередности подачи, приема или смены сторон;</w:t>
      </w:r>
      <w:r w:rsidRPr="00B736F9">
        <w:rPr>
          <w:rFonts w:ascii="Times New Roman" w:eastAsia="SimSun" w:hAnsi="Times New Roman"/>
          <w:sz w:val="28"/>
          <w:szCs w:val="28"/>
          <w:lang w:eastAsia="zh-CN"/>
        </w:rPr>
        <w:br/>
        <w:t>2.9.2.2 для введения правила активизации игры;</w:t>
      </w:r>
      <w:r w:rsidRPr="00B736F9">
        <w:rPr>
          <w:rFonts w:ascii="Times New Roman" w:eastAsia="SimSun" w:hAnsi="Times New Roman"/>
          <w:sz w:val="28"/>
          <w:szCs w:val="28"/>
          <w:lang w:eastAsia="zh-CN"/>
        </w:rPr>
        <w:br/>
        <w:t>2.9.2.3 для предупреждения или наказания игрока или советчика;</w:t>
      </w:r>
      <w:r w:rsidRPr="00B736F9">
        <w:rPr>
          <w:rFonts w:ascii="Times New Roman" w:eastAsia="SimSun" w:hAnsi="Times New Roman"/>
          <w:sz w:val="28"/>
          <w:szCs w:val="28"/>
          <w:lang w:eastAsia="zh-CN"/>
        </w:rPr>
        <w:br/>
        <w:t xml:space="preserve">2.9.2.4 поскольку игровые условия изменились настолько, что это может повлиять на исход розыгрыша.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2.10.  Очко</w:t>
      </w:r>
      <w:r w:rsidRPr="00B736F9">
        <w:rPr>
          <w:rFonts w:ascii="Times New Roman" w:eastAsia="SimSun" w:hAnsi="Times New Roman"/>
          <w:sz w:val="28"/>
          <w:szCs w:val="28"/>
          <w:lang w:eastAsia="zh-CN"/>
        </w:rPr>
        <w:br/>
        <w:t>2.10.1 Когда розыгрыш не переигрывается, игроку присуждается очко, если:</w:t>
      </w:r>
      <w:r w:rsidRPr="00B736F9">
        <w:rPr>
          <w:rFonts w:ascii="Times New Roman" w:eastAsia="SimSun" w:hAnsi="Times New Roman"/>
          <w:sz w:val="28"/>
          <w:szCs w:val="28"/>
          <w:lang w:eastAsia="zh-CN"/>
        </w:rPr>
        <w:br/>
        <w:t>2.10.1.1 его соперник не выполнил правильную подачу;</w:t>
      </w:r>
      <w:r w:rsidRPr="00B736F9">
        <w:rPr>
          <w:rFonts w:ascii="Times New Roman" w:eastAsia="SimSun" w:hAnsi="Times New Roman"/>
          <w:sz w:val="28"/>
          <w:szCs w:val="28"/>
          <w:lang w:eastAsia="zh-CN"/>
        </w:rPr>
        <w:br/>
        <w:t>2.10.1.2 его соперник не выполнил правильный возврат;</w:t>
      </w:r>
      <w:r w:rsidRPr="00B736F9">
        <w:rPr>
          <w:rFonts w:ascii="Times New Roman" w:eastAsia="SimSun" w:hAnsi="Times New Roman"/>
          <w:sz w:val="28"/>
          <w:szCs w:val="28"/>
          <w:lang w:eastAsia="zh-CN"/>
        </w:rPr>
        <w:br/>
        <w:t>2.10.1.3 после его подачи или возврата, мяч до удара его соперника коснётся чего-либо, кроме комплекта сетки;</w:t>
      </w:r>
      <w:r w:rsidRPr="00B736F9">
        <w:rPr>
          <w:rFonts w:ascii="Times New Roman" w:eastAsia="SimSun" w:hAnsi="Times New Roman"/>
          <w:sz w:val="28"/>
          <w:szCs w:val="28"/>
          <w:lang w:eastAsia="zh-CN"/>
        </w:rPr>
        <w:br/>
        <w:t>2.10.1.4 мяч, после того, как он был отбит соперником, пролетит над стороной игровой поверхности стола данного игрока или за концевую линию стороны игровой поверхности данного игрока, не коснувшись ее;</w:t>
      </w:r>
      <w:r w:rsidRPr="00B736F9">
        <w:rPr>
          <w:rFonts w:ascii="Times New Roman" w:eastAsia="SimSun" w:hAnsi="Times New Roman"/>
          <w:sz w:val="28"/>
          <w:szCs w:val="28"/>
          <w:lang w:eastAsia="zh-CN"/>
        </w:rPr>
        <w:br/>
        <w:t xml:space="preserve">2.10.1.5 его соперник мешает мячу; </w:t>
      </w:r>
      <w:r w:rsidRPr="00B736F9">
        <w:rPr>
          <w:rFonts w:ascii="Times New Roman" w:eastAsia="SimSun" w:hAnsi="Times New Roman"/>
          <w:sz w:val="28"/>
          <w:szCs w:val="28"/>
          <w:lang w:eastAsia="zh-CN"/>
        </w:rPr>
        <w:br/>
        <w:t>2.10.1.6 его соперник ударяет мяч дважды подряд;</w:t>
      </w:r>
      <w:r w:rsidRPr="00B736F9">
        <w:rPr>
          <w:rFonts w:ascii="Times New Roman" w:eastAsia="SimSun" w:hAnsi="Times New Roman"/>
          <w:sz w:val="28"/>
          <w:szCs w:val="28"/>
          <w:lang w:eastAsia="zh-CN"/>
        </w:rPr>
        <w:br/>
        <w:t>2.10.1.7 его соперник ударяет мяч стороной ракетки, поверхность которой не соответствует требованиям п.2.4.3-2.4.5;</w:t>
      </w:r>
      <w:r w:rsidRPr="00B736F9">
        <w:rPr>
          <w:rFonts w:ascii="Times New Roman" w:eastAsia="SimSun" w:hAnsi="Times New Roman"/>
          <w:sz w:val="28"/>
          <w:szCs w:val="28"/>
          <w:lang w:eastAsia="zh-CN"/>
        </w:rPr>
        <w:br/>
        <w:t>2.10.1.8 его соперник или то, что он надевает или носит, сдвинет игровую поверхность, пока мяч в игре;</w:t>
      </w:r>
      <w:r w:rsidRPr="00B736F9">
        <w:rPr>
          <w:rFonts w:ascii="Times New Roman" w:eastAsia="SimSun" w:hAnsi="Times New Roman"/>
          <w:sz w:val="28"/>
          <w:szCs w:val="28"/>
          <w:lang w:eastAsia="zh-CN"/>
        </w:rPr>
        <w:br/>
        <w:t>2.10.1.9 его соперник или то, что он "надевает или носит" коснется комплекта сетки, пока мяч в игре;</w:t>
      </w:r>
      <w:r w:rsidRPr="00B736F9">
        <w:rPr>
          <w:rFonts w:ascii="Times New Roman" w:eastAsia="SimSun" w:hAnsi="Times New Roman"/>
          <w:sz w:val="28"/>
          <w:szCs w:val="28"/>
          <w:lang w:eastAsia="zh-CN"/>
        </w:rPr>
        <w:br/>
        <w:t>2.10.1.10 его соперник коснется свободной кистью игровой поверхности;</w:t>
      </w:r>
      <w:r w:rsidRPr="00B736F9">
        <w:rPr>
          <w:rFonts w:ascii="Times New Roman" w:eastAsia="SimSun" w:hAnsi="Times New Roman"/>
          <w:sz w:val="28"/>
          <w:szCs w:val="28"/>
          <w:lang w:eastAsia="zh-CN"/>
        </w:rPr>
        <w:br/>
        <w:t>2.10.1.11 в парной встрече кто-либо из его соперников ударяет по мячу не в порядке, установленном первым подающим и первым принимающим;</w:t>
      </w:r>
      <w:r w:rsidRPr="00B736F9">
        <w:rPr>
          <w:rFonts w:ascii="Times New Roman" w:eastAsia="SimSun" w:hAnsi="Times New Roman"/>
          <w:sz w:val="28"/>
          <w:szCs w:val="28"/>
          <w:lang w:eastAsia="zh-CN"/>
        </w:rPr>
        <w:br/>
        <w:t xml:space="preserve">2.10.1.12 как обусловлено правилом активизации игры (п.2.15.2).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2.11 Партия</w:t>
      </w:r>
      <w:r w:rsidRPr="00B736F9">
        <w:rPr>
          <w:rFonts w:ascii="Times New Roman" w:eastAsia="SimSun" w:hAnsi="Times New Roman"/>
          <w:b/>
          <w:sz w:val="28"/>
          <w:szCs w:val="28"/>
          <w:lang w:eastAsia="zh-CN"/>
        </w:rPr>
        <w:br/>
      </w:r>
      <w:r w:rsidRPr="00B736F9">
        <w:rPr>
          <w:rFonts w:ascii="Times New Roman" w:eastAsia="SimSun" w:hAnsi="Times New Roman"/>
          <w:sz w:val="28"/>
          <w:szCs w:val="28"/>
          <w:lang w:eastAsia="zh-CN"/>
        </w:rPr>
        <w:t xml:space="preserve">2.11.1 Партию выигрывает игрок (пара), первым набравший 11 очков, если только оба игрока (пары) не набрали по 10 очков; в этом случае партия будет выиграна игроком (парой), который первым наберет на 2 очка больше соперника (пары).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2.12.  Встреча</w:t>
      </w:r>
      <w:r w:rsidRPr="00B736F9">
        <w:rPr>
          <w:rFonts w:ascii="Times New Roman" w:eastAsia="SimSun" w:hAnsi="Times New Roman"/>
          <w:sz w:val="28"/>
          <w:szCs w:val="28"/>
          <w:lang w:eastAsia="zh-CN"/>
        </w:rPr>
        <w:br/>
        <w:t xml:space="preserve">2.12.1 Встречу следует проводить на большинство из любого нечетного числа партий  (из 3-х, 5-ти, 7-ми партий).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2.13.  Выбор подачи, приема и сторон</w:t>
      </w:r>
      <w:r w:rsidRPr="00B736F9">
        <w:rPr>
          <w:rFonts w:ascii="Times New Roman" w:eastAsia="SimSun" w:hAnsi="Times New Roman"/>
          <w:sz w:val="28"/>
          <w:szCs w:val="28"/>
          <w:lang w:eastAsia="zh-CN"/>
        </w:rPr>
        <w:br/>
        <w:t>2.13.1 Право выбрать стартовый порядок подачи, приема и сторону определяют жребием; выигравший это право, может выбрать: подачу или прием первым, начать встречу на определенной им стороне стола.</w:t>
      </w:r>
      <w:r w:rsidRPr="00B736F9">
        <w:rPr>
          <w:rFonts w:ascii="Times New Roman" w:eastAsia="SimSun" w:hAnsi="Times New Roman"/>
          <w:sz w:val="28"/>
          <w:szCs w:val="28"/>
          <w:lang w:eastAsia="zh-CN"/>
        </w:rPr>
        <w:br/>
        <w:t>2.13.2.  Когда один игрок (пара) выбрал право первым подавать или принимать или начать игру на определенной стороне, его соперник  (пара) получает право на свой выбор (отличный от первого).</w:t>
      </w:r>
      <w:r w:rsidRPr="00B736F9">
        <w:rPr>
          <w:rFonts w:ascii="Times New Roman" w:eastAsia="SimSun" w:hAnsi="Times New Roman"/>
          <w:sz w:val="28"/>
          <w:szCs w:val="28"/>
          <w:lang w:eastAsia="zh-CN"/>
        </w:rPr>
        <w:br/>
        <w:t>2.13.3 После каждых 2 засчитанных очков принимающий игрок (пара) должен стать подающим и так до конца партии или до тех пор, пока каждый из соперников не наберет по 10 очков или не будет введено правило активизации игры, когда смена подающего и принимающего остаются такими же, но только после каждого очка.</w:t>
      </w:r>
      <w:r w:rsidRPr="00B736F9">
        <w:rPr>
          <w:rFonts w:ascii="Times New Roman" w:eastAsia="SimSun" w:hAnsi="Times New Roman"/>
          <w:sz w:val="28"/>
          <w:szCs w:val="28"/>
          <w:lang w:eastAsia="zh-CN"/>
        </w:rPr>
        <w:br/>
        <w:t>2.13.4 В каждой партии парной встречи пара, имеющая право подавать первой, должна решить, кто из игроков этой пары будет выполнять подачу первым, а принимающая пара в первой партии должна решить, кто будет принимать первым; в следующих партиях этой встречи, как только будет определен первый подающий, первым принимающим должен стать подававший на него в предыдущей партии.</w:t>
      </w:r>
      <w:r w:rsidRPr="00B736F9">
        <w:rPr>
          <w:rFonts w:ascii="Times New Roman" w:eastAsia="SimSun" w:hAnsi="Times New Roman"/>
          <w:sz w:val="28"/>
          <w:szCs w:val="28"/>
          <w:lang w:eastAsia="zh-CN"/>
        </w:rPr>
        <w:br/>
        <w:t>2.13.5 В парных встречах при каждой смене подачи предыдущий принимающий должен стать подающим, а партнер предыдущего подающего - принимающим.</w:t>
      </w:r>
      <w:r w:rsidRPr="00B736F9">
        <w:rPr>
          <w:rFonts w:ascii="Times New Roman" w:eastAsia="SimSun" w:hAnsi="Times New Roman"/>
          <w:sz w:val="28"/>
          <w:szCs w:val="28"/>
          <w:lang w:eastAsia="zh-CN"/>
        </w:rPr>
        <w:br/>
        <w:t>2.13.6 Игрок (пара), подающий первым в партии, должен принимать первым в следующей партии этой встречи, а в последней возможной партии парной встречи как только одна из пар наберет 5 очков, пара, которой надлежит принимать, должна сменить своего принимающего.</w:t>
      </w:r>
      <w:r w:rsidRPr="00B736F9">
        <w:rPr>
          <w:rFonts w:ascii="Times New Roman" w:eastAsia="SimSun" w:hAnsi="Times New Roman"/>
          <w:sz w:val="28"/>
          <w:szCs w:val="28"/>
          <w:lang w:eastAsia="zh-CN"/>
        </w:rPr>
        <w:br/>
        <w:t xml:space="preserve">2.13.7. Игрок (пара), начинающий партию на одной стороне, следующую партию этой встречи должен начинать на противоположной стороне, а в последней возможной партии этой встречи игроки (пары) должны поменяться сторонами, как только один из них (пара) первым наберет 5 очков.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2.14.  Нарушение порядка подачи, приема или смены сторон</w:t>
      </w:r>
      <w:r w:rsidRPr="00B736F9">
        <w:rPr>
          <w:rFonts w:ascii="Times New Roman" w:eastAsia="SimSun" w:hAnsi="Times New Roman"/>
          <w:sz w:val="28"/>
          <w:szCs w:val="28"/>
          <w:lang w:eastAsia="zh-CN"/>
        </w:rPr>
        <w:br/>
        <w:t>2.14.1. Если игрок подает или принимает вне своей очереди, игра должна быть остановлена, как только ошибка обнаружена, а затем возобновлена с подачи и приема тех игроков, которым следовало подавать и принимать в соответствии с очередностью, установленной в начале встречи; в парных играх - в порядке очередности подач, определенных парой, получившей право первой подавать в партии, в течение которой обнаружена ошибка.</w:t>
      </w:r>
      <w:r w:rsidRPr="00B736F9">
        <w:rPr>
          <w:rFonts w:ascii="Times New Roman" w:eastAsia="SimSun" w:hAnsi="Times New Roman"/>
          <w:sz w:val="28"/>
          <w:szCs w:val="28"/>
          <w:lang w:eastAsia="zh-CN"/>
        </w:rPr>
        <w:br/>
        <w:t>2.14.2. Если игроки не поменялись сторонами, когда им следовало это сделать, игра должна быть прервана судьей, как только ошибка обнаружена, а затем возобновлена при расположении игроков, какому следовало быть в соответствии с последовательностью, установленной в начале встречи, со счета, который был достигнут на момент обнаружения ошибки.</w:t>
      </w:r>
      <w:r w:rsidRPr="00B736F9">
        <w:rPr>
          <w:rFonts w:ascii="Times New Roman" w:eastAsia="SimSun" w:hAnsi="Times New Roman"/>
          <w:sz w:val="28"/>
          <w:szCs w:val="28"/>
          <w:lang w:eastAsia="zh-CN"/>
        </w:rPr>
        <w:br/>
        <w:t xml:space="preserve">2.14.3. При любых обстоятельствах очки, набранные до обнаружения ошибки, должны быть засчитаны.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2.15.  Правило активизации (ускорения) игры</w:t>
      </w:r>
      <w:r w:rsidRPr="00B736F9">
        <w:rPr>
          <w:rFonts w:ascii="Times New Roman" w:eastAsia="SimSun" w:hAnsi="Times New Roman"/>
          <w:sz w:val="28"/>
          <w:szCs w:val="28"/>
          <w:lang w:eastAsia="zh-CN"/>
        </w:rPr>
        <w:br/>
        <w:t>2.15.1 Правило активизации игры вводится в действие, если партия не заканчивается в течение 10 минут игры, если только в этой партии оба игрока (пары) не набрали как минимум по 9 очков; это правило может быть введено в любое время ранее по просьбе обоих игроков (пар).</w:t>
      </w:r>
      <w:r w:rsidRPr="00B736F9">
        <w:rPr>
          <w:rFonts w:ascii="Times New Roman" w:eastAsia="SimSun" w:hAnsi="Times New Roman"/>
          <w:sz w:val="28"/>
          <w:szCs w:val="28"/>
          <w:lang w:eastAsia="zh-CN"/>
        </w:rPr>
        <w:br/>
        <w:t>2.15.1.1 Если мяч в игре, но лимит времени уже исчерпан, игра должна быть остановлена и продолжена подачей игрока, который подавал в прерванном розыгрыше.</w:t>
      </w:r>
      <w:r w:rsidRPr="00B736F9">
        <w:rPr>
          <w:rFonts w:ascii="Times New Roman" w:eastAsia="SimSun" w:hAnsi="Times New Roman"/>
          <w:sz w:val="28"/>
          <w:szCs w:val="28"/>
          <w:lang w:eastAsia="zh-CN"/>
        </w:rPr>
        <w:br/>
        <w:t>2.15.1.2 Если мяч не был в игре, когда лимит времени исчерпан, игру продолжают подачей игрока, который принимал в предыдущем розыгрыше.</w:t>
      </w:r>
      <w:r w:rsidRPr="00B736F9">
        <w:rPr>
          <w:rFonts w:ascii="Times New Roman" w:eastAsia="SimSun" w:hAnsi="Times New Roman"/>
          <w:sz w:val="28"/>
          <w:szCs w:val="28"/>
          <w:lang w:eastAsia="zh-CN"/>
        </w:rPr>
        <w:br/>
        <w:t>2.15.2 Впоследствии каждый игрок должен подавать поочередно для розыгрыша только 1 очка до конца партии и, если принимающий игрок (пара) выполнит 13 возвратов, принимающий выигрывает очко.</w:t>
      </w:r>
      <w:r w:rsidRPr="00B736F9">
        <w:rPr>
          <w:rFonts w:ascii="Times New Roman" w:eastAsia="SimSun" w:hAnsi="Times New Roman"/>
          <w:sz w:val="28"/>
          <w:szCs w:val="28"/>
          <w:lang w:eastAsia="zh-CN"/>
        </w:rPr>
        <w:br/>
        <w:t xml:space="preserve">2.15.3. Однажды введенное правило активизации игры действует до окончания данной встречи.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 xml:space="preserve">2.16. Игровая одежда </w:t>
      </w:r>
      <w:r w:rsidRPr="00B736F9">
        <w:rPr>
          <w:rFonts w:ascii="Times New Roman" w:eastAsia="SimSun" w:hAnsi="Times New Roman"/>
          <w:sz w:val="28"/>
          <w:szCs w:val="28"/>
          <w:lang w:eastAsia="zh-CN"/>
        </w:rPr>
        <w:br/>
        <w:t>2.16.1. Игровая одежда, как правило, должна состоять из рубашки с коротким рукавом или без рукавов и шортов или юбки либо цельного спортивного комбинезона, носков и игровой обуви; другие предметы, например, тренировочный костюм или часть его допускается носить во время игры только с разрешения главного судьи.</w:t>
      </w:r>
      <w:r w:rsidRPr="00B736F9">
        <w:rPr>
          <w:rFonts w:ascii="Times New Roman" w:eastAsia="SimSun" w:hAnsi="Times New Roman"/>
          <w:sz w:val="28"/>
          <w:szCs w:val="28"/>
          <w:lang w:eastAsia="zh-CN"/>
        </w:rPr>
        <w:br/>
        <w:t>2.16.2.  Основные цвета рубашки, юбки или шортов, кроме рукавов и воротника рубашки, должны быть ясно отличаться от цвета используемого в игре мяча.</w:t>
      </w:r>
      <w:r w:rsidRPr="00B736F9">
        <w:rPr>
          <w:rFonts w:ascii="Times New Roman" w:eastAsia="SimSun" w:hAnsi="Times New Roman"/>
          <w:sz w:val="28"/>
          <w:szCs w:val="28"/>
          <w:lang w:eastAsia="zh-CN"/>
        </w:rPr>
        <w:br/>
        <w:t>2.16.3.  На игровой одежде могут быть: цифры или буквы на спине игровой рубашки, предназначенные для идентификации игрока, его команды или клуба; если на спинке рубашки написано имя игрока, оно должно быть размещено сразу под воротником.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2.16.4. Любые номера размещенные по требованию организаторов, предназначенные для идентификации игроков, размещают в приоритетном порядке перед любой рекламой в центральной части спинки рубашки; площадь номеров не должна быть более 600 см2 . </w:t>
      </w:r>
      <w:r w:rsidRPr="00B736F9">
        <w:rPr>
          <w:rFonts w:ascii="Times New Roman" w:eastAsia="SimSun" w:hAnsi="Times New Roman"/>
          <w:sz w:val="28"/>
          <w:szCs w:val="28"/>
          <w:lang w:eastAsia="zh-CN"/>
        </w:rPr>
        <w:br/>
        <w:t>2.16.5. Любая маркировка или окантовка спереди или сбоку игровой одежды, а также любые предметы, носимые игроком, например, украшения, не должны быть настолько бросающимися в глаза или ярко блестящими, чтобы ослеплять соперника.</w:t>
      </w:r>
      <w:r w:rsidRPr="00B736F9">
        <w:rPr>
          <w:rFonts w:ascii="Times New Roman" w:eastAsia="SimSun" w:hAnsi="Times New Roman"/>
          <w:sz w:val="28"/>
          <w:szCs w:val="28"/>
          <w:lang w:eastAsia="zh-CN"/>
        </w:rPr>
        <w:br/>
        <w:t>2.17.6. На одежде не должно быть изображений или надписей, которые могут быть истолкованы в качестве оскорбительного выпада или подорвать репутацию игры.</w:t>
      </w:r>
      <w:r w:rsidRPr="00B736F9">
        <w:rPr>
          <w:rFonts w:ascii="Times New Roman" w:eastAsia="SimSun" w:hAnsi="Times New Roman"/>
          <w:sz w:val="28"/>
          <w:szCs w:val="28"/>
          <w:lang w:eastAsia="zh-CN"/>
        </w:rPr>
        <w:br/>
        <w:t>2.16.7. Любые вопросы о законности или приемлемости игровой одежды решает главный судья.</w:t>
      </w:r>
      <w:r w:rsidRPr="00B736F9">
        <w:rPr>
          <w:rFonts w:ascii="Times New Roman" w:eastAsia="SimSun" w:hAnsi="Times New Roman"/>
          <w:sz w:val="28"/>
          <w:szCs w:val="28"/>
          <w:lang w:eastAsia="zh-CN"/>
        </w:rPr>
        <w:br/>
        <w:t xml:space="preserve">2.16.8. Игроки одной команды, принимающие участие в командном матче, а также игроки одной команды/клуба, образующие пару в парной встрече на всероссийских и межрегиональных спортивных соревнованиях, должны быть одеты одинаково, с возможным исключением в отношении носков, обуви и количества, размера, цвета и дизайна рекламы на одежде. </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sz w:val="28"/>
          <w:szCs w:val="28"/>
          <w:lang w:eastAsia="zh-CN"/>
        </w:rPr>
        <w:t>2.16.9. Игроки или пары-соперники должны выступать в рубашках, достаточно различимых цветов для того, чтобы зрители могли легко отличать их друг от друга.</w:t>
      </w:r>
      <w:r w:rsidRPr="00B736F9">
        <w:rPr>
          <w:rFonts w:ascii="Times New Roman" w:eastAsia="SimSun" w:hAnsi="Times New Roman"/>
          <w:sz w:val="28"/>
          <w:szCs w:val="28"/>
          <w:lang w:eastAsia="zh-CN"/>
        </w:rPr>
        <w:br/>
        <w:t>2.16.10.  Если игроки-соперники или команды-соперники, одетые одинаково, не могут согласовать вопроса о том, кому поменять свои цвета, решение должно быть принято судьей с помощью жребия.</w:t>
      </w:r>
      <w:r w:rsidRPr="00B736F9">
        <w:rPr>
          <w:rFonts w:ascii="Times New Roman" w:eastAsia="SimSun" w:hAnsi="Times New Roman"/>
          <w:sz w:val="28"/>
          <w:szCs w:val="28"/>
          <w:lang w:eastAsia="zh-CN"/>
        </w:rPr>
        <w:br/>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2.17.  Игровые условия</w:t>
      </w:r>
      <w:r w:rsidRPr="00B736F9">
        <w:rPr>
          <w:rFonts w:ascii="Times New Roman" w:eastAsia="SimSun" w:hAnsi="Times New Roman"/>
          <w:b/>
          <w:sz w:val="28"/>
          <w:szCs w:val="28"/>
          <w:lang w:eastAsia="zh-CN"/>
        </w:rPr>
        <w:br/>
      </w:r>
      <w:r w:rsidRPr="00B736F9">
        <w:rPr>
          <w:rFonts w:ascii="Times New Roman" w:eastAsia="SimSun" w:hAnsi="Times New Roman"/>
          <w:sz w:val="28"/>
          <w:szCs w:val="28"/>
          <w:lang w:eastAsia="zh-CN"/>
        </w:rPr>
        <w:t xml:space="preserve">2.17.1  Игровое пространство должно быть прямоугольной формы не менее 14 м длиной, 7 м шириной и 5 м высотой, но четыре угла могут быть закрыты бортиками длиной не более 1,5 метра. </w:t>
      </w:r>
      <w:r w:rsidRPr="00B736F9">
        <w:rPr>
          <w:rFonts w:ascii="Times New Roman" w:eastAsia="SimSun" w:hAnsi="Times New Roman"/>
          <w:sz w:val="28"/>
          <w:szCs w:val="28"/>
          <w:lang w:eastAsia="zh-CN"/>
        </w:rPr>
        <w:br/>
        <w:t>2.17.2.  Следующее оборудование и принадлежности считаются частью каждой игровой площадки: стол с комплектом сетки, стол и стул судьи, счетчики, коробки для полотенец, напечатанные номера столов, бортики, покрытие пола, таблички на бортиках с названиями команд/клубов или фамилиями игроков.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2.17.3.  Игровое пространство должно быть огорожено бортиками высотой примерно 75 сантиметров, одного темного фонового цвета, отгораживающих игровое пространство от других игровых площадок и от зрителей. </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sz w:val="28"/>
          <w:szCs w:val="28"/>
          <w:lang w:eastAsia="zh-CN"/>
        </w:rPr>
        <w:t>2.17.4.  На всероссийских и межрегиональных спортивных соревнованиях  освещенность игровой поверхности должна быть равномерной и составлять не менее 600 люкс, а освещенность всей игровой площадки - как минимум 400 люкс.</w:t>
      </w:r>
      <w:r w:rsidRPr="00B736F9">
        <w:rPr>
          <w:rFonts w:ascii="Times New Roman" w:eastAsia="SimSun" w:hAnsi="Times New Roman"/>
          <w:sz w:val="28"/>
          <w:szCs w:val="28"/>
          <w:lang w:eastAsia="zh-CN"/>
        </w:rPr>
        <w:br/>
        <w:t>2.17.5. Если используется несколько столов, уровень освещенности должен быть одинаковым на каждом из них, и уровень фонового освещения в игровом зале не должен превышать минимальный уровень в игровой зоне.</w:t>
      </w:r>
      <w:r w:rsidRPr="00B736F9">
        <w:rPr>
          <w:rFonts w:ascii="Times New Roman" w:eastAsia="SimSun" w:hAnsi="Times New Roman"/>
          <w:sz w:val="28"/>
          <w:szCs w:val="28"/>
          <w:lang w:eastAsia="zh-CN"/>
        </w:rPr>
        <w:br/>
        <w:t>2.17.6. Источник света должен быть расположен не ниже 5 м от уровня пола.</w:t>
      </w:r>
      <w:r w:rsidRPr="00B736F9">
        <w:rPr>
          <w:rFonts w:ascii="Times New Roman" w:eastAsia="SimSun" w:hAnsi="Times New Roman"/>
          <w:sz w:val="28"/>
          <w:szCs w:val="28"/>
          <w:lang w:eastAsia="zh-CN"/>
        </w:rPr>
        <w:br/>
        <w:t>2.18.7. Задний план в основном должен быть темным и не должен иметь ярких источников света, в том числе дневного света, проходящего через не зашторенные окна и другие проемы.</w:t>
      </w:r>
      <w:r w:rsidRPr="00B736F9">
        <w:rPr>
          <w:rFonts w:ascii="Times New Roman" w:eastAsia="SimSun" w:hAnsi="Times New Roman"/>
          <w:sz w:val="28"/>
          <w:szCs w:val="28"/>
          <w:lang w:eastAsia="zh-CN"/>
        </w:rPr>
        <w:br/>
        <w:t>2.17.8.  Пол не должен быть ни светлоокрашенным, ни ярко блестящим; поверхность пола не должна быть скользкой; не допускаются: камень, бетон, кирпич или кафельная плитка; на соревнованиях, имеющих статус мировых или олимпийских, пол должен быть деревянным или покрыт рулонным синтетическим материалом качества и марки, лицензированных ИТТФ.</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b/>
          <w:bCs/>
          <w:sz w:val="28"/>
          <w:szCs w:val="28"/>
          <w:lang w:eastAsia="zh-CN"/>
        </w:rPr>
        <w:t>2.18.  Апелляции (протесты)</w:t>
      </w:r>
    </w:p>
    <w:p w:rsidR="00A56DC4"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Cs/>
          <w:sz w:val="28"/>
          <w:szCs w:val="28"/>
          <w:lang w:eastAsia="zh-CN"/>
        </w:rPr>
        <w:t>2.18.</w:t>
      </w:r>
      <w:r w:rsidRPr="00B736F9">
        <w:rPr>
          <w:rFonts w:ascii="Times New Roman" w:eastAsia="SimSun" w:hAnsi="Times New Roman"/>
          <w:sz w:val="28"/>
          <w:szCs w:val="28"/>
          <w:lang w:eastAsia="zh-CN"/>
        </w:rPr>
        <w:t>1. Никакое соглашение между игроками в личной встрече или между капитанами команд в командных соревнованиях не может изменить решение официального лица по конкретному факту игры, главного судьи - по вопросам интерпретации Правил и Предписаний, оргкомитета - по всем другим вопросам проведения соревнования.</w:t>
      </w:r>
      <w:r w:rsidRPr="00B736F9">
        <w:rPr>
          <w:rFonts w:ascii="Times New Roman" w:eastAsia="SimSun" w:hAnsi="Times New Roman"/>
          <w:sz w:val="28"/>
          <w:szCs w:val="28"/>
          <w:lang w:eastAsia="zh-CN"/>
        </w:rPr>
        <w:br/>
      </w:r>
      <w:r w:rsidRPr="00B736F9">
        <w:rPr>
          <w:rFonts w:ascii="Times New Roman" w:eastAsia="SimSun" w:hAnsi="Times New Roman"/>
          <w:bCs/>
          <w:sz w:val="28"/>
          <w:szCs w:val="28"/>
          <w:lang w:eastAsia="zh-CN"/>
        </w:rPr>
        <w:t>2.18.2</w:t>
      </w:r>
      <w:r w:rsidRPr="00B736F9">
        <w:rPr>
          <w:rFonts w:ascii="Times New Roman" w:eastAsia="SimSun" w:hAnsi="Times New Roman"/>
          <w:sz w:val="28"/>
          <w:szCs w:val="28"/>
          <w:lang w:eastAsia="zh-CN"/>
        </w:rPr>
        <w:t>. Никакие протесты не могут быть поданы главному судье против решения официального лица встречи по конкретному факту игры, а оргкомитету против решения главного судьи по вопросам интерпретации Правил и Предписаний.</w:t>
      </w:r>
      <w:r w:rsidRPr="00B736F9">
        <w:rPr>
          <w:rFonts w:ascii="Times New Roman" w:eastAsia="SimSun" w:hAnsi="Times New Roman"/>
          <w:sz w:val="28"/>
          <w:szCs w:val="28"/>
          <w:lang w:eastAsia="zh-CN"/>
        </w:rPr>
        <w:br/>
      </w:r>
      <w:r w:rsidRPr="00B736F9">
        <w:rPr>
          <w:rFonts w:ascii="Times New Roman" w:eastAsia="SimSun" w:hAnsi="Times New Roman"/>
          <w:bCs/>
          <w:sz w:val="28"/>
          <w:szCs w:val="28"/>
          <w:lang w:eastAsia="zh-CN"/>
        </w:rPr>
        <w:t>2.18</w:t>
      </w:r>
      <w:r w:rsidRPr="00B736F9">
        <w:rPr>
          <w:rFonts w:ascii="Times New Roman" w:eastAsia="SimSun" w:hAnsi="Times New Roman"/>
          <w:sz w:val="28"/>
          <w:szCs w:val="28"/>
          <w:lang w:eastAsia="zh-CN"/>
        </w:rPr>
        <w:t>.3. Протест может быть подан главному судье против решения официального лица встречи по вопросу интерпретации Правил и Предписаний; решение главного судьи при этом должно быть окончательным.</w:t>
      </w:r>
      <w:r w:rsidRPr="00B736F9">
        <w:rPr>
          <w:rFonts w:ascii="Times New Roman" w:eastAsia="SimSun" w:hAnsi="Times New Roman"/>
          <w:sz w:val="28"/>
          <w:szCs w:val="28"/>
          <w:lang w:eastAsia="zh-CN"/>
        </w:rPr>
        <w:br/>
      </w:r>
      <w:r w:rsidRPr="00B736F9">
        <w:rPr>
          <w:rFonts w:ascii="Times New Roman" w:eastAsia="SimSun" w:hAnsi="Times New Roman"/>
          <w:bCs/>
          <w:sz w:val="28"/>
          <w:szCs w:val="28"/>
          <w:lang w:eastAsia="zh-CN"/>
        </w:rPr>
        <w:t>2.18.</w:t>
      </w:r>
      <w:r w:rsidRPr="00B736F9">
        <w:rPr>
          <w:rFonts w:ascii="Times New Roman" w:eastAsia="SimSun" w:hAnsi="Times New Roman"/>
          <w:sz w:val="28"/>
          <w:szCs w:val="28"/>
          <w:lang w:eastAsia="zh-CN"/>
        </w:rPr>
        <w:t>4. Протест может быть подан в оргкомитет соревнований против решения главного судьи по вопросам проведения соревнований, не предусмотренным Правилами и Предписаниями; решение оргкомитета должно быть окончательным.</w:t>
      </w:r>
      <w:r w:rsidRPr="00B736F9">
        <w:rPr>
          <w:rFonts w:ascii="Times New Roman" w:eastAsia="SimSun" w:hAnsi="Times New Roman"/>
          <w:sz w:val="28"/>
          <w:szCs w:val="28"/>
          <w:lang w:eastAsia="zh-CN"/>
        </w:rPr>
        <w:br/>
      </w:r>
      <w:r w:rsidRPr="00B736F9">
        <w:rPr>
          <w:rFonts w:ascii="Times New Roman" w:eastAsia="SimSun" w:hAnsi="Times New Roman"/>
          <w:bCs/>
          <w:sz w:val="28"/>
          <w:szCs w:val="28"/>
          <w:lang w:eastAsia="zh-CN"/>
        </w:rPr>
        <w:t>2.18.5</w:t>
      </w:r>
      <w:r w:rsidRPr="00B736F9">
        <w:rPr>
          <w:rFonts w:ascii="Times New Roman" w:eastAsia="SimSun" w:hAnsi="Times New Roman"/>
          <w:sz w:val="28"/>
          <w:szCs w:val="28"/>
          <w:lang w:eastAsia="zh-CN"/>
        </w:rPr>
        <w:t>. В личных соревнованиях протест может быть подан только игроком, принимающим участие во встрече, в которой возник вопрос; в командных соревнованиях протест может быть подан только капитаном команды, принимающей участие во встрече, в которой возник вопрос.</w:t>
      </w:r>
      <w:r w:rsidRPr="00B736F9">
        <w:rPr>
          <w:rFonts w:ascii="Times New Roman" w:eastAsia="SimSun" w:hAnsi="Times New Roman"/>
          <w:sz w:val="28"/>
          <w:szCs w:val="28"/>
          <w:lang w:eastAsia="zh-CN"/>
        </w:rPr>
        <w:br/>
      </w:r>
      <w:r w:rsidRPr="00B736F9">
        <w:rPr>
          <w:rFonts w:ascii="Times New Roman" w:eastAsia="SimSun" w:hAnsi="Times New Roman"/>
          <w:bCs/>
          <w:sz w:val="28"/>
          <w:szCs w:val="28"/>
          <w:lang w:eastAsia="zh-CN"/>
        </w:rPr>
        <w:t>2.18.6</w:t>
      </w:r>
      <w:r w:rsidRPr="00B736F9">
        <w:rPr>
          <w:rFonts w:ascii="Times New Roman" w:eastAsia="SimSun" w:hAnsi="Times New Roman"/>
          <w:sz w:val="28"/>
          <w:szCs w:val="28"/>
          <w:lang w:eastAsia="zh-CN"/>
        </w:rPr>
        <w:t>.  Вопрос об интерпретации Правил и Предписаний, возникший вследствие решения главного судьи, или вопрос о проведении соревнований, возникший из-за решения оргкомитета, может быть представлен игроком или капитаном команды, уполномоченными подавать протест, через свою организацию для рассмотрения Комитетом по правилам ФНТР.</w:t>
      </w:r>
      <w:r w:rsidRPr="00B736F9">
        <w:rPr>
          <w:rFonts w:ascii="Times New Roman" w:eastAsia="SimSun" w:hAnsi="Times New Roman"/>
          <w:sz w:val="28"/>
          <w:szCs w:val="28"/>
          <w:lang w:eastAsia="zh-CN"/>
        </w:rPr>
        <w:br/>
      </w:r>
    </w:p>
    <w:p w:rsidR="0083041E" w:rsidRPr="00B736F9" w:rsidRDefault="0083041E" w:rsidP="0083041E">
      <w:pPr>
        <w:spacing w:before="100" w:beforeAutospacing="1" w:after="100" w:afterAutospacing="1" w:line="240" w:lineRule="auto"/>
        <w:ind w:right="-1"/>
        <w:jc w:val="both"/>
        <w:rPr>
          <w:rFonts w:ascii="Times New Roman" w:eastAsia="SimSun" w:hAnsi="Times New Roman"/>
          <w:sz w:val="28"/>
          <w:szCs w:val="28"/>
          <w:lang w:eastAsia="zh-CN"/>
        </w:rPr>
      </w:pPr>
    </w:p>
    <w:p w:rsidR="00A56DC4" w:rsidRPr="00B736F9" w:rsidRDefault="00A56DC4" w:rsidP="0083041E">
      <w:pPr>
        <w:spacing w:after="0"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2.19.  Проведение встречи</w:t>
      </w:r>
    </w:p>
    <w:p w:rsidR="00A56DC4" w:rsidRPr="00B736F9" w:rsidRDefault="0083041E" w:rsidP="0083041E">
      <w:pPr>
        <w:spacing w:after="100" w:afterAutospacing="1" w:line="240" w:lineRule="auto"/>
        <w:ind w:right="-1"/>
        <w:rPr>
          <w:rFonts w:ascii="Times New Roman" w:eastAsia="SimSun" w:hAnsi="Times New Roman"/>
          <w:sz w:val="28"/>
          <w:szCs w:val="28"/>
          <w:lang w:eastAsia="zh-CN"/>
        </w:rPr>
      </w:pPr>
      <w:r>
        <w:rPr>
          <w:rFonts w:ascii="Times New Roman" w:eastAsia="SimSun" w:hAnsi="Times New Roman"/>
          <w:b/>
          <w:bCs/>
          <w:sz w:val="28"/>
          <w:szCs w:val="28"/>
          <w:lang w:eastAsia="zh-CN"/>
        </w:rPr>
        <w:t>2.19.</w:t>
      </w:r>
      <w:r w:rsidR="00A56DC4" w:rsidRPr="00B736F9">
        <w:rPr>
          <w:rFonts w:ascii="Times New Roman" w:eastAsia="SimSun" w:hAnsi="Times New Roman"/>
          <w:b/>
          <w:bCs/>
          <w:sz w:val="28"/>
          <w:szCs w:val="28"/>
          <w:lang w:eastAsia="zh-CN"/>
        </w:rPr>
        <w:t>1. Объявление счета</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1.1. Судья должен объявлять счет немедленно после выхода мяча из игры в завершение розыгрыша или как только это практически станет возможным.</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1.2. При объявлении счета в течение партии судья должен сначала объявить число очков, набранных игроком (парой), которому надлежит подавать в следующем розыгрыше, а затем количество очков, набранное соперником.</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1.3. В начале партии и перед каждой сменой подающего судья должен объявить сразу вслед за счетом фамилию и указать жестом следующего подающего.</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1.4. В конце партии судья должен назвать победителя (пару) и количество очков, набранное им, а затем количество очков, набранное проигравшим.</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1.5. В дополнение к объявлению счета судья может использовать жесты рукой, подтверждающие его решения.</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1.6. Когда очко засчитано, он может поднять до уровня плеча руку, ближайшую к игроку (паре), выигравшему очко так, чтобы плечо находилось в горизонтальном положении, предплечье в вертикальном положении и кисть была сжата в кулак, направленный вверх..</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1.7. Если по какой-либо причине розыгрыш переигрывается, он может поднять собственную руку выше своей головы, чтобы показать, что розыгрыш остановлен.</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1.8. Счет и, при введении правила активизации игры, количество ударов, следует объявлять на английском языке или на любом другом языке, приемлемом для обоих игроков (пар) и судьи.</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 xml:space="preserve">1.9. Счет следует демонстрировать на механических или электрических счетчиках, которые должны быть отчетливо видны игрокам и зрителям. </w:t>
      </w:r>
      <w:r w:rsidR="00A56DC4" w:rsidRPr="00B736F9">
        <w:rPr>
          <w:rFonts w:ascii="Times New Roman" w:eastAsia="SimSun" w:hAnsi="Times New Roman"/>
          <w:sz w:val="28"/>
          <w:szCs w:val="28"/>
          <w:lang w:eastAsia="zh-CN"/>
        </w:rPr>
        <w:br/>
      </w:r>
      <w:r w:rsidR="00A56DC4" w:rsidRPr="00B736F9">
        <w:rPr>
          <w:rFonts w:ascii="Times New Roman" w:eastAsia="SimSun" w:hAnsi="Times New Roman"/>
          <w:bCs/>
          <w:sz w:val="28"/>
          <w:szCs w:val="28"/>
          <w:lang w:eastAsia="zh-CN"/>
        </w:rPr>
        <w:t>2.19.</w:t>
      </w:r>
      <w:r w:rsidR="00A56DC4" w:rsidRPr="00B736F9">
        <w:rPr>
          <w:rFonts w:ascii="Times New Roman" w:eastAsia="SimSun" w:hAnsi="Times New Roman"/>
          <w:sz w:val="28"/>
          <w:szCs w:val="28"/>
          <w:lang w:eastAsia="zh-CN"/>
        </w:rPr>
        <w:t xml:space="preserve">1.10. Если игрок получил официальное предупреждение за недостойное поведение, следует положить желтую карточку возле счетчика, показывающего очки этого игрока. </w:t>
      </w:r>
    </w:p>
    <w:p w:rsidR="00A56DC4" w:rsidRPr="00B736F9" w:rsidRDefault="00A56DC4" w:rsidP="0083041E">
      <w:pPr>
        <w:numPr>
          <w:ilvl w:val="1"/>
          <w:numId w:val="168"/>
        </w:numPr>
        <w:spacing w:before="100" w:beforeAutospacing="1" w:after="0" w:line="240" w:lineRule="auto"/>
        <w:ind w:left="0" w:right="-1" w:firstLine="0"/>
        <w:jc w:val="both"/>
        <w:rPr>
          <w:rFonts w:ascii="Times New Roman" w:eastAsia="SimSun" w:hAnsi="Times New Roman"/>
          <w:b/>
          <w:bCs/>
          <w:sz w:val="28"/>
          <w:szCs w:val="28"/>
          <w:lang w:eastAsia="zh-CN"/>
        </w:rPr>
      </w:pPr>
      <w:r w:rsidRPr="00B736F9">
        <w:rPr>
          <w:rFonts w:ascii="Times New Roman" w:eastAsia="SimSun" w:hAnsi="Times New Roman"/>
          <w:b/>
          <w:bCs/>
          <w:sz w:val="28"/>
          <w:szCs w:val="28"/>
          <w:lang w:eastAsia="zh-CN"/>
        </w:rPr>
        <w:t xml:space="preserve"> Оборудование</w:t>
      </w:r>
    </w:p>
    <w:p w:rsidR="00A56DC4" w:rsidRPr="00B736F9" w:rsidRDefault="00A56DC4" w:rsidP="0083041E">
      <w:pPr>
        <w:spacing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2.20.1. Игроки не должны выбирать мячи на игровой площадке.</w:t>
      </w:r>
      <w:r w:rsidRPr="00B736F9">
        <w:rPr>
          <w:rFonts w:ascii="Times New Roman" w:eastAsia="SimSun" w:hAnsi="Times New Roman"/>
          <w:sz w:val="28"/>
          <w:szCs w:val="28"/>
          <w:lang w:eastAsia="zh-CN"/>
        </w:rPr>
        <w:br/>
        <w:t>2.20.2. Насколько это возможно, игрокам следует предоставить право выбора одного или более мячей до выхода на игровую площадку, и встреча должна проводиться одним из этих мячей, взятым судьей наугад.</w:t>
      </w:r>
      <w:r w:rsidRPr="00B736F9">
        <w:rPr>
          <w:rFonts w:ascii="Times New Roman" w:eastAsia="SimSun" w:hAnsi="Times New Roman"/>
          <w:sz w:val="28"/>
          <w:szCs w:val="28"/>
          <w:lang w:eastAsia="zh-CN"/>
        </w:rPr>
        <w:br/>
        <w:t>2.20.2. Если мяч не был выбран до выхода на игровую площадку, встреча должна проводиться мячом, взятым судьей наугад из коробки мячей, являющихся официальными для этих соревнований.</w:t>
      </w:r>
      <w:r w:rsidRPr="00B736F9">
        <w:rPr>
          <w:rFonts w:ascii="Times New Roman" w:eastAsia="SimSun" w:hAnsi="Times New Roman"/>
          <w:sz w:val="28"/>
          <w:szCs w:val="28"/>
          <w:lang w:eastAsia="zh-CN"/>
        </w:rPr>
        <w:br/>
        <w:t>2.20.3. При необходимости заменить мяч во время встречи он должен быть заменен мячом выбранным до начала встречи или, если такого мяча нет, то судья должен взять мяч наугад из коробки мячей, являющихся официальными для этих соревнований.</w:t>
      </w:r>
      <w:r w:rsidRPr="00B736F9">
        <w:rPr>
          <w:rFonts w:ascii="Times New Roman" w:eastAsia="SimSun" w:hAnsi="Times New Roman"/>
          <w:sz w:val="28"/>
          <w:szCs w:val="28"/>
          <w:lang w:eastAsia="zh-CN"/>
        </w:rPr>
        <w:br/>
        <w:t xml:space="preserve">2.20.4. Ракетку нельзя заменять во время индивидуального мяча, кроме случая когда она была случайно повреждена настолько сильно, что ее дальнейшее использование невозможно; </w:t>
      </w:r>
      <w:r w:rsidRPr="00B736F9">
        <w:rPr>
          <w:rFonts w:ascii="Times New Roman" w:eastAsia="SimSun" w:hAnsi="Times New Roman"/>
          <w:sz w:val="28"/>
          <w:szCs w:val="28"/>
          <w:lang w:val="en-US" w:eastAsia="zh-CN"/>
        </w:rPr>
        <w:t>e</w:t>
      </w:r>
      <w:r w:rsidRPr="00B736F9">
        <w:rPr>
          <w:rFonts w:ascii="Times New Roman" w:eastAsia="SimSun" w:hAnsi="Times New Roman"/>
          <w:sz w:val="28"/>
          <w:szCs w:val="28"/>
          <w:lang w:eastAsia="zh-CN"/>
        </w:rPr>
        <w:t>сли это случается, игрок должен заменить сломанную ракетку ракеткой, принесенной им заранее на игровую площадку или переданной ему на игровую площадку.</w:t>
      </w:r>
      <w:r w:rsidRPr="00B736F9">
        <w:rPr>
          <w:rFonts w:ascii="Times New Roman" w:eastAsia="SimSun" w:hAnsi="Times New Roman"/>
          <w:sz w:val="28"/>
          <w:szCs w:val="28"/>
          <w:lang w:eastAsia="zh-CN"/>
        </w:rPr>
        <w:br/>
        <w:t xml:space="preserve">2.20.4. Если иначе не определено судьей, во время перерывов во встрече игроки должны оставлять свои ракетки на игровом столе.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sz w:val="28"/>
          <w:szCs w:val="28"/>
          <w:lang w:eastAsia="zh-CN"/>
        </w:rPr>
        <w:t>2.21.</w:t>
      </w:r>
      <w:r w:rsidRPr="00B736F9">
        <w:rPr>
          <w:rFonts w:ascii="Times New Roman" w:eastAsia="SimSun" w:hAnsi="Times New Roman"/>
          <w:b/>
          <w:bCs/>
          <w:sz w:val="28"/>
          <w:szCs w:val="28"/>
          <w:lang w:eastAsia="zh-CN"/>
        </w:rPr>
        <w:t>Разминка</w:t>
      </w:r>
      <w:r w:rsidRPr="00B736F9">
        <w:rPr>
          <w:rFonts w:ascii="Times New Roman" w:eastAsia="SimSun" w:hAnsi="Times New Roman"/>
          <w:sz w:val="28"/>
          <w:szCs w:val="28"/>
          <w:lang w:eastAsia="zh-CN"/>
        </w:rPr>
        <w:br/>
        <w:t>2.21.1.  Игрокам предоставляется право на разминку на столе, где будет проводиться встреча (но не во время разрешенных перерывов), не более 2 минут непосредственно перед началом встречи; продолжительность разминки может быть увеличена только с разрешения главного судьи.</w:t>
      </w:r>
      <w:r w:rsidRPr="00B736F9">
        <w:rPr>
          <w:rFonts w:ascii="Times New Roman" w:eastAsia="SimSun" w:hAnsi="Times New Roman"/>
          <w:sz w:val="28"/>
          <w:szCs w:val="28"/>
          <w:lang w:eastAsia="zh-CN"/>
        </w:rPr>
        <w:br/>
        <w:t>2.21.2.  Во время вынужденной остановки игры главный судья может разрешить игрокам разминаться на любом столе, включая игровой.</w:t>
      </w:r>
      <w:r w:rsidRPr="00B736F9">
        <w:rPr>
          <w:rFonts w:ascii="Times New Roman" w:eastAsia="SimSun" w:hAnsi="Times New Roman"/>
          <w:sz w:val="28"/>
          <w:szCs w:val="28"/>
          <w:lang w:eastAsia="zh-CN"/>
        </w:rPr>
        <w:br/>
        <w:t xml:space="preserve">2.21.3. Игрокам должна быть предоставлена (в разумных пределах) возможность проверить и ознакомиться с любым оборудованием, которое будет использоваться, однако это не дает им автоматически права на более чем несколько тренировочных розыгрышей перед продолжением игры после замены поврежденных мяча или ракетки. </w:t>
      </w:r>
    </w:p>
    <w:p w:rsidR="00A56DC4" w:rsidRPr="00B736F9" w:rsidRDefault="00A56DC4" w:rsidP="0083041E">
      <w:pPr>
        <w:spacing w:before="100" w:beforeAutospacing="1" w:after="0"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2.22. Перерывы в игре</w:t>
      </w:r>
      <w:r w:rsidRPr="00B736F9">
        <w:rPr>
          <w:rFonts w:ascii="Times New Roman" w:eastAsia="SimSun" w:hAnsi="Times New Roman"/>
          <w:b/>
          <w:sz w:val="28"/>
          <w:szCs w:val="28"/>
          <w:lang w:eastAsia="zh-CN"/>
        </w:rPr>
        <w:br/>
      </w:r>
      <w:r w:rsidRPr="00B736F9">
        <w:rPr>
          <w:rFonts w:ascii="Times New Roman" w:eastAsia="SimSun" w:hAnsi="Times New Roman"/>
          <w:sz w:val="28"/>
          <w:szCs w:val="28"/>
          <w:lang w:eastAsia="zh-CN"/>
        </w:rPr>
        <w:t xml:space="preserve">2.22.1.  Игра должна быть непрерывной в течение всего индивидуального матча за исключением предоставленного каждому игроку права на: </w:t>
      </w:r>
      <w:r w:rsidRPr="00B736F9">
        <w:rPr>
          <w:rFonts w:ascii="Times New Roman" w:eastAsia="SimSun" w:hAnsi="Times New Roman"/>
          <w:sz w:val="28"/>
          <w:szCs w:val="28"/>
          <w:lang w:eastAsia="zh-CN"/>
        </w:rPr>
        <w:br/>
        <w:t>2.22.2.  перерыв продолжительностью до 1 минуты между завершившимися партиями индивидуального матча;</w:t>
      </w:r>
      <w:r w:rsidRPr="00B736F9">
        <w:rPr>
          <w:rFonts w:ascii="Times New Roman" w:eastAsia="SimSun" w:hAnsi="Times New Roman"/>
          <w:sz w:val="28"/>
          <w:szCs w:val="28"/>
          <w:lang w:eastAsia="zh-CN"/>
        </w:rPr>
        <w:br/>
        <w:t>2.22.2. Краткие перерывы для обтирания полотенцем после каждых сыгранных 6 очков, считая с начала любой партии, а также при смене сторон в последней возможной партии индивидуального матча.</w:t>
      </w:r>
      <w:r w:rsidRPr="00B736F9">
        <w:rPr>
          <w:rFonts w:ascii="Times New Roman" w:eastAsia="SimSun" w:hAnsi="Times New Roman"/>
          <w:sz w:val="28"/>
          <w:szCs w:val="28"/>
          <w:lang w:eastAsia="zh-CN"/>
        </w:rPr>
        <w:br/>
        <w:t>2.22.3.  Игрок (пара) могут в течение индивидуального матча взять один тайм-аут продолжительностью до 1 минуты.</w:t>
      </w:r>
      <w:r w:rsidRPr="00B736F9">
        <w:rPr>
          <w:rFonts w:ascii="Times New Roman" w:eastAsia="SimSun" w:hAnsi="Times New Roman"/>
          <w:sz w:val="28"/>
          <w:szCs w:val="28"/>
          <w:lang w:eastAsia="zh-CN"/>
        </w:rPr>
        <w:br/>
        <w:t>2.22.4.  В личных соревнованиях просьба о предоставлении тайм-аута может быть сделана игроком (парой) или указанным до начала встречи советчиком; в командных соревнованиях эта просьба может быть сделана игроком (парой) или капитаном команды.</w:t>
      </w:r>
      <w:r w:rsidRPr="00B736F9">
        <w:rPr>
          <w:rFonts w:ascii="Times New Roman" w:eastAsia="SimSun" w:hAnsi="Times New Roman"/>
          <w:sz w:val="28"/>
          <w:szCs w:val="28"/>
          <w:lang w:eastAsia="zh-CN"/>
        </w:rPr>
        <w:br/>
        <w:t>2.22.5.  Если игрок или пара и советчик или капитан команды не могут придти к согласию о взятии тайм-аута в данный момент, окончательное решение остается за игроком или парой или капитаном команды.</w:t>
      </w:r>
    </w:p>
    <w:p w:rsidR="00A56DC4" w:rsidRPr="00B736F9" w:rsidRDefault="00A56DC4" w:rsidP="0083041E">
      <w:pPr>
        <w:spacing w:after="0"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2.22.6.  Просьбу о предоставлении тайм-аута, можно сделать только тогда, когда мяч не находится в игре, обозначив руками букву "Т". </w:t>
      </w:r>
      <w:r w:rsidRPr="00B736F9">
        <w:rPr>
          <w:rFonts w:ascii="Times New Roman" w:eastAsia="SimSun" w:hAnsi="Times New Roman"/>
          <w:sz w:val="28"/>
          <w:szCs w:val="28"/>
          <w:lang w:eastAsia="zh-CN"/>
        </w:rPr>
        <w:br/>
        <w:t>2.22.7.  Получив такую просьбу, судья должен остановить игру и поднять белую карточку; он должен затем положить эту карточку на половину стола игрока (пары), берущего тайм-аут.</w:t>
      </w:r>
      <w:r w:rsidRPr="00B736F9">
        <w:rPr>
          <w:rFonts w:ascii="Times New Roman" w:eastAsia="SimSun" w:hAnsi="Times New Roman"/>
          <w:sz w:val="28"/>
          <w:szCs w:val="28"/>
          <w:lang w:eastAsia="zh-CN"/>
        </w:rPr>
        <w:br/>
        <w:t>2.22.8.  Белую карту следует убрать со стола и возобновить игру, как только игрок (пара), взявший тайм-аут, готов продолжить игру или по завершению 1 минуты (что раньше).</w:t>
      </w:r>
      <w:r w:rsidRPr="00B736F9">
        <w:rPr>
          <w:rFonts w:ascii="Times New Roman" w:eastAsia="SimSun" w:hAnsi="Times New Roman"/>
          <w:sz w:val="28"/>
          <w:szCs w:val="28"/>
          <w:lang w:eastAsia="zh-CN"/>
        </w:rPr>
        <w:br/>
        <w:t>2.22.9.  Если просьба о тайм-ауте была сделана одновременно обеими игроками или парами, игра должна быть возобновлена когда оба игрока или обе пары готовы продолжать игру или по завершению 1 минуты (что раньше).</w:t>
      </w:r>
    </w:p>
    <w:p w:rsidR="00A56DC4" w:rsidRPr="00B736F9" w:rsidRDefault="00A56DC4" w:rsidP="0083041E">
      <w:pPr>
        <w:spacing w:after="0"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2.22.10.  Командный матч должен проводиться без остановок, кроме как на разминку, проводимую в соответствии с требованиями пункта 3.4.3.1, и кроме случая когда:</w:t>
      </w:r>
    </w:p>
    <w:p w:rsidR="00A56DC4" w:rsidRPr="00B736F9" w:rsidRDefault="00A56DC4" w:rsidP="0083041E">
      <w:pPr>
        <w:spacing w:after="0"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2.22.11.  игрок, который должен участвовать в матчах, проводимых друг за другом, может попросить перерыв продолжительностью до 5 минут между этими матчами.</w:t>
      </w:r>
    </w:p>
    <w:p w:rsidR="00A56DC4" w:rsidRPr="00B736F9" w:rsidRDefault="00A56DC4" w:rsidP="0083041E">
      <w:pPr>
        <w:spacing w:after="0"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2.22.12.  Главный судья может разрешить остановку игры, минимально возможную по продолжительности (но ни при каких обстоятельствах более 10 минут), если игрок в результате случайности временно не способен играть, при условии, что, по мнению главного судьи, приостановка игры не окажется чрезмерно неблагоприятной для соперника (пары).</w:t>
      </w:r>
      <w:r w:rsidRPr="00B736F9">
        <w:rPr>
          <w:rFonts w:ascii="Times New Roman" w:eastAsia="SimSun" w:hAnsi="Times New Roman"/>
          <w:sz w:val="28"/>
          <w:szCs w:val="28"/>
          <w:lang w:eastAsia="zh-CN"/>
        </w:rPr>
        <w:br/>
        <w:t>2.22.13.  Не следует разрешать остановок игры из-за упадка сил игрока, независимо от того, было такое состояние к началу встречи или оно явилось следствием обычного напряжения игры; неспособность играть, выражающаяся в судорогах или переутомлении, вызванная текущим состоянием игрока или характером протекания игры, не является основанием для непредвиденной остановки игры; остановка игры может быть разрешена только, если неспособность играть является результатом несчастного случая, такого, например, как травма, вызванная падением.</w:t>
      </w:r>
      <w:r w:rsidRPr="00B736F9">
        <w:rPr>
          <w:rFonts w:ascii="Times New Roman" w:eastAsia="SimSun" w:hAnsi="Times New Roman"/>
          <w:sz w:val="28"/>
          <w:szCs w:val="28"/>
          <w:lang w:eastAsia="zh-CN"/>
        </w:rPr>
        <w:br/>
        <w:t>2.22.14.  Если у кого-либо на игровой площадке открывается кровотечение, игра должна быть немедленно остановлена и может быть продолжена только после того, как пострадавшему будет оказана медицинская помощь, а все следы крови будут удалены с площадки.</w:t>
      </w:r>
      <w:r w:rsidRPr="00B736F9">
        <w:rPr>
          <w:rFonts w:ascii="Times New Roman" w:eastAsia="SimSun" w:hAnsi="Times New Roman"/>
          <w:sz w:val="28"/>
          <w:szCs w:val="28"/>
          <w:lang w:eastAsia="zh-CN"/>
        </w:rPr>
        <w:br/>
        <w:t>2.22.15.  Игроки должны оставаться в игровой площадке или около нее на протяжении всей встречи, покинуть ее могут в порядке исключения с разрешения главного судьи; в течение разрешенных перерывов между партиями игроки должны оставаться в пределах 3 метров от игровой площадки под наблюдением судьи.</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2.23.  Дисциплина</w:t>
      </w:r>
    </w:p>
    <w:p w:rsidR="00A56DC4" w:rsidRPr="00B736F9" w:rsidRDefault="00A56DC4" w:rsidP="0083041E">
      <w:pPr>
        <w:spacing w:before="100" w:beforeAutospacing="1" w:after="0"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2.23.1 Советы</w:t>
      </w:r>
      <w:r w:rsidRPr="00B736F9">
        <w:rPr>
          <w:rFonts w:ascii="Times New Roman" w:eastAsia="SimSun" w:hAnsi="Times New Roman"/>
          <w:sz w:val="28"/>
          <w:szCs w:val="28"/>
          <w:lang w:eastAsia="zh-CN"/>
        </w:rPr>
        <w:br/>
        <w:t>2.23.1. В командных соревнованиях игроки могут получать советы от любого лица.</w:t>
      </w:r>
      <w:r w:rsidRPr="00B736F9">
        <w:rPr>
          <w:rFonts w:ascii="Times New Roman" w:eastAsia="SimSun" w:hAnsi="Times New Roman"/>
          <w:sz w:val="28"/>
          <w:szCs w:val="28"/>
          <w:lang w:eastAsia="zh-CN"/>
        </w:rPr>
        <w:br/>
        <w:t>2.23.2. В личных соревнованиях игрок (пара) могут получать советы только от одного определённого лица, представленного судье до начала встречи; когда игроки пары принадлежат разным командам/клубам, каждый из них может назвать своего советчика, но при этом учитываются положения пунктов 2.23.1. и 2.23.2. и эти два советчика рассматриваются как одно лицо; если кто-либо другой, не представленный судье заранее, даст совет, судья должен показать красную карточку и удалить его за пределы игровой зоны.</w:t>
      </w:r>
      <w:r w:rsidRPr="00B736F9">
        <w:rPr>
          <w:rFonts w:ascii="Times New Roman" w:eastAsia="SimSun" w:hAnsi="Times New Roman"/>
          <w:sz w:val="28"/>
          <w:szCs w:val="28"/>
          <w:lang w:eastAsia="zh-CN"/>
        </w:rPr>
        <w:br/>
        <w:t>2.23.3. Игроки могут получать советы только в перерывах между партиями или в течение любого разрешённого перерыва, но не между окончанием разминки и началом встречи; если любое полномочное лицо даст совет в другое время, судья должен поднять жёлтую карточку и предупредить его, что любая следующая попытка приведёт советчика к удалению за пределы игровой зоны.</w:t>
      </w:r>
      <w:r w:rsidRPr="00B736F9">
        <w:rPr>
          <w:rFonts w:ascii="Times New Roman" w:eastAsia="SimSun" w:hAnsi="Times New Roman"/>
          <w:sz w:val="28"/>
          <w:szCs w:val="28"/>
          <w:lang w:eastAsia="zh-CN"/>
        </w:rPr>
        <w:br/>
        <w:t>2.23.4. Если в течение одного и того же командного матча или личной встречи после того, как было сделано предупреждение, кто-либо снова даст совет не по правилам, судья должен поднять красную карточку и удалить советчика за пределы игровой зоны, независимо от того, был ли предупреждён персонально именно этот советчик.</w:t>
      </w:r>
      <w:r w:rsidRPr="00B736F9">
        <w:rPr>
          <w:rFonts w:ascii="Times New Roman" w:eastAsia="SimSun" w:hAnsi="Times New Roman"/>
          <w:sz w:val="28"/>
          <w:szCs w:val="28"/>
          <w:lang w:eastAsia="zh-CN"/>
        </w:rPr>
        <w:br/>
        <w:t>2.23.5. В командном матче удалённому советчику нельзя разрешать вернуться обратно, если только ему не предстоит играть самому, до конца матча и при этом его нельзя заменить другим советчиком; в личных соревнованиях - до конца данной личной встречи.</w:t>
      </w:r>
      <w:r w:rsidRPr="00B736F9">
        <w:rPr>
          <w:rFonts w:ascii="Times New Roman" w:eastAsia="SimSun" w:hAnsi="Times New Roman"/>
          <w:sz w:val="28"/>
          <w:szCs w:val="28"/>
          <w:lang w:eastAsia="zh-CN"/>
        </w:rPr>
        <w:br/>
        <w:t>2.23.6. Если удалённый советчик отказывается покинуть игровую зону или возвращается туда до окончания матча, судья должен остановить встречу и доложить глав</w:t>
      </w:r>
      <w:r w:rsidR="0083041E">
        <w:rPr>
          <w:rFonts w:ascii="Times New Roman" w:eastAsia="SimSun" w:hAnsi="Times New Roman"/>
          <w:sz w:val="28"/>
          <w:szCs w:val="28"/>
          <w:lang w:eastAsia="zh-CN"/>
        </w:rPr>
        <w:t>ному судье.</w:t>
      </w:r>
    </w:p>
    <w:p w:rsidR="00A56DC4" w:rsidRPr="00B736F9" w:rsidRDefault="00A56DC4" w:rsidP="0083041E">
      <w:pPr>
        <w:spacing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2.23.6. Ограничение относится только к советам в отношении самой игры, но оно не препятствует игроку или капитану, если таковой имеется, подать официальный протест против решения официального лица встречи, оно не препятствует также праву игрока консультироваться с представителем его команды/клуба.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2.24.  Недостойное поведение</w:t>
      </w:r>
      <w:r w:rsidRPr="00B736F9">
        <w:rPr>
          <w:rFonts w:ascii="Times New Roman" w:eastAsia="SimSun" w:hAnsi="Times New Roman"/>
          <w:sz w:val="28"/>
          <w:szCs w:val="28"/>
          <w:lang w:eastAsia="zh-CN"/>
        </w:rPr>
        <w:br/>
        <w:t>2.24.1. Игроки и тренеры или другие советчики должны воздерживаться от поведения, которое может задеть соперника, оскорбить зрителей или дискредитировать игру, например: неприличные выражения, намеренное разрушение мяча или выбивание его за пределы игровой площадки, удары по столу или ограждениям, замена ракетки без предъявления ее, а также неуважительное отношение к официальным лицам.</w:t>
      </w:r>
      <w:r w:rsidRPr="00B736F9">
        <w:rPr>
          <w:rFonts w:ascii="Times New Roman" w:eastAsia="SimSun" w:hAnsi="Times New Roman"/>
          <w:sz w:val="28"/>
          <w:szCs w:val="28"/>
          <w:lang w:eastAsia="zh-CN"/>
        </w:rPr>
        <w:br/>
        <w:t>2.24.2. Если в любое время игрок, тренер или другой советчик допускают серьезное нарушение, судья должен прервать встречу и доложить немедленно главному судье; при менее серьезных нарушениях, он должен поднять жёлтую карточку и предупредить нарушителя о том, что при повторении чего-либо подобного будут применены штрафные санкции.</w:t>
      </w:r>
      <w:r w:rsidRPr="00B736F9">
        <w:rPr>
          <w:rFonts w:ascii="Times New Roman" w:eastAsia="SimSun" w:hAnsi="Times New Roman"/>
          <w:sz w:val="28"/>
          <w:szCs w:val="28"/>
          <w:lang w:eastAsia="zh-CN"/>
        </w:rPr>
        <w:br/>
        <w:t>2.24.3. За исключением предусмотренного в п.п. 2.24.2. и 2.24.5., если предупреждённый игрок совершит второй проступок в той же личной встрече или в том же командном матче, судья должен присудить 1 очко противнику нарушителя, а за следующее нарушение - 2 очка, каждый раз поднимая жёлтую и красную карточку вместе.</w:t>
      </w:r>
      <w:r w:rsidRPr="00B736F9">
        <w:rPr>
          <w:rFonts w:ascii="Times New Roman" w:eastAsia="SimSun" w:hAnsi="Times New Roman"/>
          <w:sz w:val="28"/>
          <w:szCs w:val="28"/>
          <w:lang w:eastAsia="zh-CN"/>
        </w:rPr>
        <w:br/>
        <w:t xml:space="preserve">2.24.4. Если игрок, наказанный проигрышем 3 штрафных очков в данной личной встрече или в том же командном матче, продолжает нарушать нормы поведения, судья должен остановить игру и доложить главному судье. </w:t>
      </w:r>
      <w:r w:rsidRPr="00B736F9">
        <w:rPr>
          <w:rFonts w:ascii="Times New Roman" w:eastAsia="SimSun" w:hAnsi="Times New Roman"/>
          <w:sz w:val="28"/>
          <w:szCs w:val="28"/>
          <w:lang w:eastAsia="zh-CN"/>
        </w:rPr>
        <w:br/>
        <w:t>2.24.5. Если игрок заменил ракетку, которая не была повреждена, в течение данного индивидуального матча судья должен остановить игру и доложить главному судье.</w:t>
      </w:r>
      <w:r w:rsidRPr="00B736F9">
        <w:rPr>
          <w:rFonts w:ascii="Times New Roman" w:eastAsia="SimSun" w:hAnsi="Times New Roman"/>
          <w:sz w:val="28"/>
          <w:szCs w:val="28"/>
          <w:lang w:eastAsia="zh-CN"/>
        </w:rPr>
        <w:br/>
        <w:t xml:space="preserve">2.24.6. Предупреждение или наказание, вынесенное одному из игроков пары, распространяется на эту пару в данной встрече, но не на игрока, который не нарушал норм поведения, в следующих личных встречах этого же командного матча; в начале парной встречи пару следует рассматривать как уже имеющую предупреждение или наказание, если один из игроков этой пары был предупрежден или оштрафован ранее в этом же командном матче. В последнем случае наказание , которое имеет пара, следует определять как наибольшее из наказании, которое имеет каждый участник пары по отдельности. </w:t>
      </w:r>
      <w:r w:rsidRPr="00B736F9">
        <w:rPr>
          <w:rFonts w:ascii="Times New Roman" w:eastAsia="SimSun" w:hAnsi="Times New Roman"/>
          <w:sz w:val="28"/>
          <w:szCs w:val="28"/>
          <w:lang w:eastAsia="zh-CN"/>
        </w:rPr>
        <w:br/>
        <w:t>2.24.7. За исключением предусмотренного в п.3.5.2.5, если тренер или другой советчик, который был предупрежден, допустит следующее нарушение в той же личной встрече или в этом же командном матче, судья должен поднять красную карточку и удалить его от игровой площадки до конца командного матча или (в индивидуальных соревнованиях) до конца данного индивидуального матча.</w:t>
      </w:r>
      <w:r w:rsidRPr="00B736F9">
        <w:rPr>
          <w:rFonts w:ascii="Times New Roman" w:eastAsia="SimSun" w:hAnsi="Times New Roman"/>
          <w:sz w:val="28"/>
          <w:szCs w:val="28"/>
          <w:lang w:eastAsia="zh-CN"/>
        </w:rPr>
        <w:br/>
        <w:t>2.24.8. Главный судья имеет право дисквалифицировать игрока на данную встречу, командный матч, отдельный вид соревнования или на все соревнование в целом за недостойное или агрессивное поведение, независимо от того, получил он доклад от судьи или нет; если он принимает такое решение, он (главный судья) должен поднять красную карточку.</w:t>
      </w:r>
      <w:r w:rsidRPr="00B736F9">
        <w:rPr>
          <w:rFonts w:ascii="Times New Roman" w:eastAsia="SimSun" w:hAnsi="Times New Roman"/>
          <w:sz w:val="28"/>
          <w:szCs w:val="28"/>
          <w:lang w:eastAsia="zh-CN"/>
        </w:rPr>
        <w:br/>
        <w:t>2.24.9. Если игрок был дисквалифицирован в 2 матчах командных или индивидуальных соревнований, он считается автоматически дисквалифицированным на данные командные или индивидуальные соревнования.</w:t>
      </w:r>
      <w:r w:rsidRPr="00B736F9">
        <w:rPr>
          <w:rFonts w:ascii="Times New Roman" w:eastAsia="SimSun" w:hAnsi="Times New Roman"/>
          <w:sz w:val="28"/>
          <w:szCs w:val="28"/>
          <w:lang w:eastAsia="zh-CN"/>
        </w:rPr>
        <w:br/>
        <w:t>2.24.10. Главный судья может дисквалифицировать до конца соревнования любого, кто был дважды выслан за пределы игровой зоны в течение данных соревнований.</w:t>
      </w:r>
      <w:r w:rsidRPr="00B736F9">
        <w:rPr>
          <w:rFonts w:ascii="Times New Roman" w:eastAsia="SimSun" w:hAnsi="Times New Roman"/>
          <w:sz w:val="28"/>
          <w:szCs w:val="28"/>
          <w:lang w:eastAsia="zh-CN"/>
        </w:rPr>
        <w:br/>
        <w:t xml:space="preserve">2.24.11. О серьёзных случаях недостойного поведения следует сообщать руководству команде/клубу нарушителя.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2.25.  Спортивное поведение</w:t>
      </w:r>
      <w:r w:rsidRPr="00B736F9">
        <w:rPr>
          <w:rFonts w:ascii="Times New Roman" w:eastAsia="SimSun" w:hAnsi="Times New Roman"/>
          <w:sz w:val="28"/>
          <w:szCs w:val="28"/>
          <w:lang w:eastAsia="zh-CN"/>
        </w:rPr>
        <w:br/>
        <w:t xml:space="preserve">2.25.1. Игроки, тренеры и официальные лица должны придерживаться спортивного поведения; в частности, игроки должны прилагать все возможные усилия для победы в матче и не должны сниматься с соревнований, кроме как по причине болезни или травмы.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2.25.2. Любой игрок, который преднамеренно не соответствует этим принципам, должен быть  дисквалифицирован  на участие в международных,  всероссийских и межрегиональных соревнованиях.</w:t>
      </w:r>
      <w:r w:rsidRPr="00B736F9">
        <w:rPr>
          <w:rFonts w:ascii="Times New Roman" w:eastAsia="SimSun" w:hAnsi="Times New Roman"/>
          <w:sz w:val="28"/>
          <w:szCs w:val="28"/>
          <w:lang w:eastAsia="zh-CN"/>
        </w:rPr>
        <w:br/>
        <w:t>2.25.3. В случае нарушений, допущенных любым советчиком или официальным лицом, предполагается, что команда/клуб, которую представляло нарушившие лицо, примет дисциплинарные меры против данного лица.</w:t>
      </w:r>
      <w:r w:rsidRPr="00B736F9">
        <w:rPr>
          <w:rFonts w:ascii="Times New Roman" w:eastAsia="SimSun" w:hAnsi="Times New Roman"/>
          <w:sz w:val="28"/>
          <w:szCs w:val="28"/>
          <w:lang w:eastAsia="zh-CN"/>
        </w:rPr>
        <w:br/>
        <w:t>2.25.4. Дисциплинарная Комиссия, назначенная Исполнительным Комитетом Федерации, состоящая из 4 членов и председателя, должна определить имело ли место нарушение и, если необходимо, применить соответствующие санкции; эта Комиссия должна осуществлять свою деятельность согласно директивам, принятым Исполнительным Комитетом Федерации.</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2.25.5. Протест на решения Дисциплинарной Комиссии может быть принесен наказанным игроком, советчиком, или официальным лицом в течение 15 дней в Исполнительный Комитет Федерации, чье решение по данному вопросу будет окончательным.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2.26.  Жеребьевка для соревнований с выбыванием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2.26.1. Свободные места и квалифицируемые игроки</w:t>
      </w:r>
      <w:r w:rsidRPr="00B736F9">
        <w:rPr>
          <w:rFonts w:ascii="Times New Roman" w:eastAsia="SimSun" w:hAnsi="Times New Roman"/>
          <w:b/>
          <w:sz w:val="28"/>
          <w:szCs w:val="28"/>
          <w:lang w:eastAsia="zh-CN"/>
        </w:rPr>
        <w:br/>
      </w:r>
      <w:r w:rsidRPr="00B736F9">
        <w:rPr>
          <w:rFonts w:ascii="Times New Roman" w:eastAsia="SimSun" w:hAnsi="Times New Roman"/>
          <w:sz w:val="28"/>
          <w:szCs w:val="28"/>
          <w:lang w:eastAsia="zh-CN"/>
        </w:rPr>
        <w:t>2.26.1.1. Число мест в первом круге при проведении соревнований с выбыванием должно быть степенью 2.</w:t>
      </w:r>
      <w:r w:rsidRPr="00B736F9">
        <w:rPr>
          <w:rFonts w:ascii="Times New Roman" w:eastAsia="SimSun" w:hAnsi="Times New Roman"/>
          <w:sz w:val="28"/>
          <w:szCs w:val="28"/>
          <w:lang w:eastAsia="zh-CN"/>
        </w:rPr>
        <w:br/>
        <w:t>2.26.1.2. Если заявок меньше, чем количество мест, в первом туре должно быть достаточное количество свободных мест с тем, чтобы сформировать сетку с предполагаемым количеством мест.</w:t>
      </w:r>
      <w:r w:rsidRPr="00B736F9">
        <w:rPr>
          <w:rFonts w:ascii="Times New Roman" w:eastAsia="SimSun" w:hAnsi="Times New Roman"/>
          <w:sz w:val="28"/>
          <w:szCs w:val="28"/>
          <w:lang w:eastAsia="zh-CN"/>
        </w:rPr>
        <w:br/>
        <w:t>2.26.1.3. Если заявок больше, чем количество мест, следует провести квалификационные соревнования таким образом, чтобы число отобранных в квалификационных соревнованиях и заявленных для участия игроков, освобожденных от квалификационных соревнований, вместе составило требуемое число мест.</w:t>
      </w:r>
      <w:r w:rsidRPr="00B736F9">
        <w:rPr>
          <w:rFonts w:ascii="Times New Roman" w:eastAsia="SimSun" w:hAnsi="Times New Roman"/>
          <w:sz w:val="28"/>
          <w:szCs w:val="28"/>
          <w:lang w:eastAsia="zh-CN"/>
        </w:rPr>
        <w:br/>
        <w:t>2.26.1.4. Свободные места должны быть распределены насколько возможно равномерно повсюду в первом круге и помещены против рассеиваемых игроков в порядке классификации.</w:t>
      </w:r>
      <w:r w:rsidRPr="00B736F9">
        <w:rPr>
          <w:rFonts w:ascii="Times New Roman" w:eastAsia="SimSun" w:hAnsi="Times New Roman"/>
          <w:sz w:val="28"/>
          <w:szCs w:val="28"/>
          <w:lang w:eastAsia="zh-CN"/>
        </w:rPr>
        <w:br/>
        <w:t xml:space="preserve">2.26.1.5. Прошедшие квалификационные соревнования игроки должны быть распределены жеребьевкой насколько возможно равномерно между половинами, четвертями, восьмыми, шестнадцатыми сетки соответственно. </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2.26.2 Рассеивание по классификации</w:t>
      </w:r>
      <w:r w:rsidRPr="00B736F9">
        <w:rPr>
          <w:rFonts w:ascii="Times New Roman" w:eastAsia="SimSun" w:hAnsi="Times New Roman"/>
          <w:sz w:val="28"/>
          <w:szCs w:val="28"/>
          <w:lang w:eastAsia="zh-CN"/>
        </w:rPr>
        <w:br/>
        <w:t>2.26.2.1.  Игроки с наивысшими по классификации номерами, заявленные для участия в данном виде соревнования, должны быть рассеяны так, чтобы они не могли встретиться до заключительных кругов соревнования.</w:t>
      </w:r>
      <w:r w:rsidRPr="00B736F9">
        <w:rPr>
          <w:rFonts w:ascii="Times New Roman" w:eastAsia="SimSun" w:hAnsi="Times New Roman"/>
          <w:sz w:val="28"/>
          <w:szCs w:val="28"/>
          <w:lang w:eastAsia="zh-CN"/>
        </w:rPr>
        <w:br/>
        <w:t>2.26.2.2.  Число рассеиваемых игроков не должно превышать числа игроков, заявленных на первый круг.</w:t>
      </w:r>
      <w:r w:rsidRPr="00B736F9">
        <w:rPr>
          <w:rFonts w:ascii="Times New Roman" w:eastAsia="SimSun" w:hAnsi="Times New Roman"/>
          <w:sz w:val="28"/>
          <w:szCs w:val="28"/>
          <w:lang w:eastAsia="zh-CN"/>
        </w:rPr>
        <w:br/>
        <w:t>2.26.2.3.  Первый по классификации заявленный участник должен быть помещен на верх первой половины сетки, а второй по классификации - в низ второй половины сетки; все другие рассеиваемые участники должны быть распределены жребием на определенные места сетки следующим образом:</w:t>
      </w:r>
      <w:r w:rsidRPr="00B736F9">
        <w:rPr>
          <w:rFonts w:ascii="Times New Roman" w:eastAsia="SimSun" w:hAnsi="Times New Roman"/>
          <w:sz w:val="28"/>
          <w:szCs w:val="28"/>
          <w:lang w:eastAsia="zh-CN"/>
        </w:rPr>
        <w:br/>
        <w:t>2.26.2.4.  третий и четвертый по классификации участники должны быть распределены жребием между низом первой половины сетки и верхом второй ее половины;</w:t>
      </w:r>
      <w:r w:rsidRPr="00B736F9">
        <w:rPr>
          <w:rFonts w:ascii="Times New Roman" w:eastAsia="SimSun" w:hAnsi="Times New Roman"/>
          <w:sz w:val="28"/>
          <w:szCs w:val="28"/>
          <w:lang w:eastAsia="zh-CN"/>
        </w:rPr>
        <w:br/>
        <w:t>2.26.2.5.  с пятого по восьмой по классификации участники должны быть распределены жребием между нижними местами нечетных номеров четвертей сетки и верхними местами четных номеров ее четвертей;</w:t>
      </w:r>
      <w:r w:rsidRPr="00B736F9">
        <w:rPr>
          <w:rFonts w:ascii="Times New Roman" w:eastAsia="SimSun" w:hAnsi="Times New Roman"/>
          <w:sz w:val="28"/>
          <w:szCs w:val="28"/>
          <w:lang w:eastAsia="zh-CN"/>
        </w:rPr>
        <w:br/>
        <w:t>2.26.2.6.  с девятого по шестнадцатый по классификации участники должны быть распределены жребием между нижними местами нечетных номеров восьмых частей сетки и верхними местами четных номеров ее восьмых частей;</w:t>
      </w:r>
      <w:r w:rsidRPr="00B736F9">
        <w:rPr>
          <w:rFonts w:ascii="Times New Roman" w:eastAsia="SimSun" w:hAnsi="Times New Roman"/>
          <w:sz w:val="28"/>
          <w:szCs w:val="28"/>
          <w:lang w:eastAsia="zh-CN"/>
        </w:rPr>
        <w:br/>
        <w:t>2.26.2.7.  с семнадцатого по тридцать второй по классификации участники должны быть распределены жребием между нижними местами нечетных номеров шестнадцатых частей сетки и верхними местами четных номеров ее шестнадцатых частей.</w:t>
      </w:r>
      <w:r w:rsidRPr="00B736F9">
        <w:rPr>
          <w:rFonts w:ascii="Times New Roman" w:eastAsia="SimSun" w:hAnsi="Times New Roman"/>
          <w:sz w:val="28"/>
          <w:szCs w:val="28"/>
          <w:lang w:eastAsia="zh-CN"/>
        </w:rPr>
        <w:br/>
        <w:t>2.26.2.8.  В командных соревнованиях, проводимых по системе с выбыванием, право на рассеивание по классификации имеют только сильнейшие команды участвующих ассоциаций.</w:t>
      </w:r>
      <w:r w:rsidRPr="00B736F9">
        <w:rPr>
          <w:rFonts w:ascii="Times New Roman" w:eastAsia="SimSun" w:hAnsi="Times New Roman"/>
          <w:sz w:val="28"/>
          <w:szCs w:val="28"/>
          <w:lang w:eastAsia="zh-CN"/>
        </w:rPr>
        <w:br/>
        <w:t>2.26.2.9.  Рассеивание по классификации должно выполняться в порядке последнего классификационного списка, опубликованного Федерацией.</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2.26.3.  Рассеивание по представлению команд/клубов</w:t>
      </w:r>
      <w:r w:rsidRPr="00B736F9">
        <w:rPr>
          <w:rFonts w:ascii="Times New Roman" w:eastAsia="SimSun" w:hAnsi="Times New Roman"/>
          <w:sz w:val="28"/>
          <w:szCs w:val="28"/>
          <w:lang w:eastAsia="zh-CN"/>
        </w:rPr>
        <w:br/>
        <w:t xml:space="preserve">2.26.3.1. Игроки и пары, выставляемые от одной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sz w:val="28"/>
          <w:szCs w:val="28"/>
          <w:lang w:eastAsia="zh-CN"/>
        </w:rPr>
        <w:t>, должны быть, если возможно, разделены таким образом, чтобы они не могли встретиться между собой до заключительных кругов соревнования.</w:t>
      </w:r>
      <w:r w:rsidRPr="00B736F9">
        <w:rPr>
          <w:rFonts w:ascii="Times New Roman" w:eastAsia="SimSun" w:hAnsi="Times New Roman"/>
          <w:sz w:val="28"/>
          <w:szCs w:val="28"/>
          <w:lang w:eastAsia="zh-CN"/>
        </w:rPr>
        <w:br/>
        <w:t>2.26.3.2. К</w:t>
      </w:r>
      <w:r w:rsidRPr="00B736F9">
        <w:rPr>
          <w:rFonts w:ascii="Times New Roman" w:eastAsia="SimSun" w:hAnsi="Times New Roman"/>
          <w:bCs/>
          <w:sz w:val="28"/>
          <w:szCs w:val="28"/>
          <w:lang w:eastAsia="zh-CN"/>
        </w:rPr>
        <w:t>оманды/клубы</w:t>
      </w:r>
      <w:r w:rsidRPr="00B736F9">
        <w:rPr>
          <w:rFonts w:ascii="Times New Roman" w:eastAsia="SimSun" w:hAnsi="Times New Roman"/>
          <w:sz w:val="28"/>
          <w:szCs w:val="28"/>
          <w:lang w:eastAsia="zh-CN"/>
        </w:rPr>
        <w:t xml:space="preserve"> должны представлять список своих игроков и пар в порядке игровой силы, начиная с игроков, входящих в классификационный список (рейтинг-лист), используемый для рассеивания в порядке этого классификационного списка.</w:t>
      </w:r>
      <w:r w:rsidRPr="00B736F9">
        <w:rPr>
          <w:rFonts w:ascii="Times New Roman" w:eastAsia="SimSun" w:hAnsi="Times New Roman"/>
          <w:sz w:val="28"/>
          <w:szCs w:val="28"/>
          <w:lang w:eastAsia="zh-CN"/>
        </w:rPr>
        <w:br/>
        <w:t xml:space="preserve">2.26.3.3. 1-й и 2-й по классификации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sz w:val="28"/>
          <w:szCs w:val="28"/>
          <w:lang w:eastAsia="zh-CN"/>
        </w:rPr>
        <w:t xml:space="preserve"> должны быть жребием распределены в разные половины сетки, а третий и четвертый - в разные четверти сетки, не занятые первыми двумя;</w:t>
      </w:r>
      <w:r w:rsidRPr="00B736F9">
        <w:rPr>
          <w:rFonts w:ascii="Times New Roman" w:eastAsia="SimSun" w:hAnsi="Times New Roman"/>
          <w:sz w:val="28"/>
          <w:szCs w:val="28"/>
          <w:lang w:eastAsia="zh-CN"/>
        </w:rPr>
        <w:br/>
        <w:t xml:space="preserve">2.26.3.4. Участники с 5-го по 8-й по классификации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sz w:val="28"/>
          <w:szCs w:val="28"/>
          <w:lang w:eastAsia="zh-CN"/>
        </w:rPr>
        <w:t xml:space="preserve"> должны быть насколько возможно равномерно рассеяны в восьмых частях сетки, не занятых первыми четырьмя;</w:t>
      </w:r>
      <w:r w:rsidRPr="00B736F9">
        <w:rPr>
          <w:rFonts w:ascii="Times New Roman" w:eastAsia="SimSun" w:hAnsi="Times New Roman"/>
          <w:sz w:val="28"/>
          <w:szCs w:val="28"/>
          <w:lang w:eastAsia="zh-CN"/>
        </w:rPr>
        <w:br/>
        <w:t>2.26.3.5. Каждый участник, классифицированный с 9-го по 16-е место - по возможности равномерно в шестнадцатых долях сетки, не занятых участником с более высоким местом в классификации, и так далее, пока все участники не займут свои места в сетке.</w:t>
      </w:r>
      <w:r w:rsidRPr="00B736F9">
        <w:rPr>
          <w:rFonts w:ascii="Times New Roman" w:eastAsia="SimSun" w:hAnsi="Times New Roman"/>
          <w:sz w:val="28"/>
          <w:szCs w:val="28"/>
          <w:lang w:eastAsia="zh-CN"/>
        </w:rPr>
        <w:br/>
        <w:t xml:space="preserve">2.26.3.6. В мужских и женских парных соревнованиях пару, составленную из игроков от разных </w:t>
      </w:r>
      <w:r w:rsidRPr="00B736F9">
        <w:rPr>
          <w:rFonts w:ascii="Times New Roman" w:eastAsia="SimSun" w:hAnsi="Times New Roman"/>
          <w:bCs/>
          <w:sz w:val="28"/>
          <w:szCs w:val="28"/>
          <w:lang w:eastAsia="zh-CN"/>
        </w:rPr>
        <w:t>команд/клубов</w:t>
      </w:r>
      <w:r w:rsidRPr="00B736F9">
        <w:rPr>
          <w:rFonts w:ascii="Times New Roman" w:eastAsia="SimSun" w:hAnsi="Times New Roman"/>
          <w:sz w:val="28"/>
          <w:szCs w:val="28"/>
          <w:lang w:eastAsia="zh-CN"/>
        </w:rPr>
        <w:t xml:space="preserve">, следует считать парой той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sz w:val="28"/>
          <w:szCs w:val="28"/>
          <w:lang w:eastAsia="zh-CN"/>
        </w:rPr>
        <w:t xml:space="preserve">, чей игрок выше в списке классификации. </w:t>
      </w:r>
    </w:p>
    <w:p w:rsidR="00A56DC4"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2.26.3.7. В смешанных парах пара должна рассматриваться как пара той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b/>
          <w:sz w:val="28"/>
          <w:szCs w:val="28"/>
          <w:lang w:eastAsia="zh-CN"/>
        </w:rPr>
        <w:t xml:space="preserve">, </w:t>
      </w:r>
      <w:r w:rsidRPr="00B736F9">
        <w:rPr>
          <w:rFonts w:ascii="Times New Roman" w:eastAsia="SimSun" w:hAnsi="Times New Roman"/>
          <w:sz w:val="28"/>
          <w:szCs w:val="28"/>
          <w:lang w:eastAsia="zh-CN"/>
        </w:rPr>
        <w:t xml:space="preserve">которой принадлежит игрок-мужчина. </w:t>
      </w:r>
      <w:r w:rsidRPr="00B736F9">
        <w:rPr>
          <w:rFonts w:ascii="Times New Roman" w:eastAsia="SimSun" w:hAnsi="Times New Roman"/>
          <w:sz w:val="28"/>
          <w:szCs w:val="28"/>
          <w:lang w:eastAsia="zh-CN"/>
        </w:rPr>
        <w:br/>
      </w:r>
    </w:p>
    <w:p w:rsidR="0083041E" w:rsidRPr="00B736F9" w:rsidRDefault="0083041E" w:rsidP="0083041E">
      <w:pPr>
        <w:spacing w:before="100" w:beforeAutospacing="1" w:after="100" w:afterAutospacing="1" w:line="240" w:lineRule="auto"/>
        <w:ind w:right="-1"/>
        <w:jc w:val="both"/>
        <w:rPr>
          <w:rFonts w:ascii="Times New Roman" w:eastAsia="SimSun" w:hAnsi="Times New Roman"/>
          <w:sz w:val="28"/>
          <w:szCs w:val="28"/>
          <w:lang w:eastAsia="zh-CN"/>
        </w:rPr>
      </w:pP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2.27. Изменения</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 xml:space="preserve">2.27.1. Изменения в готовой сетке могут быть сделаны только с разрешения полномочного руководящего комитета и, где это предусмотрено, с общего согласия представителей </w:t>
      </w:r>
      <w:r w:rsidRPr="00B736F9">
        <w:rPr>
          <w:rFonts w:ascii="Times New Roman" w:eastAsia="SimSun" w:hAnsi="Times New Roman"/>
          <w:bCs/>
          <w:sz w:val="28"/>
          <w:szCs w:val="28"/>
          <w:lang w:eastAsia="zh-CN"/>
        </w:rPr>
        <w:t>команды/клуба</w:t>
      </w:r>
      <w:r w:rsidRPr="00B736F9">
        <w:rPr>
          <w:rFonts w:ascii="Times New Roman" w:eastAsia="SimSun" w:hAnsi="Times New Roman"/>
          <w:sz w:val="28"/>
          <w:szCs w:val="28"/>
          <w:lang w:eastAsia="zh-CN"/>
        </w:rPr>
        <w:t>, прямо заинтересованных в этом.</w:t>
      </w:r>
      <w:r w:rsidRPr="00B736F9">
        <w:rPr>
          <w:rFonts w:ascii="Times New Roman" w:eastAsia="SimSun" w:hAnsi="Times New Roman"/>
          <w:sz w:val="28"/>
          <w:szCs w:val="28"/>
          <w:lang w:eastAsia="zh-CN"/>
        </w:rPr>
        <w:br/>
        <w:t>2.27.2. Сетка может быть изменена, если только необходимо исправить ошибки и явные недоразумения, связанные с представлением и приемом заявок, корректировкой серьёзного дисбаланса, как предусмотрено п.2.27.5, а также включением дополнительных игроков или пар, как предусмотрено п.2.27.6.</w:t>
      </w:r>
      <w:r w:rsidRPr="00B736F9">
        <w:rPr>
          <w:rFonts w:ascii="Times New Roman" w:eastAsia="SimSun" w:hAnsi="Times New Roman"/>
          <w:sz w:val="28"/>
          <w:szCs w:val="28"/>
          <w:lang w:eastAsia="zh-CN"/>
        </w:rPr>
        <w:br/>
        <w:t>2.27.3. Никакие изменения, за исключением необходимого вычеркивания, не могут быть сделаны в сетке после того, как в данном виде соревнований начались встречи; в целях выполнения этого Предписания квалификационные соревнования могут быть рассмотрены как отдельный вид соревнований.</w:t>
      </w:r>
      <w:r w:rsidRPr="00B736F9">
        <w:rPr>
          <w:rFonts w:ascii="Times New Roman" w:eastAsia="SimSun" w:hAnsi="Times New Roman"/>
          <w:sz w:val="28"/>
          <w:szCs w:val="28"/>
          <w:lang w:eastAsia="zh-CN"/>
        </w:rPr>
        <w:br/>
        <w:t>2.27.4. Ни один игрок не может быть вычеркнут из сетки без его разрешения, если только он не дисквалифицирован главным судьей; такое разрешение должно быть дано или игроком, если он присутствует, или уполномоченным им представителем, в случае его отсутствия.</w:t>
      </w:r>
      <w:r w:rsidRPr="00B736F9">
        <w:rPr>
          <w:rFonts w:ascii="Times New Roman" w:eastAsia="SimSun" w:hAnsi="Times New Roman"/>
          <w:sz w:val="28"/>
          <w:szCs w:val="28"/>
          <w:lang w:eastAsia="zh-CN"/>
        </w:rPr>
        <w:br/>
        <w:t xml:space="preserve">2.27.5. Никакие изменения не могут быть сделаны в составе пары, если оба игрока присутствуют и в состоянии играть; основанием для изменений могут служить только травма, болезнь или отсутствие одного из игроков.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2.28.  Повторная жеребьёвка</w:t>
      </w:r>
      <w:r w:rsidRPr="00B736F9">
        <w:rPr>
          <w:rFonts w:ascii="Times New Roman" w:eastAsia="SimSun" w:hAnsi="Times New Roman"/>
          <w:sz w:val="28"/>
          <w:szCs w:val="28"/>
          <w:lang w:eastAsia="zh-CN"/>
        </w:rPr>
        <w:br/>
        <w:t>2.28.1. Ни один участник не может быть перемещен с одного места сетки на другое, за исключением случаев, предусмотренных п.2.27.2, 2.27.5  и  2.28.2, когда необходимо устранить серьёзный дисбаланс в данном виде соревнования; эту повторную жеребьевку проводят, насколько это практически возможно, полной повторной жеребьёвкой.</w:t>
      </w:r>
      <w:r w:rsidRPr="00B736F9">
        <w:rPr>
          <w:rFonts w:ascii="Times New Roman" w:eastAsia="SimSun" w:hAnsi="Times New Roman"/>
          <w:sz w:val="28"/>
          <w:szCs w:val="28"/>
          <w:lang w:eastAsia="zh-CN"/>
        </w:rPr>
        <w:br/>
        <w:t xml:space="preserve">2.28.2. В исключительных случаях, когда дисбаланс является следствием отсутствия нескольких сеяных участников из этой же части сетки, остальные участники, подлежащие рассеиванию, могут быть перенумерованы в порядке классификации и повторной жеребьевкой распределены, по мере возможности, на сеяные места, принимая во внимание рассеивание по назначению команды/клуба. </w:t>
      </w:r>
    </w:p>
    <w:p w:rsidR="00A56DC4" w:rsidRPr="00B736F9" w:rsidRDefault="00A56DC4" w:rsidP="0083041E">
      <w:pPr>
        <w:spacing w:before="100" w:beforeAutospacing="1" w:after="100" w:afterAutospacing="1" w:line="240" w:lineRule="auto"/>
        <w:ind w:right="-1"/>
        <w:rPr>
          <w:rFonts w:ascii="Times New Roman" w:eastAsia="SimSun" w:hAnsi="Times New Roman"/>
          <w:sz w:val="28"/>
          <w:szCs w:val="28"/>
          <w:lang w:eastAsia="zh-CN"/>
        </w:rPr>
      </w:pPr>
      <w:r w:rsidRPr="00B736F9">
        <w:rPr>
          <w:rFonts w:ascii="Times New Roman" w:eastAsia="SimSun" w:hAnsi="Times New Roman"/>
          <w:b/>
          <w:bCs/>
          <w:sz w:val="28"/>
          <w:szCs w:val="28"/>
          <w:lang w:eastAsia="zh-CN"/>
        </w:rPr>
        <w:t>2.29.  Дополнения</w:t>
      </w:r>
      <w:r w:rsidRPr="00B736F9">
        <w:rPr>
          <w:rFonts w:ascii="Times New Roman" w:eastAsia="SimSun" w:hAnsi="Times New Roman"/>
          <w:sz w:val="28"/>
          <w:szCs w:val="28"/>
          <w:lang w:eastAsia="zh-CN"/>
        </w:rPr>
        <w:br/>
        <w:t>2.29.1.  Игроки, не включенные в первичную сетку, могут быть добавлены туда позднее по усмотрению полномочного руководящего комитета и по согласованию с главным судьей.</w:t>
      </w:r>
      <w:r w:rsidRPr="00B736F9">
        <w:rPr>
          <w:rFonts w:ascii="Times New Roman" w:eastAsia="SimSun" w:hAnsi="Times New Roman"/>
          <w:sz w:val="28"/>
          <w:szCs w:val="28"/>
          <w:lang w:eastAsia="zh-CN"/>
        </w:rPr>
        <w:br/>
        <w:t>2.29.2.  Любые вакансии в сеяных местах следует заполнять в первую очередь в порядке классификации жеребьевкой сильнейших дополнительных участников, остальные участники должны быть распределены жребием вначале среди вакансий, появление которых обусловлено отсутствием или дисквалификацией каких-либо игроков, а затем - среди свободных мест, но не против сеяных участников.</w:t>
      </w:r>
      <w:r w:rsidRPr="00B736F9">
        <w:rPr>
          <w:rFonts w:ascii="Times New Roman" w:eastAsia="SimSun" w:hAnsi="Times New Roman"/>
          <w:sz w:val="28"/>
          <w:szCs w:val="28"/>
          <w:lang w:eastAsia="zh-CN"/>
        </w:rPr>
        <w:br/>
        <w:t>2.29.3.  Участники, имевшие право на рассеивание по классификации при включении в первоначальную сетку, могут быть добавлены только в том случае, если в сетке имеется достаточно вакансий в сеяных местах</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b/>
          <w:bCs/>
          <w:sz w:val="28"/>
          <w:szCs w:val="28"/>
          <w:lang w:eastAsia="zh-CN"/>
        </w:rPr>
        <w:t xml:space="preserve"> 2.30  Соревнования в группах</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2.30.1. В соревнованиях в группах (по круговой системе) все участники группы должны сыграть друг против друга, при этом победителю присуждается 2 очка, проигравшему присуждается 1 очко и 0 очков присуждается за поражение по неявке или в незавершенном матче; по итогам соревнований места в группе сначала определяются  по количеству набранных очков.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2.30.2. Если два или более участника группы набрали одинаковое количество очков их места относительно друг друга должны определяться исключительно по результатам матчей между ними на основании последовательного сравнения количества набранных матчевых очков, соотношения выигранных индивидуальных матчей к проигранным индивидуальным матчам (для командных соревнований); затем на основании соотношения выигранных партий к проигранным партиям, а при равенстве этих соотношений - на основании соотношения выигранных очков к проигранным.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2.30.3. Если на любой стадии вычислений определено место одного или нескольких участников группы, в то время как показатели остальных участников равны, результаты матчей с участием игроков, чьи места в группе уже определены, должны быть исключены из дальнейших расчетов, проводимых в соответствии с процедурой, описанной в пунктах 2.30.1. и 2.30.2.</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2.30.4. Если преимущество одного или нескольких игроков невозможно определить с помощью процедур, описанных в пунктах 2.30.1. - 2.30.3, тогда их положение относительно друг друга определяется жребием.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2.30.5. В квалификационных соревнованиях игроки должны быть посеяны в группы и их номера в группах должны присваиваться в нисходящем порядке  в соответствии с их текущим рейтингом, по возможности рассеивая представителей одной команды/клуба по разным группам.</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2.30.6. Если другой порядок проведения матчей не назначен главной судейской коллегией, в случае если в следующий этап из группы выходит один участник, последний матч в группах должен проводиться между участником под номером 1 и участником под номером 2; если в следующий этап из группы выходит два участника, последний матч в группах должен проводиться между участником под номером 2 и участником под номером 3 и так далее;</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b/>
          <w:bCs/>
          <w:sz w:val="28"/>
          <w:szCs w:val="28"/>
          <w:lang w:eastAsia="zh-CN"/>
        </w:rPr>
        <w:t>2.31.  Система проведения командных соревнований</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2.31.1.  На большинство из 5 матчей (5 одиночных).</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2.31.2. Команда должна состоять из 3 игроков.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2.31.3.  Порядок матчей должен быть следующим: “</w:t>
      </w:r>
      <w:r w:rsidRPr="00B736F9">
        <w:rPr>
          <w:rFonts w:ascii="Times New Roman" w:eastAsia="SimSun" w:hAnsi="Times New Roman"/>
          <w:sz w:val="28"/>
          <w:szCs w:val="28"/>
          <w:lang w:val="en-US" w:eastAsia="zh-CN"/>
        </w:rPr>
        <w:t>A</w:t>
      </w:r>
      <w:r w:rsidRPr="00B736F9">
        <w:rPr>
          <w:rFonts w:ascii="Times New Roman" w:eastAsia="SimSun" w:hAnsi="Times New Roman"/>
          <w:sz w:val="28"/>
          <w:szCs w:val="28"/>
          <w:lang w:eastAsia="zh-CN"/>
        </w:rPr>
        <w:t>” против “Х”, “В”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“А”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B</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X</w:t>
      </w:r>
      <w:r w:rsidRPr="00B736F9">
        <w:rPr>
          <w:rFonts w:ascii="Times New Roman" w:eastAsia="SimSun" w:hAnsi="Times New Roman"/>
          <w:sz w:val="28"/>
          <w:szCs w:val="28"/>
          <w:lang w:eastAsia="zh-CN"/>
        </w:rPr>
        <w:t>”.</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2.31.3.  На большинство из 5 матчей (4 одиночных матчей  и 1 парный)</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2.31.4.  Команда должна состоять из 2, 3 или 4 игроков.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2.31.5.  Порядок матчей должен быть следующим: “</w:t>
      </w:r>
      <w:r w:rsidRPr="00B736F9">
        <w:rPr>
          <w:rFonts w:ascii="Times New Roman" w:eastAsia="SimSun" w:hAnsi="Times New Roman"/>
          <w:sz w:val="28"/>
          <w:szCs w:val="28"/>
          <w:lang w:val="en-US" w:eastAsia="zh-CN"/>
        </w:rPr>
        <w:t>A</w:t>
      </w:r>
      <w:r w:rsidRPr="00B736F9">
        <w:rPr>
          <w:rFonts w:ascii="Times New Roman" w:eastAsia="SimSun" w:hAnsi="Times New Roman"/>
          <w:sz w:val="28"/>
          <w:szCs w:val="28"/>
          <w:lang w:eastAsia="zh-CN"/>
        </w:rPr>
        <w:t>” против “Х”, “В”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парная игра, “А”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B</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X</w:t>
      </w:r>
      <w:r w:rsidRPr="00B736F9">
        <w:rPr>
          <w:rFonts w:ascii="Times New Roman" w:eastAsia="SimSun" w:hAnsi="Times New Roman"/>
          <w:sz w:val="28"/>
          <w:szCs w:val="28"/>
          <w:lang w:eastAsia="zh-CN"/>
        </w:rPr>
        <w:t>”.</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2.31.6.  На большинство из 7 матчей (6 одиночных матчей и 1 парный)</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2.31.7.  Команда должна состоять из 3,4 или 5 игроков.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2.31.8.  Порядок матчей должен быть следующим: “</w:t>
      </w:r>
      <w:r w:rsidRPr="00B736F9">
        <w:rPr>
          <w:rFonts w:ascii="Times New Roman" w:eastAsia="SimSun" w:hAnsi="Times New Roman"/>
          <w:sz w:val="28"/>
          <w:szCs w:val="28"/>
          <w:lang w:val="en-US" w:eastAsia="zh-CN"/>
        </w:rPr>
        <w:t>A</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“В” против “</w:t>
      </w:r>
      <w:r w:rsidRPr="00B736F9">
        <w:rPr>
          <w:rFonts w:ascii="Times New Roman" w:eastAsia="SimSun" w:hAnsi="Times New Roman"/>
          <w:sz w:val="28"/>
          <w:szCs w:val="28"/>
          <w:lang w:val="en-US" w:eastAsia="zh-CN"/>
        </w:rPr>
        <w:t>X</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xml:space="preserve">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парный матч, “А” против “Х”,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B</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2.31.9.  На большинство из 9 матчей (9 одиночных)</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2.31.10.  Команда должна состоять из 3 игроков.</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2.31.11.  Порядок матчей должен быть следующим: “</w:t>
      </w:r>
      <w:r w:rsidRPr="00B736F9">
        <w:rPr>
          <w:rFonts w:ascii="Times New Roman" w:eastAsia="SimSun" w:hAnsi="Times New Roman"/>
          <w:sz w:val="28"/>
          <w:szCs w:val="28"/>
          <w:lang w:val="en-US" w:eastAsia="zh-CN"/>
        </w:rPr>
        <w:t>A</w:t>
      </w:r>
      <w:r w:rsidRPr="00B736F9">
        <w:rPr>
          <w:rFonts w:ascii="Times New Roman" w:eastAsia="SimSun" w:hAnsi="Times New Roman"/>
          <w:sz w:val="28"/>
          <w:szCs w:val="28"/>
          <w:lang w:eastAsia="zh-CN"/>
        </w:rPr>
        <w:t>” против “Х”, “В”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xml:space="preserve">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“В” против “</w:t>
      </w:r>
      <w:r w:rsidRPr="00B736F9">
        <w:rPr>
          <w:rFonts w:ascii="Times New Roman" w:eastAsia="SimSun" w:hAnsi="Times New Roman"/>
          <w:sz w:val="28"/>
          <w:szCs w:val="28"/>
          <w:lang w:val="en-US" w:eastAsia="zh-CN"/>
        </w:rPr>
        <w:t>X</w:t>
      </w:r>
      <w:r w:rsidRPr="00B736F9">
        <w:rPr>
          <w:rFonts w:ascii="Times New Roman" w:eastAsia="SimSun" w:hAnsi="Times New Roman"/>
          <w:sz w:val="28"/>
          <w:szCs w:val="28"/>
          <w:lang w:eastAsia="zh-CN"/>
        </w:rPr>
        <w:t>”, “А”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 “В” против “</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w:t>
      </w:r>
      <w:r w:rsidRPr="00B736F9">
        <w:rPr>
          <w:rFonts w:ascii="Times New Roman" w:eastAsia="SimSun" w:hAnsi="Times New Roman"/>
          <w:sz w:val="28"/>
          <w:szCs w:val="28"/>
          <w:lang w:val="en-US" w:eastAsia="zh-CN"/>
        </w:rPr>
        <w:t>C</w:t>
      </w:r>
      <w:r w:rsidRPr="00B736F9">
        <w:rPr>
          <w:rFonts w:ascii="Times New Roman" w:eastAsia="SimSun" w:hAnsi="Times New Roman"/>
          <w:sz w:val="28"/>
          <w:szCs w:val="28"/>
          <w:lang w:eastAsia="zh-CN"/>
        </w:rPr>
        <w:t>” против “</w:t>
      </w:r>
      <w:r w:rsidRPr="00B736F9">
        <w:rPr>
          <w:rFonts w:ascii="Times New Roman" w:eastAsia="SimSun" w:hAnsi="Times New Roman"/>
          <w:sz w:val="28"/>
          <w:szCs w:val="28"/>
          <w:lang w:val="en-US" w:eastAsia="zh-CN"/>
        </w:rPr>
        <w:t>X</w:t>
      </w:r>
      <w:r w:rsidRPr="00B736F9">
        <w:rPr>
          <w:rFonts w:ascii="Times New Roman" w:eastAsia="SimSun" w:hAnsi="Times New Roman"/>
          <w:sz w:val="28"/>
          <w:szCs w:val="28"/>
          <w:lang w:eastAsia="zh-CN"/>
        </w:rPr>
        <w:t>”, “А” против “</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bCs/>
          <w:sz w:val="28"/>
          <w:szCs w:val="28"/>
          <w:lang w:eastAsia="zh-CN"/>
        </w:rPr>
      </w:pPr>
      <w:r w:rsidRPr="00B736F9">
        <w:rPr>
          <w:rFonts w:ascii="Times New Roman" w:eastAsia="SimSun" w:hAnsi="Times New Roman"/>
          <w:b/>
          <w:bCs/>
          <w:sz w:val="28"/>
          <w:szCs w:val="28"/>
          <w:lang w:eastAsia="zh-CN"/>
        </w:rPr>
        <w:t>2.32. Процедура командного матча</w:t>
      </w:r>
    </w:p>
    <w:p w:rsidR="00A56DC4" w:rsidRPr="00B736F9" w:rsidRDefault="00A56DC4" w:rsidP="0083041E">
      <w:pPr>
        <w:spacing w:before="100" w:beforeAutospacing="1" w:after="100" w:afterAutospacing="1" w:line="240" w:lineRule="auto"/>
        <w:ind w:right="-1"/>
        <w:jc w:val="both"/>
        <w:rPr>
          <w:rFonts w:ascii="Times New Roman" w:eastAsia="SimSun" w:hAnsi="Times New Roman"/>
          <w:sz w:val="28"/>
          <w:szCs w:val="28"/>
          <w:lang w:eastAsia="zh-CN"/>
        </w:rPr>
      </w:pPr>
      <w:r w:rsidRPr="00B736F9">
        <w:rPr>
          <w:rFonts w:ascii="Times New Roman" w:eastAsia="SimSun" w:hAnsi="Times New Roman"/>
          <w:sz w:val="28"/>
          <w:szCs w:val="28"/>
          <w:lang w:eastAsia="zh-CN"/>
        </w:rPr>
        <w:t>2.32.1.  Все игроки должны быть выбраны из игроков, заявленных на данные соревнования.</w:t>
      </w:r>
    </w:p>
    <w:p w:rsidR="00A56DC4" w:rsidRPr="00B736F9" w:rsidRDefault="00A56DC4" w:rsidP="0083041E">
      <w:pPr>
        <w:spacing w:before="100" w:beforeAutospacing="1" w:after="100" w:afterAutospacing="1" w:line="240" w:lineRule="auto"/>
        <w:ind w:right="-1"/>
        <w:jc w:val="both"/>
        <w:rPr>
          <w:rFonts w:ascii="Times New Roman" w:eastAsia="SimSun" w:hAnsi="Times New Roman"/>
          <w:b/>
          <w:sz w:val="28"/>
          <w:szCs w:val="28"/>
          <w:lang w:eastAsia="zh-CN"/>
        </w:rPr>
      </w:pPr>
      <w:r w:rsidRPr="00B736F9">
        <w:rPr>
          <w:rFonts w:ascii="Times New Roman" w:eastAsia="SimSun" w:hAnsi="Times New Roman"/>
          <w:sz w:val="28"/>
          <w:szCs w:val="28"/>
          <w:lang w:eastAsia="zh-CN"/>
        </w:rPr>
        <w:t>2.32.2.  До начала командного матча должна быть проведена жеребьевка расстановки игроков А,В,С или Х,</w:t>
      </w:r>
      <w:r w:rsidRPr="00B736F9">
        <w:rPr>
          <w:rFonts w:ascii="Times New Roman" w:eastAsia="SimSun" w:hAnsi="Times New Roman"/>
          <w:sz w:val="28"/>
          <w:szCs w:val="28"/>
          <w:lang w:val="en-US" w:eastAsia="zh-CN"/>
        </w:rPr>
        <w:t>Y</w:t>
      </w:r>
      <w:r w:rsidRPr="00B736F9">
        <w:rPr>
          <w:rFonts w:ascii="Times New Roman" w:eastAsia="SimSun" w:hAnsi="Times New Roman"/>
          <w:sz w:val="28"/>
          <w:szCs w:val="28"/>
          <w:lang w:eastAsia="zh-CN"/>
        </w:rPr>
        <w:t>,</w:t>
      </w:r>
      <w:r w:rsidRPr="00B736F9">
        <w:rPr>
          <w:rFonts w:ascii="Times New Roman" w:eastAsia="SimSun" w:hAnsi="Times New Roman"/>
          <w:sz w:val="28"/>
          <w:szCs w:val="28"/>
          <w:lang w:val="en-US" w:eastAsia="zh-CN"/>
        </w:rPr>
        <w:t>Z</w:t>
      </w:r>
      <w:r w:rsidRPr="00B736F9">
        <w:rPr>
          <w:rFonts w:ascii="Times New Roman" w:eastAsia="SimSun" w:hAnsi="Times New Roman"/>
          <w:sz w:val="28"/>
          <w:szCs w:val="28"/>
          <w:lang w:eastAsia="zh-CN"/>
        </w:rPr>
        <w:t xml:space="preserve"> и капитаны команд должны представить главному судье или его представителю список игроков своей команды, заявленных на данный матч с проставленной буквой напротив фамилии каждого игрока.</w:t>
      </w:r>
    </w:p>
    <w:p w:rsidR="0083041E" w:rsidRDefault="0083041E" w:rsidP="0083041E">
      <w:pPr>
        <w:spacing w:line="240" w:lineRule="auto"/>
        <w:ind w:right="-1"/>
        <w:jc w:val="center"/>
        <w:rPr>
          <w:rFonts w:ascii="Times New Roman" w:hAnsi="Times New Roman"/>
          <w:b/>
          <w:sz w:val="28"/>
          <w:szCs w:val="28"/>
        </w:rPr>
      </w:pPr>
    </w:p>
    <w:p w:rsidR="005F715C" w:rsidRPr="00B736F9" w:rsidRDefault="005F715C" w:rsidP="0083041E">
      <w:pPr>
        <w:spacing w:line="240" w:lineRule="auto"/>
        <w:ind w:right="-1"/>
        <w:jc w:val="center"/>
        <w:rPr>
          <w:rFonts w:ascii="Times New Roman" w:hAnsi="Times New Roman"/>
          <w:b/>
          <w:sz w:val="28"/>
          <w:szCs w:val="28"/>
        </w:rPr>
      </w:pPr>
      <w:r w:rsidRPr="00B736F9">
        <w:rPr>
          <w:rFonts w:ascii="Times New Roman" w:hAnsi="Times New Roman"/>
          <w:b/>
          <w:sz w:val="28"/>
          <w:szCs w:val="28"/>
        </w:rPr>
        <w:t>«ПАРУСНЫЙ СПОРТ»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ВВЕДЕНИЕ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 Парусных Гонок состоят из двух основных разделов. Первый раздел, Части 1 – 7, содержит правила, затрагивающие всех спортсменов. Второй раздел содержит Приложения А-Р, которые излагают: некоторые правила более детально; правила, применяемые в специальных видах гонок; правила, затрагивающие только некоторых спортсменов или официальных лиц.</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Пересмотр правил. Гоночные правила пересматриваются и публикуются каждые четыре года Международной Парусной Федерацией (ИСАФ) - международной организацией, руководящей парусным спортом. Настоящее издание правил вступает в силу с 1 января 2009 г. Изменение правил не предусмотрено до 2013 г., однако изменения могут быть сделаны ранее, если будет решено, что таковые являются срочными. Эти изменения будут опубликованы через национальные организации и размещены на сайте ИСАФ (www.sailing.org).</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Кодексы ИСАФ. В определении "Правило" упомянуты Кодексы ИСАФ по допуску, по рекламе, по анти-допингу и классификации яхтсменов (пункты 19, 20, 21 и 22 Регламента ИСАФ), но они не включены в настоящую книгу, так как могут быть изменены в любой момент. Последние редакции этих Кодексов доступны на сайте ИСАФ. Оповещение о новых версиях этих Кодексов будет произведено через национальные организации.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Случаи и Решения. ИСАФ публикует трактовку гоночных правил в «Книге Случаев ИСАФ на 2009-2012» и считает её авторитетной интерпретацией и объяснением правил. Кроме этого публикуются «Книга Решений по Матчевым Гонкам на 2009-2012» и «Книга Решений по командным гонкам на 2009-2012», которые являются авторитетной интерпретацией соответственно только в обслуживаемых ампайрами матчевых гонках или командных гонках. Указанные публикации доступны на сайте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Терминология. Термины, употребляемые именно в том смысле, который раскрыт в Определениях, выделяются курсивом или, в преамбулах, жирным курсивом (например, гонка и гонка). Термин «гоночное правило» означает правило из Правил Парусных Гонок. Термин "яхта" означает парусную яхту и экипаж на борту. Термин "гоночный комитет" включает любое лицо или комитет, выполняющий какую-либо функцию гоночного комитета. Термин «изменение правила» включает дополнение к нему или исключение правила или его части. Термин «Национальная организация» означает Национальную организацию – члена ИСАФ. Другие слова и термины употребляются в смысле обычной морской практики или в общеупотребительном смысле.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Приложения. Когда применяются правила какого-либо Приложения, то они имеют преимущество по отношению к любым противоречащим им правилам Частей 1 – 7 и Определений. Каждое приложение обозначено буквой. Ссылка на правило Приложения содержит эту букву и номер правила в нем (например, правило А.1). Нет приложений, обозначенных буквами I и O.</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Изменение правил. Предписания Национальной организации, правила класса яхт или гоночная инструкция могут изменять какое-либо гоночное правило только так, как это разрешено правилом 86.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Изменение предписаний Национальной организации. Национальная организация может ограничить возможность изменения своих предписаний в соответствии с правилом 88.2.</w:t>
      </w:r>
    </w:p>
    <w:p w:rsidR="00B0327A" w:rsidRPr="00B736F9" w:rsidRDefault="00B0327A" w:rsidP="0083041E">
      <w:pPr>
        <w:spacing w:line="240" w:lineRule="auto"/>
        <w:ind w:right="-1"/>
        <w:jc w:val="both"/>
        <w:rPr>
          <w:rFonts w:ascii="Times New Roman" w:hAnsi="Times New Roman"/>
          <w:b/>
          <w:sz w:val="28"/>
          <w:szCs w:val="28"/>
        </w:rPr>
      </w:pPr>
      <w:r w:rsidRPr="00B736F9">
        <w:rPr>
          <w:rFonts w:ascii="Times New Roman" w:hAnsi="Times New Roman"/>
          <w:b/>
          <w:sz w:val="28"/>
          <w:szCs w:val="28"/>
        </w:rPr>
        <w:t>Определения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Термин, используемый, как определено ниже, выделяется курсивом или, в преамбулах, жирным курсивом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Прекращать. Гонка, которую прекращает гоночный или протестовый комитет, считается недействительной, но она может быть повторена.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Чисто позади и чисто впереди; связаны. Яхта находится чисто позади другой яхты, когда её корпус и оборудование в нормальном положении находятся позади траверза самой задней точки корпуса или оборудования другой яхты (в нормальном положении). Другая яхта находится чисто впереди. Яхты связаны, если ни одна из них не находится чисто позади другой. Они, однако, так же связаны, если яхта, находящаяся между ними, связана с обеими. Эти термины всегда применимы к яхтам, находящимся на одном галсе. Они не применяются к яхтам, находящимся на противоположных галсах, за исключением случаев, когда применяется правило 18  или когда обе яхты идут под углом более 90° к направлению истинного ветра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Выходить на знак. Яхта выходит на знак, если она находится в такой позиции, что может, не изменяя галса, пройти знак с наветренной стороны и оставить его с предписанной стороны.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Финиш. Яхта финиширует, когда любая часть её корпуса, экипажа или оборудования в их нормальном положении пересекает финишную линию в направлении от последнего знака или впервые, или после выполнения наказания согласно правилу 44.2, либо после исправления по правилу 28.1 ошибки, сделанной у финишной линии.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Заинтересованная сторона. Любое лицо, которое может выиграть либо потерять вследствие решения протестового комитета или явно лично заинтересованное в таком решении.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Сторониться. Яхта сторонится  другой яхты, если та может идти своим курсом без необходимости предпринимать избегающие действия, и когда яхты связаны на одном галсе, если подветренная яхта может изменить курс в любом направлении без немедленного касания наветренной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Подветренная и наветренная. Подветренная сторона яхты - это сторона, противоположная той, на которую дует ветер, или которая была противоположной до того, как яхта оказалась в положении носом против ветра. Однако, если яхта идет по ветру, и ветер дует со стороны, на которой она несёт свой грот, или чисто в корму, то подветренной стороной считается сторона, на которой находится грот. Другая сторона яхты - наветренная. Когда две яхты находятся на одном и том же галсе и связаны, то подветренной считают ту яхту, которая находится на подветренной стороне другой яхты. Другая яхта является наветренной.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Знак. Объект, которыйгоночная инструкция требует оставлять с предписанной стороны от яхты, и судно гоночного комитета, окруженное свободной водой и от которого проходит стартовая или финишная линия. Якорный канат и любые предметы, случайно или временно присоединенные к знаку, не считаются его частью.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Место у знака. Место, нужное яхте, чтобы идти к знаку, и затем место, нужное ей, чтобы идти надлежащим курсом у знака. Однако место у знака не включает место для поворота оверштаг; исключением является ситуация, когда яхта внутренняя и связана с наветренной стороны с яхтой, обязанной предоставить место у знака.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Препятствие. Объект, который яхта, находясь от него на расстоянии длины своего корпуса и идя прямо на него, не могла бы обойти без существенного изменения курса. Препятствием является также, который можно безопасно пройти только с одной стороны. Гоночная инструкция может предписать, что определенные зоны акватории должны рассматриваться как препятствия. Однако яхта, находящаяся в гонке, не является препятствием для других яхт, если они не должны сторониться её или предоставлять место или место у знака, или избегать ее, согласно правилу 22. Судно на ходу, включая яхту, находящуюся в гонке, никогда не является препятствием большой протяжённости.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Связаны (см. чисто позади и чисто впереди; связаны).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Сторона. Стороны, участвующие в рассмотрении: протестующая; опротестованная; яхта, требующая исправления результата; яхта или спортсмен, которые могут быть наказаны по правилу 69.1; гоночный комитет или проводящая организация при рассмотрении по правилу 62.1(а).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Откладывать. Отложенной называют гонку, старт которой не будет дан в назначенное время, но которая может быть проведена или прекращена позже.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Надлежащий курс. Курс, которым яхта могла бы идти к финишу как можно быстрее в отсутствии других яхт, о которых идёт речь в правилах, использующих этот термин. Яхта не имеет надлежащего курса до сигнала «Старт открыт» для неё.</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 Заявление яхты, гоночного комитета или протестового комитета по правилу 61.2 о том, что какая-то яхта нарушила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Гонка. Яхта находится в гонке с момента сигнала «Подготовительный» для неё и до тех пор, когда она финишировала и отошла от финишной линии и финишных знаков или вышла из гонки, или когда гонка была отложена или прекращена, или был дан сигнал общего отзыва.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Место. Пространство, необходимое яхте для маневрирования без задержки в соответствии с хорошей морской практикой в существующих условиях.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К правилам относятся: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настоящие правила гонок, включая Определения, Сигналы гонки, Введение, преамбулы и правила приложений, когда они применимы, но не заголовки;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пункт 19 Регламента ИСАФ “Кодекс по допуску”, пункт 20 Регламента ИСАФ “Кодекс по рекламе”, пункт 21 Регламента ИСАФ “Кодекс по анти-допингу”, пункт 22 Регламента ИСАФ “Кодекс по классификации яхтсменов”;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предписания национальной организации, если только в гоночной инструкции не указано, что они изменены в соответствии с указаниями национальной организации по правилу 88;</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правила класса яхт (правила гандикапной или рейтинговой системы считаются «правилами класса» для яхт, участвующих в соревнованиях, проводимых по таким системам);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положение о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     гоночная инструкция;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     любые другие документы, действующие на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Яхта стартует, когда она, будучи полностью на предстартовой стороне стартовой линии в момент или после сигнала "Старт открыт" для неё и выполнив, если нужно, требования правила 30.1, пересекает стартовую линию любой частью своего корпуса, экипажа или оборудования в направлении первого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Галс, правый галс или левый галс. Яхта находится на галсе, правом или левом, в соответствии с тем, какая сторона у нее наветренная.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Зона. Пространство вокруг знака в пределах трёх длин корпуса яхты, ближайшей к нему. Яхта находится в зоне, если любая часть её корпуса находится в зоне.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Наветренная (см. подветренная и наветренная).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ОСНОВНОЙ ПРИНЦИП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СПОРТИВНОЕ ПОВЕДЕНИЕ И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Спортсмены, участвующие в парусных соревнованиях, должны руководствоваться правилами. Ожидается, что они будут их соблюдать и применять. Основной принцип спортивного поведения состоит в том, что спортсмен, нарушивший какое-либо правило, сразу выполняет соответствующее наказание; таким наказанием может быть и выход из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1. ОСНОВНЫЕ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ОСНОВНЫЕ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БЕЗОПАСНОСТЬ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Помощь находящимся в опасности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или спортсмен должны оказать всю возможную помощь любому лицу или судну, находящемуся в опасности.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Спасательные принадлежности и индивидуальные средства обеспечения плавучести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должна иметь соответствующие спасательные принадлежности для всех находящихся на борту людей, одна из которых должна быть готова к немедленному использованию, если правила класса не предписывают иного. Каждый спортсмен персонально ответственен за использование индивидуального средства обеспечения плавучести, соответствующего обстановке.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ЧЕСТНАЯ СПОРТИВНАЯ БОРЬБА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 ее владелец должны соревноваться в соответствии с общепринятыми принципами спортивного поведения и честной спортивной борьбы. Яхта может быть наказана по этому правилу, если только будет явно установлено, что эти принципы нарушены. Дисквалификация по этому правилу не должна исключаться из числа очков яхты в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ПРИЗНАНИЕ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Участвуя в гонке, проводимой по настоящим гоночным правилам, каждый спортсмен и владелец яхты соглашаются: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руководствоваться правилами;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принимать накладываемые наказания и другие действия, соответствующие правилам, с учетом процедур апелляции и пересмотра решений, предусмотренных в них, как окончательное решение по любым вопросам, возникающим при применении правил;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относительно любого такого решения не обращаться к какому-либо суду или судебному органу.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РЕШЕНИЕ УЧАСТВОВАТЬ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Только яхта ответственна за свое решение принять участие в гонке или продолжить гонку.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АНТИ-ДОПИНГ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Спортсмен должен соблюдать Всемирный Антидопинговый Кодекс, правила Всемирного Антидопингового Агентства и требования пункта 21 Регламента ИСАФ “Кодекс по анти-допингу”. Возможное или действительное нарушение этого правила подпадает под пункт 21 Регламента ИСАФ. Оно не должно быть основанием для протеста, и правило 63.1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Часть 2. КОГДА ЯХТЫ ВСТРЕЧАЮТСЯ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Правила Части 2 применяются к яхтам, которые маневрируют в зоне гонок или вблизи нее и намерены участвовать, участвуют или участвовали в гонке. Однако яхта, не участвующая в гонке, не должна быть наказана за нарушение какого-либо из этих правил, кроме правила 23.1.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расхождении яхты, подчиняющейся настоящим правилам, с любым судном, не подчиняющимся им, должны действовать "Международные правила предупреждения столкновения судов в море" (МППСС) или государственные правила судоходства в соответствующем районе. Если предписано гоночной инструкцией, то вместо правил Части 2 действуют правила расхождения МППСС или государственные правила расхождения.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Раздел А.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ПРАВО ДОРОГИ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имеет право дороги, если другая яхта обязана сторониться её. Однако некоторые правила Разделов В, С и D ограничивают действия яхты, имеющей право дороги.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 НА ПРОТИВОПОЛОЖНЫХ ГАЛСАХ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яхты находятся на противоположных галсах, то яхта левого галса, должна сторониться яхты правого галса.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НА ОДНОМ ГАЛСЕ, СВЯЗАНЫ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яхты находятся на одном галсе и связаны, то наветренная яхта должна сторониться подветреннойяхты.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НА ОДНОМ ГАЛСЕ, НЕ СВЯЗАНЫ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яхты находятся на одном галсе и не связаны, то яхта, находящаяся чисто позади, должна сторониться яхты, находящейся чисто впереди.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ВО ВРЕМЯ ПОВОРОТА ОВЕРШТАГ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После того, как яхта прошла положение носом против ветра, она должна сторониться других яхт, пока не окажется на курсе крутой бейдевинд. В течение этого периода правила 10, 11 и 12 не применяются. Если две яхты одновременно подпадают под это правило, то сторониться должна та из них, которая находится с левой стороны другой яхты или позади нее.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ОБЩИЕ ОГРАНИЧЕНИЯ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14. ИЗБЕГАНИЕ КАСАНИЙ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должна избегать касаний с другой яхтой, если это разумно возможно. Однако яхта, имеющая право дороги или право на место или на место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не обязана предпринимать действия для избегания касания пока не станет ясно, что другая яхта не сторонится или не предоставляет место или место у знака,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не должна быть наказана по этому правилу, если в результате касания не нанесён ущерб и не пострадал человек.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 ПОЛУЧЕНИЕ ПРАВА ДОРОГИ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яхта получает право дороги, то в начальный момент она должна предоставить другой яхте место, чтобы та могла сторониться, если только яхта не получает право дороги из-за действий другой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 ИЗМЕНЕНИЕ КУРСА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16.1. Когда яхта, имеющая право дороги, изменяет курс, то она должна предоставить другой яхте место, чтобы сторониться.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16.2. Дополнительно, когда после сигнала "Старт открыт" яхта левого галса сторонится яхты правого галса так, чтобы пройти позади нее, то яхта правого галса, не должна изменять курс, если в результате этого яхта левого галса была бы вынуждена немедленно изменить курс, чтобы продолжать сторониться.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17. НА ОДНОМ ГАЛСЕ; НАДЛЕЖАЩИЙ КУРС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яхта, находившаяся чисто позади, оказывается связанной на расстоянии не большем двух длин своего корпуса, с подветренной стороны с другой яхтой на том же галсе, то она не должна идти выше своего надлежащего курса, пока они остаются на одном и том же галсе, связанными и на расстоянии не больше указанного. Это правило не применяется, если, идя выше надлежащего курса, такая яхта сразу оказывается позади другой яхты или если связанность устанавливается, когда по правилу 13 наветренная яхта обязана сторониться.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 ЗНАКОВ И ПРЕПЯТСТВИЙ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 Раздела С не применяются у стартового знака, окружённого свободной водой, или его якорного каната с момента, когда яхты приближаются к ним, чтобы стартовать, и до момента, когда они прошли их. Когда применяется правило 20, правила 18 и 19 не применяются.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 МЕСТО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18.1. Когда применяется правило 18</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18 применяется к яхтам, когда они должны оставить знак с одной и той же стороны и хотя бы одна из них находится в зоне. Однако оно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 яхтам на противоположных галсах, когда они идут в лавировку против ветра;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к яхтам на противоположных галсах, когда для одной из них, но не обеих, надлежащим курсом у знака является выполнение поворота оверштаг;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к яхтам, когда одна из них приближается к знаку, а другая  отходит от него;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знаком является препятствие большой протяжённости, в этом случае применяется правило 19.</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18.2. Предоставление места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Когда яхты связаны, то наружная яхта должна дать место у знака внутренней яхте, если не применяется правило 18.2 (b).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яхты связаны, когда первая из них достигает зоны, то наружная в этот момент яхта должна затем дать внутренней яхте место у знака. Если яхта находится чисто впереди, когда достигает зоны, то яхта, находящаяся чисто позади в этот момент, должна затем дать ей место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Когда яхта обязана предоставить место у знака по правилу 18.2 (b), то она должна продолжать делать это, даже если позже связанность будет прекращена или будет установлена новая связанность. Однако если какая-либо из яхт пройдёт положение носом против ветра или если яхта, имевшая право на место у знака, выйдет из зоны, то правило 18.2(b) больше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имеются разумные сомнения в том, что яхта своевременно установила или прекратила связанность, то следует считать, что не своевременно.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Если яхта, находившаяся чисто позади, установила связанность с внутренней стороны с другой яхтой, и если наружная яхта не имела возможности предоставить место у знака с момента установления связанности, то она не обязана предоставлять его.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18.3. Поворот оверштаг при подходе к знаку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две яхты на противоположных галсах приближались к знаку, и одна из них изменяет галс и в результате подпадает под действие правила 13, находясь в зоне, а другая яхта выходит на знак, то после этого правило 18.2 не применяется. Яхта, изменившая галс,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не должна вынуждать другую яхту идти выше крутого бейдевинда, чтобы избежать её, или препятствовать другой яхте пройти знак с предписанной стороны,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должна предоставитьместо у знака, если другая яхта оказывается связанной с ней изнутри.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18.4. Поворот фордевинд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внутренней связанной яхте, имеющей право дороги, необходимо сделать поворот фордевинд у знака, чтобы идти надлежащим курсом, то пока яхта не сделает поворот, она не должна отходить от знака дальше, чем это необходимо, чтобы идти этим курсом. Правило 18.4 не применяется у знака ворот.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18.5. Оправдание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яхта использует место у знака, на которое она имеет право, то она должна быть оправдана,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нарушила какое-нибудь правило Раздела А в результате того, что другая яхта не предоставила ей место у знака;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нарушила какое-нибудь правило Раздела А или правило 15 или 16, огибая знак на надлежащем курсе.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 МЕСТО ДЛЯ ПРОХОЖДЕНИЯ ПРЕПЯТСТВИЯ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19.1. Когда применяется правило 19</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19 применяется к яхтам у препятствия, если только оно одновременно не знак, который яхты обязаны оставить с одной и той же стороны. Однако у препятствия большой протяжённости правило 19 применимо всегда, а правило 18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19.2. Предоставление места у препятствия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Яхта, имеющая право дороги, может выбрать сторону, с которой проходить препятствие.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(b) Когда яхты связаны, наружная яхта должна предоставить внутренней яхте место между собой и препятствием. Исключением является случай, когда она не имела возможности этого сделать с момента установления связанности.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Пока яхты проходят препятствие большой протяжённости, если яхта, находившаяся чисто позади и обязанная сторониться, оказывается связанной между другой яхтой и препятствием, и в момент установления связанности отсутствует место для прохода между ними, то она не имеет права на место по правилу 19.2 (b). Пока яхты остаются связанными, такая яхта должна сторониться, и правила 10 и 11 не применяются.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 МЕСТО ДЛЯ ПОВОРОТА ОВЕРШТАГ ОТ ПРЕПЯТСТВИЯ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20.1. Оклик и ответные действия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Приближаясь к препятствию, яхта, идущая  курсом крутой бейдевинд или выше, может окликом запросить у другой яхты того же галса место, чтобы сделать поворот оверштаг и избежать её. После оклика: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она должна предоставить окликнутой яхте время на ответные действия,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 ответ окликнутая яхта должна или сделать поворот оверштаг как  можно скорее, или немедленно ответить "Поворачивайте" и затем предоставить окликнувшей яхте место, чтобы сделать поворот оверштаг и избежать её;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(c) когда окликнутая яхта предпримет ответные действия, окликнувшая яхта должна сделать поворот оверштаг как можно быстрее.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20.2. Оправдание</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яхта использует место, на которое она имеет право по правилу 20.1(b), она должна быть оправдана, если нарушит какое-нибудь правило Раздела А или правило 15 или 16.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20.3. Когда яхта не должна делать оклик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не должна делать оклик, если только безопасность не вынуждает её существенно изменить курс, чтобы избежать препятствия. Также она не должна делать оклик, если препятствие является знаком, на который окликнутая яхта выходит.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Раздел D.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ДРУГИЕ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к двум яхтам применяется правило 21 или 22, то правила Раздела А не применяются.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ОШИБКИ НА СТАРТЕ; ВЫПОЛНЕНИЕ НАКАЗАНИЙ; ДВИЖЕНИЕ ЗАДНИМ ХОДОМ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21.1. Яхта, идущая к предстартовой стороне стартовой линии или одного из её продолжений после сигнала "Старт открыт" для неё, чтобы стартовать или выполнить требования правила 30.1, должна сторониться яхты, которая этого не делает, до момента, пока не окажется полностью на предстартовой стороне.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21.2. Яхта, выполняющая наказание, должна сторониться яхты, не делающей этого.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21.3. Яхта, движущаяся задним ходом в результате вынесения какого-либо паруса на ветер, должна сторониться яхты, не делающей этого.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22. ЯХТА ОПРОКИНУВШАЯСЯ, СТОЯЩАЯ НА ЯКОРЕ ИЛИ НА МЕЛИ; ОКАЗЫВАЮЩАЯ ПОМОЩЬ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возможно, то яхта должна избегать другой яхты, которая опрокинулась или ещё не управляется после опрокидывания, или стоит на якоре или на мели, или пытается оказать помощь лицу либо судну, находящемуся в опасности. Яхта считается опрокинувшейся, когда топ её мачты находится в воде.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 ПОМЕХИ ДРУГИМ ЯХТАМ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23.1. Если это разумно возможно, то яхта, не участвующая в гонке, не должна создавать помех яхте, находящейся в гонке.</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23.2. Яхта не должна создавать помех яхте, выполняющей наказание или находящейся на другом участке дистанции, если только она не идёт надлежащим курсом.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3. ПРОВЕДЕНИЕ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25. ПОЛОЖЕНИЕ О СОРЕВНОВАНИИ;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ГОНОЧНАЯ ИНСТРУКЦИЯ И СИГНАЛЫ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Каждой яхте должна быть предоставлена возможность ознакомиться с положением о соревновании и с гоночной инструкцией до начала гонки. Значения зрительных и звуковых сигналов, определённых в разделе  "Сигналы гонки", не должны изменяться за исключением, предусмотренным правилом 86.1(b). Значения любых других сигналов, которые могут использоваться, должны быть указаны в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26. СТАРТ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гонки должен быть дан с использованием указанных ниже сигналов. Время должно браться по зрительным сигналам; отсутствие звукового сигнала не должно приниматься во внимание.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 и звуковой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Число минут до сигнала "Старт открыт”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"Предупреждение"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Флаг класса, 1 звуковой сигнал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"Подготовительный"</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P, I, Z, Z и I или чёрный флаг, 1 звуковой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"Одна минута"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 сигнала "Подготовительный " убирается, 1 продолжительный звуковой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"Старт открыт"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 класса убирается, 1 звуковой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0</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Или как указано в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Сигнал "Предупреждение” для каждого следующего класса должен быть произведён вместе или после сигнала "Старт открыт" для предыдущего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 ДРУГИЕ ДЕЙСТВИЯ ГОНОЧНОГО КОМИТЕТА ДО СИГНАЛА "СТАРТ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27.1. Не позднее сигнала "Предупреждение" гоночный комитет должен сигналом или другим образом указать дистанцию, которую яхтам следует проходить, если дистанция не была определена в гоночной инструкции, и имеет право заменить один сигнал дистанции на другой сигнал и произвести сигнал, означающий, что следует нести на себе индивидуальные средства обеспечения плавучести (флаг "Y" с одним звуковым сигналом).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27.2. Не позднее сигнала "Подготовительный" гоночный комитет имеет право переставить стартовый знак.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27.3. До сигнала "Старт открыт" гоночный комитет имеет право по любой причине отложить гонку (флаг "АР", "АР" над "Н" или "АР" над "А" с двумя звуковыми сигналами) или прекратить гонку (флаг "N" над "Н" или "N" над "А" с тремя звуковыми сигналами).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28. ПРОХОЖДЕНИЕ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28.1. Яхта должна стартовать, оставить каждый знак с предписанной стороны и в правильной последовательности и финишировать. Веревочка, представляющая путь яхты от стартадо финиша, после натяжения должна: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пройти с предписанной стороны каждого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касаться каждого знака, подлежащего огибанию,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 пройти между знаками ворот в направлении от предыдущего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может исправить любое нарушение этого правила. После финиша яхта не обязана пересекать полностью финишную линию.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28.2. Яхта имеет право оставить с любой стороны знак, если им не начинается, не ограничивается или не заканчивается участок дистанции, на котором она находится. Однако она должна оставить с предписанной стороны стартовый знак, когда она приближается с предстартовой стороны к стартовой линии, чтобы стартовать.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29. ОТЗЫВЫ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29.1. Индивидуальный отзыв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какая-нибудь часть корпуса яхты, её экипажа или оборудования находится на стороне дистанции от стартовой линии в момент сигнала "Старт открыт" или если она подпадает под действие правила 30.1, то гоночный комитет должен сразу показать флаг "X" с одним звуковым сигналом. Флаг должен показываться до тех пор, пока все такие яхты не окажутся полностью на предстартовой стороне стартовой линии или одного из её продолжений и не выполнят требований правила 30.1, если оно применимо, но не позднее 4 минут после сигнала "Старт открыт" или 1 минуты до следующего сигнала "Старт открыт", в зависимости от того, что наступит раньше. Если применяется правило 30.3, то данное правило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29.2. Общий отзыв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в момент сигнала "Старт открыт" оказалось несколько не установленных гоночным комитетом яхт, находившихся на стороне дистанции от стартовой линии, или яхт, к которым применяется правило 30, или если была ошибка в стартовой процедуре, то гоночный комитет имеет право дать сигнал "Общий отзыв" (флаг "1-й заменяющий" с двумя звуковыми сигналами). Сигнал "Предупреждение" для нового старта отозванного класса должен быть дан через 1 минуту после того как убран флаг "1-й заменяющий" (с одним звуковым сигналом), а старты следующих классов должны быть даны после этого нового старта.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 НАКАЗАНИЯ НА СТАРТЕ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30.1. Правило "Флаг I"</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был показан флаг "I", то яхта, любая часть корпуса, экипажа или оборудования которой находится на стороне дистанции от стартовой линии или одного из её продолжений в течение последней минуты перед сигналом "Старт открыт", должна пройти со стороны дистанции на предстартовую сторону линии через одно из её продолжений, прежде чем стартовать.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30.2. Правило "Флаг Z"</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был показан флаг "Z", то никакая часть корпуса, экипажа или оборудования яхты не должна находиться внутри треугольника с вершинами – концами стартовой линии и первым знаком в течение последней минуты перед сигналом "Старт открыт" для неё. Если установлено, что яхта нарушает это правило, то она должна быть наказана без рассмотрения 20% штрафом, подсчитанным согласно правилу 44.3(с). Наказание остается в силе, если будет дан новый старт гонки или назначена перегонка, но оно не применяется, если гонка была отложена или прекращена до сигнала "Старт открыт". Если яхта аналогично установлена во время следующей попытки стартовать в той же гонке, то она должна получить дополнительный 20% штраф.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30.3. Правило "Чёрный флаг"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был показан чёрный флаг, то никакая часть корпуса, экипажа или оборудования яхты не должна находиться внутри треугольника с вершинами – концами стартовой линии и первым знаком в течение последней минуты перед сигналом "Старт открыт" для неё. Если установлено, что яхта нарушает это правило, то она должна быть дисквалифицирована без рассмотрения. Наказание остаётся в силе, если будет дан новый старт гонки или назначена перегонка, но оно не применяется, если гонка была отложена или прекращена до сигнала "Старт открыт". В случае общего отзыва или прекращения гонки после сигнала "Старт открыт" гоночный комитет должен выставить номер на парусе такой яхты до следующего сигнала "Предупреждение" этой гонки, и если будет дан новый старт или назначена перегонка, то яхта не имеет права участвовать в гонке. Если яхта примет участие в гонке, то при подсчёте очков в серии гонок её дисквалификация не должна исключаться.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31. КАСАНИЕ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Находясь в гонке, яхта не должна касаться стартового знака до старта, знака, которым начинается, ограничивается или заканчивается проходимый ею участок дистанции, или финишного знака после финиша.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32. СОКРАЩЕНИЕ ДИСТАНЦИИ ИЛИ ПРЕКРАЩЕНИЕ ГОНКИ ПОСЛЕ СТАРТА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32.1. После сигнала "Старт открыт" гоночный комитет имеет право сократить дистанцию (флаг "S" с двумя звуковыми сигналами) или прекратить гонку (флаг "N" или "N" над "Н", или “N” над "А" с тремя звуковыми сигналами):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из-за ошибки в стартовой процедуре;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из-за штормовой погоды;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из-за недостаточного ветра, если возникают сомнения, что какая-нибудь яхта сможет финишировать в предписанное контрольное время;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из-за отсутствия или смещения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по какой-либо другой причине, прямо влияющей на безопасность или справедливость проведения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 имеет право сократить дистанцию, чтобы иметь возможность провести следующие гонки по расписанию.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Однако, если хотя бы одна яхта прошла дистанцию и финишировала в пределах контрольного времени, если оно установлено, то гоночный комитет не должен прекращать гонку, не рассмотрев последствий этого для всех яхт в этой гонке или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4. ДРУГИЕ ТРЕБОВАНИЯ К ЯХТАМ ВО ВРЕМЯ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ДРУГИЕ ТРЕБОВАНИЯ ВО ВРЕМЯ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 Части 4 применяются только к яхтам, находящимся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40. ИНДИВИДУАЛЬНЫЕ СРЕДСТВА ОБЕСПЕЧЕНИЯ ПЛАВУЧЕСТИ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показан флаг "Y" с одним звуковым сигналом до или вместе с сигналом "Предупреждение", то все спортсмены должны нести на себе индивидуальные средства обеспечения плавучести. Исключение делается на короткое время при замене или подгонке одежды или персонального снаряжения. "Мокрые" и "сухие" гидрокостюмы  не являются индивидуальными средствами обеспечения плавучести.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41. ПОСТОРОННЯЯ ПОМОЩЬ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не должна получать никакой посторонней помощи. Исключения: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помощь заболевшему или пострадавшему члену экипажа;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помощь экипажа другой яхты для расцепления после столкновения;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помощь в виде информации, свободно доступной всем яхтам;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незапрошенная информация от незаинтересованного источника, которым может быть другая яхта в этой же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 СРЕДСТВА ДВИЖЕНИЯ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42.1. Основное правило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 исключением разрешённого правилом 42.3 или 45, яхта должна соревноваться, используя только ветер и воду для увеличения, поддержания или уменьшения скорости. Экипаж яхты имеет право регулировать настройку парусов и корпуса и выполнять другие действия в соответствии с хорошей морской практикой, но не должен иными способами перемещаться, чтобы способствовать продвижению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42.2. Запрещённые действия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Запрещаются следующие действия, что не ограничивает применение правила 42.1: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"пампинг": повторяющееся насасывание любым парусом, создаваемое подбиранием и потравливанием паруса или вертикальными или поперечными движениями тел членов экипажа;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"рокинг": повторяющееся раскачивание яхты с борта на борт, вызванное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движением туловищ членов экипажа,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повторяющейся регулировкой парусов или шверта,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рулением;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"учинг": быстрое движение туловища вперёд с резкой остановкой;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"скаллинг": повторяющиеся движения рулём, которые либо выполняются с усилием, либо продвигают яхту вперед, либо препятствуют её движению назад;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повторяющиеся повороты оверштаг или фордевинд, не связанные с изменением ветра или тактическими соображениями.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42.3. Исключения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Яхту можно раскачивать с борта на борт для содействия рулению.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Члены экипажа могут совершать движения туловищем для увеличения раскачивания яхты с борта на борт, способствующего рулению яхтой во время поворота оверштаг или фордевинд, при условии, что сразу после окончания поворота скорость яхты будет не больше, чем она могла быть, если бы яхта не делала поворота.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яхта не лавирует против ветра, то при наличии условий для сёрфинга (быстрого ускорения движения на подветренной стороне волны) или глиссирования экипаж для осуществления начала сёрфинга или глиссирования может подобрать шкот и брас любого паруса, но только один раз на каждой волне или при каждом порыве ветра.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яхта находится на курсе выше курса крутой бейдевинд и неподвижна или двигается медленно, то она может использовать движения рулём для того, чтобы лечь на курс крутой бейдевинд.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Яхта может уменьшить скорость, совершая повторяющиеся движения рулём.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 Любые средства движения могут быть использованы для оказания помощи лицу или другому судну, находящемуся в опасности.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 Яхта, севшая на мель, либо столкнувшаяся с другой яхтой или каким-либо объектом, для своего освобождения может использовать усилия как своего экипажа, так и экипажа другой яхты, и любое оборудование, кроме двигателя.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(h) В определённых обстоятельствах гоночная инструкция может разрешить использование двигателя для движения яхты или какой-либо другой метод,  при условии, что при этом яхта не получит существенного преимущества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Примечание: Трактовка правила 42 доступна на сайте ИСАФ (www.sailing.org) и может по запросу быть получена по почте.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43. ОДЕЖДА И СНАРЯЖЕНИЕ СПОРТСМЕНА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 Спортсмен не должен надевать или носить на себе какую-либо одежду или снаряжение с целью увеличения своего веса.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Кроме того, вес одежды и снаряжения спортсмена не должен превышать 8 кг, сюда не включается вес пояса для вывешивания на трапеции или другого приспособления для откренивания и вес одежды (вместе с обувью), которую носят надетой только ниже колен. В правилах класса яхт или в гоночной инструкции может быть предписан меньший вес или больший вес, но не свыше 10 кг. Правила класса могут включать вес обуви и одежды, которую носят надетой ниже колен, в такой предписанный вес. Пояс для вывешивания на трапеции или другое приспособление для откренивания должны иметь положительную плавучесть и весить не более 2 кг, но правила класса могут увеличить этот вес до 4 кг. Взвешивание одежды и снаряжения должно производиться, как указано в Приложении H.</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инспектор оборудования или меритель, ответственный за взвешивание одежды и снаряжения, решит, что спортсмен, возможно, нарушил правило 43.1(а) или 43.1(b), то он должен сообщить об этом гоночному комитету в письменном виде.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43.2. Правило 43.1(b) не применяется к яхтам, которые должны быть оборудованы леерами.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 НАКАЗАНИЯ, ВЫПОЛНЯЕМЫЕ СРАЗУ ПОСЛЕ ИНЦИДЕНТА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44.1. Выполнение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которая во время гонки, возможно, нарушила какое-либо правило Части 2, имеет право выполнить "Наказание в два оборота", а если, возможно, нарушила правило 31 – то "Наказание в один оборот". Гоночная инструкция может предписать использование "Наказания штрафными очками" или другого наказания. Однако: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когда яхта, возможно, в одном инциденте нарушила правило Части 2 и правило 31, то она не обязана выполнять наказание за нарушение правила 31;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в результате действий яхты пострадал человек или она причинила серьезный ущерб или получила существенное преимущество в гонке или серии гонок, то ее наказанием должен быть выход из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44.2. "Наказание в один оборот" и "Наказание в два оборота"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выполняет "Наказание в один оборот" или "Наказание в два оборота", если она как можно скорее после инцидента явно отходит от других яхт и без задержки осуществляет предписанное число оборотов в одном направлении; каждый оборот включает в себя один поворот оверштаг и  один поворот фордевинд. Если яхта выполняет наказание на или вблизи финишной линии, то она должна полностью пройти на сторону дистанции от финишной линии, прежде чем финиширует.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44.3. "Наказание штрафными очками"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Для признания "Наказания штрафными очками" яхта должна при первой разумной возможности после инцидента показать желтый флаг.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яхта признала "Наказания штрафными очками", то она должна показывать жёлтый флаг до финиша и обратить внимание гоночного комитета на флаг у финишной линии. При этом яхта должна также сообщить гоночному комитету, какая яхта вовлечена в инцидент. Если сообщить гоночному комитету на финише невозможно, то яхта должна информировать его при первой разумной возможности в пределах времени подачи протестов.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яхта признаёт "Наказание штрафными очками", то очками за гонку должны быть очки, которые она получила бы без этого наказания и ухудшенные на число мест, указанное в гоночной инструкции. Но такие очки не должны быть хуже очков, полученных не финишировавшими яхтами (DNF). Если гоночная инструкция не предписала количество штрафных мест, то оно устанавливается в 20% от числа яхт, допущенных к соревнованию (с округлением до ближайшего целого, а 0.5 округляется до большего числа). Очки других яхт при этом не изменяются, и поэтому две яхты могут получить одинаковое количество очков.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45. ПОДЪЁМ ИЗ ВОДЫ, ШВАРТОВКА, ПОСТАНОВКА НА ЯКОРЬ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 моменту сигнала "Подготовительный" яхта должна быть на плаву и с отданными швартовами. После этого яхту можно швартовать или поднимать из воды только для ремонта, рифления парусов или откачивания воды. Яхта имеет право становиться на якорь, или её экипаж имеет право вставать на дно. Яхта обязана поднять якорь, прежде чем продолжить гонку, если это возможно.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46. ЛИЦО, ОТВЕТСТВЕННОЕ ЗА ЯХТУ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борту яхты должно находиться ответственное за неё лицо, назначенное лицом или организацией, заявившими яхту на соревнование (см. правило 75).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47. ОГРАНИЧЕНИЯ НА ОБОРУДОВАНИЕ И СОСТАВ ЭКИПАЖА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47.1. Яхта должна использовать только то оборудование, которое находилось на борту в момент сигнала "Подготовительный".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47.2. Никто не должен преднамеренно покидать яхту, кроме случаев заболевания, травмы, оказания помощи лицу или судну, находящемуся в опасности, или купания. Если член экипажа купается или выпал за борт, то яхта должна взять его на борт, прежде чем продолжить гонку.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48. ТУМАННЫЕ СИГНАЛЫ И ОГНИ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безопасность плавания того требует, яхта должна подавать звуковые туманные сигналы и выставлять огни в соответствии с требованиями "Международных правил предупреждения столкновения судов в море" или применяемых государственных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49. РАСПОЛОЖЕНИЕ ЭКИПАЖА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49.1. Спортсмены не должны использовать приспособления, предназначенные для расположения их тел за бортом, кроме ремней для откренивания и жёсткостей, носимых под бёдрами.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49.2. Если в соответствии с правилами класса или требованиями гоночной инструкции на яхте должны быть леера, то они должны быть туго натянуты, и члены экипажа не должны размещать снаружи лееров туловище полностью или частично, кроме случаев, когда это связано с кратковременным выполнением необходимой работы. На яхтах, снабженных верхними и нижними тросовымилеерами, член экипажа, сидящий на палубе лицом за борт, так, что середина туловища находится внутри нижнего леера, может иметь верхнюю часть туловища снаружи верхнего леера.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50. ПОСТАНОВКА ПАРУСОВ И ПРОВОДКА ШКОТОВ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50.1. Замена парусов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замене передних парусов и спинакеров заменяющий парус может быть полностью поставлен и отрегулирован, прежде чем будет убран заменяемый парус. Однако одновременно можно нести только один грот и, не считая времени замены, только один спинакер.</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50.2. Спинакер-гики и реи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Только один спинакер-гик или один рей можно использовать одновременно, кроме периода выполнения поворота фордевинд. При использовании гик (рей) должен быть прикреплён к передней мачте.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50.3. Использование аутригеров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Запрещается проводить шкоты любого паруса с помощью аутригеров, кроме разрешённого в правиле 50.3(b) или 50.3(с). Аутригером является любое приспособление, расположенное так, что может переносить внешнее давление на шкот или парус в точку, вертикаль из которой (если яхта находится на ровном киле) проходит за пределами корпуса или палубного настила. При применении этого правила фальшборты, поручни и привальные брусья не считаются частью корпуса или палубного настила. Не считаются аутригерами: бушприт, используемый для крепления галсового угла поставленного паруса; выстрел, используемый для проводки шкота на гик поставленного паруса; гик переднего паруса, не требующий регулировки при повороте оверштаг.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Шкоты любого паруса могут быть проведены на гик или по гику, обычно используемому для поставленного паруса и постоянно прикрепленному к мачте, на которой крепится фаловый угол поставленного паруса.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не поставлен спинакер, то шкоты любого переднего паруса могут быть проведены на спинакер-гик или рей, или на них может быть закреплен его шкотовый угол.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50.4. Передние паруса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Передние паруса и спинакеры различают следующим образом: длина средней линии переднего паруса, измеренная между серединами задней и передней шкаторин, не превышает 50% длины нижней шкаторины, и отношение длины любой другой промежуточной линии к длине нижней шкаторины не превышает отношения расстояния от фалового угла до этой линии к расстоянию от фалового угла до нижней шкаторины. Парус, галсовый угол которого крепится позади передней мачты, не считается передним парусом.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51. ПЕРЕМЕЩАЕМЫЙ БАЛЛАСТ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Весь перемещаемый балласт, включая не поставленные паруса, должен быть надлежащим образом уложен, и вода, переменные грузы или балласт не должны перемещаться с целью изменения дифферента или остойчивости яхты. Слани, переборки, двери, трапы и водяные баки должны находиться на своих местах, оборудование и принадлежности каюты должны быть на борту. Однако трюмная вода может быть откачана.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52. ПРИМЕНЕНИЕ ФИЗИЧЕСКОЙ СИЛЫ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Стоячий и бегучий такелаж яхты, рангоут и подвижные выступающие части корпуса яхты должны регулироваться и приводиться в действие только физической силой.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53. ПОВЕРХНОСТНОЕ 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не должна выпускать или выливать какое-либо вещество, например, полимер, или иметь особую текстуру поверхностей с целью возможного улучшения характера потока воды в пограничном слое.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54. ШТАГИ И ГАЛСЫ ПЕРЕДНИХ ПАРУСОВ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Штаги и галсы передних парусов, кроме подспинакерных стакселей не на курсе крутой бейдевинд, должны быть закреплены приблизительно в диаметральной плоскости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5. ПРОТЕСТЫ, ИСПРАВЛЕНИЕ РЕЗУЛЬТАТОВ, РАССМОТРЕНИЯ, ПРОСТУПКИ И АПЕЛЛЯЦИИ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Раздел А.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ПРОТЕСТЫ; ИСПРАВЛЕНИЕ РЕЗУЛЬТАТОВ; ПРИМЕНЕНИЕ ПРАВИЛА 69</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 ПРАВО НА ПРОТЕСТ; ПРАВО НА ТРЕБОВАНИЕ ИСПРАВИТЬ РЕЗУЛЬТАТ ИЛИ ПРИМЕНЕНИЕ ПРАВИЛА 69</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60.1. Яхта имеет право: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протестовать против другой яхты, но протестовать по поводу возможного нарушения какого-либо правила Части 2 может только яхта - участник инцидента или его очевидец;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требовать исправления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60.2. Гоночный комитет имеет право: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протестовать против яхты, но не на основании сообщения заинтересованной стороны, не являющейся представителем самой яхты, или информации, полученной из требования исправить результат или из недействительного протеста;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требовать исправления результата яхты;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сообщить протестовому комитету, что требуются действия в соответствии с правилом 69.1(а).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гоночный комитет получает сообщение, предписанное правилом 43.1(с) или 78.3, то он должен протестовать против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60.3. Протестовый комитет имеет право: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протестовать против яхты, но не на основании сообщения заинтересованной стороны, не являющейся представителем самой яхты, или информации, полученной из требования исправить результат или из недействительного протеста. Однако он имеет право протестовать против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если узнает об инциденте, в который она была вовлечена, и в результате которого, возможно, пострадал человек или нанесены серьёзные повреждения,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если при рассмотрении действительного протестаузнает, что яхта, хотя и не являющаяся сторонойв рассмотрении, была вовлечена в этот инцидент и, возможно, нарушила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инициировать рассмотрение об исправлении результата;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действовать в соответствии с правилом 69.1(а).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61. ТРЕБОВАНИЯ К ПРОТЕСТУ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61.1. Извещение опротестованного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яхта, намеревающаяся протестовать, должна известить об этом другую яхту при первой разумной возможности. Если протест связан с инцидентом, происшедшим в зоне гонок и в который яхта была вовлечена или который наблюдала, то в каждом таком инциденте она должна сделать оклик "Протест" и явно показать красный флаг при первой разумной возможности. Яхта должна нести флаг до тех пор, пока находится в гонке. Однако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если другая яхта находится на таком расстоянии, что не услышит оклика, то протестующая яхта не обязана делать оклик, но должна информировать её при первой разумной возможности;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если длина корпуса протестующей яхты менее 6 метров, то она не обязана показывать красный флаг;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если в результате инцидента яхтам, вовлечённым в него, ясно, что пострадал человек или причинён ущерб, и одна из них намерена протестовать, то к ней не применяются требования этого правила, но она должна попытаться информировать другую яхту в течение лимита времени согласно правилу 61.3.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Гоночный или протестовый комитет, намеревающийся протестовать против яхты, должен известить её при первой разумной возможности. Однако если комитет намерен подать протест в связи с инцидентом, который наблюдал в зоне гонок, то он должен известить такую яхту после гонки в течение лимита времени, согласно правилу 61.3.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протестовый комитет решает протестовать против яхты по правилу 60.3(а)(2), то он должен информировать её так быстро, насколько это разумно возможно, прекратить идущее рассмотрение, предпринять действия в соответствии с правилами 61.2 и 63, а затем рассмотреть первоначальный и новый протестывместе.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61.2. Содержание протеста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 должен быть в письменном виде и содержать информацию, позволяющую установить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протестующего и опротестованного;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инцидент, включая его место и время;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правило, которое, как считает протестующий, нарушено;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фамилию представителя протестующего.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Однако если выполнено требование пункта (b), то требование пункта (а) можно выполнить в любой момент до начала рассмотрения, а требования пунктов (с) и (d) – до начала или во время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61.3 Время подачи протестов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 яхты или гоночного либо протестового комитета по поводу инцидента, который они наблюдали в зоне гонок, должен быть подан в бюро регаты не позднее времени, указанного в гоночной инструкции. Если такого времени не указано, то не позднее 2-х часов после финиша последней яхты в гонке. Другие протесты гоночного или протестового комитета должны быть поданы в бюро не позднее 2-х часов после получения комитетом соответствующей информации. Протестовый комитет должен продлить время подачи, если для этого имеются достаточные причины.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62. ИСПРАВЛЕНИЕ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62.1. Требование об исправлении результата или решение протестового комитета рассмотреть вопрос об исправлении результата должно быть основано на утверждении или возможности, что результат яхты в гонке или серии гонок существенно ухудшился не по её вине из-за: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(a) неправильных действий или упущений гоночного или протестового комитета, либо проводящей организации, но не из-за решения протестового комитета, когда яхта была стороной, участвующей в рассмотрении;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того, что пострадал человек, или физического повреждения, полученного в результате действий яхты, нарушившей какое-либо правило Части 2, или судна, не находящегося в гонке и обязанного уступать дорогу;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оказания помощи (но не себе и не члену своего экипажа) в соответствии c правилом 1.1;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яхты, которая была наказана по правилу 2 или к которой были применены дисциплинарные меры по правилу 69.1(b).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62.2. Требование об исправлении результата должно быть подано в письменном виде в бюро регаты в течение времени подачи протестов или не позднее 2 часов после соответствующего инцидента, в зависимости от того, что заканчивается позже. Протестовый комитет должен продлить время, если для этого имеются достаточные причины. Не требуется показа протестового флага.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РАССМОТРЕНИЯ И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63.1. Обязательность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или спортсмен не должны быть наказаны без рассмотрения протеста, исключение составляют случаи, предусмотренные правилами 30.2, 30.3, 67, 69, А5 и Р2. Решение по требованию исправить результат не может приниматься без рассмотрения. Протестовый комитет должен рассмотреть все протестыи требования исправить результат, поданные в бюро регаты, но имеет право согласиться с заявлением яхты об отзыве своего протеста или требования.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63.2. Время и место рассмотрения; время сторонам на подготовку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Все стороны, участвующие в рассмотрении, должны быть извещены о его времени и месте. Информация, содержащаяся в протесте или требовании исправить результат, должна быть доступна всем сторонам, и им должно быть предоставлено разумное время для подготовки к рассмотрению.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63.3. Право присутствовать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Стороны, участвующие в рассмотрении, или их представители имеют право присутствовать при заслушивании всех показаний. Если в протесте утверждается, что имело место нарушение какого-либо правила Части 2, Части 3 или Части 4, то представителями яхт должны быть лица, находившиеся на борту во время инцидента, если только протестовый комитет не решит иначе, имея на то достаточные причины. Свидетели, не являющиеся членами протестового комитета, не должны присутствовать на рассмотрении, кроме времени дачи ими показаний.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какая-либо из сторон, участвующих в рассмотрении протеста или требования исправить результат, не явилась на рассмотрение, то протестовый комитет, несмотря на это, имеет право принять решение по протесту или требованию исправить результат. В случае отсутствия на рассмотрении какой-либо из сторон из-за обстоятельств, которых нельзя было избежать, протестовый комитет имеет право вновь открыть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63.4. Заинтересованная сторона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Член протестового комитета, являющийся заинтересованной стороной, не должен принимать участие в дальнейшем рассмотрении, но может быть приглашён в качестве свидетеля. Члены протестового комитета должны заявить о любой возможной своей заинтересованности, как только они осознали это. Сторона, участвующая в рассмотрении и полагающая, что какой-либо член протестового комитета является заинтересованной стороной, должна высказать возражение при первой же возможности.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63.5. Действительность протеста или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начале рассмотрения протестовый комитет должен заслушать любые показания, какие он сочтёт нужными, чтобы решить, удовлетворяет ли протест или требование исправить результат всем предписаниям. Если все предписания выполнены, то протест или требование исправить результат объявляется действительным, и рассмотрение должно быть продолжено. Если нет, то комитет должен объявить протест или требование недействительными и рассмотрение должно быть прекращено. Если протест подан по правилу 60.3(а)(1), то протестовый комитет должен также установить, имели или нет место серьезные повреждения и пострадал ли человек в результате рассматриваемого инцидента. Если нет, то рассмотрение должно быть прекращено.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63.6. Заслушивание показаний и установление фактов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Протестовый комитет должен заслушать показания сторон, участвующих в рассмотрении, и их свидетелей, а также другие показания, которые он сочтет необходимыми. Член протестового комитета, наблюдавший инцидент, имеет право дать показания. Любая сторона, участвующая в рассмотрении, имеет право задавать вопросы каждому лицу, дающему показания. Затем протестовый комитет должен установить факты и основывать своё решение на них.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63.7. Противоречие между положением о соревновании и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имеется противоречие между каким-либо правилом в положении о соревновании и некоторым правиломв гоночной инструкции, которое должно быть разрешено, прежде чем протестовый комитет сможет принять решение по протестуили требованию исправить результат, то протестовый комитет должен применить такое правило, которое, по его мнению, обеспечит наиболее справедливое решение для всех затронутых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63.8 Протесты между яхтами, участвующими в разных гонках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 между яхтами, участвующими в разных гонках, организованных различными проводящими организациями, должен быть рассмотрен протестовым комитетом, согласованным с этими проводящими организациями.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64.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64.1. Наказания и оправдания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протестовый комитет решит, что яхта, являвшаяся стороной, участвовавшей в рассмотрении протеста, нарушила какое-либо правило, то он должен дисквалифицировать эту яхту, если только не применяется какое-нибудь другое наказание. Наказание должно быть наложено независимо от того, упоминалось ли в протесте применённое правило.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яхта выполнила соответствующее наказание, то к ней не применяется правило 64.1(a), если только наказанием за совершённое ею нарушение правил не является дисквалификация, которая не исключается при подсчёте результатов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вследствие нарушения правил какой-либо яхтой, другая яхта была вынуждена нарушить правила, то правило 64.1(а) к другой яхте не применяется, и она должна быть оправдана.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яхта нарушила правила не во время гонки, то её наказание должно быть отнесено к гонке, ближайшей по времени к моменту нарушения.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64.2. Решения по требованиям ою исправлении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протестовый комитет решает, что яхта имеет право на исправление результата по правилу 62, то он должен принять решение, наиболее справедливое по отношению ко всем затрагиваемым яхтам, независимо от того, требовали они исправить их результат или нет. В частности, он может дать яхтам за гонку другое количество очков (см. примеры в правиле А10) или установить им другое время финиша, прекратить гонку, оставить в силе результаты гонки или принять какое-либо другое решение. При наличии сомнений о фактах или о возможных последствиях какого-либо решения по отношению к гонке или серии гонок, особенно до решения о прекращении гонки, протестовый комитет должен получить свидетельства соответствующих специалистов.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64.3. Решения по протестам, связанным с обмером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протестовый комитет установил, что отклонения от предельных допусков, установленных правилами класса яхт, вызваны повреждением или нормальным износом и не улучшают гоночные качества яхты, то он не должен наказывать её. Однако яхта не должна участвовать в дальнейших гонках до устранения отклонений, если только протестовый комитет не решит, что нет или не было разумной возможности сделать это.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у протестового комитета имеются сомнения в интерпретации какого-нибудь правила обмера, то он должен направить запрос вместе с относящимися к делу фактами в орган, компетентный в интерпретации правил обмера. Вынося решение, протестовый комитет должен руководствоваться полученным от этого органа заключением.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яхта, дисквалифицированная по какому-либо из правил обмера, заявит в письменном виде, что она намерена подать апелляцию, то она имеет право участвовать в дальнейших гонках, не производя изменений на яхте. Если яхта не подаст апелляцию или если её апелляция будет отклонена, то она должна быть дисквалифицирована.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Расходы по обмеру, связанному с протестом по правилам обмера, должны быть оплачены проигравшей стороной, если только протестовый комитет не примет другого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65. ИНФОРМИРОВАНИЕ СТОРОН И МЕРИТЕЛЬНОГО ОРГАНА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65.1. Приняв решение, протестовый комитет должен немедленно сообщить сторонам, участвующим в рассмотрении, установленные факты, применённые правила, решение и его обоснование и о любых наказаниях или исправленных результатах.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65.2. Любая из сторон, участвующих в рассмотрении, имеет право получить указанную выше информацию в письменном виде, если запросит её письменно у протестового комитета в течение 7 дней после того, как была проинформирована о решении. Протестовый комитет должен сразу выдать требуемую информацию, включая, если применимо, схему инцидента, составленную или одобренную комитетом.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65.3. Когда протестовый комитет наказывает яхту по какому-либо правилу обмера, то он должен переслать всю перечисленную выше информацию в соответствующий мерительный орган.</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66. ПОВТОРНОЕ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Протестовый комитет имеет право вернуться к рассмотрению, если решит, что, возможно, им была допущена существенная ошибка, или в разумное время станут известны существенные новые свидетельства. Повторное рассмотрение должно быть проведено, если этого потребует национальная организация по правилу F5. Сторона, участвующая в рассмотрении, имеет право просить о повторном рассмотрении в течение 24 часов после того, как была проинформирована о решении. При повторном рассмотрении большинство членов протестового комитета должны быть, если возможно, членами первоначального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67. ПРАВИЛО 42 И НЕОБХОДИМОСТЬ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в гоночной инструкции имеется соответствующее указание, то протестовый комитет имеет право без заслушивания наказать яхту за нарушение правила 42 при условии, что член комитета или назначенный комитетом наблюдатель видел инцидент. Дисквалификация по этому правилу не должна исключаться из числа зачётных результатов яхты в серии гонок. Яхта, наказанная по этому правилу, должна быть извещена отметкой в результатах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68. ВОЗМЕЩЕНИЕ УЩЕРБА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Вопрос о возмещении ущерба, нанесённого вследствие нарушения любого из правил, должен решаться в соответствии с указаниями национальной организации, если они есть.Раздел С.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СЕРЬЕЗНЫЕ ПРОСТУПКИ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69. ДЕЙСТВИЯ В СВЯЗИ С ВОЗМОЖНЫМ СЕРЬЕЗНЫМ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ПРОСТУПКОМ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69.1. Действия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протестовый комитет полагает на основании собственного наблюдения или любого полученного сообщения, что спортсмен, возможно, грубо нарушил правила или нормы поведения либо вел себя неспортивно или так, что вследствие этого спорт мог приобрести дурную славу, то он имеет право начать рассмотрение. Протестовый комитет должен сразу письменно сообщить спортсмену о предполагаемом проступке  и о времени и месте рассмотрения. Если спортсмен предоставит убедительные доводы того, почему он не мог присутствовать на рассмотрении, то протестовый комитет должен перенести его на другое время.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Протестовый комитет, состоящий не менее, чем из трёх членов, должен провести рассмотрение в соответствии с требованиями правил 63.2, 63.3(a), 63.4 и 63.6. Если комитет решит, что спортсмен действительно совершил проступок, то он должен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объявить спортсмену предупреждение,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наложить наказание, сняв спортсмена с соревнования и, если это соответствует обстоятельствам, дисквалифицировав яхту на гонку или на оставшиеся гонки, или на все гонки серии, либо предпринять другие действия в пределах своей юрисдикции. Дисквалификация по этому правилу не должна исключаться при подсчете очков яхты в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Протестовый комитет должен срочно сообщить о наказании, но не о предупреждении, национальным организациям по месту проведения соревнования, спортсмена и владельца яхты. Если протестовым комитетом является международное жюри, назначенное ИСАФ по правилу 89.2(b), то оно должно послать копию сообщения в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у спортсмена не было веских причин не присутствовать на рассмотрении, и он не присутствовал, то протестовый комитет имеет право провести рассмотрение без спортсмена. Если протестовый комитет поступит так и накажет спортсмена, то он должен включить в своё сообщение по правилу 69.1(c) установленные факты, решение и его обоснование.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Если протестовый комитет решил не проводить рассмотрение в отсутствие спортсмена, или если место и время рассмотрения не может быть назначено так, чтобы спортсмен имел разумную возможность присутствовать, то протестовый комитет должен собрать все доступные свидетельства и, если полагает, что выдвинутые обвинения подтверждаются, сообщить об этом соответствующим национальным организациям. Если протестовым комитетом является международное жюри, назначенное ИСАФ по правилу 89.2(b), то оно должно направить копию сообщения в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 Если сообщение о возможном проступке поступило после того, как протестовый комитет покинул место проведения соревнования, то гоночный комитет или проводящая организация имеют право назначить новый протестовый комитет для действий в соответствии с этим правилом.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69.2. Действия национальной организации или первоначальные действия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Когда национальная организация или ИСАФ получает сообщение, предусмотренное правилом 69.1(с) или 69.1(e), или иное сообщение о возможном грубом нарушении правил или норм поведения либо о неспортивном поведении или поведении, вследствие которого спорт мог приобрести дурную славу, то она имеет право провести расследование и, если нужно, должна провести рассмотрение. Она имеет право предпринять в пределах своей юрисдикции любые дисциплинарные действия, которые она сочтет нужными, по отношению к спортсмену или яхте, или другому лицу, вовлечённому в инцидент. Такие действия могут включать приостановление участия в любых соревнованиях, проводимых под юрисдикцией национальной организации или ИСАФ, навсегда или на определенный период и приостановление допуска ИСАФ согласно пункту 19 Регламента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Национальная организация спортсмена также должна приостановить его допуск ИСАФ согласно пункту 19 Регламента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Национальная организация должна сразу сообщить о приостановлении допуска по правилу 69.2(а) в ИСАФ и в национальные организации лица или владельца яхты, чей допуск приостановлен, если они не являются членами национальной организации, приостановившей допуск.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69.3. Последующие действия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Получив сообщение, предусмотренное правилом 69.2(с) или пунктом 19 Регламента, или следуя собственным действиям по правилу 69.2(а), ИСАФ должна известить все национальные организации, которые имеют право также приостановить допуск на соревнования, подпадающие под их юрисдикцию. Исполнительный Комитет ИСАФ должен приостановить допуск ИСАФ спортсмена согласно пункту 19 Регламента ИСАФ, если этого не сделала его национальная организация.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D.</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АПЕЛЛЯЦИИ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70. АПЕЛЛЯЦИИ И ЗАПРОСЫ В НАЦИОНАЛЬНУЮ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70.1. Если право на апелляцию не отменено по правилу 70.5, то сторона, участвовавшая в рассмотрении, имеет право апеллировать на решение протестового комитета или на его процедуру, но не на установленные комитетом факты.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70.2. Протестовый комитет имеет право запросить о подтверждении или исправлении своего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70.3. Апелляция по правилу 70.1 или запрос по правилу 70.2 должны направляться в национальную организацию, в которую входит по правилу 89.1 проводящая организация. Однако если гонки будут проходить в водах более чем одной национальной организации, то в гоночной инструкции должна быть указана национальная организация, в которую могут направляться апелляции или запросы.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70.4. Клуб или другая организация, входящая в национальную организацию, имеет право подать запрос в национальный орган по поводу интерпретации правил при условии, что запрос не связан с протестом или требованием исправить результат, на которые распространяется право на апелляцию. Интерпретация не должна быть использована для изменения предшествующего решения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70.5. Не подлежат апелляции решения, принятые международным жюри, сформированным в соответствии с Приложением N. Кроме того, право на апелляцию может быть отменено соответствующими указаниями положения о соревновании и гоночной инструкции в случаях, когда: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важно срочно определить результаты гонки, которая является отборочной для участия яхт в следующем этапе соревнования или в следующем соревновании (национальная организация имеет право предписать, что в таких случаях требуется её согласие);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национальная организация разрешает это при проведении какого-либо соревнования, открытого только для спортсменов под ее юрисдикцией;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национальная организация после консультации с ИСАФ разрешает это на конкретном соревновании при условии, что протестовый комитет сформирован в соответствии с Приложением N, за исключением того, что только два члена протестового комитета должны быть Международными Судьями.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70.6. Апелляции и запросы должны удовлетворять требованиям Приложения F.</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 РЕШЕНИЯ НАЦИОНАЛЬНОГО ОРГАНА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71.1. Никакая заинтересованная сторона или член протестового комитета не должны принимать никакого участия в обсуждении или принятии решения по апелляции или запросу протестового комитета по поводу подтверждения или исправления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71.2. Национальный орган имеет право поддержать, изменить или отменить решение протестового комитета; объявить протест или требование исправить результат недействительным; или возвратить протест или требование исправить результат для повторного рассмотрения или для нового рассмотрения и принятия решения тем же самым или другим протестовым комитетом.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71.3. Если, исходя из фактов, установленных протестовым комитетом, национальный орган решит, что яхта, являвшаяся стороной, участвующей в рассмотрении протеста, нарушила какое-либо правило, то он должен наказать её, независимо от того, упоминалась ли такая яхта или такое правило в решении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71.4. Решение национального органа является окончательным. Национальный орган должен разослать свое решение в письменном виде всем сторонам, участвовавшим в рассмотрении, и протестовому комитету, которые обязаны подчиниться этому решению.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6. ДОПУСК И КВАЛИФИКАЦИЯ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 ДОПУСК К СОРЕВНОВАНИЮ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75.1. Для допуска к соревнованию яхта должна выполнить требования проводящей организации. Яхта должна быть заявлена: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членом клуба или другой организации, входящей в национальную организацию – член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таким клубом или организацией,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членом национальной организации – члена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75.2. Спортсмены должны выполнить требования пункта 19 Регламента ИСАФ “Кодекс по допуску”.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76. ИСКЛЮЧЕНИЕ ЯХТ ИЛИ СПОРТСМЕНОВ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76.1. Проводящая организация или гоночный комитет с учётом правила 76.2 имеют право до старта первой гонки не допустить яхту или спортсмена к соревнованию или аннулировать их допуск, указав причину. Однако проводящая организация или гоночный комитет не должны отказывать в допуске яхте либо аннулировать допуск яхты или спортсмена в связи с рекламой, если яхта или спортсмен выполнили требования пункта 20 Регламента ИСАФ “Кодекс по рекламе”.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76.2. На чемпионатах мира и континентов не может быть отклонена заявка или аннулирован допуск без предварительного разрешения соответствующей международной ассоциации класса яхт (или Совета по крейсерским гонкам) или ИСАФ, если количество заявок не превышает установленную квоту.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77. ОБОЗНАЧЕНИЯ НА ПАРУСАХ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должна выполнять требования Приложения G в отношении эмблемы класса, национальных букв и номеров на парусах.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78. СООТВЕТСТВИЕ ПРАВИЛАМ КЛАССА; СЕРТИФИКАТЫ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78.1. Владелец яхты и любое другое лицо, ответственное за неё, должны обеспечить такое состояние яхты, чтобы она соответствовала правилам класса и были действительными её мерительное свидетельство или рейтинговый сертификат.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78.2. Если какое-либо правило обязывает яхту представить какое-либо свидетельство до гонки, но оно не представлено, то яхта имеет право принять участие в гонках при условии, что будет подано в гоночный комитет заявление, подписанное ответственным лицом, о том, что имеется действительное свидетельство, и оно будет представлено в гоночный комитет до окончания соревнования. Если свидетельство не будет представлено вовремя, то яхта должна быть дисквалифицирована во всех гонках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78.3. Если инспектор оборудования или меритель на соревновании решат, что яхта или индивидуальное снаряжение не соответствуют правилам класса, то они должны подать письменное сообщение с изложением фактов в гоночный комитет.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79. КЛАССИФИКАЦИЯ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Если в положении о соревновании или в правилах класса указано, что некоторые или все спортсмены должны соответствовать классификационным требованиям, то классификация должна осуществляться так, указано в пункте 22 регламента ИСАФ “Кодекс по классификации яхтсменов”.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80. РЕКЛАМА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 её экипаж должны соответствовать требованиям пункта 20 Регламента ИСАФ “Кодекс по рекламе”.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81. ПЕРЕНЕСЁННЫЕ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гонка перенесена на другое время, то все яхты, допущенные к первоначальной гонке, должны быть оповещены об этом. Гоночный комитет может допустить к перенесённой гонке новые яхты, если они удовлетворяют условиям допуска к первоначальной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ЧАСТЬ 7. ОРГАНИЗАЦИЯ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85. ОБЯЗАННОСТЬ РУКОВОДСТВОВАТЬСЯ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Проводящая организация, гоночный и протестовый комитеты должны руководствоваться правилами при проведении и судействе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86. ИЗМЕНЕНИЯ ГОНОЧНЫХ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86.1. Гоночное правило не должно изменяться, кроме случаев, когда изменение разрешено самим правилом или когда изменение производится: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предписанием национальной организации, но не могут быть изменены: Определения; правила, содержащиеся во Введении; правило "Спортивное поведение и правила"; правила Частей 1, 2 и 7; правила 42, 43, 69, 70, 71, 75, 76.2, 79 и 80; правила приложений, изменяющие какое-либо из этих правил; правила Приложений H и N, пункты 19, 20, 21 и 22 Регламента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(b) гоночной инструкцией, где указывается правило и приводится изменённый текст, но не могут быть изменены: правило 76.1; Приложение F; правила, перечисленные в правиле 86.1(а); однако гоночная инструкция может изменить число длин корпуса, определяющих зону вокруг знака, на “две” или  “четыре”, при условии, что это число будет одинаковым для всех знаков и всех яхт, использующих такие знаки. Если гоночная инструкция изменяет какое-либо правило или определение зоны, то в ней должно быть указано правило или определение и сформулировано изменение;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правилами класса яхт, но только в правилах 42, 49, 50, 51, 52, 53 и 54. В изменении должно быть указано правило и сформулировано изменение.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Примечание. Второе предложение этого правила вступает в силу с 1 января 2011 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86.2. В порядке исключения из правила 86.1 ИСАФ при определенных условиях (см. пункт 31.1.3 Регламента ИСАФ) имеет право одобрить изменения гоночных правил на некоторых международных соревнованиях. Такое одобрение должно быть изложено в письме к проводящей организации соревнования и включено в положение о соревновании и гоночную инструкцию, а письмо должно быть вывешено на доске официальных объявлений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86.3. Национальная организация может предписать, что ограничения правила 86.1 не действуют, если изменения правил производятся с целью их улучшения или если испытываются предложения по изменению правил. Национальная организация имеет право предписать, что требуется её разрешение на такие изменения.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87. ИЗМЕНЕНИЕ ПРАВИЛ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Гоночная инструкция может изменить какое-либо правило класса только тогда, когда правила класса разрешают такое изменение или когда письменное разрешение ассоциации класса на изменение вывешено на доске официальных объявлений.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88. НАЦИОНАЛЬНЫЕ ПРЕДПИСАНИЯ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88.1. На соревновании могут применяться предписания национальной организации, в которую входит проводящая организация, в соответствии с правилом 89.1. Однако если гонки будут проходить в водах более чем одной национальной организации, то в гоночной инструкции должны быть указаны любые другие предписания, которые будут применяться, и время их применения.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88.2. Гоночная инструкция может изменить предписание. Однако национальная организация может ограничить изменения своих предписаний, сделав дополнение к настоящему правилу после получения одобрения ИСАФ. Такие ограниченные предписания не должны изменяться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89. ПРОВОДЯЩАЯ ОРГАНИЗАЦИЯ; ПОЛОЖЕНИЕ О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СОРЕВНОВАНИИ; НАЗНАЧЕНИЕ ОФИЦИАЛЬНЫХ ЛИЦ</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89.1. Проводящая организация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 должны быть организованы проводящей организацией, которой должна быть: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национальная организация - член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клуб или другая организация, входящая в национальную организацию;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ассоциация класса яхт с разрешения национальной организации либо совместно с клубом, входящим в национальную организацию;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организация, не входящая в национальную организацию, совместно с клубом, владеющим и управляющим ею и  входящим в национальную организацию. Национальная организация, в которую входит клуб, имеет право предписать, что требуется её одобрение такого соревнования;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 организация, не входящая в национальную организацию, совместно с клубом, не владеющим и управляющим ею и входящим в национальную организацию, но только с разрешения ИСАФ и национальной организации, в которую входит клуб.</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89.2. Положение о соревновании; назначение официальных лиц.</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Проводящая организация должна опубликовать положение о соревновании в соответствии с правилом J1. Положение о соревновании может быть изменено, при условии, что будет сделано соответствующее извещение.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Проводящая организация должна назначить гоночный комитет и, соответственно соревнованию, протестовый комитет и ампайров. Однако ИСАФ имеет право назначить гоночный комитет, международное жюри и ампайров в соответствии с Регламентом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90. ГОНОЧНЫЙ КОМИТЕТ; ГОНОЧНАЯ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ИНСТРУКЦИЯ; СИСТЕМА ЗАЧЕТА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90.1. Гоночный комитет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Гоночный комитет должен проводить гонки в соответствии с указаниями проводящей организации и требованиями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90.2. Гоночная инструкция</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Гоночный комитет должен опубликовать письменную гоночную инструкцию, удовлетворяющую правилу J2.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Гоночная инструкция должна включать в себя, соответственно соревнованию, применимые предписания национальной организации на английском языке, если на соревновании ожидается участие спортсменов из других стран.</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Изменения гоночной инструкции должны быть в письменной форме и вывешены на доске официальных объявлений до указанного в гоночной инструкции времени или, на воде, переданы каждой яхте до сигнала "Предупреждение" для неё. Устные указания могут даваться только на воде при условии, что их процедура описана в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90.3. Подведение результатов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Гоночный комитет должен подвести результаты гонки или серии гонок в соответствии с Приложением А, используя Линейную систему подсчёта очков, если только гоночная инструкция не предусматривает Премиальную или какую-либо другую систему подсчёта очков. В гонке должны быть подведены результаты, если она не была прекращена и хотя бы одна яхта прошла дистанцию в соответствии с правилом 28.1 и финишировала в пределах лимита времени, если таковой был предусмотрен, даже если она после финиша вышла из гонки или была дисквалифицирована.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в серии гонок система подсчёта очков предусматривает исключение одного или более результатов яхты в гонке, то очки, полученные яхтой из-за дисквалификации за нарушение правила 2; правила 30.3 (последнее предложение); правила 42, если применимы правила 67, P2.2 или P2.3; или правила 69.1(b)(2), не должны исключаться. Вместо этого должен исключаться ближайший худший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91. ПРОТЕСТОВЫЙ КОМИТЕТ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Протестовым комитетом должен быть:</w:t>
      </w:r>
    </w:p>
    <w:p w:rsidR="00B0327A" w:rsidRPr="00B736F9" w:rsidRDefault="00B0327A" w:rsidP="0083041E">
      <w:pPr>
        <w:spacing w:after="0" w:line="240" w:lineRule="auto"/>
        <w:ind w:right="-1"/>
        <w:jc w:val="both"/>
        <w:rPr>
          <w:rFonts w:ascii="Times New Roman" w:hAnsi="Times New Roman"/>
          <w:sz w:val="28"/>
          <w:szCs w:val="28"/>
        </w:rPr>
      </w:pPr>
      <w:r w:rsidRPr="00B736F9">
        <w:rPr>
          <w:rFonts w:ascii="Times New Roman" w:hAnsi="Times New Roman"/>
          <w:sz w:val="28"/>
          <w:szCs w:val="28"/>
        </w:rPr>
        <w:t>(a) комитет, назначенный проводящей организацией или гоночным комитетом; илимеждународное жюри, назначенное в соответствии с требованиями Приложения N проводящей организацией или согласно Регламенту ИСАФ. Национальная организация имеет право предписать, что требуется её одобрение при назначении международного жюри на соревнования, подпадающие под её юрисдикцию, за исключением соревнований, проводимых ИСАФ, или если международное жюри назначено ИСАФ по правилу.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А. ПОДВЕДЕНИЕ РЕЗУЛЬТАТОВ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правило 90.3.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А1. ЧИСЛО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Число планируемых гонок и число гонок, которые должны быть проведены, чтобы соревнование состоялось, должны быть указаны в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А2. ПОДВЕДЕНИЕ РЕЗУЛЬТАТОВ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Очки, набранные яхтой в серии гонок, должны быть суммой очков, полученных ею во всех гонках, без худшего результата. (Другие указания могут содержаться в гоночной инструкции – например, что никакой результат не исключается, или что исключается более одного результата, или что число исключаемых результатов определяется числом проведённых гонок. Гонка считается проведённой, если подведены её результаты; см. правило 90.3(а).) Если яхта имеет два или более равных худших результата, то должны исключаться очки, полученные в гонке (гонках), проведённой раньше других, где яхта имела такой результат. Выигрывает яхта, набравшая в серии наименьшее количество очков, а другие яхты занимают места соответственно набранным очкам.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А3. ВРЕМЯ СТАРТА И МЕСТА НА ФИНИШЕ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Временем старта яхты должно быть время сигнала "Старт открыт" для неё, а порядок, в котором яхты финишировали в гонке, должен определять их места на финише. Однако, если применяется гандикапная или рейтинговая система, место на финише каждой яхты должно определяться по её исправленному времени.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А4. ЛИНЕЙНАЯ И ПРЕМИАЛЬНАЯ СИСТЕМЫ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ПОДСЧЕТА ОЧКОВ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большинстве соревнований используется или Линейная (Low Point System), или Премиальная (Bonus Point System) система подсчета очков. При Линейной системе яхта получает за гонку число очков, равное её месту на финише. Премиальная система дает преимущество первым шести яхтам в гонке, так как, например, труднее перейти с четвертого места на третье, чем с четырнадцатого на тринадцатое. Применяется Линейная система, если только в гоночной инструкции не предусмотрена другая система; см. правило 90.3(а). Если выбрана Премиальная система, то на её применение указывает фраза в гоночной инструкции: “Будет применяться Премиальная система подсчета очков из Приложения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А4.1. Каждая стартовавшая и финишировавшаяв гонке яхта, которая затем не вышла из гонки, не была наказана, или результат которой не был исправлен, должна получить следующее количество очков: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Место на финише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Линейная система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Премиальная система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Первое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0</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Второе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Третье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5.7</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Четвертое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Пятое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Шестое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w:t>
      </w:r>
      <w:r w:rsidRPr="00B736F9">
        <w:rPr>
          <w:rFonts w:ascii="Times New Roman" w:hAnsi="Times New Roman"/>
          <w:sz w:val="28"/>
          <w:szCs w:val="28"/>
        </w:rPr>
        <w:tab/>
      </w:r>
    </w:p>
    <w:p w:rsidR="00B0327A" w:rsidRPr="00B736F9" w:rsidRDefault="003E2D96"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Седьмое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 каждое следующее место</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Добавить по 1 очку</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Добавить по 1 очку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А4.2. Яхта, которая не стартовала, не финишировала, вышла из гонки после финиша или дисквалифицированная, должна получить очки за место на финише, равное числу яхт, допущенных к соревнованию, плюс одно место. Яхта, наказанная по правилу 30.2 или 44.3(a), должна получить очки, как предусмотрено правилом 44.3(с).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А5. ОЧКИ ЗА ГОНКУ, НАЗНАЧАЕМЫЕ ГОНОЧНЫМ КОМИТЕТОМ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яхта не стартовала, не выполнила требований правила 30.2 или 30.3, или не финишировала, или признала наказание согласно правилу 44.3(a), или вышла из гонки после финиша, то гоночный комитет без рассмотрения должен назначить ей за гонку соответствующее количество очков. Только протестовый комитет имеет право принять другое решение, ухудшающее результат яхты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А6. ИЗМЕНЕНИЕ МЕСТ И ОЧКОВ ДРУГИХ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А6.1. Если яхта вышла из гонки после финиша или дисквалифицирована в гонке, то каждая яхта, имеющая хуже место на финише, перемещается на одно место выше.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А6.2. Если протестовый комитет решит исправить результат яхты путем назначения ей очков, то очки, полученные другими яхтами, не должны меняться, если только протестовый комитет не предпишет иного.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А7. РАВЕНСТВО РЕЗУЛЬТАТОВ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яхты одновременно пересекли финишную линию или имеют одинаковое исправленное время, когда применяется гандикапная или рейтинговая система, то очки за место, на которое претендуют эти яхты, и очки за непосредственно следующее место (места) должны суммироваться и затем делиться поровну между яхтами. Яхты, претендующие на приз, должны разделить его или получить равные призы.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А8. РАВЕНСТВО РЕЗУЛЬТАТОВ В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А8.1. Если несколько яхт имеют равные итоговые очки в серии, то должны выписываться для каждой из них очки, набранные ею в гонках, начиная с лучших результатов, и должны сравниваться для всех яхт первые выписанные очки, затем вторые и т.д. Преимущество должно быть отдано яхте (яхтам), имеющей лучший результат в первом из случаев, когда имеются разные результаты. Исключённые результаты не должны использоваться.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А8.2. Если остаются равные результаты у двух или более яхт, то они должны быть расположены в порядке результатов последней гонки. Если это не позволяет отдать преимущество какой-либо яхте, то должны быть учтены результаты предпоследней гонки и т.д. до тех пор, пока какой-либо яхте можно будет отдать преимущество. При этом должны быть использованы и гонки, результаты яхт в которых исключались из зачета.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А9. ОЧКИ ЗА ГОНКУ В СЕРИИ, БОЛЕЕ ПРОДОЛЖИТЕЛЬНОЙ, ЧЕМ РЕГАТА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серии гонок, более продолжительной, чем регата, яхта, прибывшая в район старта, но не стартовавшая, не финишировавшая, вышедшая из гонки после финиша или дисквалифицированная, должна получить очки за место на финише, равное числу яхт, прибывших в район старта, плюс одно место. Яхта, не прибывшая в район старта, должна получить очки за место на финише, равное числу яхт, допущенных к серии, плюс одно место.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А10. ИСПРАВЛЕНИЕ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протестовый комитет решит исправить результат яхты в гонке путем назначения ей очков, то рекомендуется рассмотреть варианты назначения очков, равных: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среднему арифметическому с округлением до одной десятой (0.05 округляется в большую сторону) от числа очков, полученных яхтой во всех гонках серии, кроме гонки, о которой идет речь;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среднему арифметическому с округлением до одной десятой (0.05 округляется в большую сторону) от числа очков, полученных яхтой во всех предыдущих гонках;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числу очков за место, соответствующее позиции яхты в гонке в тот момент, когда произошёл инцидент, в связи с которым исправляется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А11. СОКРАЩЕНИЯ, ПРИНЯТЫЕ В ПРОТОКОЛАХ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протоколах должны использоваться следующие сокращения для регистрации обстоятельств, описанных далее: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DNC  не стартовала; не прибыла в район старта,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DNS  не стартовала (не подпадает под DNC и OCS),</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OCS  не стартовала; находилась на стороне дистанции от стартовой линии в момент сигнала “Старт открыт” для неё и не стартовала или нарушила правило 30.1,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ZFP  20% наказание по правилу 30.2,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BFD  дисквалификация по правилу 30.3,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SCP  выполнила “Наказание штрафными очками” по правилу 44.3(a),</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DNF  не финишировала,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RAF   вышла из гонки после финиша,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DSQ  дисквалификация,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DNE  дисквалификация (не подпадает под DGM), не исключается по правилу 90.3(b),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DGM  дисквалификация за серьёзный проступок; не исключается по правилу 90.3(b);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RDG  исправлен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Для гонок и соревнований на скорость правило А8 заменить следующим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Добавить новое правило А8.1: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случае равенства очков в серии у двух или более досок преимущество должно быть отдано доске (доскам), у которой лучше один исключённый результат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Правило А8.1 перенумеровать на А8.2. Его начальные слова “Если несколько яхт имеют равные итоговые очки в серии” заменить на: “Если ещё остаются равные результаты”, а последнее предложение заменить на: “Эти результаты должны использоваться, даже если некоторые из них являются исключёнными результатами”.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(3) Правило А8.2 перенумеровать на А8.3. Его начальные слова “Если остаются равные результаты” заменить на: “Если ещё остаются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(b) Соревнования в показательных дисциплинах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Для соревнований в показательных дисциплинах правило А8 заменяется следующим: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“Если имеются равные суммы очков, данные одним судьёй или несколькими судьями доскам во время заезда, то преимущество отдаётся доске, имеющей один более высокий результат в более приоритетной категории. Если категории равноценны, то в выступлении на волнах преимущество отдается доске, имеющей один более высокий результат в обработке волны, а в соревнованиях по фристайлу – доске, имеющей более высокий результат по общему впечатлению. Если остаются равные результаты, то в выступлении на волнах преимущество отдаётся доске, имеющей один более высокий результат в категории без приоритета, а в соревнованиях по фристайлу этот результат остаётся в качестве окончательного.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Если имеются равные результаты в серии, то преимущество отдается доске, у которой имеется больше лучших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С. ПРАВИЛА МАТЧЕВЫХ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Матчевые гонки должны проводиться по Правилам Парусных Гонок с изменениями, изложенными в настоящем приложении. Матчи должны обслуживаться ампайрами, если иного не предусмотрено в положении о соревновании и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 ТЕРМИНОЛОГИЯ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Термин "участник" означает в зависимости от соревнования: шкипер, экипаж или яхта. Термин "флайт" означает два или более матчей, стартующих в одной стартовой последовательности.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 ИЗМЕНЕНИЯ К ОПРЕДЕЛЕНИЯМ И ПРАВИЛАМ ЧАСТЕЙ 2 И 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С2.1. Определение "Финиш" заменяется 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финиширует, когда после выполнения всех наказаний какая-нибудь часть её корпуса или экипажа, либо оборудования в их нормальном положении пересекает финишную линию в направлении от последнего знака. Однако если наказания погашены по правилу С7.2(d) после того, как одна или обе яхты финишировали, то каждая из них должна быть зарегистрирована как финишировавшая в момент, когда она пересекла линию финиша".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С2.2. В определении "Надлежащий курс" добавить: "Яхта, выполняющая наказание или маневрирующая для его выполнения, не идётнадлежащим курсом".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С2.3. В определении Зона расстояние заменено на две длины корпуса.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С2.4. Правило 13 заменить 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Во время поворота оверштаг или фордевинд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13.1. После того, как яхта прошла положение носом против ветра, она  должна сторониться других яхт до тех пор, пока не окажется на курсе крутой бейдевинд.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13.2. После того, как нижняя шкаторина грота яхты, идущей по ветру, пересекает её диаметральную плоскость, яхта должна сторониться других яхт до тех пор, пока её грот не наполнится ветром.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13.3. Когда применяется правило 13.1. или правило 13.2., то правила 10, 11 и 12 не применяются. Однако если две яхты подпадают одновременно под правило 13.1 или 13.2, то яхта, находящаяся слева от другой яхты или позади неё, должна сторониться”.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С2.5. Правило 16.2 отменяется.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C2.6. Текст правила 18.3 заменить 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две яхты находились на противоположных галсах, и одна из них меняет галс и в результате,находясьв зоне, подпадает под правило 13.1, а другая яхта выходит на знак, то правило 18.2 больше не применяется. Когда яхта, изменявшая галс, закончила поворот оверштаг, 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другая яхта не может приведением избежать внутренней связанности с ней, то эта другая яхта имеет право на место у знака, а яхта, изменившая галс, должна сторониться, и правило 15 не применяется;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другая яхта может приведением избежать установления внутренней связанности, то яхта, изменившая галс, имеет право на место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С2.7. Когда применяется правило 20, то оклики должны дополнительно сопровождаться сигналами рулевого: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оклик "Место для поворота" - несколько раз явно указать рукой на ветер;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оклик "Поворачивайте" - несколько раз явно указать рукой на другую яхту и взмахнуть на ветер.</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С2.8. Текст правила 23.1 заменить на: "Если разумно возможно, то яхта, не находящаяся в гонке, не должна мешать яхте, находящейся в гонке, или катеру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С2.9. Добавить новое правило 23.3: "Когда расходятся яхты, участвующие в разных матчах, то любое изменение курса любой из них должно обусловливаться правилами или задачей победы в своём матче".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С2.10. Добавить в преамбуле к Части 4: "Правило 42 должно также применяться между сигналами "Предупреждение" и "Подготовительный".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С2.11. Текст правила 42.2 (d) заменить на: "скаллинг: повторяющиеся движения рулем для продвижения яхты вперёд;".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СЗ. СИГНАЛЫ ГОНКИ И ИЗМЕНЕНИЯ СВЯЗАННЫХ С НИМИ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C3.1. Стартовые сигналы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Стартовые сигналы матча должны быть такими, как описано далее. Время должно браться по зрительным сигналам; отсутствие звукового сигнала не должно приниматься во внимание. Если подряд дается старт нескольким матчам, то сигнал "Старт открыт" для предшествующего матча должен быть сигналом "Предупреждение" для следующего матча.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Время в мин.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Зрительный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Звуковой сигнал</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Значение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 "F" показывается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"Внимание"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 "F" убирается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Цифровой вымпел показывается*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"Предупреждение"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Флаг "Р" показывается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"Подготовительный"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Синий или жёлтый флаг или оба показываются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Окончание времени входа в предстартовую зону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0</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Убираются сигналы "Предупреждение и “Подготовительный"</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один</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Во флайте цифровой вымпел "1" означает Матч 1, вымпел "2" - Матч 2 и т.д., если в гоночной инструкции нет других указаний;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Эти сигналы производятся только тогда, когда одна или обе яхты не выполнили требование правила С4.2. Флаг (флаги) должен оставаться показанным пока ампайры не произведут сигнал о наказании или не пройдёт 1 минута, в зависимости от того, что наступит раньше.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С3.2. Изменения соответствующих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Текст правила 29.1 заменить 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Если какая-нибудь часть корпуса яхты, её экипажа или оборудования находится на стороне дистанции от стартовой линии или одного из её продолжений в момент сигнала "Старт открыт", то гоночный комитет должен сразу показать синий или жёлтый флаг, указывающий яхту, сопроводив одним звуковым сигналом. Флаг должен показываться, пока соответствующая яхта не окажется полностью на предстартовой стороне стартовой линии или одного из её продолжений, но не более 2 минут после сигнала "Старт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Если никакая часть корпуса яхты, её экипажа или оборудования не находилась на стороне дистанции от стартовой линии или одного из её продолжений в момент сигнала "Старт открыт", но, до того, как яхта стартует, она идёт на сторону дистанции через одно из продолжений стартовой линии, то гоночный комитет должен сразу показать синий или жёлтый флаг, указывающий яхту. Флаг должен показываться, пока соответствующая яхта не вернется полностью на предстартовую сторону стартовой линии или одного из её продолжений, но не более 2 минут после сигнала "Старт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Последнее предложение в сигнале гонки “АР” заменить на: "Сигнал “Внимание” будет произведён через 1 минуту после того, как флаг будет убран, если только к этому моменту гонка не будет отложена опять или прекращена".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Последнее предложение в сигнале гонки  “N” заменить на: "Сигнал “Внимание” будет произведён через 1 минуту после того, как флаг будет убран, если только к этому моменту гонка не будет прекращена опять или отложена".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СЗ.3. Сигнал финишной линии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Сигнал гонки "Синий флаг или фигура" не должен использоваться.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С4. ПРЕДСТАРТОВЫЕ ТРЕБОВАНИЯ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С4.1. К моменту сигнала "Подготовительный" яхта должна находиться за линией, проведённой через стартовый знак перпендикулярно стартовой линии, у отведённого ей конца линии. Яхта, указанная левой в списке пар расписания матчей, должна находиться у левого конца стартовой линии и нести во время гонки синий флаг в районе кормы. Другая яхта должна находиться у правого конца стартовой линии и нести во время гонки жёлтый флаг в районе кормы.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С4.2. В течение двухминутного периода после сигнала "Подготовительный" яхта должна пересечь стартовую линию (первый раз – со стороны дистанции на предстартовую сторону) и оказаться полностью на предстартовой стороне линии.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 СИГНАЛЫ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С5.1  Бело-зелёный флаг с одним продолжительным звуковым сигналом означает: "Наказание не накладывается".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С5.2 Жёлтый или синий флаг, указывающий яхту, с одним продолжительным звуковым сигналом означает: “Указанная флагом яхта должна выполнить наказание в соответствии с правилом С7”.</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С5.3 Красный флаг вместе с или вскоре после синего или жёлтого флага и с одним продолжительным звуковым сигналом означает: “Указанная флагом яхта должна выполнить наказание в соответствии с правилом С7.3 (d)”.</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С5.4 Чёрный флаг вместе с жёлтым или синим флагом и с одним продолжительным звуковым сигналом означает: “Указанная флагом яхта дисквалифицируется, матч останавливается, поб</w:t>
      </w:r>
      <w:r w:rsidR="00A16AE8" w:rsidRPr="00B736F9">
        <w:rPr>
          <w:rFonts w:ascii="Times New Roman" w:hAnsi="Times New Roman"/>
          <w:sz w:val="28"/>
          <w:szCs w:val="28"/>
        </w:rPr>
        <w:t>едителем является другая яхта”.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С5.5  Один короткий звуковой сигнал означает: “Наказание выполнено”.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С5.6 Повторяющиеся короткие звуковые сигналы означают: “Яхта больше не выполняет наказание, и наказание остается”.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С5.7 Жёлтый или синий флаг, либо фигура, выставленная на катере ампайров, означает: “Указанная яхта имеет отложенное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 ПРОТЕСТЫ ЯХТ И ИХ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С6.1. Яхта имеет право протестовать против другой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по правилу Части 2, кроме правила 14, явно показав флаг “Y” немедленно после инцидента, в который она была вовлечена;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по любому правилу, не указанному в правиле С6.1(а) или С6.2, явно показав красный флаг как можно скорее после инцидента.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С6.2. Яхта не имеет права протестовать против другой яхты по: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правилу 14, если только не произошло повреждение или не пострадал человек;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правилам Части 2, если только она не была вовлечена в инцидент;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правилу 31 или 42;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правилу С4 или С7.</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С6.3. Яхта, намеренная потребовать исправления результата в связи с обстоятельствами, имевшими место до её финиша или выхода из гонки, должна явно показать красный флаг как можно скорее после того, как осознала эти обстоятельства, но не позднее 2 минут после финиша или выхода из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С6.4. (a) Яхта, протестующая по правилу С6.1(а), должна убрать флаг “Y” до или как можно скорее после сигнала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Яхта, протестующая по правилу С6.1(b) или требующая исправления результата по правилу С6.3, должна, чтобы её протест или требование были действительными, показывать красный флаг до тех пор, пока не информирует ампайров после финиша или выхода из гонки. Не требуется письменного протестаили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С6.5. Решения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После того, как показан флаг “Y”, ампайры должны решить, наказывать ли какую-нибудь из яхт. Они должны сообщить своё решение в соответствии с правилами С5.1, С5.2 или С5.3.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Наказание красным флагом по правилу С5.3 должно быть применено, если яхта получила контроль над другой яхтой в результате нарушения правил, но ампайры не уверены, что выполнены условия, при которых возможно дополнительное наказание по их инициативе.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С6.6. Решения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Протестовый комитет имеет право заслушать показания любым способом, который сочтёт приемлемым, и сообщить своё решение устно.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протестовый комитет решит, что нарушение правил не повлияло существенно на результат матча, то он имеет право: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наложить штраф в 1 очко или часть очка;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назначить перегонку;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принять другое решение, которое сочтёт справедливым, в том числе – не накладывать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Наказание за нарушение правила 14, в результате которого произошло повреждение или пострадал человек, накладывается протестовым комитетом по его усмотрению и может включать в себя отстранение от дальнейшего участия в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С7. СИСТЕМА НАКАЗАНИЙ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С7.1. Отмененное правило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44 отменяется.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С7.2. Общее для всех наказаний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Наказанная яхта имеет право отложить выполнение наказания согласно ограничениям правила С7.3 и должна выполнить его следующим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Когда яхта находится на участке дистанции в направлении к наветренному знаку, она должна сделать поворот фордевинд и настолько быстро, насколько разумно возможно, привестись до курса крутой бейдевинд.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Когда яхта находится на участке дистанции в направлении  к подветренному знаку или к финишной линии, она должна сделать поворот оверштаг и настолько быстро, насколько разумно возможно, увалиться на курс, составляющий более 90 градусов к направлению истинного ветра.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 правило 2 добавить: "Во время гонки яхта не должна выполнять наказание, если только не было сигнала ампайров о наказании".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Яхта заканчивает участок дистанции, когда её нос пересекает продолжение линии, проведённой от предыдущего знака через знак, который она огибает; яхта, находящаяся на последнем участке дистанции, заканчивает его, когда финиширует.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Наказанная яхта не должна регистрироваться как финишировавшая до тех пор, пока она не выполнит наказание, окажется полностью на стороне дистанции от финишной линии и затем финиширует; исключением является ситуация, когда наказание яхты погашено до или после того, как она пересекла финишную линию.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Если яхта имеет одно или два отложенных наказания, и другая яхта её матча получает наказание, то по одному наказанию для каждой яхты погашаются; однако наказание “красным флагом” не погашает отложенное наказание и не погашается другим наказанием.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 Если яхта имеет более двух отложенных наказаний, то ампайры должны показать ей сигнал дисквалификации по правилу С5.4.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С7.3. Ограничения на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Яхта, выполняющая наказание, включающее поворот оверштаг, должна иметь фаловый угол спинакера ниже вертлюга грота-гика с момента, когда она проходит положение носом против ветра, и до момента, когда окажется на курсе крутой бейдевинд.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Никакая часть наказания не должна выполняться в пределах зоны огибаемого знака, которым начинается, ограничивается или заканчивается  участок дистанции, проходимый яхтой.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яхта имеет одно отложенное наказание, то имеет право выполнить его в любой момент после старта и до финиша. Если яхта имеет два отложенных наказания, то одно из них она должна выполнить настолько быстро, насколько это разумно возможно, но не до старта.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ампайры показывают красный флаг вместе с флагом наказания или вскоре после него, то наказанная яхта должна выполнить наказание так быстро, насколько это разумно возможно, но не до старта.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С7.4. Выполнение и окончание выполнения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Когда яхта, имеющая отложенное наказание, находится на участке дистанции, проходимом к наветренному знаку, и делает поворот фордевинд или находится на участке дистанции, проходимом к подветренному знаку или к финишной линии, и проходит положение носом против ветра, то она выполняет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яхта, выполняющая наказание, выполняет его неправильно или не заканчивает его выполнение настолько быстро, насколько это разумно возможно, то она больше не выполняет наказание. Ампайры должны произвести сигнал, предписанный правилом С5.6.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 катере ампайров, обслуживающих матч, должны выставляться синие или жёлтые флаги или фигуры, каждая из которых означает одно отложенное наказание. Когда яхта выполнит наказание или наказание будет погашено, то один флаг или фигура убираются. Ошибка ампайров, не показавших или не убравших флаг или фигуру, не должна влиять на число отложенных наказаний.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 НАКАЗАНИЯ ПО ИНИЦИАТИВЕ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С8.1. Изменения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Правила 60.2 (а) и 60.3 (а) не применяются по отношению к правилам, за нарушение которых имеют право накладывать наказания ампайры.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Правило 64.1(c) изменяется таким образом, что ампайры имеют право оправдать яхту без рассмотрения. Это изменение имеет преимущество по отношению к любому противоречащему правилу настоящего Приложения.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С8.2. Если ампайры решат, что яхта нарушила правила 31, 42, С4, С7.3(с) или С7.3(d), то они должны наказать её, показав сигнал согласно правилу С5.2 или С5.3. Однако если яхта наказана за нарушение правил Части 2 и если в этом же инциденте нарушает правило 31, то она не должна быть наказана за нарушение этого правила. Яхта, которая несла неправильный флаг или не несла правильный флаг, должна быть предупреждена устно, и ей должна быть предоставлена возможность исправить эту ошибку прежде, чем она будет наказана.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С8.3. Если ампайры решат, что яхта: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получила преимущество, нарушив правила с учётом возможного получения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умышленно нарушила правила;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нарушила принцип спортивного поведения;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то она должна быть наказана согласно правилам С5.2, С5.3 или С5.4.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С8.4. Если ампайры или члены протестового комитета решат, что яхта, возможно, нарушила какое-либо правило, кроме правил, перечисленных в правилах С6.1(а) и С6.2, то они должны сообщить об этом протестовому комитету, который должен действовать согласно правилу 60.3 и правилу С6.6, когда они применимы.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С8.5. После того, как одна из яхт стартовала, и ампайры убедились, что другая яхта не будет стартовать, они имеют право произвести сигнал по правилу С5.4 о дисквалификации не стартовавшей яхты и этим остановить матч.</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С8.6. Если ампайры матча и, по крайней мере, ещё один ампайр решат, что яхта нарушила правило 14 и причинён ущерб, то они имеют право наложить наказание в ½ очка без рассмотрения. Участник должен быть проинформирован о наказании так скоро, как это практически возможно, и имеет право потребовать рассмотрения. После этого протестовый комитет должен действовать согласно правилу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С6.6. Наказание, наложенное протестовым комитетом, может быть больше, чем ½ очка. Если же ампайры решат, что подходящим является наказание, большее чем ½ очка, то они должны действовать согласно правилу С.8.4.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С9. ТРЕБОВАНИЯ ОБ ИСПРАВЛЕНИИ РЕЗУЛЬТАТА ИЛИ ПОВТОРНОМ РАССМОТРЕНИИ; АПЕЛЛЯЦИИ; ДРУГИЕ ДЕЙСТВИЯ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С9.1. Отменяется право на требование об исправлении результата или на апелляцию в связи с решением, принятым согласно правилам С5, С6, С7 или С8. Третье предложение правила 66 заменяется на: "Сторона, участвующая в рассмотрении, не имеет права требовать повторного рассмотрения".</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С9.2. Участник не имеет права обосновывать требование об исправлении результата тем, что были неправильными действия какого-либо официального судна. Протестовый комитет имеет право рассмотреть вопрос об исправлении результата в таких обстоятельствах, но только если сочтёт, что официальное судно, в том числе и катер ампайров, возможно, существенно помешало соревнующейся яхте.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С9.3. Никакого рода рассмотрений не должно быть в связи с действиями или бездействием ампайров, за исключением предусмотренного в правиле С9.2.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С10. СИСТЕМА ПОДСЧЕТА РЕЗУЛЬТАТОВ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С10.1. Победитель каждого матча получает 1 очко (1/2 очка получает каждый участник в случае явного одновременного финиша). Проигравший в матче не получает очков.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С10.2. Если кто-либо из участников выбыл из соревнования, то результаты всех проведенных гонок остаются в силе.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С10.3. Если многократный раунд-робин остановлен на неоконченном раунд-робине, то только одно очко разыгрывается во всех тех матчах, где встречались между собой два конкретных участника, следующим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Число матчей, в которых они встречались</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Очки, получаемые победителем матча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очко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очка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1/З очка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 т.д.</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С10.4. В сериях гонок, являющихся раунд-робинами: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участники занимают места согласно общему количеству набранных очков; выигрывает участник, набравший больше очков;</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участник, выигравший матч, но дисквалифицированный за нарушение правил по отношению к участнику другого матча, не получает очков за победу. При этом проигравший ему участник также не получает очков;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итоговое положение участников, выступавших в разных группах, должно определяться по числу набранных очков.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С10.5. Гоночная инструкция серии матчей на выбывание между двумя участниками должна содержать указание на минимальное количество очков, которое должен набрать победитель. Если серия матчей на выбывание не закончена, то преимущество должно быть отдано участнику, набравшему больше очков.</w:t>
      </w:r>
    </w:p>
    <w:p w:rsidR="00B0327A" w:rsidRPr="00B736F9" w:rsidRDefault="003E2D9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w:t>
      </w:r>
      <w:r w:rsidR="00B0327A" w:rsidRPr="00B736F9">
        <w:rPr>
          <w:rFonts w:ascii="Times New Roman" w:hAnsi="Times New Roman"/>
          <w:sz w:val="28"/>
          <w:szCs w:val="28"/>
        </w:rPr>
        <w:t>11. РАВЕНСТВО РЕЗУЛЬТАТОВ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С11.1. Серия раунд-робинов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Серия раунд-робинов означает, что все участники разбиваются на одну или несколько групп, в которых каждый участник встречается с каждым другим участником один или более раз. Каждый этап соревнования, указанный в формате его проведения, должен считаться отдельной серией раунд-робинов, независимо от числа встреч участника с каждым другим участником на этом этапе.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равенстве результатов у двух или более участников в серии раунд-робинов следует использовать последовательно указанные далее методы, пока не будут определены места всех участников. Если после применения этих методов у каких-либо участников ещё остались равные результаты, то к ним следует вновь применить правила от С11.1(а) до С11.1(е). Преимущество должно быть отдано участнику (участникам) согласно следующему: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расположить участников по порядку в соответствии с количеством очков, набранных в матчах между всеми участниками, имеющими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два участника имеют равные результаты в многократном раунд-робине, то преимущество отдают участнику, выигравшему последний матч между ними;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преимущество имеет участник (участники), набравший наибольшее количество очков в матчах против участника, занявшего первое место в серии раунд-робинов, или, если нужно, то – против участника, занявшего второе место и т.д., пока не будет выявлено преимущество. Если окажутся две группы участников, имеющие внутри каждой из них равные результаты, и определение преимущества для участников одной группы влияет на определение преимущества для участников другой группы, то в правиле С11.1(с) должна быть применена процедура: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сначала должно быть определено преимущество в группе участников, претендующих на более высокое место;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все участники из группы участников, претендующих на более низкое место, должны считаться одним участником при применении правила С11.1(с).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если после применения правила С10.4(с) участники из разных групп имеют равные результаты, то преимущество имеет участник, занявший лучшее место в своей группе, независимо от числа участников в каждой группе;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преимущество имеет участник (участники), занявший лучшее место на непосредственно предшествующем этапе соревнования (гонка флота, раунд-робин и т.п.).</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С11.2. Серии гонок на выбывание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равенстве результатов (включая счёт 0 – 0) у двух участников в серии гонок на выбывание преимущество должно быть отдано с использованием последовательно указанных далее методов, пока не будет определено преимущество кого-либо из участников. Преимущество имеет участник, который: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занял более высокое место в непосредственно предшествующей серии раунд-робинов; если нужно, применяется правило С11.1;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выиграл непосредственно предшествующий матч между этими участниками.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С11.3. Оставшиеся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правило С11.1 или С11.2 не позволяет отдать преимущество, 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нужно определить, кто из участников выходит в следующий этап соревнования (или будет участвовать в другом соревновании, для которого данное соревнование является отборочным), то должна быть проведена перегонка, если это практически возможно. Если гоночный комитет решит, что перегонка практически невозможна, то преимущество должно быть отдано участнику, имеющему больше очков в серии раунд-робинов после исключения у каждого участника с равными результатами очков за первую гонку; если это не выявит победителя, то исключают очки за вторую гонку и так далее, пока кому-то не будет отдано преимущество. Если ещё у некоторых участников остаются равные результаты, то должны быть снова применены правила С.11.1 или С11.2.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нужно определить победителя соревнования, не являющегося отборочным для другого соревнования, или итоговые места участников, выбывших на одном и том же этапе серии гонок на выбывание, то может быть проведена перегонка (но не жеребьёвка).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остаются равные результаты, то любые денежные призы или рейтинговые очки за место, на которое претендуют участники, и за последующие места должны быть просуммированы и разделены поровну между всеми участниками, имеющими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Примечание: Стандартное Положение о Соревновании и Стандартная Гоночная Инструкция для матчевых го</w:t>
      </w:r>
      <w:r w:rsidR="00A16AE8" w:rsidRPr="00B736F9">
        <w:rPr>
          <w:rFonts w:ascii="Times New Roman" w:hAnsi="Times New Roman"/>
          <w:sz w:val="28"/>
          <w:szCs w:val="28"/>
        </w:rPr>
        <w:t>нок могут быть получены в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D. ПРАВИЛА КОМАНДНЫХ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Командные гонки должны проводиться по Правилам Парусных Гонок с изменениями, содержащимися в настоящем Приложении. Если соревнование будет обслуживаться ампайрами, то в гоночной инструкции должно быть соответствующее указание.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D1. ИЗМЕНЕНИЯ ГОНОЧНЫХ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D1.1. Изменения к Определениям и правилам Части 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В определении "Зона" расстояние изменено на две длины корпуса.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Второе предложение правила 18.2(b) заменить на: "Если яхта находится чисто впереди, когда она достигает зоны, или если она оказывается чисто впереди позже, когда другая яхта прошла положение носом против ветра, то яхта, находящаяся чисто позади в этот момент, должна предоставить место у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Правило 18.4 отменяется.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Добавить новое правило 23.3: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"Финишировавшая яхта не должна мешать яхте, которая не финишировала".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Добавить новое правило 23.4: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расхождении яхт, участвующих в разных гонках, любое изменение курса любой из них должно обусловливаться правилами или задачей победы в своей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D1.2. Другие дополнительные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Не должны наказываться за нарушение правил Части 2 яхты одной команды, если между ними произошёл инцидент, во время которого не было касания.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Добавить в правиле 41: "Однако яхта имеет право получать помощь от другой яхты своей команды при условии, что не используются электронные средства связи".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Яхта не может обосновывать требование исправить результат тем, что в результате действий другой яхты из её команды причинён ущерб или пострадал человек.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Первое предложение правила 45 отменяется.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D2. ПРОТЕСТЫ И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D2.1. Протесты и оправдания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Текст правила 60.1 (а) заменяется на: “протестовать против другой яхты, но протестовать по поводу возможного нарушения правил Части 2 может только яхта – участник инцидента или свидетель инцидента, в котором произошло касание между яхтами другой команды;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Третье предложение правила 61.1(а) и правило 61.1(а)(2) отменяются.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Яхта, которая во время гонки, возможно, нарушила какое-либо правило Части 2 (кроме правила 14, если она нанесла повреждение или пострадал человек) или правило 42, имеет право выполнить “Наказание в один оборот”, как предусмотрено правилом 44.2.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В гоночной инструкции может содержаться предписание, что правило D2.4(b) применяется ко всем протестам.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D2.2. Гонки, обслуживаемые ампайрами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 которые будут обслуживаться ампайрами, должны быть указаны или в гоночной инструкции, или показом флага "U" не позднее сигнала "Предупреждение" для данной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Яхта, протестующая по какому-либо правилу Части 2 или по правилам 31, 42 или 44, не получает право на рассмотрение. Вместо этого, если опротестованная яхта не признаёт нарушения правил или не выполняет соответствующее наказание, то протестующая яхта имеет право потребовать решения, показав явно жёлтый флаг и сделав оклик "Ампайр".</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Ампайр должен сообщить о своем решении, показав: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Зелёный флаг или бело-зелёный флаг, означающий: "Наказание не накладывается".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Красный флаг, означающий: "Наказывается одна или более яхт". Ампайр должен окликом или сигналом указать каждую наказанную яхту.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Яхта, наказанная по правилу D2.2(b)(2), должна выполнить "Наказание в два оборота” в соответствии с правилом 44.2.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Наказания по инициативе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Ампайр имеет право предпринять действия без протеста со стороны другой яхты, если яхта: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нарушает правило 31 или правило 42, или правило Части 2, коснувшись другой яхты своей команды, и не выполняет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не выполняет требование правила D2.2(с);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нарушает принцип спортивного поведения,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нарушает правило 14 и при  этом, возможно, нанесён ущерб или пострадал человек; 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если яхта или её команда получает преимущество, несмотря на выполнение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Ампайр имеет право наложить наказание в один или несколько оборотов, каждый из которых включает в себя один поворот оверштаг и один поворот фордевинд, сигнализируя об этом показом красного флага и окликая соответствующим образом наказанную яхту. Он имеет право также сообщить об инциденте протестовому комитету, сигнализируя об этом показом черного флага, или имеет право принять такое решение и одновременно наказать яхту.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D2.3. Альтернативные правила в гонках, обслуживаемых ампайрами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Какое-либо из правил данного пункта применяется только тогда, когда имеется соответствующее указание в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Процедура "протеста с одним флагом"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D2.2 (a) заменяется следующим: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"Когда яхта протестует по правилу Части 2 или по правилам 31, 42 либо 44, то она не имеет права на рассмотрение, Вместо этого яхта, вовлечённая в инцидент, может быстро признать нарушение правили выполнить соответствующее наказание. Если ни одна из яхт не выполняет наказание, то ампайр должен решить, нарушила ли какая-либо яхта правила, и сигнализировать о решении согласно правилу D2.2 (b)."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Гонки с ограничением на решения ампайров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D2.2 применяется со следующим исключением: "Если яхта выполняет требования правила D2.2(а) и нет сигнала ампайра о решении или ампайр поднимает жёлтый флаг, сигнализируя, что у него недостаточно фактов для принятия решения, то она имеет право на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D2.4. Дополнительные правила, относящиеся к протестам и требованиям исправить результат, в гонках, обслуживаемых ампайрами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Гоночный и протестовый комитеты не имеют права протестовать против яхты по поводу нарушения какого-либо правила, указанного в правиле D2.2 (а). Исключение: протестовый комитет имеет право протестовать после получения сообщения от любого источника по правилу 14, если, возможно, нанесён ущерб или пострадал человек.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Не требуется, чтобы протесты и требования исправить результат были в письменном виде. Протестовый комитет имеет право заслушать показания любым приемлемым, по его мнению, способом и может сообщить о своем решении устно.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Не должно быть требований исправить результат или апелляций по поводу решения, действия или бездействия ампайра. Протестовый комитет имеет право рассмотреть вопрос об исправлении результата, если полагает, что официальное судно, включая катер ампайра, возможно, серьёзно помешало соревнующейся яхте.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D3. ПОДВЕДЕНИЕ РЕЗУЛЬТАТОВ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D3.1. (a) Каждая финишировавшая яхта, выполнившая или не выполнившая требования правил 28.1, получает за гонку число очков, равное номеру её места финише. Все остальные яхты получают очки, равные числу яхт, допущенных к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Дополнительно яхты получают штрафные очки за:Нарушеное правило</w:t>
      </w:r>
      <w:r w:rsidRPr="00B736F9">
        <w:rPr>
          <w:rFonts w:ascii="Times New Roman" w:hAnsi="Times New Roman"/>
          <w:sz w:val="28"/>
          <w:szCs w:val="28"/>
        </w:rPr>
        <w:tab/>
        <w:t>Штрафные очки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Правило 28.1, когда в результате яхта или ее команда получила преимущество</w:t>
      </w:r>
      <w:r w:rsidRPr="00B736F9">
        <w:rPr>
          <w:rFonts w:ascii="Times New Roman" w:hAnsi="Times New Roman"/>
          <w:sz w:val="28"/>
          <w:szCs w:val="28"/>
        </w:rPr>
        <w:tab/>
        <w:t>10</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Любое другое правило, нарушенное во время гонки, и не выполнено наказание </w:t>
      </w:r>
      <w:r w:rsidRPr="00B736F9">
        <w:rPr>
          <w:rFonts w:ascii="Times New Roman" w:hAnsi="Times New Roman"/>
          <w:sz w:val="28"/>
          <w:szCs w:val="28"/>
        </w:rPr>
        <w:tab/>
        <w:t>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Протестовый комитет после рассмотрения имеет право наложить следующие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Если яхта нарушила правила, и в результате её команда получила преимущество, то он может увеличить число очков, получаемых яхтой.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Если яхта нарушила правило 1 или правило 2, или правило 14, причём она причинила ущерб или пострадал человек, или какое-либо правило, не находясь в гонке, то он может наказать команду яхты на половину или более побед в гонке или не накладывать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Выигрывает команда, набравшая в гонке наименьшее количество очков. В случае равенства очков выигрывает команда, яхта которой не была первой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D3.2. Если все яхты одной команды финишировали, нестартовали или вышли из гонки, то гоночный комитет имеет право остановить гонку. При этом яхты другой команды, находящиеся в этот момент в гонке, получают очки, как если бы они финишировали.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D4. ПОДВЕДЕНИЕ РЕЗУЛЬТАТОВ СЕРИИ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D4.1. В соревновании, состоящем из серии гонок, в котором участвуют две или более команд, выигрывает команда, победившая в наибольшем количестве гонок. Места других команд должны быть определены по числу выигранных ими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D4.2. Если необходимо, то при равенстве результатов команд в законченной серии преимущество должно быть отдано той из них, которая имеет лучший показатель из следующих последовательно рассматриваемых: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число гонок, выигранных во встречах со всеми командами, имеющими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количество очков, набранных во встречах со всеми командами, имеющими равные результаты;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две команды ещё имеют равные результаты, то – по последней гонке между ними;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общее количество очков во всех гонках против одних и тех же команд;</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перегонка, если возможно; в противном случае – жребий.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каким-либо из пунктов отдано преимущество одной из команд или определена худшая команда, то к остальным командам, ещё имеющим равные результаты, следует вновь применить правило D4.2, начиная с пункта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D4.3. Если серия не закончена, то места команд следует определить по результатам законченных полных кругов. При равенстве результатов преимущество, если возможно, следует отдать команде, имеющей лучшие результаты в гонках в незаконченном круге между командами, имеющими равные результаты. Если ни один из кругов встреч не закончен, то места команд определяют по проценту выигранных гонок. Если после этого остаются равные результаты, то должно быть применено правило D4.2.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D5. АВАРИИ, ЕСЛИ ЯХТЫ ПРЕДОСТАВЛЕНЫ ПРОВОДЯЩЕЙ ОРГАНИЗАЦИЕЙ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D5.1. Яхта, предоставленная проводящей организацией, на которой произошла авария и которая хочет исправить результат, должна показать красный флаг настолько быстро, насколько это разумно возможно, и, если, это возможно, продолжить гонку. Гоночный комитет должен действовать в соответствии с правилами D5.2 и D5.3.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D5.2. Если гоночный комитет решит, что положение такой яхты на финише существенно ухудшилось, что авария произошла не по вине экипажа яхты и что достаточно опытный экипаж не смог бы при имевших место обстоятельствах избежать аварии, то он должен принять как можно более справедливое решение. Он имеет право назначить перегонку или, если можно было определить, какое место заняла бы на финише яхта, не случись авария, дать ей очки как за такое место на финише. Если имеются сомнения в том, какое место заняла бы яхта на финише, не случись авария, то сомнения решают не в пользу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5.3. Авария, вызванная неисправным предоставленным оборудованием или нарушением правил какой-либо яхтой соперничающей команды, обычно считается аварией, произошедшей не по вине экипажа яхты. Авария, вызванная ненадлежащим управлением яхтой, опрокидыванием яхты или по вине какой-либо яхты из той же команды, считается аварией, произошедшей по вине экипажа яхты. Если есть сомнения, произошла авария по вине экипажа яхты или нет, то гоночный комитет должен принять решение в пользу экипажа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F. ПРОЦЕДУРЫ АПЕЛЛЯЦИЙ И ЗАПРОСОВ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См. правило 70. Национальная организация имеет право вносить изменения в настоящее Приложение своими предписаниями, но изменения не должны вноситься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F1. АПЕЛЛЯЦИИ И ЗАПРОСЫ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Апелляции, запросы протестовых комитетов по поводу подтверждения или изменения их решений и запросы по поводу интерпретации правил должны быть поданы в соответствии с предписаниями данного Приложения.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F2. ПРЕДОСТАВЛЕНИЕ ДОКУМЕНТОВ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F2.1. В течение 15 дней с момента получения письменного решения протестового комитета или его отказа в повторном рассмотрении   апеллянт должен направить в национальный орган апелляцию с приложением копии решения протестового комитета. В апелляции должно быть указано, почему апеллянт считает неверным решение протестового комитета, или проведенную им процедуру.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F2.2. Вместе с апелляцией или как можно скорее после неё апеллянт должен также прислать следующие документы, если они ему доступны: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письменный протест (протесты) или требование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схему, составленную или одобренную протестовым комитетом и показывающую положения и траектории всех затронутых яхт, курс на следующий знак и его предписанную сторону, силу и направление ветра и, если важно, глубину акватории и направление и скорость течения;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положение о соревновании, гоночную инструкцию, любые другие предписания, действовавшие на соревновании, и все изменения к ним;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любые дополнительные относящиеся к делу документы;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адреса (почтовые и электронной почты), номера телефонов и фамилии председателя протестового комитета и всех сторон, участвовавших в рассмотрении.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F2.3. Запрос протестового комитета по поводу подтверждения или изменения его решения должен быть отправлен в течение 15 дней после принятия решения и сопровождаться текстами решения и всех относящихся к делу документов согласно правилу F2.2. Запрос по интерпретации правил должен включать в себя все факты, которые подразумеваются установленными.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F3. ОБЯЗАННОСТИ НАЦИОНАЛЬНОГО ОРГАНА И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Национальный орган, получив апелляцию или запрос по поводу подтверждения или изменения решения протестового комитета, должен послать сторонам, участвующим в рассмотрении, и протестовому комитету копии апелляции или запроса и решения протестового комитета. Он должен запросить у протестового комитета любые относящиеся к делу документы, перечисленные в правиле F2.2 и не присланные апеллянтом или протестовым комитетом, и протестовый комитет должен незамедлительно выслать требуемые документы в национальный орган. Когда национальный орган получит требуемые документы, он должен направить их копии сторонам, участвовавшим в рассмотрении.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F4. ЗАМЕЧАНИЯ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Стороны, участвовавшие в рассмотрении, и протестовый комитет имеют право сделать замечания по апелляции или запросу, или по любому из документов, перечисленных в правиле F2.2. Такие замечания должны быть в письменном виде посланы в национальный орган в течение 15 дней после получения какого-либо документа от национального органа. Национальный орган должен выслать копии замечаний сторонам, участвовавшим в рассмотрении, и протестовому комитету (кому необходимо).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F5. НЕДОСТАТОЧНЫ</w:t>
      </w:r>
      <w:r w:rsidR="00A16AE8" w:rsidRPr="00B736F9">
        <w:rPr>
          <w:rFonts w:ascii="Times New Roman" w:hAnsi="Times New Roman"/>
          <w:sz w:val="28"/>
          <w:szCs w:val="28"/>
        </w:rPr>
        <w:t>Е ФАКТЫ; ПОВТОРНОЕ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Национальный орган должен считать имевшими место факты, установленные протестовым комитетом. Однако если он не удовлетворён представленными фактами, то должен потребовать у протестового комитета предоставления дополнительных фактов или другой информации либо повторного рассмотрения и сообщения вновь установленных фактов, и  протестовый комитет должен без промедления выполнить такое требование.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F6. ОТЗЫВ АПЕЛЛЯЦИИ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Апеллянт может отозвать апелляцию до принятия по ней решения, согласившись с решением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G. ОБОЗНАЧЕНИЕ НА ПАРУСАХ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правило 77.</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G1. ЯХТЫ МЕЖДУНАРОДНЫХ КЛАССОВ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G1.1. Обозначения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яхта международного класса ИСАФ или класса, признанного ИСАФ, должна нести на гроте и, как предусмотрено в правилах G1.3(d) и G1.3(е) только для букв и номеров, на спинакере и переднем парусе: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эмблему, обозначающую класс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буквы, указывающие её национальную принадлежность в соответствии с приведенной ниже таблицей. Такие буквы обязательно нести на всех международных соревнованиях, кроме тех, на которых яхты предоставляются всем спортсменам. В смысле этого правила международными являются: соревнования ИСАФ; чемпионаты мира и континентов; соревнования, определенные как международные в положении и гоночной инструкции;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не более чем четырехзначный номер на парусе, присвоенный её национальной организацией  или, если это предписано правилами класса, ассоциацией международного  класса. Ограничения на не более чем  четырёхзначные номера не применяется к классам, вступившим в ИСАФ или признанным ИСАФ до 1 апреля 1997 г. Вместо такого номера, когда это разрешено правилами класса, соответствующая организация может присвоить владельцу персональный номер, который может быть использован на всех его яхтах этого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Паруса, обмеренные до 31 марта 1999 года, должны удовлетворять требованиям правила G1.1 или правилам, действовавшим во время обмера</w:t>
      </w:r>
      <w:r w:rsidR="009A75B0">
        <w:rPr>
          <w:rFonts w:ascii="Times New Roman" w:hAnsi="Times New Roman"/>
          <w:sz w:val="28"/>
          <w:szCs w:val="28"/>
        </w:rPr>
        <w:t>.</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G1.2. Требования к обозначениям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Национальные буквы и номера на парусах должны быть: изображены заглавными буквами и арабскими цифрами, хорошо различимы и одного цвета. Приемлемы имеющиеся в продаже шрифты, обеспечивающие такую же или лучшую четкость, чем Гельветика.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Высота букв и цифр на парусах и расстояние между соседними буквами и/или цифрами, расположенными на одной или противоположных сторонах паруса, устанавливаются в зависимости от полной длины яхты и должны быть следующими: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Полная длина</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Минимальная высота</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Минимальное расстояние между буквами и цифрами и до края паруса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 3.5 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 мм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45 мм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3.5 м – 8.5 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300 мм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 мм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8.5 м – 11 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375 мм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 мм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Более 11 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450 мм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90 мм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G1.3. Расположение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Эмблемы класса, национальные буквы и номера на парусах должны быть расположены следующим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Эмблемы класса, национальные буквы и номера на парусах должны быть, если возможно и кроме случаев, предусмотренных в правилах G1.3 (d) и G1.3 (e), полностью выше дуги окружности с центром в точке фалового угла паруса * и радиусом в 60% длины задней шкаторины. Они должны быть размещены на обеих сторонах паруса с правого борта выше, чем с левого.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Эмблема класса должна быть над национальными буквами. Если эмблема класса такова, что две эмблемы при наложении обратными сторонами совпадают, то они могут быть таким образом размещены на противоположных сторонах паруса.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Национальные буквы должны быть над номерами на парусах.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Национальные буквы и номера на парусе должны быть размещены на передней стороне спинакера, но могут быть размещены и на обеих сторонах. Они должны быть полностью ниже дуги окружности с центром в точке фалового угла паруса и радиусом в 40% расстояния от точки фалового угла паруса до середины нижней шкаторины и, если возможно, полностью выше дуги окружности с центром в той же точке и радиусом в 60% того же расстояния.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Национальные буквы и номера на парусе должны быть на обеих сторонах переднего паруса, шкотовый угол которого может оказаться позади мачты на расстоянии в 30% (или более) длины нижней шкаторины грота. Они должны быть полностью ниже дуги окружности с центром в точке фалового угла паруса и радиусом в половину длины передней шкаторины и, если возможно, полностью выше дуги окружности с центром в той же точке и радиусом в 75% длины передней шкаторины.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G2. ДРУГИЕ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Другие яхты должны нести эмблемы, буквы и номера в соответствии с правилами их национальной организации или ассоциации класса относительно присвоения обозначений, мест их расположения и размеров. Такие правила должны, по возможности, согласовываться с требованиями, изложенными выше.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G3. АРЕНДОВАННЫЕ ИЛИ ОДОЛЖЕННЫЕ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имеется соответствующее указание в положении о соревновании или в гоночной инструкции, то яхта, арендованная или одолженная на данное соревнование, имеет право нести национальные буквы или номера на парусах с отклонениями от требований правил её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G4. ПРЕДУПРЕЖДЕНИЯ И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протестовый комитет установит, что яхта нарушила какое-либо правило настоящего Приложения, то он должен или предупредить её и дать время для исправления, или наложить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G5.  ИЗМЕНЕНИЯ В СООТВЕТСТВИИ С ПРАВИЛАМИ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Классы яхт ИСАФ имеют право изменять правила настоящего Приложения при условии, что такие изменения сначала будут одобрены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См. "Правила по оборудованию в парусных гонках на 2009-2012", пункт G4.2 (Примечание переводчика)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Н. ВЗВЕШИВАНИЕ ОДЕЖДЫ И СНАРЯЖЕНИЯ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правило 43. Настоящее Приложение не должно изменяться ни национальной организацией, ни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H1. Все предметы одежды и снаряжения, подлежащие взвешиванию, должны быть расположены на вешалке. После того, как эти предметы пропитались водой, нужно дать возможность воде свободно стекать в течение 1 минуты, прежде чем начать взвешивание. Используемая вешалка должна позволить предметам висеть так, как они висели бы на вешалке с плечиками для одежды, чтобы позволить воде свободно стекать. Во время взвешивания карманы, имеющие отверстия для стока воды, которые нельзя закрыть, должны быть пустыми, а карманы и предметы снаряжения, способные держать воду, должны быть полными.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H2. Если зафиксированный вес превышает разрешённый, то спортсмен имеет право заново разместить на вешалке одежду и снаряжение, а инспектор оборудования или меритель должны снова намочить их и взвесить. Эту процедуру можно провести второй раз, если в первый раз зафиксированный вес всё ещё превышает разрешённый.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H3. Спортсмен, одетый в непромокаемый костюм, может избрать другой способ взвешивания: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непромокаемый костюм и предметы одежды и снаряжения, которые надеваются поверх него, должны быть взвешены, как описано выше;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одежда, надетая под непромокаемым костюмом, должна быть взвешена в том виде, в каком она была во время гонки, т. е. не долна быть высушена;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w:t>
      </w:r>
      <w:r w:rsidR="00A16AE8" w:rsidRPr="00B736F9">
        <w:rPr>
          <w:rFonts w:ascii="Times New Roman" w:hAnsi="Times New Roman"/>
          <w:sz w:val="28"/>
          <w:szCs w:val="28"/>
        </w:rPr>
        <w:t>) оба веса должны быть сложены.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J. ПОЛОЖЕНИЕ О СОРЕВНОВАНИИ И ГОНОЧНАЯ ИНСТРУКЦИЯ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Смотри правила 89.2 (а) и 90.2. Термин "гонка" включает также регату или другую серию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J1. СОДЕРЖАНИЕ ПОЛОЖЕНИЯ О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J1.1. Положение о соревновании должно содержать следующую информацию: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название соревнования, место и сроки его проведения, название проводящей организации;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указание, что соревнование проводится по правилам, определенным в настоящих Правилах Парусных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список любых других документов, применимых на соревновании (например, "Правила по оборудованию в парусных гонках" в том объеме, в котором применимы) с указанием, где и как можно ознакомиться с любым документом или его копией;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перечень классов яхт, участвующих в соревновании, указание на используемую гандикапную или рейтинговую систему и к каким классам она применима, условия допуска и ограничения по допуску, если таковые имеются;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время регистрации и сигнала "Предупреждение" для тренировочной гонки, если она предусмотрена, первой гонки и последующих гонок, если оно известно.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J1.2. В положении о соревновании должны, если нужно, содержаться также следующие сведения, которые могут помочь спортсмену решить, участвовать ли в соревновании, или которые содержат другую информацию, нужную ему до ознакомления с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перечень гоночных правил, которые будут изменены, с кратким изложением изменений и указанием, что полный текст изменений будет изложен в гоночной инструкции (см. правило 86);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указание, что реклама будет ограничена Категорией А или что яхты будут обязаны нести рекламу, выбранную и предоставленную проводящей организацией (см. пункт 20 Регламента ИСАФ)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другая информация, относящаяся к пункту 20 Регламента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любые требования по классификации, которым должны удовлетворять некоторые или все спортсмены (см. правило 79 и пункт 22 Регламента ИСАФ “Кодекс по классификации яхтсменов”);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на соревнованиях, где ожидается участие спортсменов из других стран,  – любые предписания национальной организации, которые могут потребовать предварительной подготовки;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процедура предварительной регистрации или подачи заявок, включая взносы и сроки прекращения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форма заявки, подписываемой владельцем яхты или его представителем, содержащая слова: "Я согласен подчиняться Правилам Парусных Гонок и всем другим правилам, действующим на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инспекция оборудования, процедура обмера или требования к мерительным свидетельствам либо к гандикапным или рейтинговым сертификатам;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время и место ознакомления с гоночной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формулировки изменений правил класса яхт в соответствии с правилом 87 с точной ссылкой на каждое правило;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 описание дистанций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наказания за нарушение правил Части 2, отличные от “Наказания в два оборота”;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указание, что в соответствии с правилом 70.5 отменяется право на апелляцию;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система подсчёта очков, если она отлична от Линейной системы, описанной в Приложении А; включая указание о числе планируемых гонок и минимальном числе проведённых гонок, необходимых для того, чтобы соревнование считалось состоявшимся;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 призы.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J2. СОДЕРЖАНИЕ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J2.1. Гоночная инструкция должна содержать следующую информацию: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указание, что соревнование проводится по правилам, определённым в настоящих Правилах Парусных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список любых других документов, применимых на соревновании (например, "Правила по оборудованию в парусных гонках" в том объёме, в котором применимы);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календарь гонок, перечень участвующих классов яхт и время сигнала "Предупреждение" для каждого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описание дистанции (дистанций) гонок либо список знаков, из которых будет выбираться дистанция, и, если нужно, сигналы дистанций;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описание знаков, включая стартовые и финишные знаки, с указанием последовательности, в которой их надо проходить, и сторон, с которых их надо оставить, и указание знаков, которые нужно огибать (см. правило 28.1);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описание стартовой и финишной линий, флагов классов и любых специальных сигналов, которые будут использованы;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контрольное время финиша, если оно установлено;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гандикапная или рейтинговая система, которая будет использована, и классы яхт, к которым она применима;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система подсчёта очков, если она отличается от Линейной системы, изложенной в Приложении А, со ссылкой на Приложение А, правила класса яхт или на другие применяемые правила, включая указание о числе планируемых гонок и минимальном числе проведённых гонок, необходимых для того, чтобы соревнование считалось состоявшимся.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J2.2. В гоночной инструкции должны содержаться те из следующих пунктов, которые будут применяться: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что реклама будет ограничена Категорией А (см. пункт 20 Регламента ИСАФ); другая информация, относящаяся к пункту 20 Регламента ИСАФ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указание о замене соответствующих правил Части 2 на "Международные правила предупреждения столкновения судов в море" или государственные правила судоходства в соответствующем районе, время или место, когда и где  будут применяться, и любые ночные сигналы, которые будет использовать гоночный комитет;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формулировки изменений гоночных правил в соответствии с правилом 86 с точной ссылкой на каждое правило (если применяется правило 86.2, то с формулировкой одобрения);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изменения предписаний национальной организации (см. правило 88);</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если предписания национальной организации будут применяться на соревновании, где ожидается участие спортсменов других стран, то, если нужно, текст таких предписаний – на английском языке;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формулировки изменений правил класса яхт в соответствии с правилом 87 с точной ссылкой на каждое правило;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ограничения по изменениям, которые могут быть сделаны на яхтах, если они предоставлены проводящей организацией;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процедура регистрации;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процедура обмера или проверки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 расположение доски (досок) официальных объявлений;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процедура изменения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меры обеспечения безопасности, например, требования и сигналы об индивидуальных средствах обеспечения плавучести, регистрация яхт у стартовой зоны, регистрация при выходе в море и возвращении на берег;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требуются ли декларации;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 описание сигналов, подаваемых на берегу, и расположение сигнальной мачты (мачт);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 описание зоны гонок (рекомендуется карта);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 приблизительная длина дистанции и участков лавировки;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(17) описание любой зоны, которая согласно предписанию гоночного комитета является препятствием(см. определение “Препятствие”);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 контрольное время, если оно предусмотрено, для финиша первой яхты и для яхт после финиша первой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 способ поправок времени;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 расположение стартовой зоны и описание применяемых ограничений по входу в неё;</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лю6ые специальные процедуры или сигналы для индивидуального или общего отзыва;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(22) судейские суда на знаках;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 процедура изменения участка дистанции или соответствующие сигналы (см. правило 33);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(24) любые специальные процедуры по сокращению дистанции или финишу при сокращённой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(25) ограничения по использованию вспомогательных судов, пластиковых бассейнов, радиоаппаратуры и т.п.; по удалению мусора, подъёму из воды; получению посторонней помощи, когда яхта не в гонке;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(26) наказания за нарушение правил Части 2, отличны</w:t>
      </w:r>
      <w:r w:rsidR="00A16AE8" w:rsidRPr="00B736F9">
        <w:rPr>
          <w:rFonts w:ascii="Times New Roman" w:hAnsi="Times New Roman"/>
          <w:sz w:val="28"/>
          <w:szCs w:val="28"/>
        </w:rPr>
        <w:t>е от “Наказаний в два оборота”;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 изменение по правилу 86.1 (b) числа длин корпуса, определяющего зону;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(28) будет ли применяться правило 67 или Приложение P;</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(29) процедура подачи протестов, время и место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 если будет применяться правило N1.4(b), то – время подачи требования о рассмотрении в соответствии с этим правилом;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(31) указание об отмене права на апелляцию в соответствии с правилом 70.5 и, если требуется правилом 70.3, национальную организацию, которой следует направлять апелляции и запросы;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(32) одобрение национальной организацией международного жюри в соответствии с правилом 91(b);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(33) возможность замены спортсменов;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(34) указание о минимальном числе яхт, оказавшихся в зоне старта своего класса, чтобы был дан старт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(35) указание о месте и времени проведения отложенных или прекращённых гонок, не проведённых до конца гоночного дня;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(36) данные о приливах, отливах и течении;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(37) призы;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(38) указания о других действиях гоночного комитета и обязанностях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Примечание переводчика. В п.20 Регламента ИСАФ «Кодекс по рекламе» на март 2009г. отсутствуют категории А и С по рекламе, но они упоминаются в Пункте 18 Регламента ИСАФ «Соревнования ИСАФ и другие».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К. РУКОВОДСТВО ПО ПОЛОЖЕНИЮ О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Данное руководство представляет собой типовое положение о соревновании, предназначенное в первую очередь для основных регат-чемпионатов одного или более классов яхт. Поэтому оно, в частности, будет, полезно для мировых, континентальных и национальных чемпионатов и других соревнований такого же значения. Это руководство можно получить на сайте ИСАФ (www.sailing.org) и использовать в качестве основы текста при подготовке положения о любом конкретном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Руководство можно использовать и для других соревнований. Однако для таких соревнований некоторые из его пунктов не будут необходимыми или будут нежелательными. Поэтому проводящие организации должны быть внимательны при подготовке своей версии положения.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Данное руководство тесно связано с Приложением L "Руководство по гоночной инструкции" и его расширенной версией – Приложением LE на сайте ИСАФ, в преамбуле к которой содержатся принципы, применимые также к Положению о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При использовании настоящего руководства сначала просмотрите правило J1 и решите, какие из пунктов будут нужны. Пункты, которые обязательны по правилу J1.1, отмечены звездочкой (*). Исключите все пункты, которые неприменимы или не потребуются. Выберите более предпочтительные варианты, если таковые имеются. Следуя указаниям на полях, внесите на места пропусков (________ ) требуемую информацию и выберите более предпочтительные формулировки, если возможность выбора указана в скобках ([…]).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После исключения ненужных пунктов вновь пронумеруйте все пункты по порядку. Убедитесь, что номера пунктов при ссылках внутри инструкции правильные.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Следующие документы, когда это нужно, должны распространяться вместе с положением о соревновании, но их не следует включать в положение в качестве пронумерованных пунктов.</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Форма заявки, которая должна быть подписана владельцем яхты или его представителем и содержащая слова: "Я согласен руководствоваться Правилами Парусных Гонок и всеми другими правилами, действующими на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На соревновании, где ожидается участие спортсменов из других стран – применимые предписания национальной организации на английском языке.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Список спонсоров, если имеются.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Информация о гостиницах и возможности размещения в кемпинге.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Возможности питания.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Список членов гоночного комитета и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Специальные требования по стоянке яхт и местах хранения имущества.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Возможность ремонта яхт и парусов, наличие яхтенных магазинов.</w:t>
      </w:r>
    </w:p>
    <w:p w:rsidR="00B0327A" w:rsidRPr="00B736F9" w:rsidRDefault="00A16AE8"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Возможность аренды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Внесите в отдельные строки: полное название соревнования, даты проведения соревнования, начиная со дня обмера или тренировочной гонки и кончая днем последней гонки или церемонии закрытия, название проводяще</w:t>
      </w:r>
      <w:r w:rsidR="00A16AE8" w:rsidRPr="00B736F9">
        <w:rPr>
          <w:rFonts w:ascii="Times New Roman" w:hAnsi="Times New Roman"/>
          <w:sz w:val="28"/>
          <w:szCs w:val="28"/>
        </w:rPr>
        <w:t>й организации, город и страну.</w:t>
      </w:r>
      <w:r w:rsidR="00A16AE8" w:rsidRPr="00B736F9">
        <w:rPr>
          <w:rFonts w:ascii="Times New Roman" w:hAnsi="Times New Roman"/>
          <w:sz w:val="28"/>
          <w:szCs w:val="28"/>
        </w:rPr>
        <w:tab/>
      </w:r>
    </w:p>
    <w:p w:rsidR="00B0327A" w:rsidRPr="00B736F9" w:rsidRDefault="00A16AE8"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ПОЛОЖЕНИЕ О СОРЕВНОВАНИИ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Соревнование проводится по правилам в смысле определения, содержащегося в Правилах Парусных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Используйте первое предложение, если нужно. Внесите название национальной организации. Пронумеруйте и дайте заголовки предписаний, которые не  будут применяться. Если применимо, используйте второе предложение на соревновании, где ожидается участие спортсменов из других стран, и полностью приведите тексты.</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[Не будут применяться следующие предписания ____________ национальной организации: __________.] [Предписания, которые могут потребовать предварительной подготовки, полностью изложены далее].</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Используйте, только если национальная организация места проведения соревнования не сделала указание в соответствии с правилом 88.</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Никаких предписаний национальной организации не будет использовано.</w:t>
      </w:r>
    </w:p>
    <w:p w:rsidR="00210EF2"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Перечислите названия всех других документов, которые будут действовать на соревновании (например, “Правила по оборудованию в парусных гонках”) и пределы, в которых они будут действовать.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1.3*  Будут действовать ________________________________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правило 86. Включите номера правил и краткое изложение изменений.</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   Гоночные правила _______________ будут изменены следующим образом: _________________. Полностью тексты изменений будут приведены в гоночной инструкции. Гоночная инструкция может изменить и другие гоночные правила.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номера правил и названия классов яхт. Сформулируйте отдельно изменения правил для каждого класса яхт.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   В соответствии с правилом 87 правила _____________ класса яхт _____________ [не будут применяться] [изменяются следующим образом: _________________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  В случае конфликта между текстами на разных языках превалирует текст на английском языке.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пункт 20 Регламента ИСАФ. Включите прочую информацию, относящуюся к этому пункту регламента.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пункт 20.3(d) Регламента ИСАФ.</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РЕКЛАМА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Реклама будет ограничена Категорией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2.2    Яхты могут быть обязаны нести рекламу,выбранную и предоставленную проводящей организацией.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ЗАЯВКИ И ДОПУСК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названия классов.</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3.1.   Регата открыта для всех яхт _____________ класса (классов).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названия класса (классов) и требования к заявкам.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3.1   Регата открыта для тех яхт _____________ класса (классов), которые 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почтовый адрес, адрес электронной почты, номер факса и дату окончания допуска.</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3.2    Заявляющиеся яхты могут быть допущены к участию в соревновании после заполнения прилагаемой формы и присылки ее вместе со взносом по адресу ____________ не позднее 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условия.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3.3    Яхты, заявившиеся после указанного срока, могут быть допущены к соревнованию на следующих условиях: 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любые ограничения.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3.4    Допуск яхт по количеству ограничивается следующим: 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любые требования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КЛАССИФИКАЦИЯ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Будут применяться следующие требования по классификации (см. правило 79):______________.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все требуемые взносы для участия в гонках</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ВЗНОСЫ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5.1.  Взносы составляют: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Взнос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           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возможные взносы (например, за участие в развлекательных мероприятиях).</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5.2    Другие взносы: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КВАЛИФИКАЦИОННЫЕ И ФИНАЛЬНЫЕ СЕРИИ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если какой-либо класс делится на флоты, в которых проводятся квалификационные и финальные серии.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Регата будет состоять из квалификационной серии гонок и финальной серии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7.      КАЛЕНДАРЬ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дату, день и время.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  Регистрация: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Дата и день __________ с ______ до 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дату, день и время.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7.2    Обмер и инспекция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Дата и день __________ с ______ до 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нужно, измените. Укажите даты и классы яхт. Включите тренировочную гонку, если будет. Разделите гонки квалификационной и финальной серий, если нужно. Расписание гонок можно дать и в приложении к положению.</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7.3*   Расписание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Дата     Класс ______       Класс 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гонки                       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гонки                       резервный день</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резервный день      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гонки                       гонки</w:t>
      </w:r>
    </w:p>
    <w:p w:rsidR="00210EF2" w:rsidRPr="00B736F9" w:rsidRDefault="00210EF2"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классы яхт и число гонок.</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7.4     Число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Число гонок        Число гонок в день</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_____                    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_____                    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время.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  Сигнал "Предупреждение" [для тренировочной гонки] [для первой гонки] [в каждый гоночный день] будет дан 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ОБМЕР</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яхта должна представить действительное [мерительное свидетельство] [рейтинговый сертификат].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объём обмера со ссылками на правила класса яхт.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яхта должна представить действительное [мерительное свидетельство] [рейтинговый сертификат]. Дополнительно [будет] [может быть] проведен обмер яхт в следующем объеме: 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ГОНОЧНАЯ ИНСТРУКЦИЯ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время, дату и помещение.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Гоночная инструкция будет доступна, начиная с ______ часов ______ числа в помещении 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номер или букву. Приложите карту с нужными отметками и указаниями водителям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10.    МЕСТО ПРОВЕДЕНИЯ СОРЕВНОВАНИЯ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10.1  Приложение _______ показывает расположение гавани – места базирования регаты.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номер или букву. Снабдите картой или схемой с нужными отметками.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10.2  Приложение _______ показывает расположение зон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описание.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Дистанции гонок будут следующими: 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кажите номер или букву. Способ изображения различных дистанций указан в Дополнении А к Приложению L или LE. Если требуется, укажите длину дистанции.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Схемы в Приложении ____ показывают дистанции гонок, включая приблизительные углы между участками дистанции, порядок, в котором следует проходить знаки, и сторону, с которой нужно оставить каждый знак. [Приблизительная длина дистанции ____ м.м.]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СИСТЕМА НАКАЗАНИЙ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Пункт “12.1”  включите только в случае, если не будет применяться “Наказание в два оборота”. Укажите число мест.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12.1 Будет применяться система “Наказаний штрафными очками”, правило 44.3. Место яхты на финише будет ухудшено на ______ мест.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наказания.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12.1   Будет применяться система наказаний: 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классы яхт.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12.2  Для яхт классов ___________ правило 44.1 изменено таким образом, что “Наказание в два оборота” заменено на “Наказание в один оборот”.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если только протестовым комитетом является международное жюри или если действует какое-либо другое предписание правила 70.5. Термин “жюри” используйте только при назначении международного жюри.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12.3 Решения [протестового комитета] [жюри] окончательные, как предусмотрено правилом 70.5.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СИСТЕМА ЗАЧЁТА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если Линейная система заменена на Премиальную систему.</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13.1 Будет применяться Премиальная система подсчёта очков из Приложения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если ни одна из систем подсчёта очков Приложения А не будет применяться. Опишите систему.</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13.1 Будет применяться следующая система подсчета очков: 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число гонок.</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13.2   Должно быть проведено __________ гонок, чтобы серия считалась состоявшейся.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везде число гонок.</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13.3  (a) Если будет проведено менее _____ гонок, то очки яхты в серии будут равны сумме очков, набранных ею в гонках.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будет проведено от _____ до _____ гонок, то очки яхты в серии будут равны сумме очков, набранных ею в гонках, без худшего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 Если будет проведено _____ или более гонок, то очки яхты в серии будут равны сумме очков, набранных в гонках, без двух худших результатов.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    ВСПОМОГАТЕЛЬНЫЕ СУДА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отличительные знаки. На международных соревнованиях ими могут быть национальные буквы.</w:t>
      </w:r>
      <w:r w:rsidRPr="00B736F9">
        <w:rPr>
          <w:rFonts w:ascii="Times New Roman" w:hAnsi="Times New Roman"/>
          <w:sz w:val="28"/>
          <w:szCs w:val="28"/>
        </w:rPr>
        <w:tab/>
      </w:r>
    </w:p>
    <w:p w:rsidR="00210EF2"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Вспомогательные суда должны нести отличительные знаки: 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  МЕСТА РАЗМЕЩЕНИЯ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Яхты должны находиться на отведенных им местах [в гавани] [в парке яхт].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  ОГРАНИЧЕНИЯ ПО ПОДЪЕМУ ИЗ ВОДЫ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Килевые яхты не должны подниматься из воды в течение регаты, за исключением случаев, когда имеется предварительное письменное разрешение гоночного комитета и в соответствии с условиями этого разрешения.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17.  ВОДОЛАЗНОЕ СНАРЯЖЕНИЕ И ПЛАСТИКОВЫЕ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БАССЕЙНЫ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Запрещено использовать подводные дыхательные аппараты и пластиковые бассейны или их эквиваленты вокруг килевых яхт с момента сигнала "Подготовительный" первой гонки и до окончания регаты.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 РАДИОСВЯЗЬ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любой альтернативный текст, который будет применяться. Опишите радиоканалы или частоты, которые будут использоваться или разрешены для использования.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Во время гонки за исключением неотложных случаев яхта не должна вести радиопередачи или принимать во время гонки радиосигналы, недоступные всем яхтам. Это относится и к мобильным телефонам.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   ПРИЗЫ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будут присуждаться призы в постоянное пользование, то дайте им полные названия.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Предусмотрены следующие призы: ____________________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Законы, действующие в месте проведения соревнования могут ограничивать отказ от ответственности. В этом случае любой отказ должен быть сформулирован так, чтобы соответствовать этим законам..</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 ОТКАЗ ОТ ОТВЕТСТВЕННОСТИ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Спортсмены принимают участие в соревновании полностью на свой страх и риск. См. правило 4 "Решение участвовать в гонке". Проводящая организация не принимает на себя ответственность за материальный ущерб или случаи травм либо смерти, произошедшие в связи с соревнованием или до него, или после него.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СТРАХОВКА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название валюты и сумму.</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яхта, участвующая в соревновании, должна иметь действительную страховку по ответственности от третьих лиц на сумму не менее чем _______  на соревнова</w:t>
      </w:r>
      <w:r w:rsidR="00A16AE8" w:rsidRPr="00B736F9">
        <w:rPr>
          <w:rFonts w:ascii="Times New Roman" w:hAnsi="Times New Roman"/>
          <w:sz w:val="28"/>
          <w:szCs w:val="28"/>
        </w:rPr>
        <w:t>ние или на эквивалентную сумму.</w:t>
      </w:r>
    </w:p>
    <w:p w:rsidR="00B0327A" w:rsidRPr="00B736F9" w:rsidRDefault="00A16AE8" w:rsidP="0083041E">
      <w:pPr>
        <w:spacing w:line="240" w:lineRule="auto"/>
        <w:ind w:right="-1"/>
        <w:jc w:val="both"/>
        <w:rPr>
          <w:rFonts w:ascii="Times New Roman" w:hAnsi="Times New Roman"/>
          <w:sz w:val="28"/>
          <w:szCs w:val="28"/>
        </w:rPr>
      </w:pPr>
      <w:r w:rsidRPr="00B736F9">
        <w:rPr>
          <w:rFonts w:ascii="Times New Roman" w:hAnsi="Times New Roman"/>
          <w:sz w:val="28"/>
          <w:szCs w:val="28"/>
        </w:rPr>
        <w:t>22. ДОПОЛНИТЕЛЬНАЯ ИНФОРМАЦИЯ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сведения, необходимые для контакта.</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 дальнейшей информацией обращайтесь: ________________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L. РУКОВОДСТВО ПО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Данное руководство представляет собой некоторый набор опробованных указаний, которые могут быть использованы главным образом для регат – чемпионатов одного или более классов яхт. Таким образом, оно будет полезно для соревнований мирового, континентального и национального значения и других больших соревнований. Руководство может быть использовано и для других соревнований, однако для таких соревнований некоторые из указаний будут лишними или нежелательными. Гоночному комитету следует внимательно отнестись к выбору указаний.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Расширенная версия руководства, Приложение LE, доступна на сайте ИСАФ (www.sailing.org). Она содержит указания, применимые к самым большим и наиболее сложным соревнованиям с участием многих классов, а также варианты к нескольким пунктам гоночной инструкции, рекомендованным в настоящем приложении. Эта версия будет время от времени корректироваться, чтобы отразить продвижение в технологии организации соревнований по мере ее развития. Кроме того, она может рассматриваться в качестве базисного текста для написания гоночной инструкции любого конкретного соревнования. Приложение L также доступно на сайте ИСАФ.</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Принципы, на которых должна базироваться гоночная инструкция, следующие: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Она должна включать только два типа заявлений: намерения гоночного комитета и протестового комитета  и обязанности спортсменов.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Она должна относиться только к гонкам. Информацию о стоянке яхт, о культурных мероприятиях и т.п. следует сообщать отдельно.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Она не должна изменять гоночные правила, за исключением тех случаев, когда это явно желательно.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Она не должна повторять или переформулировать какое-либо из гоночных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Пункты инструкции не должны повторяться.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Порядок пунктов инструкции должен отражать хронологическую последовательность, в которой их будет использовать гонщик.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Если возможно, в гоночной инструкции следует употреблять слова и предложения, используемые в гоночных правилах.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использовании данного руководства сначала просмотрите правило J2 и решите, какие пункты будут нужны. Пункты инструкции, которые обязательны по правилу J2.1, отмечены звездочкой (*). Исключите все неприменимые или лишние пункты.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Далее выберите нужные варианты в каждом пункте, если есть выбор. Следуя указаниям на полях, внесите требуемую информацию в промежутки (_________) и выберите предпочтительные формулировки, если варианты даны в скобках ([…]).</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Удалите неиспользуемые пункты, вновь пронумеруйте все пункты по порядку. Убедитесь, что номера при ссылках на пункты внутри инструкции правильные.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Внесите в отдельные строки: полное название соревнования, даты проведения соревнования, начиная со дня обмера или тренировочной гонки и кончая днем последней гонки или церемонии закрытия, название проводящей организации, город и страну.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ГОНОЧНАЯ ИНСТРУКЦИЯ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1. ПРАВИЛА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1.1* Соревнование проводится по правилам в смысле определения, содержащегося в Правилах Парусных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Используйте первые предложения, если нужно. Внесите название национальной организации. Пронумеруйте и и дайте заголовки предписаний, которые не будут применяться (см. правило 88). Если применимо, используйте вторые предложения на соревнованиях, где ожидается участие спортсменов других стран, и полностью приведите тексты.</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[Не будут применяться следующие предписания _______ национальной организации _______.] [Предписания, которые будут применять</w:t>
      </w:r>
      <w:r w:rsidR="00A16AE8" w:rsidRPr="00B736F9">
        <w:rPr>
          <w:rFonts w:ascii="Times New Roman" w:hAnsi="Times New Roman"/>
          <w:sz w:val="28"/>
          <w:szCs w:val="28"/>
        </w:rPr>
        <w:t>ся, далее изложены полностью.].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Используйте, только если национальная организация места проведения соревнования не сделала указания в соответствии с правилом 88.</w:t>
      </w:r>
      <w:r w:rsidRPr="00B736F9">
        <w:rPr>
          <w:rFonts w:ascii="Times New Roman" w:hAnsi="Times New Roman"/>
          <w:sz w:val="28"/>
          <w:szCs w:val="28"/>
        </w:rPr>
        <w:tab/>
        <w:t xml:space="preserve"> 1.2 Никакие предписания национальной организации не будут использованы.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Перечислите названия всех других документов, которые будут действовать на соревновании ( например, “Правила по оборудованию в парусных гонках”) и пределы, в которых они будут действовать.</w:t>
      </w:r>
      <w:r w:rsidRPr="00B736F9">
        <w:rPr>
          <w:rFonts w:ascii="Times New Roman" w:hAnsi="Times New Roman"/>
          <w:sz w:val="28"/>
          <w:szCs w:val="28"/>
        </w:rPr>
        <w:tab/>
        <w:t xml:space="preserve"> 1.3* Будут действовать: 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правило 86. Включите номер (номера) правила (правил) и изложите изменения. Если не используется этот пункт, сделайте то же самое в каждом пункте, изменяющем какое-либо правило.</w:t>
      </w:r>
      <w:r w:rsidRPr="00B736F9">
        <w:rPr>
          <w:rFonts w:ascii="Times New Roman" w:hAnsi="Times New Roman"/>
          <w:sz w:val="28"/>
          <w:szCs w:val="28"/>
        </w:rPr>
        <w:tab/>
        <w:t xml:space="preserve"> 1.4 Гоночное правило (правила) ___________ будет изменено следующим образом: 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Например, используйте “две”, если зона гонок сравнительно мала, используйте “четыре”, если яхты довольно быстрые.</w:t>
      </w:r>
      <w:r w:rsidRPr="00B736F9">
        <w:rPr>
          <w:rFonts w:ascii="Times New Roman" w:hAnsi="Times New Roman"/>
          <w:sz w:val="28"/>
          <w:szCs w:val="28"/>
        </w:rPr>
        <w:tab/>
        <w:t xml:space="preserve"> 1.5 В определении “Зона” по правилу 86.1(b) расстояние изменено на [две] [четыре] длины корпуса.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номер ( номера) правила (номера) и названия классов яхт. Сформулируйте отдельно изменения правил каждого класса.</w:t>
      </w:r>
      <w:r w:rsidRPr="00B736F9">
        <w:rPr>
          <w:rFonts w:ascii="Times New Roman" w:hAnsi="Times New Roman"/>
          <w:sz w:val="28"/>
          <w:szCs w:val="28"/>
        </w:rPr>
        <w:tab/>
        <w:t xml:space="preserve"> 1.6 Правило (правила) ________ класса яхт _______ по правилу 87 [не будет (не будут) применяться] [изменяется (изменяются) следующим образом: 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1.7 В случае конфликта между текстами на различных языках превалирует текст на английском языке.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ОПОВЕЩЕНИЕ УЧАСТНИКОВ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место (места).</w:t>
      </w:r>
      <w:r w:rsidRPr="00B736F9">
        <w:rPr>
          <w:rFonts w:ascii="Times New Roman" w:hAnsi="Times New Roman"/>
          <w:sz w:val="28"/>
          <w:szCs w:val="28"/>
        </w:rPr>
        <w:tab/>
        <w:t>Извещения участникам будут вывешены на доске (досках) официальных объявлений, расположенной 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ИЗМЕНЕНИЯ ГОНОЧНОЙ ИНСТРУКЦИИ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другое время, если нужно.</w:t>
      </w:r>
      <w:r w:rsidRPr="00B736F9">
        <w:rPr>
          <w:rFonts w:ascii="Times New Roman" w:hAnsi="Times New Roman"/>
          <w:sz w:val="28"/>
          <w:szCs w:val="28"/>
        </w:rPr>
        <w:tab/>
        <w:t>Любое изменение гоночной инструкции будет вывешено до 9.00 дня, когда оно вступает в силу, за исключением изменений в расписании гонок, которые будут вывешены до 20.00 дня накануне вступления в силу.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 СИГНАЛЫ, ПОДАВАЕМЫЕ НА БЕРЕГУ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место.</w:t>
      </w:r>
      <w:r w:rsidRPr="00B736F9">
        <w:rPr>
          <w:rFonts w:ascii="Times New Roman" w:hAnsi="Times New Roman"/>
          <w:sz w:val="28"/>
          <w:szCs w:val="28"/>
        </w:rPr>
        <w:tab/>
        <w:t xml:space="preserve"> 4.1 Сигналы, подаваемые на берегу, будут подняты на 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число минут.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4.2 Если флаг "АР" показан на берегу, то в сигнале гонки "АР" слова "через 1 мин." заменяются на "н</w:t>
      </w:r>
      <w:r w:rsidR="00A16AE8" w:rsidRPr="00B736F9">
        <w:rPr>
          <w:rFonts w:ascii="Times New Roman" w:hAnsi="Times New Roman"/>
          <w:sz w:val="28"/>
          <w:szCs w:val="28"/>
        </w:rPr>
        <w:t>е ранее, чем через ______ мин".</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число минут.</w:t>
      </w:r>
      <w:r w:rsidRPr="00B736F9">
        <w:rPr>
          <w:rFonts w:ascii="Times New Roman" w:hAnsi="Times New Roman"/>
          <w:sz w:val="28"/>
          <w:szCs w:val="28"/>
        </w:rPr>
        <w:tab/>
        <w:t>4.2 Флаг "D" с одним звуковым сигналом означает: "Сигнал "Предупреждение" будет дан не ранее, чем через ________ мин. после показа флага "D". [Яхты не должны покидать гавань до того, как произведён этот сигнал]".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Не включайте, если применяется правило класса.</w:t>
      </w:r>
      <w:r w:rsidRPr="00B736F9">
        <w:rPr>
          <w:rFonts w:ascii="Times New Roman" w:hAnsi="Times New Roman"/>
          <w:sz w:val="28"/>
          <w:szCs w:val="28"/>
        </w:rPr>
        <w:tab/>
        <w:t>4.3 Если на берегу показан флаг "Y", то правило 40 применяется в течение всего времени, когда яхта находится на плаву. Этим изменяется преамбула к Части 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5. РАСПИСАНИЕ ГОНОК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Измените так, как нужно. Укажите классы и даты. Включите тренировочную гонку, если будет. Разделите гонки квалификационной и финальной серий, если нужно. Расписание гонок можно дать и в приложении.</w:t>
      </w:r>
      <w:r w:rsidRPr="00B736F9">
        <w:rPr>
          <w:rFonts w:ascii="Times New Roman" w:hAnsi="Times New Roman"/>
          <w:sz w:val="28"/>
          <w:szCs w:val="28"/>
        </w:rPr>
        <w:tab/>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5.1*    Гонки будут проведены следующим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Резервный день</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Резервный день</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Гонки</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классы и число гонок.</w:t>
      </w:r>
      <w:r w:rsidRPr="00B736F9">
        <w:rPr>
          <w:rFonts w:ascii="Times New Roman" w:hAnsi="Times New Roman"/>
          <w:sz w:val="28"/>
          <w:szCs w:val="28"/>
        </w:rPr>
        <w:tab/>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5.2*    Число гонок:</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Число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Число гонок в день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________                      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день может быть проведена одна дополнительная гонка, но при условии, что в данном классе проведено не более одной гонки сверх запланированного и что сделано извещение об изменении в соответствии с пунктом 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время.</w:t>
      </w:r>
      <w:r w:rsidRPr="00B736F9">
        <w:rPr>
          <w:rFonts w:ascii="Times New Roman" w:hAnsi="Times New Roman"/>
          <w:sz w:val="28"/>
          <w:szCs w:val="28"/>
        </w:rPr>
        <w:tab/>
        <w:t>5.3* По программе каждый день сигнал "Предупреждение" для первой гонки будет дан 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5.4 Если было продолжительное откладывание, то чтобы предупредить яхты о том, что вскоре начнется гонка или серия гонок, по крайней мере, за четыре минуты до сигнала "Предупреждение" будет показан оранжевый флаг с одним звуковым сигналом.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время.</w:t>
      </w:r>
      <w:r w:rsidRPr="00B736F9">
        <w:rPr>
          <w:rFonts w:ascii="Times New Roman" w:hAnsi="Times New Roman"/>
          <w:sz w:val="28"/>
          <w:szCs w:val="28"/>
        </w:rPr>
        <w:tab/>
        <w:t>5.5 В последний гоночный день никакой сигнал "Предупреждение" не будет дан после 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ФЛАГИ КЛАССОВ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Внесите названия классов и название или описание флагов.</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Флаги классов яхт будут следующими: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________                       </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Флаг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ЗОНЫ ГОНОК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Укажите номер или букву.</w:t>
      </w:r>
      <w:r w:rsidRPr="00B736F9">
        <w:rPr>
          <w:rFonts w:ascii="Times New Roman" w:hAnsi="Times New Roman"/>
          <w:sz w:val="28"/>
          <w:szCs w:val="28"/>
        </w:rPr>
        <w:tab/>
        <w:t xml:space="preserve"> Зоны гонок показаны на прилагаемой иллюстрации 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номер или букву. Метод изображения дистанций показан в Дополнении А. Укажите длину дистанции, если нужно.</w:t>
      </w:r>
      <w:r w:rsidRPr="00B736F9">
        <w:rPr>
          <w:rFonts w:ascii="Times New Roman" w:hAnsi="Times New Roman"/>
          <w:sz w:val="28"/>
          <w:szCs w:val="28"/>
        </w:rPr>
        <w:tab/>
        <w:t>8.1* Схема, представленная на иллюстрации ____ , демонстрирует дистанции, включая приблизительные углы между отрезками дистанции, порядок прохождения знаков и сторону, с которой следует оставлять каждый знак. [Приблизительная длина дистанции 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8.2. Не позднее сигнала "Предупреждение" стартовое судно гоночного комитета укажет приблизительный компасный курс первого участка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8.3 Дистанция не будет сокращена. Это изменяет правило 32.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в случае, когда практически невозможно изменить позицию знаков.</w:t>
      </w:r>
      <w:r w:rsidRPr="00B736F9">
        <w:rPr>
          <w:rFonts w:ascii="Times New Roman" w:hAnsi="Times New Roman"/>
          <w:sz w:val="28"/>
          <w:szCs w:val="28"/>
        </w:rPr>
        <w:tab/>
        <w:t>8.4 После сигнала "Подготовительный" участки дистанции не будут изменяться. Это изменяет правило 33.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ЗНАКИ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Измените, если нужно, номера знаков. Опишите знаки.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9.1* Знаки №1, №2, №3 и №4 будут 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Используйте второй вариант, если знаки 4S и 4P образуют ворота; знак 4S должен быть оставлен по правому борту, а знак 4P – по левому.</w:t>
      </w:r>
      <w:r w:rsidRPr="00B736F9">
        <w:rPr>
          <w:rFonts w:ascii="Times New Roman" w:hAnsi="Times New Roman"/>
          <w:sz w:val="28"/>
          <w:szCs w:val="28"/>
        </w:rPr>
        <w:tab/>
        <w:t>9.1* Знаки №1, №2, №3, №4S и №4P будут 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из схемы не ясно, то укажите, какие из знаков – знаки, подлежащие огибанию.</w:t>
      </w:r>
      <w:r w:rsidRPr="00B736F9">
        <w:rPr>
          <w:rFonts w:ascii="Times New Roman" w:hAnsi="Times New Roman"/>
          <w:sz w:val="28"/>
          <w:szCs w:val="28"/>
        </w:rPr>
        <w:tab/>
        <w:t>9.2 Следующие знаки являются знаками, подлежащими огибанию.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описания знаков.</w:t>
      </w:r>
      <w:r w:rsidRPr="00B736F9">
        <w:rPr>
          <w:rFonts w:ascii="Times New Roman" w:hAnsi="Times New Roman"/>
          <w:sz w:val="28"/>
          <w:szCs w:val="28"/>
        </w:rPr>
        <w:tab/>
        <w:t>9.3 Новые знаки, предусмотренные пунктом 12.1, будут 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описания знаков. Пример: стартовое судно гоночного комитета на правом конце линии и буй на левом конце. В пункте 11.2 будет описана стартовая линия, а в пункте 13 – финишная линия.</w:t>
      </w:r>
      <w:r w:rsidRPr="00B736F9">
        <w:rPr>
          <w:rFonts w:ascii="Times New Roman" w:hAnsi="Times New Roman"/>
          <w:sz w:val="28"/>
          <w:szCs w:val="28"/>
        </w:rPr>
        <w:tab/>
        <w:t>9.4* Знаки стартовой и финишной линий будут 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t>9.5 Судно гоночного комитета, подающее сигнал об изменении участка дистанции, является знаком в соответствии с пунктом 12.2.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10. ЗОНЫ, ЯВЛЯЮЩИЕСЯ ПРЕПЯТСТВИЯМИ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каждую зону, указав её расположение и легко узнаваемые её внешние признаки.</w:t>
      </w:r>
      <w:r w:rsidRPr="00B736F9">
        <w:rPr>
          <w:rFonts w:ascii="Times New Roman" w:hAnsi="Times New Roman"/>
          <w:sz w:val="28"/>
          <w:szCs w:val="28"/>
        </w:rPr>
        <w:tab/>
        <w:t>Следующие зоны объявляются препятствиями: 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СТАРТ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если в правиле 26 будет использован период, отличный от 5 мин. Укажите количество минут.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11.1 Старты будут даваться в соответствии с правилом 26; сигнал "Предупреждение" будет производиться за</w:t>
      </w:r>
      <w:r w:rsidR="00A16AE8" w:rsidRPr="00B736F9">
        <w:rPr>
          <w:rFonts w:ascii="Times New Roman" w:hAnsi="Times New Roman"/>
          <w:sz w:val="28"/>
          <w:szCs w:val="28"/>
        </w:rPr>
        <w:t xml:space="preserve"> ____ до сигнала "Старт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стартовую процедуру, отличную от описанной в правиле 26.</w:t>
      </w:r>
      <w:r w:rsidRPr="00B736F9">
        <w:rPr>
          <w:rFonts w:ascii="Times New Roman" w:hAnsi="Times New Roman"/>
          <w:sz w:val="28"/>
          <w:szCs w:val="28"/>
        </w:rPr>
        <w:tab/>
        <w:t>11.1 Старты будут даваться следующим образом: _________________. Это изменяет правило 26.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11.2* Стартовой линией является линия между шестами с оранжевыми флагами на стартовых знаках.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11.2* Стартовой линией является линия между шестом с оранжевым флагом на стартовом знаке у правого конца линии и стартовым знаком с левого конца линии.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описание линии.</w:t>
      </w:r>
      <w:r w:rsidRPr="00B736F9">
        <w:rPr>
          <w:rFonts w:ascii="Times New Roman" w:hAnsi="Times New Roman"/>
          <w:sz w:val="28"/>
          <w:szCs w:val="28"/>
        </w:rPr>
        <w:tab/>
        <w:t>11.2* Стартовой линией является 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11.3 Яхты, для которых сигнал "Предупреждение" не был дан, должны находиться в стороне от стартовой зоны во время стартовой процедуры для других классов.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количество минут.</w:t>
      </w:r>
      <w:r w:rsidRPr="00B736F9">
        <w:rPr>
          <w:rFonts w:ascii="Times New Roman" w:hAnsi="Times New Roman"/>
          <w:sz w:val="28"/>
          <w:szCs w:val="28"/>
        </w:rPr>
        <w:tab/>
        <w:t>11.4 Яхта, стартовавшая позже, чем через _____ минут после сигнала «Старт открыт», считается как DNS без рассмотрения. Этим изменяется правило А4.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номер канала.</w:t>
      </w:r>
      <w:r w:rsidRPr="00B736F9">
        <w:rPr>
          <w:rFonts w:ascii="Times New Roman" w:hAnsi="Times New Roman"/>
          <w:sz w:val="28"/>
          <w:szCs w:val="28"/>
        </w:rPr>
        <w:tab/>
        <w:t>11.5 Если какая-либо часть корпуса яхты, ее экипажа или оборудования окажется в течение двухминутного периода до сигнала "Старт открыт" на стороне дистанции от стартовой линии и яхта будет установлена, то гоночный комитет попытается передать ее номер на парусе по_______ каналу УКВ. Если номер на парусе не передан или передан с задержкой, то это не будет основанием для требования исправить результат. Это изменяет правило 62.1(а).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ИЗМЕНЕНИЕ СЛЕДУЮЩЕГО УЧАСТКА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12.1 Для изменения следующего участка дистанции гоночный комитет переместит знак (или финишную линию) в другое место.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12.1 Для изменения расположения следующего участка дистанции гоночный комитет установит новый знак (или переместит финишную линию) и уберет первоначальный знак настолько быстро, насколько это практически возможно. При повторном изменении новый знак будет заменён первоначальным знаком.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знак следовало оставить по правому борту, то поменяйте местами "по левому" и "по правому".</w:t>
      </w:r>
      <w:r w:rsidRPr="00B736F9">
        <w:rPr>
          <w:rFonts w:ascii="Times New Roman" w:hAnsi="Times New Roman"/>
          <w:sz w:val="28"/>
          <w:szCs w:val="28"/>
        </w:rPr>
        <w:tab/>
        <w:t>12.2 Яхты должны проходить между судном гоночного комитета, производящим сигнал об изменении дистанции, и знаком, у которого находится это судно (кроме знаков, образующих ворота). Знак должен быть оставлен по левому борту, а судно – по правому. Этим изменяется правило 28.1.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ФИНИШ</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Финишной линией является линия между шестами с оранжевыми флагами на финишных знаках.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Финишной линией является линия между шестом с оранжевым флагом на финишном знаке у правого конца и финишным знаком с левого конца линии.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описание линии.</w:t>
      </w:r>
      <w:r w:rsidRPr="00B736F9">
        <w:rPr>
          <w:rFonts w:ascii="Times New Roman" w:hAnsi="Times New Roman"/>
          <w:sz w:val="28"/>
          <w:szCs w:val="28"/>
        </w:rPr>
        <w:tab/>
        <w:t>Финишной линией является линия 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 СИСТЕМА НАКАЗАНИЙ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пункт 14.1, только в случае, если не будет применяться “Наказание в два оборота”. Укажите число мест.</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14.1 Будет применяться система “Наказаний штрафными очками”, правило 44.3. Место яхты на финише будет ухудшено на ______ мест.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число мест или опишите наказания.</w:t>
      </w:r>
      <w:r w:rsidRPr="00B736F9">
        <w:rPr>
          <w:rFonts w:ascii="Times New Roman" w:hAnsi="Times New Roman"/>
          <w:sz w:val="28"/>
          <w:szCs w:val="28"/>
        </w:rPr>
        <w:tab/>
        <w:t>14.1 Будет применяться система наказаний: 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классы яхт.</w:t>
      </w:r>
      <w:r w:rsidRPr="00B736F9">
        <w:rPr>
          <w:rFonts w:ascii="Times New Roman" w:hAnsi="Times New Roman"/>
          <w:sz w:val="28"/>
          <w:szCs w:val="28"/>
        </w:rPr>
        <w:tab/>
        <w:t>14.2 Для яхт классов ________ правило 44.1 изменено таким образом, что “Наказание в два оборота” заменено на “Наказание в один оборот”.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Здесь и далее используйте термин “жюри”, если только речь идет о “международном жюри”.</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14.3 Как предусмотрено в правиле 67, [протестовый комитет] [жюри] имеет право без рассмотрения наказать яхту, нарушившую правило 42.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ограничения, если только приложение P не будет применяться полностью.</w:t>
      </w:r>
      <w:r w:rsidRPr="00B736F9">
        <w:rPr>
          <w:rFonts w:ascii="Times New Roman" w:hAnsi="Times New Roman"/>
          <w:sz w:val="28"/>
          <w:szCs w:val="28"/>
        </w:rPr>
        <w:tab/>
        <w:t>14.3 Будет применяться Приложение P [с изменениями, указанными в пункте [14.2] [и] [14.4]].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Рекомендуется только на соревнованиях молодежи.</w:t>
      </w:r>
      <w:r w:rsidRPr="00B736F9">
        <w:rPr>
          <w:rFonts w:ascii="Times New Roman" w:hAnsi="Times New Roman"/>
          <w:sz w:val="28"/>
          <w:szCs w:val="28"/>
        </w:rPr>
        <w:tab/>
        <w:t>14.4 Правило Р2.3 не будет применяться, а правило Р2.2 изменяется так, что оно будет применяться к любому протесту, начиная со второго.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 КОНТРОЛЬНОЕ ВРЕМЯ И ПЛАНИРУЕМОЕ ВРЕМЯ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классы и время. Не включайте контрольное время и планируемое время у знака №1, если не учитываются.</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15.1* Контрольное</w:t>
      </w:r>
      <w:r w:rsidR="00A16AE8" w:rsidRPr="00B736F9">
        <w:rPr>
          <w:rFonts w:ascii="Times New Roman" w:hAnsi="Times New Roman"/>
          <w:sz w:val="28"/>
          <w:szCs w:val="28"/>
        </w:rPr>
        <w:t xml:space="preserve"> и планируемое время следующие: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Класс Контрольное Контрольное Планируемое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время время у знака №1 время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 ______</w:t>
      </w:r>
      <w:r w:rsidR="00A16AE8" w:rsidRPr="00B736F9">
        <w:rPr>
          <w:rFonts w:ascii="Times New Roman" w:hAnsi="Times New Roman"/>
          <w:sz w:val="28"/>
          <w:szCs w:val="28"/>
        </w:rPr>
        <w:t>____ _______________ 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ни одна яхта не пройдет знак №1 в течение контрольного времени у знака №1, то гонка будет прекращена. Если не будет выполнено планируемое время, то это не будет являться поводом для исправления результатов. Это изменяет правило 62.1(a).</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время (возможно, разное время для разных классов).</w:t>
      </w:r>
      <w:r w:rsidRPr="00B736F9">
        <w:rPr>
          <w:rFonts w:ascii="Times New Roman" w:hAnsi="Times New Roman"/>
          <w:sz w:val="28"/>
          <w:szCs w:val="28"/>
        </w:rPr>
        <w:tab/>
        <w:t>15.2 Яхты, которые финишируют более, чем через ______ после финиша первой яхты, прошедшей дистанцию, будут считаться DNF без рассмотрения. Этим изменяются правила 35, А4 и A5.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 ПРОТЕСТЫ И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место расположения, если необходимо.</w:t>
      </w:r>
      <w:r w:rsidRPr="00B736F9">
        <w:rPr>
          <w:rFonts w:ascii="Times New Roman" w:hAnsi="Times New Roman"/>
          <w:sz w:val="28"/>
          <w:szCs w:val="28"/>
        </w:rPr>
        <w:tab/>
        <w:t>16.1 Протестовые бланки можно получить в бюро регаты [, расположенном в ___________]. Протесты и требования об исправлении результата или о повторном рассмотрении должны быть поданы в бюро регаты в течение времени подачи протестов.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Измените время, если оно другое.</w:t>
      </w:r>
      <w:r w:rsidRPr="00B736F9">
        <w:rPr>
          <w:rFonts w:ascii="Times New Roman" w:hAnsi="Times New Roman"/>
          <w:sz w:val="28"/>
          <w:szCs w:val="28"/>
        </w:rPr>
        <w:tab/>
        <w:t>16.2 Для всех классов время подачи протестов заканчивается через 90 мин. после финиша последней яхты в последней гонке дня.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Измените время, если оно другое. Укажите расположение помещения протестового комитета и, если нужно, время первого рассмотрения.</w:t>
      </w:r>
      <w:r w:rsidRPr="00B736F9">
        <w:rPr>
          <w:rFonts w:ascii="Times New Roman" w:hAnsi="Times New Roman"/>
          <w:sz w:val="28"/>
          <w:szCs w:val="28"/>
        </w:rPr>
        <w:tab/>
        <w:t>16.3 Извещения будут вывешены в пределах 30 минут после окончания времени подачи протестов для оповещения спортсменов о рассмотрениях, в которых они являются cсторонами или свидетелями. Рассмотрения будут проводиться в помещении, расположенном _____ , начиная с [времени, указанного на доске официальных извещений] 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16.4 Извещения о протестах гоночного комитета или [протестового комитета] [жюри] будут вывешены для оповещения яхт согласно правилу 61.1(b).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16.5 Список яхт, которые согласно пункту 14.3 были наказаны за нарушение правила 42, будет вывешен на доске официальных объявлений.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16.6 Нарушения пунктов 11.3, 18, 21, 23, 24, 25, 26 и 27 не являются основанием для протеста яхты. Этим изменяется правило 60.1(а). Наказание за нарушение какого-либо из указанных пунктов может быть меньшим, чем дисквалификация, если такое решение примет [протестовый комитет] [жюри]. Сокращение для обозначения таки</w:t>
      </w:r>
      <w:r w:rsidR="00A16AE8" w:rsidRPr="00B736F9">
        <w:rPr>
          <w:rFonts w:ascii="Times New Roman" w:hAnsi="Times New Roman"/>
          <w:sz w:val="28"/>
          <w:szCs w:val="28"/>
        </w:rPr>
        <w:t>х наказаний в протоколах – DPI.</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Измените время, если оно другое.</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16.7 В последний гоночный день требование о повторном рассмотрении должно быть подано: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в течение времени подачи протестов, если сторона, требующая повторного рассмотрения, была информирована о решении накануне;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в пределах 30 мин. после того, как сторона, требующая повторного рассмотрения, была информирована о решении в этот день. Этим изменяется правило 66.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16.8 В последний гоночный день требование об исправлении результата, основанное на решении [протестового комитета] [жюри], должно быть подано в пределах 30 мин. После того, как решение будет вывешено. Этим изменяется правило 62.2.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при наличии предписаний правила 70.5 или если назначено международное жюри.</w:t>
      </w:r>
      <w:r w:rsidRPr="00B736F9">
        <w:rPr>
          <w:rFonts w:ascii="Times New Roman" w:hAnsi="Times New Roman"/>
          <w:sz w:val="28"/>
          <w:szCs w:val="28"/>
        </w:rPr>
        <w:tab/>
        <w:t>16.9 Решение [протестового комитета] [жюри] окончательное в соответствии с правилом 70.5.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17. СИСТЕМА ЗАЧЁТА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если Линейная система заменена Премиальной системой.</w:t>
      </w:r>
      <w:r w:rsidRPr="00B736F9">
        <w:rPr>
          <w:rFonts w:ascii="Times New Roman" w:hAnsi="Times New Roman"/>
          <w:sz w:val="28"/>
          <w:szCs w:val="28"/>
        </w:rPr>
        <w:tab/>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17.1* Будет применяться Премиальная система подсчета очков из Приложения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(ИЛИ)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только если ни одна из систем подсчета очков из Приложения А не будет применяться. Опишите систему.</w:t>
      </w:r>
      <w:r w:rsidRPr="00B736F9">
        <w:rPr>
          <w:rFonts w:ascii="Times New Roman" w:hAnsi="Times New Roman"/>
          <w:sz w:val="28"/>
          <w:szCs w:val="28"/>
        </w:rPr>
        <w:tab/>
        <w:t>17.1* Будет применяться следующая система подсчета очков: __ ________________________________________________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число гонок.</w:t>
      </w:r>
      <w:r w:rsidRPr="00B736F9">
        <w:rPr>
          <w:rFonts w:ascii="Times New Roman" w:hAnsi="Times New Roman"/>
          <w:sz w:val="28"/>
          <w:szCs w:val="28"/>
        </w:rPr>
        <w:tab/>
        <w:t>17.2* Должно быть проведено _______ гонок, чтобы серия считалась состоявшейся.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везде число гонок.</w:t>
      </w:r>
      <w:r w:rsidRPr="00B736F9">
        <w:rPr>
          <w:rFonts w:ascii="Times New Roman" w:hAnsi="Times New Roman"/>
          <w:sz w:val="28"/>
          <w:szCs w:val="28"/>
        </w:rPr>
        <w:tab/>
        <w:t>17.3 (а) Если будет проведено менее _____ гонок, то очки яхты в серии будут равны сумме очков, набранных ею в гонках.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будет проведено от ___ до _____ гонок, то очки яхты в серии будут равны сумме очков, набранных ею в гонках, без худшего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 Если будет проведено ____ или более гонок, то очки яхты в серии будут равны сумме очков, набранных ею в гонка</w:t>
      </w:r>
      <w:r w:rsidR="00A16AE8" w:rsidRPr="00B736F9">
        <w:rPr>
          <w:rFonts w:ascii="Times New Roman" w:hAnsi="Times New Roman"/>
          <w:sz w:val="28"/>
          <w:szCs w:val="28"/>
        </w:rPr>
        <w:t>х, без двух худших результатов.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 МЕРЫ БЕЗОПАСНОСТИ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процедуру регистрации.</w:t>
      </w:r>
      <w:r w:rsidRPr="00B736F9">
        <w:rPr>
          <w:rFonts w:ascii="Times New Roman" w:hAnsi="Times New Roman"/>
          <w:sz w:val="28"/>
          <w:szCs w:val="28"/>
        </w:rPr>
        <w:tab/>
        <w:t>18.1. Регистрация яхт при выходе и возвращении: 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18.2 Яхта, вышедшая из гонки, должна сообщить об этом гоночному комитету как можно скорее.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 ЗАМЕНА ЧЛЕНА ЭКИПАЖА ИЛИ ОБОРУДОВАНИЯ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19.1. Замена спортсмена может быть произведена только с предварительного письменного разрешения гоночного комитета [протестового комитета] [жюри].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19.2 Замена повреждённого или утерянного оборудования может быть произведена только с разрешения [гоночного комитета] [протестового комитета] [жюри]. Обратиться с просьбой о замене яхта обязана при первой разумной возможности.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20. ПРОВЕРКА ОБОРУДОВАНИЯ И КОНТРОЛЬНЫЙ ОБМЕР</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или её оборудование могут быть в любое время проверены на соответствие правилам класса и требованиям гоночной инструкции. Мерителем гоночного комитета или инспектором оборудования гоночного комитета может быть дано указание яхте, находящейся на воде, немедленно следовать в определенное место для проверки.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РЕКЛАМА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пункт 20.3(d) Регламента ИСАФ. Включите необходимую информацию о рекламном материале.</w:t>
      </w:r>
      <w:r w:rsidRPr="00B736F9">
        <w:rPr>
          <w:rFonts w:ascii="Times New Roman" w:hAnsi="Times New Roman"/>
          <w:sz w:val="28"/>
          <w:szCs w:val="28"/>
        </w:rPr>
        <w:tab/>
        <w:t>Яхты [должны] [могут] нести рекламу, предоставленную проводящей организацией, следующим образом: 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22. ОФИЦИАЛЬНЫЕ СУДА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отличительные знаки. Используйте, если нужно, различные отличительные знаки для судов, вып</w:t>
      </w:r>
      <w:r w:rsidR="009A75B0">
        <w:rPr>
          <w:rFonts w:ascii="Times New Roman" w:hAnsi="Times New Roman"/>
          <w:sz w:val="28"/>
          <w:szCs w:val="28"/>
        </w:rPr>
        <w:t xml:space="preserve">олняющих различные обязанности. </w:t>
      </w:r>
      <w:r w:rsidRPr="00B736F9">
        <w:rPr>
          <w:rFonts w:ascii="Times New Roman" w:hAnsi="Times New Roman"/>
          <w:sz w:val="28"/>
          <w:szCs w:val="28"/>
        </w:rPr>
        <w:t>Официальные суда будут нести следующие отличительные знаки: 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 ВСПОМОГАТЕЛЬНЫЕ СУДА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23.1 Руководители команд, тренеры и вспомогательный персонал не должны находиться на воде в зонах гонок с момента сигнала “Подготовительный” для первого стартующего класса и до момента финиша всех яхт, или если все они выйдут из гонки, или до сигнала откладывания, общего отзыва или прекращения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Опишите отличительные знаки. На международных соревнованиях ими могут быть национальные буквы.</w:t>
      </w:r>
      <w:r w:rsidRPr="00B736F9">
        <w:rPr>
          <w:rFonts w:ascii="Times New Roman" w:hAnsi="Times New Roman"/>
          <w:sz w:val="28"/>
          <w:szCs w:val="28"/>
        </w:rPr>
        <w:tab/>
        <w:t>23.2 Вспомогательные суда должны нести отличительные знаки ________________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24. УДАЛЕНИЕ МУСОРА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Яхты не должны бросать мусор в воду. Мусор можно передать на вспомогательное судно или на судно гоночного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25. ОГРАНИЧЕНИЯ ПО ПОДЪЕМУ ИЗ ВОДЫ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Килевые яхты не должны подниматься из воды в течение регаты, за исключением случаев, когда имеется предварительное письменное разрешение гоночного комитета и в соответствии с условиями этого разрешения.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26. ВОДОЛАЗНОЕ СНАРЯЖЕНИЕ И ПЛАСТИКОВЫЕ БАССЕЙНЫ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Запрещено использовать подводные дыхательные аппараты и пластиковые бассейны или их эквиваленты вокруг килевых яхт с момента сигнала "Подготовительный" первой гонки и до окончания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 РАДИОСВЯЗЬ</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Включите любой альтернативный текст, который будет применяться. Опишите радиоканалы или частоты, которые будут использоваться или разрешены для использования.</w:t>
      </w:r>
      <w:r w:rsidRPr="00B736F9">
        <w:rPr>
          <w:rFonts w:ascii="Times New Roman" w:hAnsi="Times New Roman"/>
          <w:sz w:val="28"/>
          <w:szCs w:val="28"/>
        </w:rPr>
        <w:tab/>
        <w:t>Во время гонки, за исключением неотложных случаев, яхта не должна вести радиопередачи или принимать радиосигналы, недоступные всем яхтам. Это относится и к мобильным телефонам.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28. ПРИЗЫ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будут присуждаться переходящие призы, дайте их полные названия.</w:t>
      </w:r>
      <w:r w:rsidRPr="00B736F9">
        <w:rPr>
          <w:rFonts w:ascii="Times New Roman" w:hAnsi="Times New Roman"/>
          <w:sz w:val="28"/>
          <w:szCs w:val="28"/>
        </w:rPr>
        <w:tab/>
        <w:t>Предусмотрены следующие призы: 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29. ОТКАЗ ОТ ОТВЕТСТВЕННОСТИ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Законы, действующие в месте проведения соревнования, могут ограничивать отказ. Отказ должен быть сформулирован так, чтобы он соответствовал этим законам.</w:t>
      </w:r>
      <w:r w:rsidRPr="00B736F9">
        <w:rPr>
          <w:rFonts w:ascii="Times New Roman" w:hAnsi="Times New Roman"/>
          <w:sz w:val="28"/>
          <w:szCs w:val="28"/>
        </w:rPr>
        <w:tab/>
        <w:t>Спортсмены принимают участие в соревновании полностью на свой страх и риск. См. правило 4 "Решение участвовать в гонке". Проводящая организация не принимает на себя ответственность за материальный ущерб или случаи травм либо смерти, произошедшие в связи с соревнованием или до него, или во время соревнования, или после него.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30. СТРАХОВКА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Укажите название валюты и сумму.</w:t>
      </w:r>
      <w:r w:rsidRPr="00B736F9">
        <w:rPr>
          <w:rFonts w:ascii="Times New Roman" w:hAnsi="Times New Roman"/>
          <w:sz w:val="28"/>
          <w:szCs w:val="28"/>
        </w:rPr>
        <w:tab/>
        <w:t>Каждая участвующая яхта, должна иметь действительную страховку на соревнование по ответственности от третьих лиц на сумму не менее ______ на соревнование или на эквивалентную сумму.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Дополнение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СХЕМЫ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Ниже приводятся схемы дистанций. Путь яхты представлен разрывной линией и поэтому каждая схема может описывать дистанции с различным числом кругов. Если имеется более одной дистанции, то подготовьте отдельные схемы для каждой из них и определите сигнал каждой из них.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Дистанция: лавировка – полный курс</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 1 – 2 – 1 – 2 – Финиш</w:t>
      </w:r>
    </w:p>
    <w:p w:rsidR="00B0327A" w:rsidRPr="00B736F9" w:rsidRDefault="00642267" w:rsidP="0083041E">
      <w:pPr>
        <w:spacing w:line="240" w:lineRule="auto"/>
        <w:ind w:right="-1"/>
        <w:jc w:val="both"/>
        <w:rPr>
          <w:rFonts w:ascii="Times New Roman" w:hAnsi="Times New Roman"/>
          <w:sz w:val="28"/>
          <w:szCs w:val="28"/>
        </w:rPr>
      </w:pPr>
      <w:r w:rsidRPr="00B736F9">
        <w:rPr>
          <w:rFonts w:ascii="Times New Roman" w:hAnsi="Times New Roman"/>
          <w:noProof/>
          <w:sz w:val="28"/>
          <w:szCs w:val="28"/>
        </w:rPr>
        <w:drawing>
          <wp:inline distT="0" distB="0" distL="0" distR="0">
            <wp:extent cx="876300" cy="2286000"/>
            <wp:effectExtent l="1905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srcRect/>
                    <a:stretch>
                      <a:fillRect/>
                    </a:stretch>
                  </pic:blipFill>
                  <pic:spPr bwMode="auto">
                    <a:xfrm>
                      <a:off x="0" y="0"/>
                      <a:ext cx="876300" cy="2286000"/>
                    </a:xfrm>
                    <a:prstGeom prst="rect">
                      <a:avLst/>
                    </a:prstGeom>
                    <a:noFill/>
                    <a:ln w="9525">
                      <a:noFill/>
                      <a:miter lim="800000"/>
                      <a:headEnd/>
                      <a:tailEnd/>
                    </a:ln>
                  </pic:spPr>
                </pic:pic>
              </a:graphicData>
            </a:graphic>
          </wp:inline>
        </w:drawing>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Варианты при использовании этой дистанции: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увеличение или уменьшение числа кругов,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отмена последней лавировки;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использование ворот вместо подветренного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использование дополнительного знака у наветренного знака;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использование подветренного и наветренного знаков в качестве стартового и финишного знаков.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Дистанция: лавировка – полный курс - треугольник</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 1 – 2 – 3 – 1 – 3 – Финиш</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642267" w:rsidP="0083041E">
      <w:pPr>
        <w:spacing w:line="240" w:lineRule="auto"/>
        <w:ind w:right="-1"/>
        <w:jc w:val="both"/>
        <w:rPr>
          <w:rFonts w:ascii="Times New Roman" w:hAnsi="Times New Roman"/>
          <w:sz w:val="28"/>
          <w:szCs w:val="28"/>
        </w:rPr>
      </w:pPr>
      <w:r w:rsidRPr="00B736F9">
        <w:rPr>
          <w:rFonts w:ascii="Times New Roman" w:hAnsi="Times New Roman"/>
          <w:noProof/>
          <w:sz w:val="28"/>
          <w:szCs w:val="28"/>
        </w:rPr>
        <w:drawing>
          <wp:inline distT="0" distB="0" distL="0" distR="0">
            <wp:extent cx="1362075" cy="2286000"/>
            <wp:effectExtent l="19050" t="0" r="9525"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 cstate="print"/>
                    <a:srcRect/>
                    <a:stretch>
                      <a:fillRect/>
                    </a:stretch>
                  </pic:blipFill>
                  <pic:spPr bwMode="auto">
                    <a:xfrm>
                      <a:off x="0" y="0"/>
                      <a:ext cx="1362075" cy="2286000"/>
                    </a:xfrm>
                    <a:prstGeom prst="rect">
                      <a:avLst/>
                    </a:prstGeom>
                    <a:noFill/>
                    <a:ln w="9525">
                      <a:noFill/>
                      <a:miter lim="800000"/>
                      <a:headEnd/>
                      <a:tailEnd/>
                    </a:ln>
                  </pic:spPr>
                </pic:pic>
              </a:graphicData>
            </a:graphic>
          </wp:inline>
        </w:drawing>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Возможные варианты: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увеличение или уменьшение числа кругов;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отмена последней лавировки;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(3) изменение внутренних углов треугольника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(общеупотребительны 45° — 90° — 45° и 60° — 60° — 60°);</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использование ворот вместо подветренного знака при фордевинде;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использование дополнительного знака при начале участка, проходимого фордевиндом;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(6) использование подветренного и наветренного знаков в качестве стартового и финишного знаков.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Обязательно укажите углы у каждого знака.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Трапециевидная дистанция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Старт – 1 – 2 – 3 – 2 – 3 – Финиш Ст</w:t>
      </w:r>
      <w:r w:rsidR="00A16AE8" w:rsidRPr="00B736F9">
        <w:rPr>
          <w:rFonts w:ascii="Times New Roman" w:hAnsi="Times New Roman"/>
          <w:sz w:val="28"/>
          <w:szCs w:val="28"/>
        </w:rPr>
        <w:t>арт - 1 - 4 - 1 - 2 - 3 - Финиш</w:t>
      </w:r>
    </w:p>
    <w:p w:rsidR="00B0327A" w:rsidRPr="00B736F9" w:rsidRDefault="00642267" w:rsidP="0083041E">
      <w:pPr>
        <w:spacing w:line="240" w:lineRule="auto"/>
        <w:ind w:right="-1"/>
        <w:jc w:val="both"/>
        <w:rPr>
          <w:rFonts w:ascii="Times New Roman" w:hAnsi="Times New Roman"/>
          <w:sz w:val="28"/>
          <w:szCs w:val="28"/>
        </w:rPr>
      </w:pPr>
      <w:r w:rsidRPr="00B736F9">
        <w:rPr>
          <w:rFonts w:ascii="Times New Roman" w:hAnsi="Times New Roman"/>
          <w:noProof/>
          <w:sz w:val="28"/>
          <w:szCs w:val="28"/>
        </w:rPr>
        <w:drawing>
          <wp:inline distT="0" distB="0" distL="0" distR="0">
            <wp:extent cx="2286000" cy="1952625"/>
            <wp:effectExtent l="19050" t="0" r="0" b="0"/>
            <wp:docPr id="1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srcRect/>
                    <a:stretch>
                      <a:fillRect/>
                    </a:stretch>
                  </pic:blipFill>
                  <pic:spPr bwMode="auto">
                    <a:xfrm>
                      <a:off x="0" y="0"/>
                      <a:ext cx="2286000" cy="1952625"/>
                    </a:xfrm>
                    <a:prstGeom prst="rect">
                      <a:avLst/>
                    </a:prstGeom>
                    <a:noFill/>
                    <a:ln w="9525">
                      <a:noFill/>
                      <a:miter lim="800000"/>
                      <a:headEnd/>
                      <a:tailEnd/>
                    </a:ln>
                  </pic:spPr>
                </pic:pic>
              </a:graphicData>
            </a:graphic>
          </wp:inline>
        </w:drawing>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Возможные варианты: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добавление дополнительных кругов;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замена ворот одним знаком или применение ворот и на внешнем круге;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изменение внутренних углов при участках в бакштаг;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использование дополнительного знака при начале участка, проходимого фордевиндом;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финиш яхт в лавировку, а не в бакштаг.</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Обязательно укажите углы у бакштаговых знаков.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Дополнение В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ЯХТЫ, ПРЕДОСТАВЛЯЕМЫЕ ПРОВОДЯЩЕЙ ОРГАНИЗАЦИЕЙ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Рекомендуется применять следующий пункт инструкции, если все яхты предоставляются проводящей организацией. Он может быть изменён в соответствии с конкретной ситуацией. В случае применения его следует включить за пунктом 3.</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4.1 Яхты будут предоставлены всем спортсменам, которые не должны их изменять или вызывать их изменения, за исключением случаев: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компас может быть привязан или приклеен к корпусу или рангоуту;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указатели направления ветра, включая нитку или колдунчик, могут быть привязаны или приклеены в любом месте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корпус, шверт и перо руля могут очищаться, но только водой;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(d) можно применять липкую ленту в любом месте над ватерлинией;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(e) все приспособления или оборудование, предназначенные для настройки, могут быть использованы в соответствии с правилами классов.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 Всё предоставленное оборудование яхты, предназначенное для гонки, должно находиться на яхте, когда она на плаву.</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4.3. За нарушение любого из перечисленных выше пунктов яхта будет дисквалифицирована на все гонки, в которых были допущены нарушения.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 Спортсмены должны докладывать о нанесении ущерба яхте или потере оборудования, даже незначительного, представителю проводящей организации сразу же после прибытия яхты к берегу. За нарушение этого пункта яхта будет дисквалифицирована на последнюю состоявшуюся к этому времени гонку, если только [жюри] [протестовый комитет] не решит, что спортсмен предпринял определённые попытки, чтобы действовать в соответствии с инструкцией.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4.5. Правила класса яхт, требующие от спортсменов быть членами ассоциации класса, не будут применяться.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М. РЕКОМЕНДАЦИИ ПО РАБОТЕ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Настоящее приложение является только рекомендательным; в определенных обстоятельствах разумно изменить описанную ниже процедуру. Приложение адресовано, прежде всего, председателю протестового комитета, но оно поможет также членам протестового комитета, секретарю жюри, членам гоночного комитета и всем другим лицам, связанным с рассмотрением протеста и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рассмотрении протеста или требования исправить результат протестовому комитету следует одинаково относиться ко всем показаниям; иметь в виду, что честные показания разных лиц могут отличаться и даже быть противоречивыми из-за различия позиций наблюдения или различия воспоминаний об инциденте; нужно стараться наилучшим образом разрешить такие противоречия.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Следует помнить, что яхта или спортсмен не считается виновным, пока протестовый комитет не установит, что имело место нарушение какого-либо правила; пока не будут заслушаны все показания, не следует считать, что имело место нарушение правиляхтой или спортсменом.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M1. ПРЕДВАРИТЕЛЬНЫЕ ДЕЙСТВИЯ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(могут быть осуществлены персоналом бюро регаты)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Примите от протестующего заполненный бланк протеста или требования исправить результат.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Отметьте на бланке время подачи протеста или требования исправить результат и время окончания подачи протестов.</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Сообщите всем затронутым сторонам и, если нужно, гоночному комитету, время и место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M2. ДО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Убедитесь, что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все стороны имеют копии протеста или требования исправить результат или имеют возможность прочитать их, и что они имели разумное время для подготовки к рассмотрению;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никто из членов протестового комитета не является заинтересованной стороной; спросите все стороны, имеют ли они возражения против кого-либо из членов комитета; если требование исправить результат подано по правилу 62.1(а), то член гоночного комитета не должен быть членом протестового комитета;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только одно лицо представляет яхту (или сторону), но разрешается присутствие переводчика;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присутствуют все затронутые яхты и лица; комитет имеет право по правилу 63.3(b) продолжать процедуру, даже если не все стороны присутствуют;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представители яхт были на борту во время инцидента, если это требуется (правило 63.3(а)). Если стороны были участниками разных соревнований, то обе проводящие организации должны одобрить состав протестового комитета (правило 63.8). В случае протеста по обмеру проверьте, имеются ли в наличии действующие правила класса яхт, и определите, какая организация уполномочена интерпретировать их (правило 64.3(b)).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М3.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М3.1 Проверьте, является ли протест или требование об исправлении результата действительным.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Удовлетворяет ли содержание требованиям правила 61.2 или 62.1?</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Подан ли в предписанное время? Если нет, то имеются ли основания для продления времени (правило 61.3 или 62.2)?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Был ли протестующий участником или очевидцем инцидента, если требуется (правило 60.1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Если требуется, был ли сделан оклик "Протест" и был ли соответствующим образом показан красный флаг (правило 61.1 (а))?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Если не требовалось делать оклик и показывать флаг, то было ли сообщено другой стороне о намерении подать протест?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Примите решение – действителен ли протест или требование исправить результат (правило 63.5).</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Если принято решение о действительности протеста или требования исправить результат, то не позволяйте вновь поднимать вопрос о его действительности, если только не станут известны существенно новые обстоятельства.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М3.2 Заслушивание показаний (правило 63.6)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Предложите протестующему и затем другой стороне дать свое описание инцидента. Затем разрешите им задавать друг другу вопросы. В случае требования исправить результат предложите стороне, заявляющей его, изложить требование.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Предложите членам протестового комитета задавать вопросы.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Прежде чем приглашать свидетелей, убедитесь, что вы знаете, какие факты как имевшие место предлагают стороны. Они могут говорить о различных инцидентах.</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Разрешите дать показания любым свидетелям, включая членов экипажей яхт. Сторона обычно сама решает, кого пригласить свидетелем, но протестовый комитет также имеет право пригласить свидетелей (правило 63.6). На вопрос стороны: "Хотели бы вы выслушать такого-то?" лучшим является ответ: "Это решать вам".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Приглашайте свидетелей сторон (и свидетелей протестового комитета, если имеются) по одному. Ограничивайте стороны при опросе свидетелей, чтобы они не переходили к каким-либо общим заявлениям.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Пригласите сначала опротестованного задать вопросы свидетелю протестующего (и затем наоборот). Это исключит возможность протестующему с самого начала направить показания своего свидетеля в нужном ему направлении.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Предложите члену протестового комитета, бывшему очевидцем инцидента, дать свои показания (правило 63.6), но только в присутствии всех сторон. Ему могут быть заданы вопросы, и он имеет право присутствовать в ходе всего рассмотрения (правило 63.3(а)).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Не разрешайте задавать наводящие вопросы и давать показания, основанные на слухах. Если же задан такой вопрос или дано такое показание, то информацию, полученную в результате этого, не следует принимать во внимание.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Письменные показания свидетелей, которые не могут быть опрошены, могут быть приняты, если только согласятся все стороны. Согласившись, они отказываются от своего права задавать вопросы этому свидетелю (правило 63.6).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Попросите одного из членов комитета записывать показания, особенно о времени, расстояниях, скоростях и т.п.</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Предложите протестующему, a затем опротестованному, дать окончательную формулировку по данному случаю, в частности, в связи с применением или трактовкой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М3.3 Установление фактов (правило 63.6)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Сформулируйте и запишите установленные факты; в случае сомнения решите вопрос каким-либо образом.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Если нужно, пригласите стороны вернуться для дополнительного опроса.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Если нужно, составьте схему инцидента, используя установленные факты.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М3.4 Решение по протесту или требованию исправить результат (правило 64)</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Основывайте решение на установленных фактах (если не можете принять решение, то установите какие-либо еще факты).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 случае требования об исправлении результата убедитесь, что не требуется каких-либо показаний от яхт, которые будут затронуты решением.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МЗ.5 Информация для сторон (правило 65)</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Пригласите стороны и зачитайте им установленные факты, заключение, примененные правила и решение. При нехватке времени разрешается зачитать решение, а остальное сообщить позже.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 просьбе любой стороны предоставьте ей копию решения. Заполните бланк протеста или требования исправить результат в тех графах, которые заполняются протестовым комитетом.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М4. ПОВТОРНОЕ РАССМОТРЕНИЕ (ПРАВИЛО 66)</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какой-либо стороной своевременно подано требование о повторном рассмотрении, то выслушайте сторону, подавшую требование, просмотрите, если представлена, видеозапись и т. д. и решите, имеются ли существенно новые свидетельства, которые могли бы привести к изменению решения. Решите, не могла ли быть ваша трактовка правил ошибочной; не будьте предубежденными, что вы не сделали ошибку. Если не возникло сомнений в правильности решения, то откажите в повторном рассмотрении; в противном случае назначьте такое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 СЕРЬЕЗНЫЙ ПРОСТУПОК (ПРАВИЛО 69)</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М5.1 Действия по этому правилу не являются протестом, но протестовый комитет вручает свое письменное заявление спортсмену перед рассмотрением. Рассмотрение проводится по общим правилам рассмотрения, но протестовый комитет должен состоять, по крайней мере, из трех членов (правило 69.1(b)). Необходимо проявлять наибольшую заботу по защите прав спортсмена.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М5.2 Спортсмен или яхта не могут протестовать по правилу 69, но заполненный бланк протеста может быть принят от спортсмена, который пытался его подать, как заявление протестовому комитету, который может затем решить, начать рассмотрение или нет.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М5.3 Если возникла ситуация, когда возможно начать рассмотрение по правилу 69 в результате инцидента, подпадающего под действие Части 2 правил, то важно рассмотреть любой протест между яхтами обычным путем и решить, какая яхта или яхты нарушили и какие именно правила, если вообще нарушили, прежде чем будет начато рассмотрение против спортсмена по правилу 69.</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М5.4 Хотя действия по правилу 69 предпринимаются против спортсмена, а не яхты, протестовый комитет своим решением может наказать и яхту (правило 69.1(b)).</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М5.5 Протестовый комитет имеет право объявить спортсмену предупреждение (правило 69.1(а)), о таком решении не требуется сообщать национальным организациям или ИСАФ (правило 69.1(с)). Если же накладывается более серьезное наказание, то в сообщении об этом по правилу 69.1(с) или 69.1(е) полезно включить рекомендацию о необходимости или ненадобности дальнейших действий.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М6. АПЕЛЛЯЦИИ (ПРАВИЛО 70 И ПРИЛОЖЕНИЕ F)</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возможна апелляция на решение протестового комитета, то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приведите все документы, относящиеся к рассмотрению, в такое состояние, чтобы содержащаяся в них информация могла быть легко использована при апелляции. Проверьте: составлена ли схема, соответствующая инциденту; являются ли установленные факты достаточными для принятого решения (пример: были ли яхты связаны? Факт установлен, если ответ "да" или "нет". Если ответ "возможно связаны", то факт не установлен); вписаны ли в бланк протеста пофамильно члены протестового комитета и вписана ли другая важная информация;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подготовьте комментарии протестового комитета к апелляции так, чтобы они помогли апелляционному органу ясно и полно представить себе инцидент; помните, что апелляционный орган ничего не знает о происходившем.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М7. ФОТОГРАФИЧЕСКИЕ СВИДЕТЕЛЬСТВА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Фотографии и видеозаписи иногда могут быть полезными свидетельствами, но протестовый комитет должен осознавать их ограниченность и обращать внимание на следующее: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сторона, предоставляющая фотографические свидетельства, отвечает за организацию их просмотра;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видеозапись следует просмотреть несколько раз с тем, чтобы извлечь всю возможную информацию;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изображения, сделанные камерой с одним объективом, очень мало годятся для оценки расстояний, а при использовании телеобъектива – вообще не годятся. Если камера снимала две связанные яхты под прямым углом к их курсу, то невозможно определить расстояние между яхтами. Если камера была направлена по курсу яхт, то невозможно определить, были ли яхты связаны, кроме случаев, когда связанность не вызывает сомнений;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полезно задать вопросы:</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где находилась камера по отношению к яхтам?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двигалась ли камера во время съемки; если да, то в каком направлении и как быстро?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изменялся ли угол съёмки при приближении яхт к критической точке? Съёмка с быстрой "проводкой” может радикально изменить ситуацию.</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позволяет ли устройство камеры наблюдать сквозь неё ситуацию без ограничений?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N. МЕЖДУНАРОДНОЕ ЖЮРИ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правила 70.5 и 91(b). Настоящее приложение не должно изменяться гоночной инструкцией или предписаниями национальной организации.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 ПЕРСОНАЛЬНЫЙ СОСТАВ, НАЗНАЧЕНИЕ И ОРГАНИЗАЦИЯ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N1.1 Международное жюри должно быть составлено из опытных яхтсменов, в совершенстве знающих гоночные правила и имеющих большой опыт работы в составе протестовых комитетов. Оно должно быть независимым от гоночного комитета; в него не должны входить члены гоночного комитета; оно должно быть назначено проводящей организацией и одобрено, если требуется, национальной организацией (см. правило 91(b)) или ИСАФ по правилу 89.2(b).</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N1.2 Жюри должно состоять из председателя, его заместителя, если необходимо, и других членов, всего не менее пяти. Большинство в жюри должны составлять Международные Судьи. Жюри может назначить секретаря, который не должен быть членом жюри.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N1.3 Не более двух членов жюри могут быть из одной страны (не более трех в Группах М, N, и Q).</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N1.4 (а) Председатель жюри имеет право одну или более панелей, составленных в соответствии с правилами N1.1, N1.2 и N1.3. Это может быть сделано, даже если всё жюри не соответствует требованиям этих правил.</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Председатель жюри, состоящего не менее чем из десяти членов, имеет право назначить две или три панели, состоящие не менее чем из трёх членов каждая, большинство из которых должны быть Международными Судьями. Члены каждой панели должны быть, по крайней мере, из трёх разных стран (из двух в Группах М, N и Q). При таком разделении любая сторонаимеет право до предписанного в гоночной инструкции времени потребовать рассмотрения в панели, организованной в соответствии с правилами N1.1, N1.2 и N1.3, однако факты считаются установленными.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N1.5 Если из-за болезни или отсутствия по другой уважительной причине в составе жюри или панели остается менее пяти членов, и нет возможности квалифицированной замены, то жюри или панель считается действующими, если в них остается не менее трёх членов, из которых не менее двух – Международные Судьи. Если в жюри или панели остается три или четыре члена, то они должны быть, по крайней мере, из трёх разных стран (из двух в Группах М, N и Q).</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N1.6 Если для назначения международного жюри требуется одобрение национальной организации (см. правило 91(b)), то указание о таком одобрении должно быть включено в гоночную инструкцию или вывешено на доске официальных объявлений.</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N1.7. Если жюри или панель действует, но не удовлетворяет перечисленным выше требованиям, то на его решения могут быть поданы апелляции.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N2. ОБЯЗАННОСТИ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N2.1 Международное жюри обязано рассматривать все протесты и требования исправить результат и выносить по ним решения, это относится также к другим вопросам, возникающим в соответствии с правилами Части 5. По просьбе проводящей организации или гоночного комитета жюри должно советовать и помогать им в отношении любых вопросов, прямо связанных со справедливостью проведения соревнования.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N2.2 Если проводящая организация не предпишет другого, то жюри должно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решать вопросы, относящиеся к допуску, обмеру яхт или их мерительным свидетельствам; 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решать вопросы, относящиеся к замене участников, яхт, парусов или оборудования, если какое-нибудь правило требует такого решения.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N2.3 Жюри должно также принимать решения по другим вопросам, переданным ему проводящей организацией или гоночным комитетом.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N3. ПРОЦЕДУРА</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N3.1 Решения жюри или панели должны приниматься простым большинством голосов всех его членов. В случае равенства голосов председательствующий имеет право воспользоваться дополнительным голосом.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N3.2 Если будет сочтено нужным, чтобы кто-либо из членов жюри или панели не принимал участие в обсуждении и принятии решения по протестуили требованию исправить результат, и нет квалифицированной замены, то жюри или панель считаются действующими, если в них остаётся не менее трёх членов. При этом не менее двух членов должны быть Международными Судьями.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N3.3 Член жюри не должен считаться заинтересованной стороной (см. правило 63.4) по причине его национальности.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N3.4 Если панель не придёт к решению, то она имеет право прекратить рассмотрение; в этом случае председатель жюри должен направить дело в надлежащим образом сформированную панель с максимально возможным числом членов или в жюри в полном составе.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ПРИЛОЖЕНИЕ Р. СПЕЦИАЛЬНЫЕ ПРОЦЕДУРЫ В СВЯЗИ С ПРАВИЛОМ 42</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Это приложение или его часть применяются только тогда, когда в гоночной инструкции содержится соответствующее указание.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Р1. СИГНАЛ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Член протестового комитета или наблюдатель, назначенный комитетом, имеет право наказать яхту, если видит нарушение ею правила 42. Для этого он должен так скоро, как разумно возможно, произвести звуковой сигнал, указать на яхту жёлтым флагом и назвать её номер на парусе, даже если яхта уже не в гонке. Яхта, наказанная таким образом, не подлежит другому наказанию по правилу 42 в связи с этим же инцидентом.</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Р2.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Р2.1 Первое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впервые наказанная по правилу Р1, должна выполнить “Наказание в два оборота”, согласно правилу 44.2. Яхта, не сделавшая этого, должна быть дисквалифицирована без рассмотрения.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Р2.2 Второе наказание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наказанная второй раз в регате, должна немедленно выйти из гонки. Яхта, не сделавшая этого, должна быть дисквалифицирована без рассмотрения, и очки за данную гонку не исключаются.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Р2.3 Третье и последующие наказания</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Яхта, наказанная третий или последующий раз в регате, должна немедленно выйти из гонки. Если яхта сделала это, то она должна быть дисквалифицирована без рассмотрения, и очки за данную гонку не должны исключаться. Яхта, не сделавшая этого, должна быть дисквалифицирована без рассмотрения во всех гонках серии, очки за все гонки не исключаются, и протестовый комитет должен обсудить вопрос о рассмотрении по правилу 69.1(а).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Р3. ОТКЛАДЫВАНИЕ, ОБЩИЙ ОТЗЫВ ИЛИ ПРЕКРАЩЕНИЕ ГОНКИ</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яхта была наказана по правилу Р1 и гоночный комитет производит сигнал откладывания, общего отзыва или прекращения гонки, то наказание аннулируется, но факт наказания учитывается при подсчёте того, сколько раз яхта была наказана в течение серии гонок.</w:t>
      </w:r>
      <w:r w:rsidRPr="00B736F9">
        <w:rPr>
          <w:rFonts w:ascii="Times New Roman" w:hAnsi="Times New Roman"/>
          <w:sz w:val="28"/>
          <w:szCs w:val="28"/>
        </w:rPr>
        <w:cr/>
        <w:t xml:space="preserve">P4. ОГРАНИЧЕНИЕ ТРЕБОВАНИЯ ИСПРАВИТЬ РЕЗУЛЬТАТ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Результат яхты не должен быть исправлен в связи с действиями по правилу P1 члена протестового комитета или назначенного им наблюдателя. Исключением являются ситуации, когда такие действия были неправильными из-за того, что не были учтены сигнал гоночного комитета или правило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P5. ФЛАГИ “O” И “R”</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(a) Если правила класса разрешают “пампинг”, “рокинг” и “учинг”, когда скорость ветра превышает определённый лимит, то гоночный комитет имеет право произвести сигнал, объявляющий, что разрешены действия, указанные в правилах класса. Для этого гоночный комитет показывает флаг “O” не позже сигнала “Предупреждение”. Флаг убирается вместе с с сигналом “Старт открыт”.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(b) Если скорость ветра превышает определённый лимит после сигнала “Старт открыт”, то гоночный комитет имеет право показать у знака флаг “O” с повторяющимся звуковым сигналом, чтобы известить яхту, что после прохождения ею знака разрешены действия, указанные в правилах класса.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(c) Если после того, как был показан флаг “O”, скорость ветра становится меньше определённого предела, то гоночный комитет имеет право показать у знака флаг “R” с повторяющимися звуковыми сигналами, чтобы известить яхту, что после прохождения ею знака применяется правило 42 с изменениями, изложенными в правилах класса.</w:t>
      </w:r>
    </w:p>
    <w:p w:rsidR="009A75B0" w:rsidRDefault="009A75B0" w:rsidP="0083041E">
      <w:pPr>
        <w:spacing w:line="240" w:lineRule="auto"/>
        <w:ind w:right="-1"/>
        <w:jc w:val="both"/>
        <w:rPr>
          <w:rFonts w:ascii="Times New Roman" w:hAnsi="Times New Roman"/>
          <w:sz w:val="28"/>
          <w:szCs w:val="28"/>
        </w:rPr>
      </w:pPr>
    </w:p>
    <w:p w:rsidR="009A75B0" w:rsidRDefault="009A75B0" w:rsidP="0083041E">
      <w:pPr>
        <w:spacing w:line="240" w:lineRule="auto"/>
        <w:ind w:right="-1"/>
        <w:jc w:val="both"/>
        <w:rPr>
          <w:rFonts w:ascii="Times New Roman" w:hAnsi="Times New Roman"/>
          <w:sz w:val="28"/>
          <w:szCs w:val="28"/>
        </w:rPr>
      </w:pPr>
    </w:p>
    <w:p w:rsidR="009A75B0" w:rsidRDefault="009A75B0"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Получен в бюро регаты: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Номер __________ Дата и время __________ Подпись___________</w:t>
      </w:r>
    </w:p>
    <w:p w:rsidR="00B0327A" w:rsidRPr="00B736F9" w:rsidRDefault="00B0327A" w:rsidP="0083041E">
      <w:pPr>
        <w:spacing w:line="240" w:lineRule="auto"/>
        <w:ind w:right="-1"/>
        <w:jc w:val="both"/>
        <w:rPr>
          <w:rFonts w:ascii="Times New Roman" w:hAnsi="Times New Roman"/>
          <w:b/>
          <w:sz w:val="28"/>
          <w:szCs w:val="28"/>
          <w:u w:val="single"/>
        </w:rPr>
      </w:pPr>
      <w:r w:rsidRPr="00B736F9">
        <w:rPr>
          <w:rFonts w:ascii="Times New Roman" w:hAnsi="Times New Roman"/>
          <w:b/>
          <w:sz w:val="28"/>
          <w:szCs w:val="28"/>
          <w:u w:val="single"/>
        </w:rPr>
        <w:t>БЛАНК ПРОТЕСТА</w:t>
      </w:r>
    </w:p>
    <w:p w:rsidR="00B0327A" w:rsidRPr="00B736F9" w:rsidRDefault="00B0327A" w:rsidP="0083041E">
      <w:pPr>
        <w:spacing w:line="240" w:lineRule="auto"/>
        <w:ind w:right="-1"/>
        <w:jc w:val="both"/>
        <w:rPr>
          <w:rFonts w:ascii="Times New Roman" w:hAnsi="Times New Roman"/>
          <w:spacing w:val="-4"/>
          <w:sz w:val="28"/>
          <w:szCs w:val="28"/>
        </w:rPr>
      </w:pPr>
      <w:r w:rsidRPr="00B736F9">
        <w:rPr>
          <w:rFonts w:ascii="Times New Roman" w:hAnsi="Times New Roman"/>
          <w:spacing w:val="-4"/>
          <w:sz w:val="28"/>
          <w:szCs w:val="28"/>
        </w:rPr>
        <w:t xml:space="preserve">также для требования исправить результат и требования повторного рассмотрения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Заполните и отметьте соответственно</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1. Соревнование</w:t>
      </w:r>
      <w:r w:rsidRPr="00B736F9">
        <w:rPr>
          <w:rFonts w:ascii="Times New Roman" w:hAnsi="Times New Roman"/>
          <w:sz w:val="28"/>
          <w:szCs w:val="28"/>
        </w:rPr>
        <w:t xml:space="preserve"> ______ Проводящая организация ______Дата ___Гонка №__</w:t>
      </w:r>
    </w:p>
    <w:p w:rsidR="00B0327A" w:rsidRPr="00B736F9" w:rsidRDefault="00B0327A" w:rsidP="0083041E">
      <w:pPr>
        <w:spacing w:line="240" w:lineRule="auto"/>
        <w:ind w:right="-1"/>
        <w:jc w:val="both"/>
        <w:rPr>
          <w:rFonts w:ascii="Times New Roman" w:hAnsi="Times New Roman"/>
          <w:b/>
          <w:sz w:val="28"/>
          <w:szCs w:val="28"/>
        </w:rPr>
      </w:pPr>
      <w:r w:rsidRPr="00B736F9">
        <w:rPr>
          <w:rFonts w:ascii="Times New Roman" w:hAnsi="Times New Roman"/>
          <w:b/>
          <w:sz w:val="28"/>
          <w:szCs w:val="28"/>
        </w:rPr>
        <w:t>2. Вид рассмотрения</w:t>
      </w:r>
    </w:p>
    <w:tbl>
      <w:tblPr>
        <w:tblW w:w="0" w:type="auto"/>
        <w:tblInd w:w="28" w:type="dxa"/>
        <w:tblLayout w:type="fixed"/>
        <w:tblCellMar>
          <w:left w:w="28" w:type="dxa"/>
          <w:right w:w="28" w:type="dxa"/>
        </w:tblCellMar>
        <w:tblLook w:val="04A0"/>
      </w:tblPr>
      <w:tblGrid>
        <w:gridCol w:w="2490"/>
        <w:gridCol w:w="284"/>
        <w:gridCol w:w="3685"/>
        <w:gridCol w:w="284"/>
      </w:tblGrid>
      <w:tr w:rsidR="00B0327A" w:rsidRPr="00B736F9" w:rsidTr="005F715C">
        <w:tc>
          <w:tcPr>
            <w:tcW w:w="2490"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Протест яхты против яхты</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685"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Требование исправить результат от яхты или гоночного комитета</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r>
      <w:tr w:rsidR="00B0327A" w:rsidRPr="00B736F9" w:rsidTr="005F715C">
        <w:tc>
          <w:tcPr>
            <w:tcW w:w="2490"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Протест гоночного комитета против яхты</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685"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Возможное исправление результата по инициативе протестового комитета</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r>
      <w:tr w:rsidR="00B0327A" w:rsidRPr="00B736F9" w:rsidTr="005F715C">
        <w:tc>
          <w:tcPr>
            <w:tcW w:w="2490"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Протест протестового комитета против яхты</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685"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Требование яхты или гоночного комитета о повторном рассмотрении</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r>
      <w:tr w:rsidR="00B0327A" w:rsidRPr="00B736F9" w:rsidTr="005F715C">
        <w:tc>
          <w:tcPr>
            <w:tcW w:w="2490" w:type="dxa"/>
          </w:tcPr>
          <w:p w:rsidR="00B0327A" w:rsidRPr="00B736F9" w:rsidRDefault="00B0327A" w:rsidP="0083041E">
            <w:pPr>
              <w:spacing w:after="20" w:line="240" w:lineRule="auto"/>
              <w:ind w:right="-1"/>
              <w:jc w:val="both"/>
              <w:rPr>
                <w:rFonts w:ascii="Times New Roman" w:hAnsi="Times New Roman"/>
                <w:sz w:val="28"/>
                <w:szCs w:val="28"/>
              </w:rPr>
            </w:pP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p>
        </w:tc>
        <w:tc>
          <w:tcPr>
            <w:tcW w:w="3685"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Возможное повторное рассмотрение по инициативе протестового комитета</w:t>
            </w:r>
          </w:p>
        </w:tc>
        <w:tc>
          <w:tcPr>
            <w:tcW w:w="284"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r>
    </w:tbl>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3. Протестующая яхта или яхта, требующая исправления результата или повторное рассмотрение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_______Флот ______ Номер на парусе _______ Название яхты 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Представитель яхты ____________ Телефон ______________ Электронный адрес ________</w:t>
      </w:r>
    </w:p>
    <w:p w:rsidR="00B0327A" w:rsidRPr="00B736F9" w:rsidRDefault="00B0327A" w:rsidP="0083041E">
      <w:pPr>
        <w:spacing w:line="240" w:lineRule="auto"/>
        <w:ind w:right="-1"/>
        <w:jc w:val="both"/>
        <w:rPr>
          <w:rFonts w:ascii="Times New Roman" w:hAnsi="Times New Roman"/>
          <w:b/>
          <w:sz w:val="28"/>
          <w:szCs w:val="28"/>
        </w:rPr>
      </w:pPr>
      <w:r w:rsidRPr="00B736F9">
        <w:rPr>
          <w:rFonts w:ascii="Times New Roman" w:hAnsi="Times New Roman"/>
          <w:b/>
          <w:sz w:val="28"/>
          <w:szCs w:val="28"/>
        </w:rPr>
        <w:t>4. Опротестованная яхта (яхты) или яхта, затронутая требованием об исправлении результата</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 _______Флот ______ Номер на парусе _______ Название яхты __________________</w:t>
      </w:r>
    </w:p>
    <w:p w:rsidR="00B0327A" w:rsidRPr="00B736F9" w:rsidRDefault="00B0327A" w:rsidP="0083041E">
      <w:pPr>
        <w:spacing w:line="240" w:lineRule="auto"/>
        <w:ind w:right="-1"/>
        <w:jc w:val="both"/>
        <w:rPr>
          <w:rFonts w:ascii="Times New Roman" w:hAnsi="Times New Roman"/>
          <w:b/>
          <w:sz w:val="28"/>
          <w:szCs w:val="28"/>
        </w:rPr>
      </w:pPr>
      <w:r w:rsidRPr="00B736F9">
        <w:rPr>
          <w:rFonts w:ascii="Times New Roman" w:hAnsi="Times New Roman"/>
          <w:b/>
          <w:sz w:val="28"/>
          <w:szCs w:val="28"/>
        </w:rPr>
        <w:t>5. Инцидент</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Время и место инцидента _______________________________________________________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 которые, предположительно, нарушены _______________  Свидетели __________</w:t>
      </w:r>
    </w:p>
    <w:p w:rsidR="00B0327A" w:rsidRPr="00B736F9" w:rsidRDefault="00B0327A" w:rsidP="0083041E">
      <w:pPr>
        <w:spacing w:line="240" w:lineRule="auto"/>
        <w:ind w:right="-1"/>
        <w:jc w:val="both"/>
        <w:rPr>
          <w:rFonts w:ascii="Times New Roman" w:hAnsi="Times New Roman"/>
          <w:b/>
          <w:sz w:val="28"/>
          <w:szCs w:val="28"/>
        </w:rPr>
      </w:pPr>
      <w:r w:rsidRPr="00B736F9">
        <w:rPr>
          <w:rFonts w:ascii="Times New Roman" w:hAnsi="Times New Roman"/>
          <w:b/>
          <w:sz w:val="28"/>
          <w:szCs w:val="28"/>
        </w:rPr>
        <w:t>6. Оповещение опротестованной яхты</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Как Вы оповестили опротестованную яхту о намерении протестовать?</w:t>
      </w:r>
    </w:p>
    <w:tbl>
      <w:tblPr>
        <w:tblW w:w="0" w:type="auto"/>
        <w:tblInd w:w="28" w:type="dxa"/>
        <w:tblLayout w:type="fixed"/>
        <w:tblCellMar>
          <w:left w:w="28" w:type="dxa"/>
          <w:right w:w="28" w:type="dxa"/>
        </w:tblCellMar>
        <w:tblLook w:val="04A0"/>
      </w:tblPr>
      <w:tblGrid>
        <w:gridCol w:w="2348"/>
        <w:gridCol w:w="426"/>
        <w:gridCol w:w="3969"/>
      </w:tblGrid>
      <w:tr w:rsidR="00B0327A" w:rsidRPr="00B736F9" w:rsidTr="005F715C">
        <w:trPr>
          <w:trHeight w:val="219"/>
        </w:trPr>
        <w:tc>
          <w:tcPr>
            <w:tcW w:w="2348" w:type="dxa"/>
          </w:tcPr>
          <w:p w:rsidR="00B0327A" w:rsidRPr="00B736F9" w:rsidRDefault="00B0327A" w:rsidP="0083041E">
            <w:pPr>
              <w:pStyle w:val="aa"/>
              <w:tabs>
                <w:tab w:val="left" w:pos="708"/>
              </w:tabs>
              <w:ind w:right="-1"/>
              <w:jc w:val="both"/>
              <w:rPr>
                <w:rFonts w:eastAsia="Times New Roman"/>
                <w:sz w:val="28"/>
                <w:szCs w:val="28"/>
              </w:rPr>
            </w:pPr>
            <w:r w:rsidRPr="00B736F9">
              <w:rPr>
                <w:rFonts w:eastAsia="Times New Roman"/>
                <w:sz w:val="28"/>
                <w:szCs w:val="28"/>
              </w:rPr>
              <w:t>Окликом</w:t>
            </w:r>
          </w:p>
        </w:tc>
        <w:tc>
          <w:tcPr>
            <w:tcW w:w="426"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969"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Когда? _____________ Какими словами? ____________</w:t>
            </w:r>
          </w:p>
        </w:tc>
      </w:tr>
      <w:tr w:rsidR="00B0327A" w:rsidRPr="00B736F9" w:rsidTr="005F715C">
        <w:trPr>
          <w:trHeight w:val="196"/>
        </w:trPr>
        <w:tc>
          <w:tcPr>
            <w:tcW w:w="2348"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Показом красного флага</w:t>
            </w:r>
          </w:p>
        </w:tc>
        <w:tc>
          <w:tcPr>
            <w:tcW w:w="426"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969"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Когда? _________________________________________</w:t>
            </w:r>
          </w:p>
        </w:tc>
      </w:tr>
      <w:tr w:rsidR="00B0327A" w:rsidRPr="00B736F9" w:rsidTr="005F715C">
        <w:tc>
          <w:tcPr>
            <w:tcW w:w="2348"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Другим образом</w:t>
            </w:r>
          </w:p>
        </w:tc>
        <w:tc>
          <w:tcPr>
            <w:tcW w:w="426"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w:t>
            </w:r>
          </w:p>
        </w:tc>
        <w:tc>
          <w:tcPr>
            <w:tcW w:w="3969" w:type="dxa"/>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Опишите как ____________________________________</w:t>
            </w:r>
          </w:p>
        </w:tc>
      </w:tr>
    </w:tbl>
    <w:p w:rsidR="00B0327A" w:rsidRPr="00B736F9" w:rsidRDefault="00642267" w:rsidP="0083041E">
      <w:pPr>
        <w:spacing w:line="240" w:lineRule="auto"/>
        <w:ind w:right="-1"/>
        <w:jc w:val="both"/>
        <w:rPr>
          <w:rFonts w:ascii="Times New Roman" w:hAnsi="Times New Roman"/>
          <w:sz w:val="28"/>
          <w:szCs w:val="28"/>
        </w:rPr>
      </w:pPr>
      <w:r w:rsidRPr="00B736F9">
        <w:rPr>
          <w:rFonts w:ascii="Times New Roman" w:hAnsi="Times New Roman"/>
          <w:noProof/>
          <w:sz w:val="28"/>
          <w:szCs w:val="28"/>
        </w:rPr>
        <w:drawing>
          <wp:anchor distT="0" distB="0" distL="114300" distR="114300" simplePos="0" relativeHeight="251624448" behindDoc="0" locked="0" layoutInCell="1" allowOverlap="1">
            <wp:simplePos x="0" y="0"/>
            <wp:positionH relativeFrom="column">
              <wp:posOffset>635</wp:posOffset>
            </wp:positionH>
            <wp:positionV relativeFrom="paragraph">
              <wp:posOffset>156210</wp:posOffset>
            </wp:positionV>
            <wp:extent cx="1599565" cy="1731010"/>
            <wp:effectExtent l="19050" t="0" r="635" b="0"/>
            <wp:wrapSquare wrapText="bothSides"/>
            <wp:docPr id="6" name="Рисунок 2" descr="blankprot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blankprotesta"/>
                    <pic:cNvPicPr>
                      <a:picLocks noChangeAspect="1" noChangeArrowheads="1"/>
                    </pic:cNvPicPr>
                  </pic:nvPicPr>
                  <pic:blipFill>
                    <a:blip r:embed="rId58" cstate="print"/>
                    <a:srcRect/>
                    <a:stretch>
                      <a:fillRect/>
                    </a:stretch>
                  </pic:blipFill>
                  <pic:spPr bwMode="auto">
                    <a:xfrm>
                      <a:off x="0" y="0"/>
                      <a:ext cx="1599565" cy="1731010"/>
                    </a:xfrm>
                    <a:prstGeom prst="rect">
                      <a:avLst/>
                    </a:prstGeom>
                    <a:noFill/>
                    <a:ln w="9525">
                      <a:noFill/>
                      <a:miter lim="800000"/>
                      <a:headEnd/>
                      <a:tailEnd/>
                    </a:ln>
                  </pic:spPr>
                </pic:pic>
              </a:graphicData>
            </a:graphic>
          </wp:anchor>
        </w:drawing>
      </w:r>
      <w:r w:rsidR="00B0327A" w:rsidRPr="00B736F9">
        <w:rPr>
          <w:rFonts w:ascii="Times New Roman" w:hAnsi="Times New Roman"/>
          <w:b/>
          <w:sz w:val="28"/>
          <w:szCs w:val="28"/>
        </w:rPr>
        <w:t xml:space="preserve">7. Описание инцидента </w:t>
      </w:r>
      <w:r w:rsidR="00B0327A" w:rsidRPr="00B736F9">
        <w:rPr>
          <w:rFonts w:ascii="Times New Roman" w:hAnsi="Times New Roman"/>
          <w:sz w:val="28"/>
          <w:szCs w:val="28"/>
        </w:rPr>
        <w:t>(можно использовать отдельный лист, если нужно)</w:t>
      </w:r>
    </w:p>
    <w:p w:rsidR="00B0327A" w:rsidRPr="00B736F9" w:rsidRDefault="00B0327A" w:rsidP="0083041E">
      <w:pPr>
        <w:pStyle w:val="15"/>
        <w:widowControl/>
        <w:spacing w:after="20"/>
        <w:ind w:right="-1"/>
        <w:jc w:val="both"/>
        <w:rPr>
          <w:spacing w:val="-2"/>
          <w:sz w:val="28"/>
          <w:szCs w:val="28"/>
        </w:rPr>
      </w:pPr>
      <w:r w:rsidRPr="00B736F9">
        <w:rPr>
          <w:spacing w:val="-2"/>
          <w:sz w:val="28"/>
          <w:szCs w:val="28"/>
        </w:rPr>
        <w:t>Схема (одна клетка = длина корпуса); укажите положения яхт, направления ветра и течения, знаки.</w:t>
      </w:r>
    </w:p>
    <w:p w:rsidR="00B0327A" w:rsidRPr="00B736F9" w:rsidRDefault="00B0327A" w:rsidP="0083041E">
      <w:pPr>
        <w:pStyle w:val="15"/>
        <w:ind w:right="-1"/>
        <w:jc w:val="both"/>
        <w:rPr>
          <w:sz w:val="28"/>
          <w:szCs w:val="28"/>
        </w:rPr>
      </w:pPr>
      <w:r w:rsidRPr="00B736F9">
        <w:rPr>
          <w:sz w:val="28"/>
          <w:szCs w:val="28"/>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0327A" w:rsidRPr="00B736F9" w:rsidRDefault="00B0327A" w:rsidP="0083041E">
      <w:pPr>
        <w:pStyle w:val="15"/>
        <w:ind w:right="-1"/>
        <w:jc w:val="both"/>
        <w:rPr>
          <w:sz w:val="28"/>
          <w:szCs w:val="28"/>
        </w:rPr>
      </w:pPr>
    </w:p>
    <w:p w:rsidR="00B0327A" w:rsidRPr="00B736F9" w:rsidRDefault="00B0327A" w:rsidP="0083041E">
      <w:pPr>
        <w:pStyle w:val="15"/>
        <w:ind w:right="-1"/>
        <w:jc w:val="both"/>
        <w:rPr>
          <w:b/>
          <w:sz w:val="28"/>
          <w:szCs w:val="28"/>
          <w:bdr w:val="single" w:sz="4" w:space="0" w:color="auto" w:frame="1"/>
        </w:rPr>
      </w:pPr>
      <w:r w:rsidRPr="00B736F9">
        <w:rPr>
          <w:b/>
          <w:sz w:val="28"/>
          <w:szCs w:val="28"/>
          <w:bdr w:val="single" w:sz="4" w:space="0" w:color="auto" w:frame="1"/>
        </w:rPr>
        <w:t>Эта сторона заполняется протестовым комитетом</w:t>
      </w:r>
    </w:p>
    <w:p w:rsidR="00B0327A" w:rsidRPr="00B736F9" w:rsidRDefault="00B0327A" w:rsidP="0083041E">
      <w:pPr>
        <w:pStyle w:val="15"/>
        <w:ind w:right="-1"/>
        <w:jc w:val="both"/>
        <w:rPr>
          <w:sz w:val="28"/>
          <w:szCs w:val="28"/>
        </w:rPr>
      </w:pPr>
      <w:r w:rsidRPr="00B736F9">
        <w:rPr>
          <w:sz w:val="28"/>
          <w:szCs w:val="28"/>
        </w:rPr>
        <w:t>Заполните и отметьте соответственно</w:t>
      </w:r>
    </w:p>
    <w:p w:rsidR="00B0327A" w:rsidRPr="00B736F9" w:rsidRDefault="00B0327A" w:rsidP="0083041E">
      <w:pPr>
        <w:pStyle w:val="15"/>
        <w:ind w:right="-1"/>
        <w:jc w:val="both"/>
        <w:rPr>
          <w:sz w:val="28"/>
          <w:szCs w:val="28"/>
        </w:rPr>
      </w:pPr>
      <w:r w:rsidRPr="00B736F9">
        <w:rPr>
          <w:sz w:val="28"/>
          <w:szCs w:val="28"/>
        </w:rPr>
        <w:t>Номер ________ Рассматривался вместе с номером ___________</w:t>
      </w:r>
    </w:p>
    <w:p w:rsidR="00B0327A" w:rsidRPr="00B736F9" w:rsidRDefault="00B0327A" w:rsidP="0083041E">
      <w:pPr>
        <w:pStyle w:val="15"/>
        <w:ind w:right="-1"/>
        <w:jc w:val="both"/>
        <w:rPr>
          <w:sz w:val="28"/>
          <w:szCs w:val="28"/>
        </w:rPr>
      </w:pPr>
      <w:r w:rsidRPr="00B736F9">
        <w:rPr>
          <w:sz w:val="28"/>
          <w:szCs w:val="28"/>
        </w:rPr>
        <w:t>Требование об отзыве □; подпись _________________ Отзыв разрешен □</w:t>
      </w:r>
    </w:p>
    <w:p w:rsidR="00B0327A" w:rsidRPr="00B736F9" w:rsidRDefault="00B0327A" w:rsidP="0083041E">
      <w:pPr>
        <w:pStyle w:val="15"/>
        <w:ind w:right="-1"/>
        <w:jc w:val="both"/>
        <w:rPr>
          <w:sz w:val="28"/>
          <w:szCs w:val="28"/>
        </w:rPr>
      </w:pPr>
      <w:r w:rsidRPr="00B736F9">
        <w:rPr>
          <w:sz w:val="28"/>
          <w:szCs w:val="28"/>
        </w:rPr>
        <w:t>Класс ______ Флот ______ Гонка ____ Окончание времени подачи протестов _____</w:t>
      </w:r>
    </w:p>
    <w:p w:rsidR="00B0327A" w:rsidRPr="00B736F9" w:rsidRDefault="00B0327A" w:rsidP="0083041E">
      <w:pPr>
        <w:pStyle w:val="15"/>
        <w:ind w:right="-1"/>
        <w:jc w:val="both"/>
        <w:rPr>
          <w:sz w:val="28"/>
          <w:szCs w:val="28"/>
        </w:rPr>
      </w:pPr>
      <w:r w:rsidRPr="00B736F9">
        <w:rPr>
          <w:sz w:val="28"/>
          <w:szCs w:val="28"/>
        </w:rPr>
        <w:t>Протест (или требование) подан вовремя □ после окончания времени □</w:t>
      </w:r>
    </w:p>
    <w:p w:rsidR="00B0327A" w:rsidRPr="00B736F9" w:rsidRDefault="00B0327A" w:rsidP="0083041E">
      <w:pPr>
        <w:pStyle w:val="15"/>
        <w:ind w:right="-1"/>
        <w:jc w:val="both"/>
        <w:rPr>
          <w:sz w:val="28"/>
          <w:szCs w:val="28"/>
        </w:rPr>
      </w:pPr>
      <w:r w:rsidRPr="00B736F9">
        <w:rPr>
          <w:sz w:val="28"/>
          <w:szCs w:val="28"/>
        </w:rPr>
        <w:t>Протестующий (сторона, подающая требование) представлен ____________</w:t>
      </w:r>
    </w:p>
    <w:p w:rsidR="00B0327A" w:rsidRPr="00B736F9" w:rsidRDefault="00B0327A" w:rsidP="0083041E">
      <w:pPr>
        <w:pStyle w:val="15"/>
        <w:ind w:right="-1"/>
        <w:jc w:val="both"/>
        <w:rPr>
          <w:sz w:val="28"/>
          <w:szCs w:val="28"/>
        </w:rPr>
      </w:pPr>
      <w:r w:rsidRPr="00B736F9">
        <w:rPr>
          <w:sz w:val="28"/>
          <w:szCs w:val="28"/>
        </w:rPr>
        <w:t>Другая сторона (яхта, затронутая требованием об исправлении результата)</w:t>
      </w:r>
    </w:p>
    <w:p w:rsidR="00B0327A" w:rsidRPr="00B736F9" w:rsidRDefault="00B0327A" w:rsidP="0083041E">
      <w:pPr>
        <w:pStyle w:val="15"/>
        <w:ind w:right="-1"/>
        <w:jc w:val="both"/>
        <w:rPr>
          <w:sz w:val="28"/>
          <w:szCs w:val="28"/>
        </w:rPr>
      </w:pPr>
      <w:r w:rsidRPr="00B736F9">
        <w:rPr>
          <w:sz w:val="28"/>
          <w:szCs w:val="28"/>
        </w:rPr>
        <w:t>представлена ______________________</w:t>
      </w:r>
    </w:p>
    <w:p w:rsidR="00B0327A" w:rsidRPr="00B736F9" w:rsidRDefault="00B0327A" w:rsidP="0083041E">
      <w:pPr>
        <w:pStyle w:val="15"/>
        <w:ind w:right="-1"/>
        <w:jc w:val="both"/>
        <w:rPr>
          <w:sz w:val="28"/>
          <w:szCs w:val="28"/>
        </w:rPr>
      </w:pPr>
      <w:r w:rsidRPr="00B736F9">
        <w:rPr>
          <w:sz w:val="28"/>
          <w:szCs w:val="28"/>
        </w:rPr>
        <w:t>Фамилии свидетелей _________________________</w:t>
      </w:r>
    </w:p>
    <w:p w:rsidR="00B0327A" w:rsidRPr="00B736F9" w:rsidRDefault="00B0327A" w:rsidP="0083041E">
      <w:pPr>
        <w:pStyle w:val="15"/>
        <w:ind w:right="-1"/>
        <w:jc w:val="both"/>
        <w:rPr>
          <w:sz w:val="28"/>
          <w:szCs w:val="28"/>
        </w:rPr>
      </w:pPr>
      <w:r w:rsidRPr="00B736F9">
        <w:rPr>
          <w:sz w:val="28"/>
          <w:szCs w:val="28"/>
        </w:rPr>
        <w:t>Переводчики _____________________________</w:t>
      </w:r>
    </w:p>
    <w:tbl>
      <w:tblPr>
        <w:tblW w:w="6810" w:type="dxa"/>
        <w:tblInd w:w="28" w:type="dxa"/>
        <w:tblLayout w:type="fixed"/>
        <w:tblCellMar>
          <w:left w:w="28" w:type="dxa"/>
          <w:right w:w="28" w:type="dxa"/>
        </w:tblCellMar>
        <w:tblLook w:val="04A0"/>
      </w:tblPr>
      <w:tblGrid>
        <w:gridCol w:w="3405"/>
        <w:gridCol w:w="284"/>
        <w:gridCol w:w="3121"/>
      </w:tblGrid>
      <w:tr w:rsidR="00B0327A" w:rsidRPr="00B736F9" w:rsidTr="005F715C">
        <w:tc>
          <w:tcPr>
            <w:tcW w:w="3402" w:type="dxa"/>
          </w:tcPr>
          <w:p w:rsidR="00B0327A" w:rsidRPr="00B736F9" w:rsidRDefault="00B0327A" w:rsidP="0083041E">
            <w:pPr>
              <w:pStyle w:val="15"/>
              <w:ind w:right="-1"/>
              <w:jc w:val="both"/>
              <w:rPr>
                <w:sz w:val="28"/>
                <w:szCs w:val="28"/>
              </w:rPr>
            </w:pPr>
          </w:p>
        </w:tc>
        <w:tc>
          <w:tcPr>
            <w:tcW w:w="284" w:type="dxa"/>
          </w:tcPr>
          <w:p w:rsidR="00B0327A" w:rsidRPr="00B736F9" w:rsidRDefault="00B0327A" w:rsidP="0083041E">
            <w:pPr>
              <w:pStyle w:val="15"/>
              <w:ind w:right="-1"/>
              <w:jc w:val="both"/>
              <w:rPr>
                <w:sz w:val="28"/>
                <w:szCs w:val="28"/>
              </w:rPr>
            </w:pPr>
          </w:p>
        </w:tc>
        <w:tc>
          <w:tcPr>
            <w:tcW w:w="3118" w:type="dxa"/>
          </w:tcPr>
          <w:p w:rsidR="00B0327A" w:rsidRPr="00B736F9" w:rsidRDefault="00B0327A" w:rsidP="0083041E">
            <w:pPr>
              <w:pStyle w:val="15"/>
              <w:ind w:right="-1"/>
              <w:jc w:val="both"/>
              <w:rPr>
                <w:sz w:val="28"/>
                <w:szCs w:val="28"/>
              </w:rPr>
            </w:pPr>
            <w:r w:rsidRPr="00B736F9">
              <w:rPr>
                <w:sz w:val="28"/>
                <w:szCs w:val="28"/>
              </w:rPr>
              <w:t>Замечания</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Возражения относительно заинтересованной стороны</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_______________________________</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Написанный протест (требование) позволяет установить, о каком инциденте идет речь</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________________________________</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Оклик «Протест» сделан при первой разумной возможности</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________________________________</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Оклика не требовалось, опротестованный был проинформирован при первой разумной возможности</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________________________________</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Явно поднят красный флаг при первой разумной возможности</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________________________________</w:t>
            </w:r>
          </w:p>
        </w:tc>
      </w:tr>
      <w:tr w:rsidR="00B0327A" w:rsidRPr="00B736F9" w:rsidTr="005F715C">
        <w:tc>
          <w:tcPr>
            <w:tcW w:w="3402" w:type="dxa"/>
          </w:tcPr>
          <w:p w:rsidR="00B0327A" w:rsidRPr="00B736F9" w:rsidRDefault="00B0327A" w:rsidP="0083041E">
            <w:pPr>
              <w:pStyle w:val="15"/>
              <w:ind w:right="-1"/>
              <w:jc w:val="both"/>
              <w:rPr>
                <w:sz w:val="28"/>
                <w:szCs w:val="28"/>
              </w:rPr>
            </w:pPr>
            <w:r w:rsidRPr="00B736F9">
              <w:rPr>
                <w:sz w:val="28"/>
                <w:szCs w:val="28"/>
              </w:rPr>
              <w:t xml:space="preserve">Протест (требование) действителен, рассмотрение будет продолжено </w:t>
            </w:r>
          </w:p>
        </w:tc>
        <w:tc>
          <w:tcPr>
            <w:tcW w:w="284" w:type="dxa"/>
          </w:tcPr>
          <w:p w:rsidR="00B0327A" w:rsidRPr="00B736F9" w:rsidRDefault="00B0327A" w:rsidP="0083041E">
            <w:pPr>
              <w:pStyle w:val="15"/>
              <w:ind w:right="-1"/>
              <w:jc w:val="both"/>
              <w:rPr>
                <w:sz w:val="28"/>
                <w:szCs w:val="28"/>
              </w:rPr>
            </w:pPr>
            <w:r w:rsidRPr="00B736F9">
              <w:rPr>
                <w:sz w:val="28"/>
                <w:szCs w:val="28"/>
              </w:rPr>
              <w:t>□</w:t>
            </w:r>
          </w:p>
        </w:tc>
        <w:tc>
          <w:tcPr>
            <w:tcW w:w="3118" w:type="dxa"/>
          </w:tcPr>
          <w:p w:rsidR="00B0327A" w:rsidRPr="00B736F9" w:rsidRDefault="00B0327A" w:rsidP="0083041E">
            <w:pPr>
              <w:pStyle w:val="15"/>
              <w:ind w:right="-1"/>
              <w:jc w:val="both"/>
              <w:rPr>
                <w:sz w:val="28"/>
                <w:szCs w:val="28"/>
              </w:rPr>
            </w:pPr>
            <w:r w:rsidRPr="00B736F9">
              <w:rPr>
                <w:sz w:val="28"/>
                <w:szCs w:val="28"/>
              </w:rPr>
              <w:t xml:space="preserve">Протест (требование) недействителен, рассмотрение прекращено     □   </w:t>
            </w:r>
          </w:p>
          <w:p w:rsidR="00B0327A" w:rsidRPr="00B736F9" w:rsidRDefault="00B0327A" w:rsidP="0083041E">
            <w:pPr>
              <w:pStyle w:val="15"/>
              <w:ind w:right="-1"/>
              <w:jc w:val="both"/>
              <w:rPr>
                <w:sz w:val="28"/>
                <w:szCs w:val="28"/>
              </w:rPr>
            </w:pPr>
          </w:p>
        </w:tc>
      </w:tr>
    </w:tbl>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Установленные факты</w:t>
      </w:r>
      <w:r w:rsidRPr="00B736F9">
        <w:rPr>
          <w:rFonts w:ascii="Times New Roman" w:hAnsi="Times New Roman"/>
          <w:sz w:val="28"/>
          <w:szCs w:val="28"/>
        </w:rPr>
        <w:t xml:space="preserve"> ____________________________________________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____________________________________________________________________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____________________________________________________________________</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2632"/>
        <w:gridCol w:w="3969"/>
      </w:tblGrid>
      <w:tr w:rsidR="00B0327A" w:rsidRPr="00B736F9" w:rsidTr="005F715C">
        <w:tc>
          <w:tcPr>
            <w:tcW w:w="2632" w:type="dxa"/>
            <w:tcBorders>
              <w:top w:val="nil"/>
              <w:left w:val="nil"/>
              <w:bottom w:val="nil"/>
              <w:right w:val="nil"/>
            </w:tcBorders>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Схема яхты _____ одобрена □</w:t>
            </w:r>
          </w:p>
        </w:tc>
        <w:tc>
          <w:tcPr>
            <w:tcW w:w="3969" w:type="dxa"/>
            <w:tcBorders>
              <w:top w:val="nil"/>
              <w:left w:val="nil"/>
              <w:bottom w:val="nil"/>
              <w:right w:val="nil"/>
            </w:tcBorders>
          </w:tcPr>
          <w:p w:rsidR="00B0327A" w:rsidRPr="00B736F9" w:rsidRDefault="00B0327A" w:rsidP="0083041E">
            <w:pPr>
              <w:spacing w:after="20" w:line="240" w:lineRule="auto"/>
              <w:ind w:right="-1"/>
              <w:jc w:val="both"/>
              <w:rPr>
                <w:rFonts w:ascii="Times New Roman" w:hAnsi="Times New Roman"/>
                <w:sz w:val="28"/>
                <w:szCs w:val="28"/>
              </w:rPr>
            </w:pPr>
            <w:r w:rsidRPr="00B736F9">
              <w:rPr>
                <w:rFonts w:ascii="Times New Roman" w:hAnsi="Times New Roman"/>
                <w:sz w:val="28"/>
                <w:szCs w:val="28"/>
              </w:rPr>
              <w:t>Прилагается схема, составленная комитетом □</w:t>
            </w:r>
          </w:p>
        </w:tc>
      </w:tr>
    </w:tbl>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Заключение и применимые правила</w:t>
      </w:r>
      <w:r w:rsidRPr="00B736F9">
        <w:rPr>
          <w:rFonts w:ascii="Times New Roman" w:hAnsi="Times New Roman"/>
          <w:sz w:val="28"/>
          <w:szCs w:val="28"/>
        </w:rPr>
        <w:t xml:space="preserve"> ___________________________________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____________________________________________________________________</w:t>
      </w:r>
    </w:p>
    <w:p w:rsidR="00B0327A" w:rsidRPr="00B736F9" w:rsidRDefault="00B0327A" w:rsidP="0083041E">
      <w:pPr>
        <w:pStyle w:val="8"/>
        <w:ind w:left="0" w:right="-1" w:firstLine="0"/>
        <w:jc w:val="both"/>
        <w:rPr>
          <w:rFonts w:ascii="Times New Roman" w:hAnsi="Times New Roman"/>
          <w:sz w:val="28"/>
          <w:szCs w:val="28"/>
        </w:rPr>
      </w:pPr>
      <w:r w:rsidRPr="00B736F9">
        <w:rPr>
          <w:rFonts w:ascii="Times New Roman" w:hAnsi="Times New Roman"/>
          <w:sz w:val="28"/>
          <w:szCs w:val="28"/>
        </w:rPr>
        <w:t>Решение</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Протест отклонен □ Яхта (яхты) ________дисквалифицирована на гонку (гонки)  наказана следующим образом □ ___________________________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Результат не исправлен □   исправлен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Требование о повторном рассмотрении отклонено □   поддержано  □</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протестового комитета и члены комитета ____________________</w:t>
      </w: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____________________________________________________________________</w:t>
      </w:r>
    </w:p>
    <w:p w:rsidR="00B0327A" w:rsidRPr="00B736F9" w:rsidRDefault="00B0327A" w:rsidP="0083041E">
      <w:pPr>
        <w:spacing w:line="240" w:lineRule="auto"/>
        <w:ind w:right="-1"/>
        <w:jc w:val="both"/>
        <w:rPr>
          <w:rFonts w:ascii="Times New Roman" w:hAnsi="Times New Roman"/>
          <w:sz w:val="28"/>
          <w:szCs w:val="28"/>
        </w:rPr>
      </w:pPr>
    </w:p>
    <w:p w:rsidR="00B0327A" w:rsidRPr="00B736F9" w:rsidRDefault="00B0327A"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Подпись Председателя __________________ Дата и время _______________</w:t>
      </w:r>
    </w:p>
    <w:p w:rsidR="00037624" w:rsidRPr="00B736F9" w:rsidRDefault="00037624" w:rsidP="0083041E">
      <w:pPr>
        <w:spacing w:line="240" w:lineRule="auto"/>
        <w:ind w:right="-1"/>
        <w:jc w:val="both"/>
        <w:rPr>
          <w:rFonts w:ascii="Times New Roman" w:eastAsia="Arial Unicode MS" w:hAnsi="Times New Roman"/>
          <w:sz w:val="28"/>
          <w:szCs w:val="28"/>
          <w:lang w:eastAsia="ko-KR"/>
        </w:rPr>
      </w:pP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Система со</w:t>
      </w:r>
      <w:r w:rsidR="00A16AE8" w:rsidRPr="00B736F9">
        <w:rPr>
          <w:rFonts w:ascii="Times New Roman" w:hAnsi="Times New Roman"/>
          <w:sz w:val="28"/>
          <w:szCs w:val="28"/>
        </w:rPr>
        <w:t xml:space="preserve">ревнований по парусному спорту </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территории России</w:t>
      </w:r>
    </w:p>
    <w:p w:rsidR="005E2916" w:rsidRPr="00B736F9" w:rsidRDefault="005E2916" w:rsidP="0083041E">
      <w:pPr>
        <w:spacing w:line="240" w:lineRule="auto"/>
        <w:ind w:right="-1"/>
        <w:jc w:val="both"/>
        <w:rPr>
          <w:rFonts w:ascii="Times New Roman" w:hAnsi="Times New Roman"/>
          <w:sz w:val="28"/>
          <w:szCs w:val="28"/>
        </w:rPr>
      </w:pP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Данный Регламент трактует вопросы спортивной деятельности Всероссийской федерации парусного спорта. ВФПС организует и проводит на территории России соревнования национального и международного уровня самостоятельно, или совместно с коллективными членами, или иными организациями.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1. Общее</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 Всероссийская федерация парусного спорта (ВФПС/«Федерация») является единственным и полноправным представителем Международной Федерации парусного спорта (ИСАФ) и согласно  Конституции ИСАФ ответственна за развитие любых форм яхтинга на территории России.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1.2. Все соревнования проводятся в соответствии с Международными правилами парусного спорта (ППГ) и Правилами соревнований Всероссийской федерации парусного спорта (ППС). Соревнования являются открытыми. К участию допускаются граждане России, СНГ, ближнего и дальнего зарубежья, отвечающие требованиям к участникам и ограничениям, изложенным в ППГ, ППС, ежегодном Положении ВФПС и положении о данном соревновании.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 ВФПС обладает исключительным правом на присвоение титулов «Чемпионат России», «Первенство России», “Всероссийские соревнования” любому спортивному мероприятию в сфере яхтинга на территории РФ.</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1. Главные всероссийские соревнования</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 Чемпионаты и первенства России по парусному спорту</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2.1. Чемпионаты, первенства и Кубки России по всем видам яхтинга являются исключительной собственностью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2.2. Чемпионат (Первенство, Кубки- по утвержденным Президиумом титулам) России разыгрывается один раз в календарном году и только в классах яхт (или дисциплине парусного спорта), зарегистрированных в ВФПС и в соответствии с реестром  Минспорттуризма (ВЕВС). В отдельных случаях чемпионат России в классе яхт может быть разыгран дополнительно в женском, юношеском или ветеранском разрядах, что оформляется договором между ассоциацией класса и Федерацией.</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2.3. Федерация полностью или частично передает право на проведение чемпионата (первенства, Кубка) России коллективным членам, спортивным организациями, индивидуальным членам Федерации или их спонсорам, выступающим в качестве проводящей организации, на условиях, изложенных в договоре между ВФПС и проводящей организацией.</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2.4. Статус чемпионата и первенства России присваивается соревнованию при участии представителей не менее восьми субъектов РФ (областей, краев и республик в составе РФ) и не менее чем из четырех Федеральных Округов; в гонках крейсерских яхт, матчевым гонках, радиоуправляемых яхт, буеров, зимних видов виндсерфинга, морских ялов - не менее пяти  субъектов РФ; в этих дисциплинах представительство определяется по рулевому (капитану / шкиперу яхты/ водителю/пилоту );</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2.5. В случае получения права на проведение чемпионата РФ (первенства, Кубка, всероссийского соревнования, включенного в ЕКП) проводящая организация обязана согласовывать с Исполкомом и профильным комитетом Президиума Положение и состав Главной судейской коллегии, включая полный список протестового комитета / бригады ампайров соревнования.</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2.6. К участию в чемпионатах РФ (первенствах, Кубках, всероссийских соревнованиях, включенных в ЕКП) допускаются только индивидуальные члены Федерации (для граждан России), яхты, зарегистрированные в реестре ВФПС и/или Минтранса.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2.7. Звание «Чемпион России / Победитель первенства России   присваивается российским экипажам, занявшим первые места среди российских спортсменов в каждом классе яхт (дисциплине парусного спорта) на чемпионате (первенстве) РФ.</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Комиссары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3.1. На все чемпионаты (первенства) России по парусному спорту, а также на всероссийские соревнования, в проведении которых официально участвует ВФПС, Исполком назначает комиссара.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3.2. Назначенный комиссар возглавляет  мандатную комиссию, собирает, если необходимо коллективные и индивидуальные взносы, наблюдает за проведением  соревнования в соответствии с правилами (ППГ и ППС),  Положением  ВФПС и положением о данном соревновании. Комиссар не имеет права вмешиваться в работу гоночного и протестового комитетов, за исключением чрезвычайных ситуаций, связанных с опасностью для жизни людей или возможностью серьезного ущерба репутации ВФПС.</w:t>
      </w:r>
    </w:p>
    <w:p w:rsidR="005E2916" w:rsidRPr="00B736F9" w:rsidRDefault="005E2916" w:rsidP="0083041E">
      <w:pPr>
        <w:spacing w:line="240" w:lineRule="auto"/>
        <w:ind w:right="-1"/>
        <w:jc w:val="both"/>
        <w:rPr>
          <w:rFonts w:ascii="Times New Roman" w:hAnsi="Times New Roman"/>
          <w:sz w:val="28"/>
          <w:szCs w:val="28"/>
        </w:rPr>
      </w:pP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3.3. Расходы по командированию комиссара на соревнование и пребывания на нем должны закладываться в смету проводящей организации.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3.4. По окончании соревнования комиссар проводит  закрытое или открытое собрание с организаторами, судьями, тренерами, представителями команд и участниками, на котором может обсудить с ними замечания и предложения для включения таковых в отчет Исполкому.</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Положение и Календарь ВФПС; заявки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4.1. Коллективный член ВФПС, спортивная или любая другая организация, желающие провести спортивное мероприятие, наименование которого включало бы один из указанных в пп. 1.3 титулов, обязаны оформить заявку в соответствии с формой, публикуемой в «Ежегоднике ВФПС» и заключить с ВФПС соответствующий договор, предусматривающий взаимные обязательства сторон, вопросы финансирования мероприятия, отчислений в пользу ВФПС и/или ее долевое участие.</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4.2. Заявки, от проводящих организаций, претендующих на проведение того или иного всероссийского соревнования, оформленные в соответствии с прилагаемой формой, принимаются до 15 октября предыдущего года и рассматриваются «Объединенной Комиссией по Календарю и Положению» Исполкома. Комиссия рассматривает заявки на конкурсной основе и готовит свои предложения   для Президиума /Конференции Федерации.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4.3. Требования и условия проведения всероссийских соревнований изложены в Правилах Соревнований Всероссийской федерации парусного спорта (ППС), ежегодном Положении ВФПС, а сроки и места проведения мероприятий - в Календаре, который является составной частью Положения ВФПС. Такое Положение на каждый следующий год подготавливает Объединенная Комиссия Исполкома совместно с Всероссийской Коллегией Судей (ВКС) и другими профильными Комитетами. Положение и Календарь вступают в силу с момента утверждения Президиумом / Конференцией и   публикуются до 31 декабря предыдущего года.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4.4. В исключительных случаях Исполком может вносить изменения в Календарь и/или Положение относительно сроков, мест, условий проведения того или иного мероприятия. В этом случае проводящие организации и члены ВФПС должны быть уведомлены не позднее, чем за 60 дней до начала соревнования с обоснованием причин изменений.</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4.5. В случае более чем одной организации, претендующих на проведение чемпионата (первенства, Кубка) РФ и всероссийского соревнования, место проведения такого мероприятия мероприятий определяется на конкурсной основе. Основными критериями отбора являются:</w:t>
      </w:r>
      <w:r w:rsidRPr="00B736F9">
        <w:rPr>
          <w:rFonts w:ascii="Times New Roman" w:hAnsi="Times New Roman"/>
          <w:sz w:val="28"/>
          <w:szCs w:val="28"/>
        </w:rPr>
        <w:cr/>
      </w:r>
    </w:p>
    <w:p w:rsidR="005E2916" w:rsidRPr="00B736F9" w:rsidRDefault="005E2916" w:rsidP="0083041E">
      <w:pPr>
        <w:spacing w:line="240" w:lineRule="auto"/>
        <w:ind w:right="-1"/>
        <w:jc w:val="both"/>
        <w:rPr>
          <w:rFonts w:ascii="Times New Roman" w:hAnsi="Times New Roman"/>
          <w:sz w:val="28"/>
          <w:szCs w:val="28"/>
        </w:rPr>
      </w:pP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соответствие акватории целям и задачам соревнования;</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наличие необходимого обеспечения (катера, судейский инвентарь и оборудование, рабочие места, средства связи);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наличие необходимой инфраструктуры на берегу (раздевалки, стоянки, рундуки, ремонтные мастерские, судейские помещения, блок питания,   условия размещения участников, оргтехника);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наличие опыта проведения подобных мероприятий и оценка их проведения в данном месте в прошлом;</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возможность проводящей организации принимать за свой счет комиссара Федерации, а также полностью или частично расходы участников, включая предоставление материальной части;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возможности проводящей организации отчислять в пользу   Федерации долю от предполагаемых доходов или экономии в качестве компенсации за право проведения соревнования в соответстви</w:t>
      </w:r>
      <w:r w:rsidR="00A16AE8" w:rsidRPr="00B736F9">
        <w:rPr>
          <w:rFonts w:ascii="Times New Roman" w:hAnsi="Times New Roman"/>
          <w:sz w:val="28"/>
          <w:szCs w:val="28"/>
        </w:rPr>
        <w:t>и с п. 5 настоящего Регламента.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2. Международные соревнования</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6. Международные соревнования на территории России.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6.1. Организация международных соревнований на территории России относится к исключительному праву ВФПС. Федерация оформляет заявку в ИСАФ на включение мероприятия в международный календарь, готовит презентации, ведет переговоры с международными спортивными организациями относительно условий проведения мероприятий, согласовывает (при необходимости) условия проведения соревнования с ОКР РФ и/или Минспорттуризмом, контролирует выполнение конкретной проводящей организацией условий проведения соревнования, оплату лицензий, судей и иные виды отчислений, предусмотренных Регламентом ИСАФ и договорами с ИСАФ и/или с иными международными спортивными организациями.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6.2. Федерация может полностью или частично передать права на проведение международного соревнования коллективным членам, спортивным организациями, индивидуальным членам Федерации или их спонсорам, выступающим в качестве проводящей организации, на условиях, изложенных в договоре между ВФПС и проводящей организацией.</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6.3. Коллективные члены ВФПС или любые другие организации, выступающие в роли проводящей организации, имеют право приглашать иностранных спортсменов, тренеров, организаторов, иных специалистов на свои мероприятия, при условии, что это не противоречит требованиям настоящего Регламента.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 Участие в соревнованиях за рубежом</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7.1. Федерация обладает правом формировать, заявлять, оформлять и направлять спортивные делегации на участие в Олимпийских Играх (через Олимпийский Комитет РФ), объединенных чемпионатах мира ИСАФ или ЕвроСАФ в любых дисциплинах парусного спорта, Региональных (континентальных) Играх, чемпионатах мира и Европы в отдельных классах яхт, по матчевым, командным гонкам, или по другим формам яхтинга.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7.2. Федерация обладает правом направлять сборные команды России на международные регаты, входящие в список зачетных мероприятий Кубка Мира ИСАФ, а также рейтинговых регатах  ИСАФ и/или континентов.</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7.3. ВФПС действует совместно со всероссийскими ассоциациями тех международных классов, конституция которых предусматривает оформление заявок на участие в чемпионатах мира и Европы непосредственно от национальных ассоциаций класса. Заявки на такие соревнования подаются ВФПС или ассоциациями класса с ведома и одобрения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7.4. Выездные составы сборных команд определяются:</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Участники - в соответствии с утвержденными Президиумом ВФПС условиями отбора на текущий год;</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Тренеры – личные тренеры, а также тренеры и специалисты по решению Главного тренерского совета;</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Руководители делегаций, направляемых Федерацией,- по решению Исполкома или Президента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7.5. Исполком оформляет и направляет спортивные делегации, группы просмотра, группы поддержки на любые иные мероприятия по парусному спорту, принимая на себя (по договоренности с финансирующим органом или спонсорами) обязанности по организации таких выездов.</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7.6. Международный комитет  Федерации  проводит работу по поиску и проведению предварительных переговоров с международными спортивными объединениями в целях выделения России лицензии на проведение чемпионатов мира, Европы и иных регат высших категорий ИСАФ.</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7.7. Исполком проводит работу по поиску и рассмотрению предложений зарубежных спортивных объединений по приему в одностороннем порядке или обмену спортивными делегациями и направляет такие предложения заинтересованным членам ВФПС.</w:t>
      </w:r>
    </w:p>
    <w:p w:rsidR="005E2916" w:rsidRPr="00B736F9" w:rsidRDefault="005E2916" w:rsidP="0083041E">
      <w:pPr>
        <w:spacing w:line="240" w:lineRule="auto"/>
        <w:ind w:right="-1"/>
        <w:jc w:val="both"/>
        <w:rPr>
          <w:rFonts w:ascii="Times New Roman" w:hAnsi="Times New Roman"/>
          <w:sz w:val="28"/>
          <w:szCs w:val="28"/>
        </w:rPr>
      </w:pP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7.8. ВФПС оставляет за собой право отказать в оформлении или отозвать заявку на участие в международных соревнованиях по парусному спорту любой делегации или любому яхтсмену/экипажу в случаях, когда договорная сторона не выполняет условия, изложенные в данном разделе Регламента, или члены делегации своими поступками подрывают авторитет Федерации и/или России, или цели выезда делегации не соответствуют Уставу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 3. Международная спортивная деятельность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8. ВФПС и международные спортивные организации</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8.1. В соответствии с п. 1.1 настоящего Регламента  ВФПС обладает исключительным правом вести переписку, переговоры, вырабатывать совместные проекты, заключать договоры с Международной Федерацией Парусного спорта (ИСАФ), другими международными спортивными организации, в пределах своей компетенции, определяемой Хартией МОК и договорами с Олимпийским Комитетом РФ и Минспорттуризмом.</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8.2. Только ВФПС обладает правом разрешать выступать под государственным флагом России яхтам или командам, выезжающим на международные соревнования за пределами РФ.</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9. Специальные программы</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9.1. В случае участия российских яхтсменов в традиционных или разовых всемирных мероприятиях по яхтингу, таких как Кубок Америки, «Волво-Оушн рейс», иные гонки вокруг земного шара и т.п., регламенты или положения о которых предусматривают оформление заявок непосредственно от национальных ассоциаций классов или яхт-клубов, инициативные группы, оргкомитеты, специально образованные синдикаты, фонды или любые иные организации, намеренные представлять Россию, обязаны заключить соответствующий договор с ВФПС.</w:t>
      </w:r>
    </w:p>
    <w:p w:rsidR="005E2916" w:rsidRPr="00B736F9" w:rsidRDefault="005E2916" w:rsidP="0083041E">
      <w:pPr>
        <w:spacing w:line="240" w:lineRule="auto"/>
        <w:ind w:right="-1"/>
        <w:jc w:val="both"/>
        <w:rPr>
          <w:rFonts w:ascii="Times New Roman" w:hAnsi="Times New Roman"/>
          <w:sz w:val="28"/>
          <w:szCs w:val="28"/>
        </w:rPr>
      </w:pPr>
      <w:r w:rsidRPr="00B736F9">
        <w:rPr>
          <w:rFonts w:ascii="Times New Roman" w:hAnsi="Times New Roman"/>
          <w:sz w:val="28"/>
          <w:szCs w:val="28"/>
        </w:rPr>
        <w:t>9.2. Составной и неотъемлемой частью таких договоров являются статьи и положения, охраняющие права привлекаемых российских яхтсменов, формы материального поощрения, размеры и формы компенсации яхт-клубам и/или спортшколам, подготовившим привлекаемых спортсменов, а также размеры и формы компенсации Федерации за использование спортсменов.</w:t>
      </w:r>
    </w:p>
    <w:p w:rsidR="005E2916" w:rsidRPr="00B736F9" w:rsidRDefault="005E2916" w:rsidP="0083041E">
      <w:pPr>
        <w:spacing w:line="240" w:lineRule="auto"/>
        <w:ind w:right="-1"/>
        <w:jc w:val="both"/>
        <w:rPr>
          <w:rFonts w:ascii="Times New Roman" w:hAnsi="Times New Roman"/>
          <w:sz w:val="28"/>
          <w:szCs w:val="28"/>
        </w:rPr>
      </w:pPr>
    </w:p>
    <w:p w:rsidR="005E2916" w:rsidRPr="00B736F9" w:rsidRDefault="00A16AE8" w:rsidP="0083041E">
      <w:pPr>
        <w:spacing w:line="240" w:lineRule="auto"/>
        <w:ind w:right="-1"/>
        <w:jc w:val="center"/>
        <w:rPr>
          <w:rFonts w:ascii="Times New Roman" w:hAnsi="Times New Roman"/>
          <w:b/>
          <w:sz w:val="28"/>
          <w:szCs w:val="28"/>
        </w:rPr>
      </w:pPr>
      <w:r w:rsidRPr="00B736F9">
        <w:rPr>
          <w:rFonts w:ascii="Times New Roman" w:hAnsi="Times New Roman"/>
          <w:b/>
          <w:sz w:val="28"/>
          <w:szCs w:val="28"/>
        </w:rPr>
        <w:t>«ПАУЭРЛИФТИНГ»</w:t>
      </w:r>
    </w:p>
    <w:p w:rsidR="00D73B18" w:rsidRPr="0047340B" w:rsidRDefault="00D73B18" w:rsidP="0083041E">
      <w:pPr>
        <w:tabs>
          <w:tab w:val="left" w:pos="0"/>
          <w:tab w:val="left" w:pos="567"/>
          <w:tab w:val="left" w:pos="1134"/>
          <w:tab w:val="left" w:pos="1418"/>
          <w:tab w:val="left" w:pos="1701"/>
        </w:tabs>
        <w:spacing w:line="240" w:lineRule="auto"/>
        <w:ind w:right="-1"/>
        <w:jc w:val="both"/>
        <w:rPr>
          <w:rFonts w:ascii="Times New Roman" w:hAnsi="Times New Roman"/>
          <w:b/>
          <w:sz w:val="28"/>
          <w:szCs w:val="28"/>
          <w:u w:val="single"/>
        </w:rPr>
      </w:pP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РУКОВОДСТВО ПО ПАУЭРЛИТИНГУ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1.1. Соревнования по пауэрлифтингу, признанные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по пауэрлифтингу, признанные МПК, включают в себя: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Соревнования МПК (Паралимпийские игры, чемпионаты мира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пауэрлифтингу МПК, региональные чемпионаты по пауэрлифтингу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Санкционированные МПК соревнования (кубки мира)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Соревнования по пауэрлифтингу, одобренные МПК (национальные,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пригласительные турниры, международные соревнования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пауэрлифтингу МПК, проводимые НПК).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подробную информацию по данному вопросу можно найти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Приложении 1.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 Соревновательный цикл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чемпионатов принят следующий 4-летний цикл: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Первый год: Региональные чемпионаты (соревновательный цикл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Региональных чемпионатов может быть изменен в случаях, если они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проводятся как составная часть Региональных игр)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Второй гол: Чемпионаты мира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Третий год: Региональные чемпионаты (соревновательный цикл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Региональных чемпионатов может быть изменен в случаях, если они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проводятся как составная часть Региональных игр)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Четвертый год: Паралимпийские игры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См. Приложение 7.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 Менеджмент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Местный организационный комитет не имеет право изменять программу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одобренную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пауэрлифтинг МПК имеет право разрешить внести изменения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программу (например, в случае слишком большого или малого количества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участников в весовой категории, ограниченного количества заявок на участие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соревновании, и т.д.)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пауэрлифтинг МПК имеет право менеджмента Чемпионатов мира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санкционированных соревнований. Слова «Чемпионат мира»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не могут быть использованы в соревнованиях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пауэрлифтингу без ведома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уполномочен создавать правила для проведения таких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имеет право по решению всех вопросов относительно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 и другого технического персонала, имеет право переносить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и давать указания относительно правил, одобренных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проведения любого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соревнований МПК заявочный критерий (количество спортсменов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НПК, МКС (Минимальный квалификационный стандарт), список дисциплин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пр.) должны определяться Квалификационными документами и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опубликованы на вебсайте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чемпионатов мира/региона и кубках мира пауэрлифтинг МПК может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разрешать Организационным комитетам ограничить количество участников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 страны в дисциплине.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признанных пауэрлифтингом МПК соревнованиях (за исключением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Паралимпийских игр) каждой стране разрешается выставить максимум 10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взрослых участников в 10 весовых категориях для мужчин и 10 взрослых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участниц среди 10 весовых категорий для женщин. В каждой весовой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должно быть не более 3 участников от одной страны и не более 2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 группе инвалидности.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признанных пауэрлифтингом МПК соревнованиях (за исключением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Паралимпийских игр) каждой стране разрешается выставить максимум 10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юниоров в 10 весовых категориях для мужчин и 10 юниоров среди 10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весовых категорий для женщин. В каждой весовой категории должно быть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3 участников от одной страны и не более 2 по группе инвалидности.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 потоке в одной весовой категории соревнуются до десяти (10)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то формируется одна группа участников. Если в потоке в одной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весовой категории соревнуются более десяти (10) спортсменов,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формируются группы участников с максимальным количеством в десять (10)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человек.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формировании нескольких групп должно учитываться, чтобы они были,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насколько это возможно, равными по числу участников. Порядок участников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группе определяется стартовым весом, заявленным при взвешивании.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с меньшим стартовым весом формируют первую группу, а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прогрессирующим более высоким стартовым весом – последующие группы,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это необходимо.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1.4. Паралимпийские игры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Вся информация относительно Паралимпийских игр находится на вебсайте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в разделе Паралимпийских Игр.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1.5. Формула 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тех случаях, когда количество заявок на участие в определенных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категориях меньше трех, весовые категории, по согласованию Местного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оргкомитета и пауэрлифтинга МПК, объединяются, и для определения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рейтинга и медалей спортсменов применяется формула АН (Приложение 2).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тех национальных соревнованиях, одобренных пауэрлифтингом МПК, где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количество заявок в некоторых категориях низкое (2 или меньше в весовой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комбинируются группы, состоящие из 3 или более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применяется формула 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тех случаях, когда низкое общее количество участников, то формируются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группы по половому признаку.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международных соревнованиях, одобренных пауэрлифтингом МПК, где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количество участников ограничено и/или проводятся комбинированные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«открытые соревнования» (например Региональные игры), автоматически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применяется формула АН и медалями награждаются участники следующих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групп.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Там, где количество спортсменов составляет 15 мужчин и 15 женщин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меньше, то должны быть созданы следующие друг за другом группы по весу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полу с 2 равно разделёнными медальными видами, если нет иных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официальных договорённостей между МПК и организаторами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Там, где количество спортсменов составляет 16 мужчин и или 16 женщин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больше, то должны быть созданы следующие друг за другом группы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весу и полу с 3 равно разделёнными медальными видами, если нет иных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официальных договорённостей между МПК и организаторами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1.6. Годность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участники должны соблюдать Национальную политику МПК: Свод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 МПК – Раздел 2 – Глава 3.1. – Национальность спортсменов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МПК и санкционированных соревнованиях все участники,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соответствии с Политикой МПК в отношении лицензирования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должны иметь лицензии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Что касается классификации, то соблюдаются положения Руководства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классификации. Более детальная информация находится в своде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классификационных правил по пауэрлифтингу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http://www.paralympic.org/powerlifting/rules-and-regulations/classification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1.7. Минимальный квалификационный стандарт (МКС)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обеспечения более высокого уровня соревнований установлен МКС.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определит МКС для соревнований МПК и Региональных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игр и опубликует это в Руководстве по квалификации для соответствующих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Минимальный квалификационный стандарт будет регулярно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пересматриваться, и может корректироваться вверх или вниз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определенных соревнований (даже в середине цикла чемпионатов мира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паралимпийского цикла).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Пересмотр и корректировка будут сделаны с целью соблюдения интересов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развития спорта.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Любые изменения в МКС вступают в силу только на следующем крупном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соревновании после того, на котором состоялся такой пересмотр.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детальная информация находится в Приложении 3.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 ТЕХНИЧЕСКИЙ ПЕРСОНАЛ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2.1. Униформа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Весь технический персонал пауэрлифтинга МПК, включая классификаторов,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исполнения обязанностей на соревнованиях, должен быть дет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чистую и аккуратную форму: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Мужской персонал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Мужчины должны носить костюм, по возможности, наиболее современной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версии, одобренной пауэрлифтингом МПК, с соответствующим значком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или классификатора пауэрлифтинга МПК на левом нагрудном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кармане, белую рубашку, официальный галстук пауэрлифтинга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черные ботинки.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Женский персонал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Женщины должны носить костюм, по возможности, наиболее современной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версии, одобренной пауэрлифтингом МПК, с соответствующим значком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или классификатора пауэрлифтинга МПК на левом нагрудном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кармане. Костюм должен состоять из официального пиджака и юбки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брюк, белой блузки, официального синего шарфа пауэрлифтинга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черных туфель.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Вне рабочего времени все судьи должны носить футболки, выданные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организаторами соревнований (с момента приезда и до самого отъезда).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Судьям не разрешается носить форму какой-либо страны.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2.2. Отбор технического персонала, роли и обязанности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любом признанном пауэрлифтингом МПК соревновании необходимо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наличие минимального количества назначенных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квалифицированных судей и классификаторов.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оставляет список судей и классификаторов, имеющих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лицензию. Исходя из этого списка производится окончательный отбор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Каждый член технического персонала, в соответствии с процессом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по обновлению лицензий, должен обновлять свою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лицензию каждые четыре года.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обеспечения постоянного развития и возможностей приобретения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практического опыта как можно большим количеством лицензированного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персонала, будет использоваться ротационная система отбора. Эта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обязанность целиком возлагается на пауэрлифтинг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отборе международного технического персонала будут учитываться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следующие критерии: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уровень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индивидуальный опыт и компетентность во всех аспектах судейства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пауэрлифтинге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регион, где проводится соревнование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соответствующие затраты Местного оргкомитета.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официальные лица, назначенные пауэрлифтингом МПК, должны всегда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соблюдать Кодекс этики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http://www.paralympic.org/powerlifting/rules-and-regulations/rules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Лицензированные судьи, выполняющие какие-либо другие обязанности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своего НПК, принимающего участие в соревновании (например, тренера,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менеджера команды, официального делегата или спортсмена), не могут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отобраны для исполнения официальных судейских обязанностей во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всего потока на признанных пауэрлифтингом МПК соревнованиях, за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исключением тех случаев, когда соответствующий НКП целый день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принимает участие в соревнования в любой определенной сессии (например,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полная утренняя или полуденная сессии) и в случаях, когда назначенный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технический делегат вместе с МОК соглашаются, что для того или иного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это является хорошей возможностью получить больше опыта. В таком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случае все расходы на перелет, проживание, питание ложатся на самого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судью или его НПК.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признанных пауэрлифтингом МПК соревнованиях технический персонал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отбирается и назначается в зависимости от количества заявок, уровня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и т.д.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случае установления Регионального или Мирового рекорда надлежащее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количество судей определенного уровня, включая жюри (5) назначаются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следующим образом: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всех соревнований МПК пауэрлифтинг МПК назначает необходимое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количество классификаторов, Технического делегата и минимум двадцать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одного (21) лицензированного пауэрлифтингом судью, не являющегося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представителем страны, проводящей соревнование. Если это необходимо,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назначает помощника Технического делегата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Паралимпийские игры, чемпионаты мира и другие международные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Пауэрлифтинг МПК учитывает и привлекает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соответствующим образом квалифицированный персонал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от страны, проводящей соревнование. На соревнованиях МПК высшего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уровня всегда должно быть минимальное количество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адекватного обеспечения судейства двух полных сессий, и большинство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из них, если не все, должны быть Международной категории 1 для того,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чтобы обеспечивать уровень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Там, где это возможно, будут назначены минимум 8 дополнительных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квалифицированных пауэрлифтингом МПК судей от страны – организатора,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полном согласовании с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тех случаях, когда страна – организатор не имеет в нужное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необходимого количества дополнительных судей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международной категории, пауэрлифтинг МПК предпримет необходимые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действия для того, чтобы обеспечить необходимое количество технического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персонала для судейства двух полных сессий. В таких случаях страна-</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организатор поощряется к проведению тренировочных семинаров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по подготовке новых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МПК судейские обязанности могут выполнять 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пауэрлифтинга МПК 1 и 2 международной категории. Технический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делегат, помощник Технического делегата и все члены жюри должны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судьями пауэрлифтинга МПК 1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Санкционированные пауэрлифтингом МПК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Кубки мира (более 6 стран).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такие международные соревнования, одобренные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назначаться 1 Технический делегат и минимум 15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международной категории. Пауэрлифтинг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предоставит возможность привлечения соответствующим образом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квалифицированных судей страны – организатора, оставляя за собой право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их отбора.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Одобренные пауэрлифтингом МПК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Национальные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национальных соревнованиях, одобренных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быть 1 Технический делегат (в зависимости от количества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участников соревнований), 1 Секретарь Соревнований (назначенный МПК) и не менее 6 судей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Пригласительные турниры (максимум 6 стран, включая страну-</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организатора).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пригласительные турниры, одобренные пауэрлифтингом МПК,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назначаться 1 Секретарь Соревнований и 7 судей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международной категории. Пауэрлифтинг МПК предоставит возможность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привлечения соответствующим образом квалифицированных судей страны – организатора, оставляя за собой право их отбора.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одобренных пауэрлифтингом МПК международных/пригласительных турнирах двое судей от одной страны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могут быть избраны, чтобы судить в одной категории, если в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участвуют более двух стран.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Расходы назначенных пауэрлифтингом МПК официальных лиц, связанные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поездкой, размещением и питанием, а также, где необходимо, и их суточные,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оплачиваются Организационным комитетом. С этой целью составляется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соглашение между Местным Оргкомитетом и пауэрлифтингом МПК, и ни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коем случае не с отдельными судьями. Организация поездки назначенных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 (например, авиабилеты) может проводиться после уведомления об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официальном назначении и по согласованию с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того, чтобы расширить возможности для большего количества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технический персонал, надлежащим образом лицензированный и желающий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получить больше опыта, при условии самостоятельной оплаты всех расходов,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связанных с поездкой, может письменно обратиться в пауэрлифтинг МПК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просьбой предоставления возможности судейства на любом соревновании, за исключением Паралимпийских игр. Такие дополнительные места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гарантируются, но могут быть предоставлены в результате переговоров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 пауэрлифтингом МПК и Местным оргкомитетом.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Информация о назначении классификаторов приводится в Своде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классификационных правил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http://www.paralympic.org/powerlifting/rules-and-regulations/classification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2.3. Технический делегат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Минимальные критерии для назначения Техническим делегатом (ТД)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следующие: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ТД должен быть судьей пауэрлифтинга МПК 1 международной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минимальным пятилетним опытом работы на соревнованиях, а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хорошим знанием устного и письменного английского языка. Он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обладать высокими навыками работы на компьютере и знанием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компьютерных технологий.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b) ТД должен обладать навыками лидера, чтобы обеспечить успешное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проведение соревнований, а также обладать другими соответствующими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навыками и необходимой квалификацией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Должен обладать свободным временем, чтобы посвятить долгие часы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работе до и во время проведения соревнований, на которые он назначен.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2.4. Обязанности Технического делегата: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Быть готовым посетить предполагаемого организатора данного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с технической инспекцией (размещения, места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проведения соревнований, места тренировок, компьютерного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оборудования, программы результатов, транспорта, доступности и пр.)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Поддерживать постоянный контакт с Местным оргкомитетом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особенно с назначенным Менеджером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Составить, и, где необходимо, пересмотреть расписание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согласовании с Местным оргкомитетом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Подготовить, и, где необходимо, пересмотреть расписание тренировок.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Подготовить ежедневное расписание обязанностей судей и членов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Обеспечить подготовку карточек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Быть готовым по просьбе Местного оргкомитета провести семинар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национальных судей в период не менее, чем за 6 месяцев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проведения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Обеспечить соблюдение анти допинговой процедуры в соответствие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Анти Допинговым кодексом МПК и международными анти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допинговыми стандартами, а также работать в тесном сотрудничестве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соответствующим департаментом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Провести техническое совещание не менее, чем за день до начала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Ежедневно присутствовать на соревновании от начала взвешивания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церемонии вручения медалей или презентации дня.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Постоянно контролировать ход проведения соревнования вместе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Менеджером соревнования от Местного оргкомитета и помощником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ТД (если он назначен)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Обеспечить постоянное и неуклонное соблюдение правил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в ходе всего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Работать совместно с Менеджером соревнования от Местного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Оргкомитета по обеспечению хорошей презентации церемонии награждения.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Проводить совещания с судьями/членами Жюри, по необходимости,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целью получения обратной связи относительно проведения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и других вопросов. В случаях, если это запланировано,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такие совещания должны проводиться после каждой сессии или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конце дня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Контролировать результаты совместно с Менеджером соревнований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Местного оргкомитета.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Представить официальные результаты соревнования в офис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по завершении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Обеспечить соблюдение анти допинговой процедуры в соответствие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Анти Допинговым кодексом МПК и международными анти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допинговыми стандартами, а также работать в тесном сотрудничестве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соответствующим департаментом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2.5.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Паралимпийских играх, чемпионатах мира и региональных чемпионатах,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региональных играх или других крупных международных соревнованиях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руководства каждым потоком (сессией) назначается жюри. Пять (5) членов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Жюри должны быть только судьями пауэрлифтинга МПК 1 международной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все они должны быть из разных стран. Все члены Жюри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хорошо понимать устный и письменный английский язык.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каждой сессии также назначается резервный член Жюри, который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быть судьей пауэрлифтинга МПК 1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Паралимпийских играх, чемпионатах мира и региональных чемпионатах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Жюри на каждую сессию назначает Технический делегат.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2.6. Президент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Роль Президента Жюри заключается в следующем: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Перед каждым соревнованием Президент Жюри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удостовериться, что члены Жюри имеют полное представление о своей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роли.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Обеспечение в ходе всего соревнования соблюдения технических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Замена в случаях попытки установления рекорда находящихся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платформе судей 2 международной категории на судей 1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международной категории; в таких случаях могут использоваться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члены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Осуществление, после консультации с другими членами Жюри, любых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коррективных действий.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Сравнение и проверка результатов, сделанных на компьютере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вручную.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Запись точных результатов спортсмена в книжку рекордов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и обеспечение возврата соответствующей книжки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самому спортсмену или его тренеру.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2.7. Члены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Обязанностями членов Жюри является помощь Техническому делегату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обеспечении четкого и постоянного соблюдения технических правил в ходе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всего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члены жюри должны производить оценку каждого подъёма штанги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каждой сессии. Это может быть сделано посредством системы световых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сигналов, схожей с системой рефери (где есть такая возможность) или 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должно отражаться в протоколах записью от руки.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Назначенные члены Жюри отвечают также за проверку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проводимую до взвешивания (пункт 4.5 – проверка экипировки) ; во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члены Жюри размещаются вместе таким образом вблизи места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чтобы без помех видеть ход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соревнований Жюри может, большинством голосов, заменить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любого судью, если, по мнению Жюри, он некомпетентен. Этот судья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замены должен получить устное предупреждение.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какой-либо член Жюри возражает против решения судьи и поддержан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большинством других членов Жюри, то они направляют свои вопросы через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Президента Жюри соответствующему судье. Для вызова судьи к столу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решения данного вопроса Жюри там, где это возможно, используется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система световых сигналов. Президент Жюри должен проконсультироваться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остальными членами Жюри, и принять верное решение, основываясь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мнении большинства.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 судействе допущена серьезная ошибка, которая противоречит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техническим правилам, Жюри может принять соответствующее решение для исправления ошибки. Необходимые действия всегда предпринимаются через Президента Жюри. В случае единодушного решения Жюри может, на свое усмотрение, предоставить спортсмену дополнительный подход.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Жюри не может изменить коллективное решение трех судей, за исключением случаев подачи официального протеста в отношении решения судей, поданного в соответствие с процедурой Протеста ( см. пункт 5.2. Апелляции и протесты).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2.8. Судьи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по пауэрлифтингу МПК должно быть трое судей. Это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старший или главный судья и двое боковых.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Три выносящих решение судьи всегда должны сидеть так, чтобы хорошо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видеть помост, но не прямо на нём, или слишком близко к нему, где они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могут ограничивать обзор членам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во время соревнования исполняют разные обязанности (например,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обязанность старшего судьи в одной категории не исключает возможности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назначения боковым судьей или выполнения другой функции технического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персонала в другой категории, если для этого достаточно времени).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сохраняет свою идентичность и не относится к любой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другой организации, поэтому весь технический персонал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должен иметь соответствующую квалификацию.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Дальнейшая информация обо всех уровнях судей МПК и их требуемой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квалификации содержится в Руководстве по Квалификации и Развитию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 по адресу: http://www.paralympic.org/powerlifting/athletes/officials.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2.9. Старший судья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Старший судья должен располагаться за головой спортсмена для того,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четко видеть ширину хвата; и всегда быть лицом к аудитории. Обязанности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старшего судьи заключаются в следующем: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Полное соблюдение на платформе правил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Контроль за тем, чтобы все штанги соответствовал заявленному;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штанга расположена горизонтально и по центру.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Высота обеих стоек соответствует величине, объявленной диктором.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Подача звукового и визуального сигнала для диктора, когда штанга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ее вес соответствующим образом установлены, и высота обеих стоек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соответствует заявленной.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Консультирование с двумя боковыми судьями, Жюри или любым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другим представителем технического персонала, если это необходимо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порядке эффективного ведения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Подача необходимых команд и сигналов спортсмену во время всех 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попыток в сессии, в соответствие с разделами «Команда «старт»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«Команда «рэк».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2.10. Обязанности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Перед соревнованием трое судей должны удостовериться, что: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Вес грифов и дисков проверен; инвентарь, имеющий дефект –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откалиброван.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b) Весы откалиброваны и работают точно – если необходимо, проверка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официального сертификата.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c) Спортсмены взвешены в пределах времени и границ своей весовой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соревнований трое судей должны осуществлять постоянный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контроль за тем,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Все правила пауэрлифтинга МПК были соблюдены спортсменом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Вес штанги соответствовал весу, объявленному комментатором. Для этой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цели судьи могут быть обеспечены таблицами установки весов.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Костюм и личные принадлежности спортсмена, находящегося на помосте,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точно соответствовали записи в протоколе проверки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проводимой до/при взвешивании (также относится к успешной попытке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установления рекорда).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Если один из боковых судей имеет основания сомневаться в соблюдении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спортсменом вышеназванного пункта, то он должен, после завершения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проинформировать старшего судью о своих сомнениях.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 В таком случае все трое судей должны повторно проинспектировать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экипировку спортсмена. Если при этом выяснится, что спортсмен выходил на помост, надев, или используя незаконный предмет экипировки,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заявленный при взвешивании, то он будет немедленно дисквалифицирован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Только сам спортсмен, или с помощью ассистентов, может передвинуть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штангу на другое положение на стойках. Тренеру не разрешено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притрагиваться к штанге, но он может попросить передвинуть 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ассистентов.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В таких случаях контролер времени не должен останавливать хронометр.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или сам спортсмен могут попросить об этой услуге самостоятельно.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Стартовая позиция спортсмена соответствует правилам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i) Перед началом выполнения попытки, если любой из боковых судей считает неправильным исходное положение спортсмена, то он поднимает руку, чтобы привлечь внимание к возможной ошибке. Но он не должен этого делать после команды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j) Если внимание к возможной ошибке привлечено до начала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жима, и мнение большинства судей о наличие ошибки совпадает, то старший судья не дает сигнала к началу попытки. Спортсмен и его тренер, после устного запроса, должны быть проинформированы о причине неполучения стартового сигнала. Президент Жюри несет ответственность за сообщение этой информации спортсмену.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k) Если Судья не дает команду «Старт», это означает, что Спортсмен принял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неправильное положение.  Спортсмен или его тренер должны убедиться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том, что исходное положение правильное. Спортсмен, в оставшееся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окончания попытки время, может исправить неправильное исходное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положение для получения стартового сигнала.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l) Судьи и весь другой технический персонал должны воздерживаться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советов и комментариев во время соревнования. Они также никогда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получать каких-либо документов, или словесных объяснений,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касающихся хода соревнований. Любой член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давший тренеру совет во время соревнования, который мог бы повлия</w:t>
      </w:r>
      <w:r>
        <w:rPr>
          <w:rFonts w:ascii="Times New Roman" w:hAnsi="Times New Roman"/>
          <w:sz w:val="28"/>
          <w:szCs w:val="28"/>
        </w:rPr>
        <w:t>ть на</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результат соревнования, первоначально получает устное предупреждение, 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затем, если это необходимо, освобождается от обязанностей.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m) Судья не должен пытаться влиять на решение других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 окончании сессии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Трое судей, исполняющих в этой сессии обязанности, должны подписать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необходимые официальные протоколы и другие документы, требующие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подписи (например, заявку на попытку установления рекорда, протоколы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и пр.).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2.11. Секретарь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Секретарь соревнования, в первую очередь, обязан вести точную запись хода соревнований; другие обязанности секретаря соревнований заключаются в следующем: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Проверка списков участников в соответствие с их собственным весом,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заявленном весом, персональным номером пауэрлифтинга МПК и т.д.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Контроль жеребьевки, проводимой перед взвешиванием.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Выдача специальных пропусков для спортсменов и двух членов команд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(максимум 2) для допуска в разминочную зону.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 Осуществление совместно с Маршалом контроля порядком реализации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попыток во время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Осуществление контроля за регистрацией любых новых рекордов,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установленных во время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Осуществление контроля за подписанием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необходимых официальных документов, требующих их подписи.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2.12. Технический персонал Местного организационного комитета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консультации и под руководством пауэрлифтинга МПК Местный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организационный комитет назначает следующих официальных лиц,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являющихся квалифицированными судьями пауэрлифтинга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имеющими необходимый опыт для определенного уровня соревнований: для обеспечения нужного стандарта их проведения окончательное решение по всем судьям остается за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Комментатор/диктор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Комментатор/диктор (должен быть квалифицированным судьей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выполняет также обязанности руководителя церемоний. Комментатор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помогает эффективному проведению соревнований, информируя всех об 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ходе. Комментатор должен следовать правилам МПК и установленному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порядку для обеспечения соответствия установленным стандартам.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Информация, сообщаемая комментатором, должна также отображаться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электронном табло, размещенном в соответствующем месте.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Комментатор объявляет также о крайнем сроке изменения заявленного веса.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Комментатор отвечает за четкое сообщение старшему судье и главному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ассистенту веса (всегда в килограммах) о следующей попытки и высоте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стоек. Он также сообщает имя спортсмена, выходящего на платформу,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следующего спортсмена, который должен приготовиться к выходу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платформу.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Когда штанга загружена в соответствие с объявленным весом,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скорректирована высота стоек и платформа готова для выхода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старший судья указывает на этот факт устно и визуально (поднятием руки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направлении комментатора). Комментатор незамедлительно объявляет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«штанга установлена»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«на …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 для ( 1-ой, 2-ой, 3-ей )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из … ( название страны)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e)полное имя спортсмена (для того, чтобы быть уверенным, что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проинформирован и готов проследовать к платформе). В это же самое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запускает часы для определения времени на попытку.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(должен быть квалифицированным судьей МПК) отвечает за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правильную регистрацию промежутка времени между сделанным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объявлением о готовности штанги и началом выполнения упражнения.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 спортсмена, после сделанного объявления, есть две (2) минуты,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начать попытку, кроме тех случаев, в которых он следует за собой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выполнении жима (например, четвертая, рекордная попытка). В таких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случаях он получает три (3) минуты вместо двух (2) для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следующей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должен начать отсчет только после того, как комментатор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объявит полное имя спортсмена. Он также должен подать звуковой сигнал,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когда у спортсмена остается одна минута для выполнения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должен остановить и переустановить часы, как только дана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команда и сигналы старшего рефери к началу выполнения попытки -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также отвечает за регистрацию необходимых интервалов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времени (например, после попытки спортсмен должен покинуть помост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течение 30 секунд после того, как освободил скамью; вес следующей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должен быть сообщен Маршалу (подписан тренером и Маршалом) в течение одной минуты после того, как спортсмен покинул скамью).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секундомер для спортсмена включен, то он может быть остановлен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после сигнала старшего судьи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после окончания времени на подход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после команды старшего судьи «остановить часы».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не начал попытку в течение отведенного времени,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хронометрист должен объявить « время » (« тайм » ) и старший судья должен дать отчетливую команду « стойки » (« рэк »). После этого объявляется « вес не взят» (« ноу лифт ») и попытка считается неиспользованной. Начало попытки должно совпадать с сигналом старшего судьи к началу упражнения. Когда атлет начал упражнение в пределах отпущенного времени, секундомер останавливается.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Маршал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Обязанности маршала заключаются в следующем: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выполнять функции контролера карточек подхода и содействовать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эффективному проведению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собирать, проверять и уточнять веса всех новых и измененных попыток,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регистрируемых спортсменами или их тренерами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размещать карточки попыток, предоставляемые спортсменами или 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тренерами по порядку, в соответствие с весом; а если это необходимо, при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заявленных одинаковых весах попыток, то в соответствие с номером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жеребьевки, от низшего номера к высшему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предоставлять соответствующим образом размещенные карточки по одной диктору через секретаря соревнований или непосредственно на компьютере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Только маршал может принимать новые попытки или изменения веса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Каждое изменение должно быть письменно занесено в карточку 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самим спортсменом или его тренером, черными или синими чернилами;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чего маршал подписывается только красными чернилами. Запись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быть сделана в течение одной минуты после того, как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покинул скамью, выполнив предыдущую попытку. Таким образом,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информирует секретаря соревнований, через маршала, о весе,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необходимом для следующей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Технические контролеры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Технические контролеры (должен быть квалифицированным судьей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выполняют следующие обязанности: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присутствовать на проверке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b) помогают в контроле официального доступа в зону разминки и на помост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c) следят за тем, чтобы только спортсмены, участвующие в потоке (весовая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категория и пол), а также назначенные тренеры (в соответствие с правилами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допускались в зону разминки или размещались у входа в нее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помогают в эффективном проведении соревнования, презентаций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церемоний награждения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 следят за тем, чтобы спортсмены были устно проинформированы и готовы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 презентации перед началом соревнования, выходу на помост и церемонии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награждения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следят за тем, чтобы спортсмены и их тренеры были устно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проинформированы о крайнем сроке изменения первой попытки за пять (5)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минут до начала соответствующего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следят за тем, чтобы спортсмены перед выходом на платформу были одеты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экипированы в соответствие с одобренным официальным перечнем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следят за тем, чтобы спортсмен и тренер не выходили на платформу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того, как хронометрист запустит секундомер.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2.13. Ассистенты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Общие положения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Ассистенты играют важную роль в соревнованиях по пауэрлифтингу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обладать знаниями и пониманием правил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пониманием английского языка, навыками работы со штангой и дисками,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навыками работы со спортсменами с инвалидностью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четко понимать разницу между направлением, передачей и нагрузкой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штанги для спортсменов различных категорий инвалидности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Предпочтение отдается ассистентам, имеющим квалификацию тренера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и/или имеющим физическую подготовку в области работы со штангой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дисками, подтвержденную национальной федерацией и/или пауэрлифтингом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Следующим преимуществом является подтвержденный опыт работы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 спортсменами пауэрлифтинга МПК на международной арене. Обязателен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опыт работы со штангой и дисками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Если это необходимо, то лица, назначенные ассистентами, должны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готовы к любым тренировкам по пауэрлифтингу МПК, включая семинар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правилам пауэрлифтинга МПК, проводимый не менее чем за три дня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начала соревнований. Оргкомитет несет ответственность за все расходы,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связанные с тренировками.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оставляет за собой право последнего слова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использовании лиц, назначенных потенциальными ассистентами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признанных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во время тренировок или соревнований выясняется некомпетентность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 назначенных ассистентами, то они незамедлительно заменяются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другими и удаляются от участия в соревнованиях. Поскольку речь идет 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здоровье и безопасности спортсменов, то нет необходимости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предварительном предупреждении.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ходе потока на платформе должно быть не менее трех (3) и не более пяти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 ассистентов: один главный ассистент и минимум два (2) и максимум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четыре (4) боковых/страхующих ассистента; должно быть не менее двоих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ассистентов, способных выполнять роль главного ассистента. На крупных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соревнованиях предпочтительней иметь пятерых ассистентов на каждую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сессию.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Роль ассистентов заключается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Помощи старшему судье в эффективном проведении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Соблюдении оборудования на платформе в чистоте. Следить за 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опрятным видом и безопасностью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Ассистенты никогда не должны давать указания или советы спортсменам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тренерам. Любой ассистент, нарушивший данное правило, незамедлительно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удаляется с платформы, без предварительного предупреждения.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ассистенты должны во время соревнований носить официальную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футболку или поло. Их одежда должна быть чистой и опрятной и без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рекламы.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Главный ассистент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Лицо, назначенное главным ассистентом, должно выполнять указания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старшего судьи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отвечать за: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руководство страхующими ассистентами в правильной и быстрой загрузке штанги и ее своевременной разгрузке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регулировку высоты стоек в соответствие с объявлением диктора,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центровку и горизонтальное расположение грифа перед каждой попыткой;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чего сообщает старшему судье, что «штанга загружена»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контроль за тем, чтобы штанга, скамья и платформа содержались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чистоте, порядке и в соответствие с указаниями старшего судьи, а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постоянно выглядели опрятно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Может помочь спортсмену в изменении положения штанги или снятии 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 стоек, но должен делать это только после непосредственной просьбы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самого спортсмена или его тренера и под их руководством.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Он ни в коем случае не должен прикасаться к штанге во время выполнения попытки, за исключением указания старшего судьи или после команды «рэк»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(«стойки»).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Штанга должна подаваться твердо и четко на линию груди спортсмена. Как только спортсмен показывает, что он контролирует штангу, ассистенты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аккуратно ее оставляют на вытянутых руках спортсмена. Главный ассистент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этого как можно быстрее отступает назад, чтобыпредоставить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старшему судье возможность обзора и дачи команды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Боковые/страхующие ассистенты: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каждой попытки находиться по обе стороны штанги; их руки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сцеплены в замок и находятся не более, чем в 10 см от конца штанги,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касаясь ее (замка или грифа) без соответствующей команды.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Они должны следовать за штангой во время ее движения вниз и вверх и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готовы перехватить ее у спортсмена в случае, если он потеряет за нею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контроль, по просьбе самого спортсмена или после команды старшего судьи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«рэк» («стойки»). Эта же команда может быть дана, если старший судья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считает, что попытка выполнена, но неудачно, например, во время жива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груди штанга опускается вниз.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Боковые/страхующие ассистенты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Помочь спортсмену снять штангу со стоек в начале выполнения попытки, 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только по просьбе самого спортсмена или его тренера.</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Помочь в установке штанги на стойки после выполнения попытки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команды старшего судьи «рэк» («стойки»).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Боковые/страхующие ассистенты не должны прикасаться к атлету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штанге во время выполнения упражнения, т.е. в течение времени между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сигналом к началу и сигналом к окончанию попытки. Если атлет лишен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успешной попытки по вине ассистентов, а не своей собственной, ему может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предоставлена, по усмотрению судей, дополнительная попытка в конце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Они также могут помочь спортсмену или его тренеру в фиксировании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к скамье ремнями. Ассистенты никогда не делают это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самостоятельно, вместо тренера или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3. ТРЕНЕР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играет важную роль для спортсмена, особенно когда речь идет 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благополучии, здоровье и безопасности спортсмена. Поэтому национальная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организация, тренер которой имеет доступ в зону разминки или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платформу во время любого признанного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несет полную ответственность за то, чтобы этот тренер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имел соответствующую тренерскую квалификацию, признанную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национальной организацией и/или пауэрлифтингом МПК. Тренер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также знать и понимать действующие на этот момент правила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Тренеру разрешен доступ в разминочную зону для того, чтобы помочь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своему спортсмену подготовиться к соревнованию. Он всегда должен иметь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себе официальную аккредитацию, выданную Местным оргкомитетом,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которую обязан предъявлять по требованию персонала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Одновременно в разминочной зоне может находиться не более двух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аккредитованных членов тренерского персонала команды.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может помочь спортсмену выйти на платформу и покинуть ее.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также может помочь своему спортсмену, если это необходимо, разместиться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скамье/покинуть скамью.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Обязанностью спортсмена или его тренера является проверка высоты стоек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того, как спортсмен вызван на платформу, потому что после того, как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объявлено, что штанга загружена, и диктор объявил имя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включается секундомер. Любое дополнительное регулирование стоек должно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сделано в течение двух минут, данных атлету для начала упражнения.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может помочь спортсмену закрепить к скамье фиксирующие ремни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самостоятельно, с помощью боковых ассистентов или боковых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платформе тренер не имеет право касаться штанги, стоек или рук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во время подготовки к жиму; он может давать устные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инструкции спортсмену или ассистентам для того, чтобы помочь спортсмену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подготовиться к попытке.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попытки тренер должен оставаться в специально обозначенной зоне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там, где указано Жюри и/или Техническим контролером.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тренер не согласен с решением, он может подать официальный протест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Президенту Жюри на соответствующей форме и оплатить 100 евро в течение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минуты. Он не имеет права вступать в дискуссии с кем-либо из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Представляя свою страну и пауэрлифтинг МПК в целом, тренер всегда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держаться соответствующим образом и демонстрировать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профессионализм, особенно на платформе.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должен всегда носить чистую, опрятную одежду и обувь без рекламы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эмблемы спонсоров, утверждённой предварительно МПК. Любые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головные уборы на месте соревнований не разрешаются.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Любой тренер, нарушающий порядок на соревнованиях или вблизи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соревновательного помоста, что дискредитирует спорт или даёт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несправедливое преимущество спортсмену, должен покинуть место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его аккредитация аннулируется.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 ПРОЦЕДУРЫ ДО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4.1. Заявки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номинируемый в весовой категории, должен быть указан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Финальной заявочной форме за 6 недель до начала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должны соответствовать опубликованным Минимальным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квалификационным стандартам (МКС) для своей весовой категории. Тем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менее, каждая соревнующаяся страна может заявить одного (1) спортсмена и в мужской, и в женской группе (и обеих), не выполняющего Минимального квалификационного стандарта, если страна выставляет менее трех (3) спортсменов в соревнованиях мужчин, женщин и в целом.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Номинируемая весовая категория считается окончательной. Тем не менее,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может перешагнуть одну весовую категорию вверх или вниз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заявленной в финальных формах, то только на Техническом совещании.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Штраф за любое изменение составляет 100 Евро. Другой возможности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заменить весовую категорию спортсмену уже не предоставляется; сам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дисквалифицируется, а результат обозначается как DNS (не стартовал).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4.2. Техническое совещание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соревнованиях, признанных пауэрлифтингом МПК, техническое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совещание должно проводиться не меньше, чем за день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непосредственного начала соревнования. Это технический брифинг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официальными представителями НПК (разрешается присутствие не более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чем двух представителей от каждого НПК; при этом обязательно, чтобы один из них знал и понимал английский язык и правила). Если в комнате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технического совещания недостаточно места, пауэрлифтинг МПК оставляет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собой право уменьшить количество представителей НПК до одного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человека.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технического совещания рассматриваются следующие вопросы: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перекличка стран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подтверждение участия/изменения весовых категорий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расписание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протоколы соревнований и другие соответствующие вопросы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Любые изменения расписания соревнований, необходимость которых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выяснена в ходе технического совещания, должны быть своевременно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доведены до сведения НПК.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4.3. Совещание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окончания технического совещания с представителями НПК проводится техническое совещание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4.4. Жеребьевка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Жеребьевка – это процесс присвоения спортсменам номеров, по которым они проходят взвешивание и соревнуются. Если спортсмены заявляют для попытки одинаковый вес, то первым жмет спортсмен с меньшим номером, полученным при жеребьевке.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МПК жеребьевка может проводиться с помощью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компьютера путем случайного выбора чисел, после окончания технического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совещания с представителями НПК.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других соревнованиях пауэрлифтинга МПК (санкционированных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одобренных) жеребьевка может проводиться вручную любыми двумя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трех следующих официальных лиц: Техническим делегатом, секретарем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и/или Президентом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Жеребьевка может проводиться в любое время до начала взвешивания с тем,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чтобы обеспечить порядок взвешивания и выполнения попыток, но время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процесс должны быть согласованы с Техническим делегатом и секретарем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4.5. Проверка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Проверка экипировки обычно проводится за 15 минут до начала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взвешивания. Тем не менее, по усмотрению Технического делегата,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секретаря соревнований и назначенного технического персонала сессии она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может быть проведена в более ранний срок до начала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участвующих в сессии, при условии, что присутствуют все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данной весовой категории или сессии.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Проверка экипировки всех спортсменов должна проводиться в назначенное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время. Во время взвешивания проверка не проводиться. Спортсмены,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опоздавшие на проверку, должны ее пройти у назначенных для этого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официальных лиц заплатив штраф в размере 100 Евро.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проверки назначаются минимум трое членов технического персонала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(обычно члены Жюри) и технический контролер. Они отвечают за контроль и необходимые измерения и заносят данные в соответствующий список проверенной формы и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проверки спортсмены должны иметь при себе свою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идентификационную карточку пауэрлифтинга МПК, книжку рекордов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форму и персональную экипировку. Любой спортсмен, не имеющий во время проверки идентификационной карточки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и книжки рекордов пауэрлифтинга МПК, должен будет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заплатить штраф в размере 100 Евро.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Вся экипировка и костюм спортсмена должны быть чистыми, опрятными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пригодными для предназначенной цели, иначе официальный персонал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откажется их принять.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проверку спортсмен должен предъявить техническому персоналу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Идентификационную карточку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Свою книжку рекордов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Костюм для жима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Футболку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Обувь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Бюстгальтер – всегда должен предъявляться на инспекционном столе.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 должен проверяться на спортсмене.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Головной убор (для женщин)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Фиксирующие ремни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Пояс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Бинты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Повязки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Пластыри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подробное описание вышеперечисленной экипировки находится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главе 12.10 Свода правил.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4.6. Взвешивание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Взвешивание участников должно проводиться не ранее чем за два часа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начала соревнований в соответствующей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Максимальная продолжительность взвешивания – полтора часа.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спортсмены весовой категории должны пройти взвешивание, которое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проводится в присутствии трех судей, назначенных для данной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Исключения составляют случаи, связанные с гендерными причинами.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проходят взвешивание в соответствие с порядковым номером,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полученным при жеребьевке.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не готов к вон передвигается в конец списка взвешивания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своей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Взвешивание каждого участника проводится в закрытой комнате, где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находятся сам атлет, его тренер или менеджер и трое судей. При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согласовании с Техническим делегатом на взвешивании может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присутствовать секретарь соревнования. Он помогает в записывании данных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того, чтобы ускорить и эффективно провести процесс взвешивания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взвешивании спортсмен должен предоставить свою идентификационную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карточку пауэрлифтинга МПК и книжку рекордов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Любой спортсмен, не предоставляющий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взвешивании свою идентификационную карточку пауэрлифтинга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книжку рекордов пауэрлифтинга МПК, должен заплатить штраф в размере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100 Евро.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могут взвешиваться обнаженными или в нижнем белье, без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протезов или ортезов. На соревнованиях с участием женщин процедура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взвешивания может изменяться ввиду того, что взвешивание проводят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официальные лица, одинакового с ними пола. В этом случае, по усмотрению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Технического делегата, могут быть назначены дополнительные официальные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лица женского пола.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Каждый спортсмен может взвеситься только один раз. Только тем, у кого вес больше или меньше границ категории, разрешается вернуться на весы. Они должны вернуться на весы и взвеситься в пределах полутора часов,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отведенных на взвешивание, иначе они будут отстранены от соревнований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данной весовой категории. Спортсмен может быть повторно взвешен 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того, как все участники данной весовой категории были вызваны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весы, но в порядке, определенном по жребию и в границах отведенного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времени.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может быть взвешен после окончания полутора часов,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отведенных для взвешивания, только в том случае, если он лично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присутствует на взвешивании в установленный лимит времени, но не может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встать на весы из-за того, что взвешиваются участники, идущие по жребию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впереди него. В таком случае, по усмотрению судей, ему может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разрешено взвеситься, но только один раз.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взвешивания каждый спортсмен или его тренер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конфиденциально заявить стартовый вес и высоту стоек на скамье. Вся эта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информация должна быть четко занесена в официальную карточку попыток,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проверена и подписана спортсменом или его тренером и передана судьей,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проводящим взвешивание маршалу. Маршал оставляет карточку себе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работы с ней во время соревнования. Спортсмен или его тренер не получают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никаких других карточек для использования во время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Собственный вес спортсмена, определенный при взвешивании, а также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первой попытки являются конфиденциальной информацией и не могут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опубликованы до окончания процедуры взвешивания всеми участниками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данной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4.7. Презентация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начала каждой сессии (индивидуальной или комбинированных категорий) должна проводиться презентация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Следуя инструкциям технического контролера спортсмены выстраиваются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одну линию в соответствии с порядком стартового листа данной сессии; они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 очереди представляются публике (см.также пункт 2.1.2).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Презентация, если это возможно, должна проводиться не менее, чем за 15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минут до начала соревнований данной сессии, для того, чтобы дать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спортсменам возможность спокойно размяться и подготовиться до того, как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прозвучит объявление о последней возможности изменить первую попытку.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Как только имя спортсмена названо, он, по указанию технического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контролера, покидает строй и возвращается в разминочную зону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продолжения подготовки к соревнованию, если не принято решение об ином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протоколе презентации по согласованию с Местным оргкомитетом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крупных соревнованиях – Паралимпийских Играх и т.д.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 ПРОТЕСТ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(ОСНОВНЫЕ ПОЛОЖЕНИЯ, ПРОТЕСТЫ И АПЕЛЛЯЦИИ)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целом процедура осуществляется в соответствие с Кодексом этики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(можно найти на сайте МПК в разделе Свода правил).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Кроме того, следует учитывать определенную специфику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5.1. Общие положения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всех тех случаях, где, по мнению пауэрлифтинга МПК, спортсменами,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тренерами, представителями технического персонала или официальными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лицами, представляющими национальную команду, нарушается порядок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поведения на соревнованиях или дискредитируется сам спорт, пауэрлифтинг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оставляет за собой право применить процедуры, установленные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Своде правил МПК за нарушение Кодекса этики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Любой спортсмен, тренер или представитель команды, нарушающие порядок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или вблизи соревновательного помоста, что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дискредитирует спорт, должны быть официально предупреждены. Если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нарушение продолжается, Президент Жюри, Технический делегат, а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отсутствие Жюри или Технического делегата - старший судья,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дисквалифицировать атлета и приказать тренеру покинуть место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Руководитель команды должен быть официально информирован 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предупреждении и дисквалификации.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Президент Жюри или старший судья могут свои решением,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консультации с другими членами Жюри или судьями, немедленно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дисквалифицировать атлета или официальное лицо, если они считают, что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допущенное нарушение достаточно серьезно, чтобы повлечь за собой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немедленную дисквалификацию, а не предупреждение. Руководитель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команды должен быть информирован о дисквалификации немедленно, а если это невозможно, то в ближайший кратчайший срок.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5.2. Протесты и апелляции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Протесты могут быть поданы только на международных санкционированных соревнованиях, где есть назначенное жюри (см. также пункт 2.5), на других соревнованиях они приниматься не будут. 32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соревнованиях, признанных пауэрлифтингом МПК все протесты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судейские решения, относящиеся к ходу соревнований, или против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поведения любого лица или лиц, принимающих участие в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подаваться только в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протесты должны подаваться в Жюри в письменном виде (см.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приложение 4 Форма протеста пауэрлифтинга МПК). Соответствующая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форма подается Президенту Жюри и сопровождается залогом в 100 Евро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течение минуты после действия, на которое подается протест. Любой протест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подаваться менеджером команды, а в его отсутствие – тренером.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Протест никогда не подается спортсменом.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официальный протест в отношении решения судей (вес не засчитан)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подан в полном соответствии с процедурой , то президент Жюри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немедленно опросить других членов жюри насчёт их независимого мнения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принятого решения, что должно быть сделано либо по системе световых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сигналов (там, где она есть в наличии), либо ручной записью в официальном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протоколе (пункт 2.7)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(при соблюдении этих строгих правил) единогласно решено, что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решение рефери неправильно, даётся команда «вес взят».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члены жюри немедленно и единогласно не принимают решения 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признании решения рефери неправильным, то первоначальное решение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остаётся в силе, и протест отклоняется без права подачи дальнейшего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протеста или апелляции.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жюри в своем вердикте сочтет, что протест вздорен и злонамеренен,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вся сумма вносится на счет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необходимо, Жюри может приостановить соревнование (см. ниже)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удалиться для принятия решения. После рассмотрения протеста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достижения вердикта Президент жюри информирует подателя протеста 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своем решении в письменной форме на той же самой форме, где чётко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обозначает отклонение протеста. Вердикт Жюри окончателен и не дает права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обращаться в другой орган и продолжать дискуссию по этому вопросу.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возобновления приостановленных Жюри соревнований следующему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спортсмену предоставляется три минуты для начала упражнения.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6. РЕЗУЛЬТАТЫ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6.1. Индивидуальные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результаты соревнования записывается вес лучшей попытки, показанной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тех случаях, когда в весовой категории соревнуется менее трех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то применяется формула АН (см. соответствующий раздел).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результаты официально заносятся в протокол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проверяются и подписываются всеми судьями на платформе.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6.2. Командные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Командный кубок/приз присуждается только на Кубках Мира и получает 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страна, набравшая во время соревнований большее количество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Очки подсчитываются по шести лучшим участникам от каждой страны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следующим образом: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Pr>
          <w:rFonts w:ascii="Times New Roman" w:hAnsi="Times New Roman"/>
          <w:sz w:val="28"/>
          <w:szCs w:val="28"/>
        </w:rPr>
        <w:t xml:space="preserve">За первое место - </w:t>
      </w:r>
      <w:r w:rsidRPr="0047340B">
        <w:rPr>
          <w:rFonts w:ascii="Times New Roman" w:hAnsi="Times New Roman"/>
          <w:sz w:val="28"/>
          <w:szCs w:val="28"/>
        </w:rPr>
        <w:t xml:space="preserve">12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второе место </w:t>
      </w:r>
      <w:r>
        <w:rPr>
          <w:rFonts w:ascii="Times New Roman" w:hAnsi="Times New Roman"/>
          <w:sz w:val="28"/>
          <w:szCs w:val="28"/>
        </w:rPr>
        <w:t xml:space="preserve">- </w:t>
      </w:r>
      <w:r w:rsidRPr="0047340B">
        <w:rPr>
          <w:rFonts w:ascii="Times New Roman" w:hAnsi="Times New Roman"/>
          <w:sz w:val="28"/>
          <w:szCs w:val="28"/>
        </w:rPr>
        <w:t xml:space="preserve">11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третье место </w:t>
      </w:r>
      <w:r>
        <w:rPr>
          <w:rFonts w:ascii="Times New Roman" w:hAnsi="Times New Roman"/>
          <w:sz w:val="28"/>
          <w:szCs w:val="28"/>
        </w:rPr>
        <w:t xml:space="preserve">- </w:t>
      </w:r>
      <w:r w:rsidRPr="0047340B">
        <w:rPr>
          <w:rFonts w:ascii="Times New Roman" w:hAnsi="Times New Roman"/>
          <w:sz w:val="28"/>
          <w:szCs w:val="28"/>
        </w:rPr>
        <w:t xml:space="preserve">10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четвертое место </w:t>
      </w:r>
      <w:r>
        <w:rPr>
          <w:rFonts w:ascii="Times New Roman" w:hAnsi="Times New Roman"/>
          <w:sz w:val="28"/>
          <w:szCs w:val="28"/>
        </w:rPr>
        <w:t xml:space="preserve">- </w:t>
      </w:r>
      <w:r w:rsidRPr="0047340B">
        <w:rPr>
          <w:rFonts w:ascii="Times New Roman" w:hAnsi="Times New Roman"/>
          <w:sz w:val="28"/>
          <w:szCs w:val="28"/>
        </w:rPr>
        <w:t xml:space="preserve">9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пятое место </w:t>
      </w:r>
      <w:r>
        <w:rPr>
          <w:rFonts w:ascii="Times New Roman" w:hAnsi="Times New Roman"/>
          <w:sz w:val="28"/>
          <w:szCs w:val="28"/>
        </w:rPr>
        <w:t xml:space="preserve">- </w:t>
      </w:r>
      <w:r w:rsidRPr="0047340B">
        <w:rPr>
          <w:rFonts w:ascii="Times New Roman" w:hAnsi="Times New Roman"/>
          <w:sz w:val="28"/>
          <w:szCs w:val="28"/>
        </w:rPr>
        <w:t xml:space="preserve">8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шестое место </w:t>
      </w:r>
      <w:r>
        <w:rPr>
          <w:rFonts w:ascii="Times New Roman" w:hAnsi="Times New Roman"/>
          <w:sz w:val="28"/>
          <w:szCs w:val="28"/>
        </w:rPr>
        <w:t xml:space="preserve">- </w:t>
      </w:r>
      <w:r w:rsidRPr="0047340B">
        <w:rPr>
          <w:rFonts w:ascii="Times New Roman" w:hAnsi="Times New Roman"/>
          <w:sz w:val="28"/>
          <w:szCs w:val="28"/>
        </w:rPr>
        <w:t xml:space="preserve">6 очков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седьмое место </w:t>
      </w:r>
      <w:r>
        <w:rPr>
          <w:rFonts w:ascii="Times New Roman" w:hAnsi="Times New Roman"/>
          <w:sz w:val="28"/>
          <w:szCs w:val="28"/>
        </w:rPr>
        <w:t xml:space="preserve">- </w:t>
      </w:r>
      <w:r w:rsidRPr="0047340B">
        <w:rPr>
          <w:rFonts w:ascii="Times New Roman" w:hAnsi="Times New Roman"/>
          <w:sz w:val="28"/>
          <w:szCs w:val="28"/>
        </w:rPr>
        <w:t xml:space="preserve">4 очка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восьмое место </w:t>
      </w:r>
      <w:r>
        <w:rPr>
          <w:rFonts w:ascii="Times New Roman" w:hAnsi="Times New Roman"/>
          <w:sz w:val="28"/>
          <w:szCs w:val="28"/>
        </w:rPr>
        <w:t xml:space="preserve">- </w:t>
      </w:r>
      <w:r w:rsidRPr="0047340B">
        <w:rPr>
          <w:rFonts w:ascii="Times New Roman" w:hAnsi="Times New Roman"/>
          <w:sz w:val="28"/>
          <w:szCs w:val="28"/>
        </w:rPr>
        <w:t xml:space="preserve">3 очка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девятое место </w:t>
      </w:r>
      <w:r>
        <w:rPr>
          <w:rFonts w:ascii="Times New Roman" w:hAnsi="Times New Roman"/>
          <w:sz w:val="28"/>
          <w:szCs w:val="28"/>
        </w:rPr>
        <w:t xml:space="preserve">- </w:t>
      </w:r>
      <w:r w:rsidRPr="0047340B">
        <w:rPr>
          <w:rFonts w:ascii="Times New Roman" w:hAnsi="Times New Roman"/>
          <w:sz w:val="28"/>
          <w:szCs w:val="28"/>
        </w:rPr>
        <w:t xml:space="preserve">2 очка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десятое место </w:t>
      </w:r>
      <w:r>
        <w:rPr>
          <w:rFonts w:ascii="Times New Roman" w:hAnsi="Times New Roman"/>
          <w:sz w:val="28"/>
          <w:szCs w:val="28"/>
        </w:rPr>
        <w:t xml:space="preserve">- </w:t>
      </w:r>
      <w:r w:rsidRPr="0047340B">
        <w:rPr>
          <w:rFonts w:ascii="Times New Roman" w:hAnsi="Times New Roman"/>
          <w:sz w:val="28"/>
          <w:szCs w:val="28"/>
        </w:rPr>
        <w:t xml:space="preserve">1 очко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6.3. Очки команд при равном количестве баллов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равенстве очков, полученных двумя командами, первой становится 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команда, которая имеет больше первых мест.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число первых мест одинаково, то первой становится команда, имеющая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больше вторых мест и т.д., учитывая места, занятые шестью зачетными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участниками команды. Ни при каких условиях не засчитываются результаты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шести лучших атлетов от страны.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случае равенства первых, вторых, третьих и т.д. мест, обе команды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считаются первыми. Следующая команда считается третьей.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7. РЕЙТИНГ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 МПК составляет рейтинг мировых и региональных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результатов, основываясь на данных признанных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присланных Местными оргкомитетами.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Система рейтинга основана на лучшем результате каждого спортсмена,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определяет лучшего спортсмена сезона в определенной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(принимая во внимание правила, относящиеся к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два спортсмена показывают одинаковый результат, то более высокую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ступень в рейтинге занимает спортсмен с меньшим собственным весом.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8. РЕКОРДЫ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8.1. Общие положения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обычных соревнований вес штанги может должен увеличиваться на 1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удачно выполнил попытку, то вес его следующей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быть, как минимум, на 1 кг больше. Тем не менее, в ходе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спортсмен может попросить о рекордной попытке, вес которой не обязательно будет кратен 1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установить рекорды могут быть предприняты атлетом в любом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своих разрешенных подходах или в четвертой попытке при условии, что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минимальное увеличение веса при этом составляет 500 г (0,5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попытка успешна, то в протоколе записывается ближайший меньший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 кратный 1 кг. Это следует учитывать в тех случаях, когда минимальное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увеличение веса попытки не было кратно 1 кг. (см. пример в таблице).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Точный вес вносится в графу рекордов.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Например, если спортсменом заказано для второго подхода 133,5 кг.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попытка была успешна, то в протокол вписывается 133,5 кг., и 133.5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вносятся в графу рекордов. Тем не менее, результатом будет считаться 133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кг, которые и будут внесены в рейтинг, если эта попытка останется наиболее </w:t>
      </w:r>
    </w:p>
    <w:p w:rsidR="0047340B" w:rsidRPr="0047340B" w:rsidRDefault="008A61ED"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Pr>
          <w:rFonts w:ascii="Times New Roman" w:hAnsi="Times New Roman"/>
          <w:sz w:val="28"/>
          <w:szCs w:val="28"/>
        </w:rPr>
        <w:t>успешной.</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установить рекорды могут быть предприняты атлетом в любом или во всех своих разрешенных подходах при условии, что минимальное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увеличение веса при этом составляет 500 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Например, если существующий рекорд равен 100,5 кг., участник может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предпринять следующие подходы: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1-я попытка      2-я попытка      3-я попытка      4-я попытка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101 кг.              101,5 кг.             102 кг.              102,5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Подходы 1, 2, 3 и 4-й, если они успешны, все будут рекордными, независимо от того, что спортсмен не увеличивал вес минимум на 1 кг в каждой последующей попытке. В данном примере спортсмен не увеличивал вес штанги в каждой последующей попытке на 1 кг и, поскольку хотя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наименьший вес, кратный 1 кг составил 102 кг, он был достигнут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увеличением предыдущей попытки на 0,5 кг, поэтому в результатах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будет записано 101 кг, а в рекордах – 102,5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8.2. Рекорды мира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Признаются только рекорды мира, показанные на признанных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пауэрлифтингом МПК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попытки установления рекорда мира судить могут только судьи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1 международной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случаях попытки установления рекорда мира судьи 2 международной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должны заменяться судьями 1 международной категории. Для этих целей могут использоваться члены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Добросовестность и компетентность судей при установлении мировых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рекордов не подвергается сомнению; поэтому подтвердить рекорд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той же национальности, что и спортсмен. Тем не менее, если это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возможно, желательно использовать судей из разных стран и не от страны,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представляемой спортсменом.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признанных пауэрлифтингом МПК соревнованиях рекорды мира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признаны без взвешивания штанги и атлета при условии, что атлет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соответствии с правилами пауэрлифтинга МПК взвешен перед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соревнованиями, а вес грифа и дисков проверен до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тех случаях, когда вес грифа, дисков и замков, используемых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соревновании, не был заранее взвешен, то трое судей сессии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определить их точный вес сразу же после сессии, в которой попытка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установления рекорда мира оказалась успешной.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Сразу после успешного выполнения попытки установления рекорда мира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должен немедленно предстать для проверки перед тремя судьями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платформе. Если выясняется, что спортсмен использует костюм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экипировку, не зарегистрированные в официальном списке проверки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экипировки, то попытка не засчитывается и спортсмен дисквалифицируется с </w:t>
      </w:r>
      <w:r w:rsidR="008A61ED">
        <w:rPr>
          <w:rFonts w:ascii="Times New Roman" w:hAnsi="Times New Roman"/>
          <w:sz w:val="28"/>
          <w:szCs w:val="28"/>
        </w:rPr>
        <w:t>д</w:t>
      </w:r>
      <w:r w:rsidRPr="0047340B">
        <w:rPr>
          <w:rFonts w:ascii="Times New Roman" w:hAnsi="Times New Roman"/>
          <w:sz w:val="28"/>
          <w:szCs w:val="28"/>
        </w:rPr>
        <w:t xml:space="preserve">анных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участвуя в соревнованиях, в третьем успешном подходе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пoказал результат, отличающийся от рекорда мира не более, чем на 10 кг,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может, по усмотрению Жюри, или, в отсутствии Жюри, - старшего судьи, </w:t>
      </w:r>
    </w:p>
    <w:p w:rsidR="008A61ED"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допущен к четвертому дополнительному подходу вне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4-я попытка может также предоставляться в случае, если 3-я, при попытке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установления рекорда мира, была неудачной. Во всех иных случаях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дополнительная 4-я попытка не предоставляется.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Как только установлен новый рекорд, любой спортсмен должен превысить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его на 500 г., иначе новый рекорд не может быть засчитан.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успешного выполнения попытки установления рекорда мира трое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 на платформе обязаны полностью заполнить соответствующую форму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заявки на установление рекорда (см. приложение 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 заявке должна прилагаться копия официального подписанного протокола.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Оригинал заявления и протокол должны быть направлены в офис </w:t>
      </w:r>
    </w:p>
    <w:p w:rsidR="008A61ED"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Рекорд мира считается принятым к рассмотрению, если офис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получил оригинал заявления и копию официального протокола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течение оговоренного срока, составляющего один месяц. Рекорд считается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полностью признанным, только если МПК/пауэрлифтинг МПК получает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определенной организации, осуществляющей допинг-контроль необходимый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отчет (негативный результат) об использовании спортсменом допинга.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без исключения соревнованиях, включая Паралимпийские игры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чемпионаты мира, рекорды мира могут быть признаны только в том случае,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был проведен допинг-контроль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том случае, если два спортсмена побили существующий рекорд в один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тот же день, но в разных местах, рекордсменом будет считаться тот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собственный вес которого при взвешивании на соревновании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оказался меньше.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В том случае, если два спортсмена побили существующий рекорд в один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тот же день, но в разных местах и при взвешивании их собственный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одинаков, то оба будут рекордсменами.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8.3. Рекорды региона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Заявки на признание установления рекорда региона могут быть приняты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в тех случаях, когда рекорд установлен на признанных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соревнованиях, где присутствовало необходимое количество назначенных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судей пауэрлифтинга МПК 1 международной категории, имелось Жюри,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проводился выборочный допинг-контроль. Рекорд региона будет засчитан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даже, если спортсмен, его установивший, не попал в выборочный допинг-</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контроль, проводимый на соревновании.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9. ЦЕРЕМОНИЯ НАГРАЖДЕНИЯ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Победитель получает золотую медаль, занявший второе место – серебряную,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третье – соответственно бронзовую.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у двоих спортсменов во время взвешивания был одинаковый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собственный вес тела, и они показали одинаковый результат, по окончании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они должны будут вновь взвеситься и более легкий атлет будет первенствовать над более тяжелым. Но, если они и после повторного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взвешивания будут иметь одинаковый вес тела, то они разделят одно место и получат награду.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таком случае оба атлета получат, например, золотую медаль, а следующий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ними спортсмен получит бронзовую.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на соревновании применяется МКС и спортсменов в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недостаточно (например, 2 и менее), то медали за второе место выдаются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лишь в том случае, если показанный результат соответствует МКС. Если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МКС не достигается, то в таком случае выдается только диплом.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на соревновании не используется МКС и спортсменов в весовой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категории недостаточно (например, 2 и менее), то применяется правило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«минус один».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 весовой категории выступает только один спортсмен, то если это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возможно без ущемления интересов других категорий,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объединяется с участниками ближайшей (низшей) весовой категории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нескольких весовых категорий. В таких случаях применяется формула 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Выдается только один комплект медалей.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соревнованиях, где используется формула АН, медалями награждаются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победители каждой комбинированной группы.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 юниор показывает достаточно высокий результат,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получить медаль в соревнованиях между юниорами и открытом первенстве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(юниоров, взрослых спортсменов и мастеров), то он получает медаль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каждой группе (за исключением Паралимпийских игр, где спортсмены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получают только по одной медали).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чемпионатах мира и региона, а также других играх, по предварительной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договоренности с пауэрлифтингом МПК, команды могут награждаться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кубками или призами.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Командные награды присуждаются за первые три места. На чемпионатах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мира и региона команда-победительница получает переходящий кубок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один год.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10. ПРОЦЕСС ОДОБРЕНИЯ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Более подробная и обновленная информация о процессе и минимальных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требованиях для одобрения соревнований находится в Приложении 6.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национальных соревнованиях, одобренных пауэрлифтингом МПК, все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должны представлять страну-организатора, за исключением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максимума трех других спортсменов, представляющих НПК, своевременно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уплативший МПК членские взносы.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национального уровня пауэрлифтинг МПК может одобрить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спортсменов только одного пола при условии, что согласовано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проведение соревнований и для спортсменов другого пола.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Разъяснение требований к техническому персоналу на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различного уровня находятся в Главе 2 данного Свода правил, а также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Приложении 8.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11. ПРИНЯТИЕ РЕШЕНИЙ О ПРОДОЛЖЕНИИ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УЧАСТИЯ В СОРЕВНОВАНИИ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спортсооружениях врач команды отвечает за принятие решения о 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может ли спортсмен, получивший травму, продолжать участвовать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соревновании. Это решение не может быть возложено на других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специалистов и персонал. В случае отсутствия компетентного врача, другие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специалисты и персонал должны строго придерживаться инструкций.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Основным приоритетом должны являться обеспечение здоровья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безопасности спортсмена. Возможный результат соревнования никогда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влиять на такие решения.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 ТЕХНИЧЕСКИЕ ПРАВИЛА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 Виды и программа видов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соревнуются в десяти отдельно определяемых весовых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категориях для мужчин и женщин.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ВЕСОВЫЕ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ЖЕНЩИНЫ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41,00 кг до 41,00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45,00 кг от 41,01 кг до 45,00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50,00 кг от 45,01 кг до 50,00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55,00 кг от 50 ,01 кг до 55,00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61,00 кг от 55,01 кг до 61,00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67,00 кг от 61 ,01 кг до 67,00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73,00 кг от 67,01 кг до 73,00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79,00 кг от 73,01 кг до 79,00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86,00 кг от 79,01 кг до 86,00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свыше 86,00 кг от 86,01 кг и выше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ВЕСОВЫЕ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МУЖЧИНЫ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49,00 кг до 49,00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54,00 кг от 49,01 кг до 54,00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59,00 кг от 54,01 кг до 59,00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65,00 кг от 59,01 кг до 65,00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72,00 кг от 65,01 кг до 72,00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80,00 кг от 72,01 кг до 80,00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88,00 кг от 80,01 кг до 88,00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97,00 кг от 88,01 кг до 97,00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 107.00 кг от 97.01 кг до 107.00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свыше 107,00 кг от 107,01 кг и выше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Добавки к собственному весу для спортсменов с ампутацией конечностей :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Для каждой ампутации по лодыжке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½ кг для всех весовых категорий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Для каждой ампутации ниже колена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кг для до - 67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½ кг от 67.01 кг и выше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Для каждой ампутации выше колена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1½ кг для до - 67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 кг от + 67.01 кг и выше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Для каждой ампутации на уровне тазобедренного сустава с его полной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экзартикуляцией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 ½ кг до - 67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3 кг от 67.01 кг и выше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Для каждой ампутации по колено используется формула «ниже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колена» в соответствующей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Ампутация по колено должна быть подтверждена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международным классификатором и зафиксирована в документах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12.2. Формат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по пауэрлифтингу МПК могут проводиться в следующих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форматах: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По определенным весовым категориям для мужчин и женщин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 По формуле АН (см. пункт 1.5. данного Свода правил).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Формат соревнования подлежит одобрению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12.3. Возрастные группы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признанных соревнований пауэрлифтинга МПК существуют две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возрастные группы, за исключением Паралимпийских игр, где имеется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одна комбинированная группа в весовой категории.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Юниоры: со дня 14-летия до дня 20-летия на 31 декабря года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Взрослые спортсмены: с 21 года на 1 января года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Мастера: Категория мастеров не является обязательной; однако, если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оргкомитет хочет проводить такие соревнования (как часть других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отдельные соревнования) возраст для этой группы от 40 лет на 31 декабря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года соревнований – если требуется утверждение, то обычная заявка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должна подаваться в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точки зрения перспективы участия спортсмены пауэрлифтинга МПК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соревноваться в различных чемпионатах: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Одобренные соревнования: со дня 14-летия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Региональные соревнования или региональные игры: с 15 лет на 31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декабря года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Чемпионаты мира и Паралимпийские игры: с 16 лет на 1 января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года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12.4. Место проведения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Разминочная зона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подготовки к соревнованию спортсменам должна быть предоставлена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контролируемая разминочная зона, расположенная в доступном месте,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непосредственной близости к зоне соревнования, и должна иметь поблизости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доступные туалетные комнаты.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разминочную зону и зону тренировки никогда не разрешается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одновременный доступ более двух представителей тренерского состава.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Разминочная зона должна быть оснащена следующим оборудованием: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Определенное количество одобренных скамей в соответствии с числом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участников и правилами пауэрлифтинга МПК. См. приложение 8.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Определенное количество штанг и наборов дисков, замков, фиксирующих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ремней, коробок с магнезией и пр. в соответствие с числом скамей.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Необходимое количество воды, соответствующее числу участников.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Громкоговорители, соединенные с микрофоном диктора.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Видеоэкраны, соединенные с табло соревнования, показывающие имена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в порядке их участия в соревновании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Видеоэкран, показывающий секундомер в зоне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Видеоэкран(ы), показывающий происходящее на платформе. </w:t>
      </w:r>
    </w:p>
    <w:p w:rsidR="008A61ED"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Зона тренировки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соревнованиях МПК или санкционированных соревнованиях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предоставляться дополнительные возможности для тренировки.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Они могут быть на спортсооружении или альтернативном месте, но в любом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случае должны контролироваться и иметь поблизости доступные туалеты.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Зона тренировки должна быть оборудована следующим образом: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Определенное количество одобренных скамей в соответствии с числом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участников и правилами пауэрлифтинга МПК (приложение 8).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Определенное количество штанг и наборов дисков, замков, фиксирующих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ремней, коробок с магнезией и пр. в соответствие с числом скамей.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Необходимое количество воды, соответствующее числу участников.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Откалиброванные весы для того, чтобы спортсмены могли точно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контролировать собственный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Другие возможности/сооружения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МПК или санкционированных соревнованиях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предоставляться дополнительные возможности/сооружения: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 зона отдыха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 пресс-центр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 комната ВИП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 офисы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   - общая комната взвешивания (для спортсменов, желающих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самостоятельно взвеситься и проконтролировать собственный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12.5. Платформа/сцена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Признанные пауэрлифтингом МПК соревнования должны проводиться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сцене или любой плоской поверхности, при наличии реальной платформы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(описание дано ниже) или четко обозначенного с помощью не скользкого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материала контрастного цвета «помоста» на полу зала.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Сцена должна использоваться на всех крупных соревнованиях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(региональные чемпионаты, региональные игры, чемпионаты мира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Паралимпийские Игры)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соблюдаться следующие требования: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Платформа для соревнований по пауэрлифтингу МПК должна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размером 4 м х 4 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Поверхность помоста должна быть плоской, твердой, нескользкой и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горизонтальной.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Сцена не должна возвышаться более, чем на 700 мм, быть минимум 11 м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глубину на 12 м в ширину, и максимум 12 м в глубину на 12 м в ширину.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При наличии сцены специальной платформы не требуется. Там, где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отсутствует платформа, на полу контрастирующим цветом размечается зона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 м х 4 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Если используется платформа, то ее высота не должна превышать 50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Она также должна иметь скошенный край/пандус.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Для выхода на сцену и спуска с нее должны быть обеспечены пандусы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нескользкой поверхностью. Пандусы необходимы для колясочников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с ограниченной подвижностью. Кроме этого сцена должна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иметь обычную лестницу.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выхода на сцену/платформу и спуска с нее всегда должны иметься два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отдельных пандуса. Это обеспечивает оперативность проведения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 Спортивное оборудование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спортивное оборудование (скамьи, штанги, диски и пр.), используемое на признанных пауэрлифтингом МПК соревнованиях, должно быть в хорошем состоянии, чистым, аккуратным, безопасным и четко соответствующим действующим на этот момент правилам пауэрлифтинга МПК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спецификациям, указанным в заявке на признание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Приложение 8.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Оборудование, ответствующее спецификациям пауэрлифтинга МПК,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признается «одобренным» до получения официального одобрения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признанных соревнованиях в тренировочной зоне и зоне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всегда должны использоваться штанги соответствующей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спецификации и одобренные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признанных пауэрлифтингом МПК соревнованиях в зонах тренировки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никогда не используются тяжелоатлетические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12.6.1. Скамья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Скамья должна быть прочной конструкции, обеспечивающей максимальную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устойчивость, и иметь следующие размеры: (рисунок необходимо заменить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другой из новых правил)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Длина.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Должна быть 2 100 мм. в длину, гладкой и горизонтальной.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Ширина.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Основная часть скамьи должна быть шириной 610 мм., но на расстоянии 705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мм. от края передней части ширина должна быть 305 мм., оставляя два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одинаковых выступа по 152,50 мм. каждый.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Высота.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Высота должна быть не менее 480 мм. и не более 500 мм., измеряемая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поверхности пола до верха несжатой подушечной части.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Стойки.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Высота стоек на всех скамьях должна быть минимум 700 мм. и максимум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1200 мм., измеряемая от поверхности пола до грифа, лежащего на стойках.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Минимальная ширина между стойками, измеренная по внутренней части </w:t>
      </w:r>
    </w:p>
    <w:p w:rsidR="0047340B" w:rsidRPr="0047340B" w:rsidRDefault="008A61ED"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Pr>
          <w:rFonts w:ascii="Times New Roman" w:hAnsi="Times New Roman"/>
          <w:sz w:val="28"/>
          <w:szCs w:val="28"/>
        </w:rPr>
        <w:t>грифа, должна быть 1100 мм.</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12.6.2. Гриф, диски и замки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Следующая допустимая точность применяется для одобренных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пауэрлифтингом МПК грифов, дисков и замков (компонентов):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Точность каждого компонента, весящего более 5 кг не должна превышать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параметры от + 0,1% до – 0,05% (например, диск в 25 кг может быть тяжелее максимум на 25 г и легче не более чем на 12,5 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Точность каждого компонента, весящего 5 кг и ли меньше не должна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превышать параметры от + 0,1 % до 0 % (например, 5 кг диск может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тяжелее на 5 г, но никогда не может быть легче).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12.6.3. Штанга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признанных пауэрлифтингом МПК соревнованиях разрешается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применять только грифы для пауэрлифтинга, произведенные одобренным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пауэрлифтингом МПК производителем/поставщиком.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2013 года штанги должны иметь зелёный колпачок на конце рукавов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подтверждения того, что они сделаны с учётом спецификаций МПК. Штанги, утверждённые МПК с 2008 года остаются годными (см. пункт 12.6).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зоне разминки и соревнования должны использоваться только одобренные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пауэрлифтингом МПК для соревнования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тренировочной зоне должны использоваться одобренные для тренировки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штанги для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Поврежденная штанга или штанга, которую судьи пауэрлифтинга МПК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помосте считают небезопасной или негодной, должна быть заменена.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Гриф должен быть прямым, иметь хорошую насечку или нарезку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соответствовать следующим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Общая его длина не должна превышать 2200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Расстояние между втулками не должно превышать 1320 мм или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меньше 1310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Диаметр грифа не должен превышать 29 мм. или быть меньше 28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Вес грифа с замками должен равняться 25кг, а вес каждого из замков – 2,5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 Диаметр втулки должен быть 50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По окружности грифа должны быть сделаны отметки машинным способом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расст</w:t>
      </w:r>
      <w:r w:rsidR="008A61ED">
        <w:rPr>
          <w:rFonts w:ascii="Times New Roman" w:hAnsi="Times New Roman"/>
          <w:sz w:val="28"/>
          <w:szCs w:val="28"/>
        </w:rPr>
        <w:t>ояние между отметками - 810 мм.</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12.6.4 Диски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соревнованиях, признанных пауэрлифтингом МПК используются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диски, одобренные пауэрлифтингом МПК от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одобренного/лицензированного пауэрлифтингом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производителя/поставщика.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платформе и в разминочной зоне используются только одобренные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диски. В тренировочной зоне могут использоваться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тренировочные диски.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Диски должны быть одобрены пауэрлифтингом МПК и соответствовать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следующим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Все диски, применяемые на соревнованиях, должны весить в пределах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максимальной допустимой точности.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Диаметр отверстия диска не должен быть больше 53 мм и меньше 50,5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На всех, признанных МПК соревнованиях, диски должны состоять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такого набора: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0,5 кг – 1 кг - 1,5 кг. – 2кг- 2,5 кг. - 5 кг. - 10 кг. - 15 кг. - 20 кг. - 25 кг. и 50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(Диски 50 кг должны использоваться для всех попыток на 260 кг и выше, 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могут быть использованы для более низких весов на усмотрение главного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и технического делегата, если это будет иметь значение для здоровья и безопасности ассистентов.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 отсутствии дисков 50 кг, могут использоваться металлические диски 25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кг (в этом случае только для замены 50 кг, то есть для попыток 260 кг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выше). При использовании металлических дисков они всегда должны иметь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того же производителя, что и прочие диски и использоваться на внутренней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большей части втулок.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металлические диски для рекордов 250 грамм всегда должны быть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наличии для установления рекорда.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e) Диски должны соответствовать следующему цветовому коду: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50 кг.= черного - 25 кг.= красного - 20 кг.= синего - 15 кг.= желтого – 10 кг. = зеленого (если используются диски с резиновым покрытием, если из метала – любого цвета); и менее 10 кг = любого цвета.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Все диски должны иметь четкую маркировку своего веса и надеваться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определенной последовательности : более тяжелые - внутри, затем более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легкие в нисходящем весовом порядке, чтобы судьи могли видеть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маркировку каждого диска</w:t>
      </w:r>
      <w:r w:rsidR="008A61ED">
        <w:rPr>
          <w:rFonts w:ascii="Times New Roman" w:hAnsi="Times New Roman"/>
          <w:sz w:val="28"/>
          <w:szCs w:val="28"/>
        </w:rPr>
        <w:t>.</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Первые и наиболее тяжелые диски надеваются на гриф лицевой стороной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внутрь, дополнительные - лицевой стороной наружу.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Диаметр наибольшего диска не должен превышать 450 мм. при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допустимой ошибке в плюс-минус 1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i) 450 миллиметровые диски для соревнования должны быть с резиновым или пластиковым покрытием, окрашены с обеих сторон и иметь цветовой код по всей окружности диска.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12.6.5. Замки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должны использоваться высококачественные замки весом </w:t>
      </w:r>
    </w:p>
    <w:p w:rsidR="0047340B" w:rsidRPr="0047340B" w:rsidRDefault="008A61ED"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Pr>
          <w:rFonts w:ascii="Times New Roman" w:hAnsi="Times New Roman"/>
          <w:sz w:val="28"/>
          <w:szCs w:val="28"/>
        </w:rPr>
        <w:t>2,</w:t>
      </w:r>
      <w:r w:rsidR="0047340B" w:rsidRPr="0047340B">
        <w:rPr>
          <w:rFonts w:ascii="Times New Roman" w:hAnsi="Times New Roman"/>
          <w:sz w:val="28"/>
          <w:szCs w:val="28"/>
        </w:rPr>
        <w:t xml:space="preserve">5 кг каждый.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12.6.6. Весы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крупных соревнованиях должно быть не меньше двух комплектов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весов, доступных для спортсменов. То же самое желательно и для всех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признанных пауэрлифтингом МПК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Одни весы используются только для официального взвешивания в ходе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соревнований, а другие – в тренировочной зоне или другом удобном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спортсменов месте, чтобы они имели возможность контролировать свой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собственный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Весы должны соответствовать следующим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Весы должны представлять собой электронную платформу,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предназначенную для безопасного и точного взвешивания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сидящих на стуле или непосредственно на весах. Размер платформы :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менее 850 мм х 850 мм, и не более 1 м х 1 м в тех случаях, когда спортсмены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 могут стоять без вспомогательных средств.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Весы должны быть готовы для взвешивания до 200 кг с точностью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десятых или меньше.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В тех случаях, когда электронных весов нет, используются обычные весы,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откалиброванные и сертифицированные официальной компанией весов и мер или производителем за 3 месяца до начала признанного пауэрлифтингом МПК соревнования. Такие в</w:t>
      </w:r>
      <w:r w:rsidR="008A61ED">
        <w:rPr>
          <w:rFonts w:ascii="Times New Roman" w:hAnsi="Times New Roman"/>
          <w:sz w:val="28"/>
          <w:szCs w:val="28"/>
        </w:rPr>
        <w:t xml:space="preserve">есы, используемые на признанных </w:t>
      </w:r>
      <w:r w:rsidRPr="0047340B">
        <w:rPr>
          <w:rFonts w:ascii="Times New Roman" w:hAnsi="Times New Roman"/>
          <w:sz w:val="28"/>
          <w:szCs w:val="28"/>
        </w:rPr>
        <w:t xml:space="preserve">пауэрлифтингом МПК соревнованиях, должны проверяться судьями на точность до начала каждой сессии.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Если используются электронные весы, имеющие сертификат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откалиброванные производителем, то оны должны быть поставлены на ноль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проверены на точность назначенным техническим персоналом до начала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и перед каждой сессией или повторного взвешивания с целью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установления рекордов. Там, где это возможно, должна быть распечатка,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показывающая время и дату до каждой сессии поблизости от весов,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каждый мог видеть калибровку.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12.7. Система табло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12.7.1 Экран попыток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Экран попыток (показывающий световые индикаторы, систему отсчета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времени, имя спортсмена, попытку и т.д.) должен располагаться на самом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видимом месте со стороны выхода с помоста. На крупных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предпочтительно наличие двух экранов. Табло должно фиксироваться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камеру, для того, чтобы члены жюри могли видеть детальную информацию в случае повторного просмотра.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12.7.2 Табло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самом видном месте должно быть установлено табло, на котором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отражается ход соревнований. Эта информация на всех крупных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одобренных международных соревнованиях дублируется в разминочной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зоне.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Табло должно показывать имена спортсменов в порядке увеличения веса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первой попытки, которую спортсмены заявили во время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страну, вес спортсмена и результат каждой попытки, включая окончательный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результат.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12.8. Световые сигналы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Система световых сигналов представляет собой два ряда, по три красных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три белых индикатора в каждом. Это может быть отдельная система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часть табло попыток. С ее помощью судьи объявляют о своем решении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каждой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Два ряда сигналов должны располагаться горизонтально и соответствовать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положению трех судей на платформе таким образом, чтобы соревнующимся,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Жюри и зрителям было понятно, какой судья принял то или иное решение.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Каждый судья должен иметь отдельную контрольную коробочку с двумя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переключателями/кнопками – для белого индикатора (вес взят) и для 49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красного индикатора вес не взят). У старшего судьи находится основная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коробочка, которая также используется для сброса сигналов после принятия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решений.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Система сигналов должна быть устроена таким образом, чтобы все три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сигнала судей показывались одновременно и только после того, как старший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судья нажмет свою кнопку. Световые сигналы никогда не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появляться в разное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случае необходимости, например, при поломке электрической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сигнализации, судьи должны иметь флажки белого и красного цветов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помощью которых они могут показать свое решение.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показывают свое решение после команды старшего судьи.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первой команде старшего судьи «флэгс» («флажки») судьи берут оба флажка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руки. После второй команды старшего судьи «райзфлэгс» («поднять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флажки») – судьи поднимают соответствующий флажок.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12.9. Хронометраж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всех крупных и одобренных соревнованиях пауэрлифтинга МПК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видном месте должны размещаться электронная система отсчета времени.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Она автоматически должна давать сигнал, указывающий, что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выполнения попытки осталась одна минута. Она также должна иметь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устройство, сигнализирующее об этом диктору, который должен громко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четко объявить в определенное время «одна минута».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других одобренных соревнованиях пауэрлифтинга МПК, где нет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возможности предоставления электронной системы, хронометрист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использует обычные часы; при этом должны подаваться четкие и точные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сигналы для того, чтобы спортсмены и тренеры знали о том, что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выполнения попытки осталась одна минута.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Система отсчета времени контролируется хронометристом, который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квалифицированным судьей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  Персональная экипировка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всегда должны быть в опрятной одежде, которая состоит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цельного трико, футболки, носков, обуви и спортивного бюстгальтера.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Любой элемент спортивной одежды должен быть запрещен судьями во время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проверки экипировки, проводимой для взвешивания, если он грязен, порван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непригоден.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12.10.1. Цельное трико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Костюм должен состоять из цельного трико, изготовленного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однослойного растягивающегося материала, например, лайкры (20 %)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хлопка-эластика (максимум 10 % эластика) без каких-либо заплат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подкладок (это не может быть костюм для тяжелой атлетики с двойными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прокладками или заплатками).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Костюм для выступлений на соревнованиях по пауэрлифтингу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состоять из цельного трико c лямками и не должен иметь застёжку «молния».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Лямки костюма должны быть надеты на плечи атлета во время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всех попыток в соревновании.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Цельное трико может быть полной длины, растягиваясь до лодыжек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включая подпёрток или же может быть вариант с укороченной ногой. В этом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случае длина штанин, измеряемая с внутренней стороны ноги, должна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 короче 10 см, но всегда быть выше колен и тесно прилегать к ногам.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Любой другой тип униформы для выступлений не будет одобрен.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Костюм для пауэрлифтинга должен также соответствовать следующим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дополнительным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На костюме могут быть отличительный знак, эмблема, герб и/или название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страны, национальной ассоциации.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Имя атлета может быть изображено на любом предмете одежды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Надписи оскорбительного характера или подрывающие авторитет спорта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запрещены.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Он может быть любого цвета или расцветки.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На костюме не разрешено размещать логотипы производителей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спонсоров, если для этого нет специального соглашения (например,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Паралимпийские игры).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12.10.2. Футболка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Нижняя майка, обычно известная под названием « футболка », любого цвета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расцветки в зависимости от выбора атлета, должна быть надета под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костюм. Футболка должна удовлетворять следующим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Должна быть изготовлена только из хлопка или полиэстера,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комбинации хлопка и полиэстера. Другие материалы не разрешаются.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Это может быть обычная футболка, или официальная футболка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соревнования, в котором спортсмен принимает участие.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Она не должна иметь карманов, пуговиц, застежек-молний, воротничков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v- образного ворота.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Она может иметь эмблему и/или название страны, национальной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региональной федерации или спонсора. Надписи оскорбительного характера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подрывающие авторитет спорта запрещены.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Не должна иметь рукавов, которые заканчиваются ниже локтя или сверху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дельтовидной мышце. Атлет не должен закатывать рукава футболки во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время выступления на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Cспортсмен не должен закатывать рукава футболки во время выступления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Не должна иметь укрепляющих швов.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Не должна состоять из какого-либо прорезиненного или подобного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растягивающегося материала.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i) Не должна иметь укрепляющих швов.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j) Швы не должны находиться там, где они, по мнению назначенных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пауэрлифтинга МПК, могут оказать помощь атлету на соревнованиях.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k) Должна свободно висеть на теле спортсмена, что гарантирует отсутствие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физической поддержки атлета.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l) При возникновении сомнений спортсмену может быть предложено пройти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контроль футболки.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12.10.3. Обувь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Во время соревнований по пауэрлифтингу МПК не разрешается выполнять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упражнения без обуви.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Исключение составляет только специальные рекомендации врача в книжке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рекордов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12.10.4. Бюстгальтер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a) Во время соревнований может использоваться только бюстгальтер без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укрепляющих пластин, прокладок и проволок. Желательно использование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спортивного бюстгальтера.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Он должен быть абсолютно плоским на столе проверки экипировки.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Бюстгальтер, который спортсменка использует во время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быть готов для официальной проверки экипировки судьями на столе.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 не может быть проверен во время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 Любая спортсменка, в отношении которой возникают подозрения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использовании бюстгальтера для получения несправедливого преимущества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(например, слишком тесного на неестественно поднятой груди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увеличившегося после проверки экипировки), может быть вызвана в жюри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 судьям и затем дисквалифицирована.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12.10.5. Головной убор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Если спортсменка использует головной убор, то он должен быть из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цельного материала не броской раскраски.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Для обеспечения здоровья и безопасности спортсменов головной убор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иметь никаких блесток или ювелирных украшений.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Он всегда должен плотно прилегать к голове/ уровню шеи спортсменки.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Никогда не должен полностью закрывать лицо или спускаться ниже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уровня шеи, затрудняя судьям обзор шеи и плеч.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12.10.6. Фиксирующие ремни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Каждый спортсмен имеет право быть прикрепленным к скамье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фиксирующими ремнями для обеспечения стабильности. У него есть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возможность. выбора – использовать один или два фиксирующих ремня.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b) Можно использовать официальный фиксирующий ремень (см. 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ниже), собственный ремень или их комбинацию.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Если используются личные фиксирующие ремни, то они должны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представлены для контроля на проверке экипировки, до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Фиксирующие ремни могут применяться от голеностопного сустава до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бедра, но никогда не могут пересекать линию бедра. Единственное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исключение – они должны быть максимально низко для ампутантов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вычленением бедра (см. пункт 12.1.). Фиксирующие ремни никогда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проходить по коленным суставам за исключением тез случаев, когда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 спортсмена серьезная контрактура коленных суставов, и по усмотрению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дежурного классификатора.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Фиксацию ремнями выполняет сам спортсмен или тренер. В обоих случаях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разрешена помощь ассистентов, но всегда под контролем судей.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Фиксирующие ремни не могут быть уже 7,5 см или шире 10 см, иметь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дополнительные прокладки, металлические пряжки или петли. 53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Разрешаются только застежки типа «липучки».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12.10.7. Ремень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могут использовать пояс.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Его следует надевать поверх костюма.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Материал и конструкция: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Пояс изготавливается из кожи, винила или иного подобного,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растягивающегося материала из одного или нескольких слоев, склеенных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прошитых между собой.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Он не должен иметь дополнительных мягких прокладок, скреплений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подпорок из любого иного материала снаружи или внутри пояса.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Пряжка (максимум 2) крепится к одному концу пояса с помощью кнопок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и/или пришивается.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На внешней стороне пояса можно размещать название страны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но не логотипы, имена спонсора или производителя, если не уплачена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соответствующая сумма за такую лицензию.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Размеры: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 Ширина пояса максимум 100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2. Толщина пояса в его основной части максимум 13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3. Внутренняя ширина пряжки максимум 110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4. Наружная ширина пряжки максимум 130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5. Ширина петли для языка на поясе максимум 50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6. Расстояние между передним концом пояса у пряжки и дальней стороной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петли для языка пояса максимум 150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12.10.8. Бинты и повязки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Разрешается применять повязки или бинты только из эластичных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однослойных фабричных материалов: полиэстера, хлопка, или их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комбинации или медицинского крепа.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Резиновые бинты или прорезиненные материалы строго запрещаются.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Бинты и повязки должны соответствовать следующим требованиям: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Бинты не должны превышать 1 м в длину и 80 мм в ширину.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Повязки не должны превышать 100 мм в ширину.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Комбинация бинтов и повязок не разрешается.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Если на запястьях используются специальные бинты в виде « рукава », они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иметь « липучки » для закрепления и петли для больших пальцев. Во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время подъема штанги петля не должна быть на пальце.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Ширина повязки от середины запястья вверх - не более 100 мм и вниз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кисть) - не более 20 мм. Общая ширина - не более 120 мм.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Не допускается применение повязок, превышающих разрешенную длину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ширину, но повязки могут быть обрезаны до нужных длины и ширины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предъявлены в определенное для инспекции время. Обрезать бинты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Инспектирующему судье не разрешается выполнять эту услугу.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12.10.10. Пластыри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Запрещается использовать пластыри где-либо на теле без официального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разрешения технического делегата или, в его отсутствие, президента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главного судьи при участии медицинского работника, если он есть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наличии.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Пластыри, бинты или подобные им материалы не должны использоваться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оказания помощи атлету при подъеме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Официальный дежурный врач, фельдшер или представитель дежурного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медперсонала могут накладывать пластыри на травмированные участки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тела таким образом, чтобы не создавать преимущества при подъеме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Он должен сообщить об этом техническому делегату, старшему судье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президенту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На тех соревнованиях, где отсутствует жюри и нет дежурного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медперсонала, технический делегат имеет право дать разрешение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испо</w:t>
      </w:r>
      <w:r w:rsidR="008A61ED">
        <w:rPr>
          <w:rFonts w:ascii="Times New Roman" w:hAnsi="Times New Roman"/>
          <w:sz w:val="28"/>
          <w:szCs w:val="28"/>
        </w:rPr>
        <w:t>льзование местных пластырей.</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Другие типы медицинских пластырей и липких пластырей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разрешаются.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 ПРАВИЛА СОРЕВНОВАНИЙ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13.1. Система раундов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соревнованиях по пауэрлифтингу МПК три (3) 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 спортсмены должны соревноваться в определенной последовательности: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сначала – в соответствии с заявленным весом, а если он одинаков – то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соответствие с номером жеребьевки. Первым выполняет попытку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меньшим номером, полученным при жеребьевке до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ходе соревнования спортсмену разрешается выполнить три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Любая дополнительная (4) попытка с целью установления рекорда будет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считаться вне соревнования и не войдет в финальный результат для рейтинга.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каждого раунда вес штанги постепенно возрастает. Каждый атлет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делает первый подход в первом раунде, второй - во втором и третий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третьем раунде.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Случаев снижения веса штанги не должно быть, кроме ошибок в загрузке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штанги или ошибок ассистентов, описанных в соответствующем разделе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 (13.5 и 13.6), и только в конце 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не справился с весом, он не должен снова выходить, 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ждать следующего раунда, в котором он может использовать подход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 этому или более тяжелому весу.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Спортсмену разрешается только одно изменение стартового веса первой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заявленного при взвешивании.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в первой или единственной группе, то изменить вес можно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 позднее, чем за пять минут до начала первого раунда. Никогда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Следующие группы в той же самой весовой категории пользуются этой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привилегией не позднее, чем за три подхода, остающиеся в конце последнего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раунда предыдущей группы. Диктор должен сообщить о приближении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крайнего срока для изменения веса.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 можно увеличить или уменьшить для первой попытки; тем не менее,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запрашивается более лёгкий стартовый вес, общий вес не может быть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легче первоначально заявленного на взвешивании более, чем на 7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Порядок выполнения жимов в первом раунде в таком случае, должен быть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соответственно изменен, но общая целостность соревнований не должна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нарушена. Только Технический Делегат имеет право принять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окончательное решение по этому вопросу.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 завершении первой попытки, атлет или тренер должны принять решение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 весе, заявляемом во второй попытке. Этот вес записывается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соответствующую графу карточки, которая вручается маршалу.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должен заявить свой второй подход в течение одной минуты по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окончании предыдущего подхода. Такая же процедура осуществляется и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третьей попытки или последующих изменений.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Веса, заявленные на подходы во втором раунде, не могут быть изменены,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это не рекордная попытка с максимумом в ½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Единственное исключение составляет следующий 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Когда два (2) спортсмена объявляют 102 кг в попытке установить рекорд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мира, первый спортсмен выступает удачно и бьет рекорд мира, второму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спортсмену разрешается изменить вес второй попытки до 102,5 кг с целью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дать ему возможность побить рекорд мира на ½ кг минимум.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третьем раунде разрешается дважды менять заявленный вес. Изменение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заявленного на третий подход веса может быть сделано как в сторону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увеличения, так и в сторону уменьшения. Однако это разрешено только при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условии, что атлет еще не вызван на помост диктором к ранее заявленному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весу, или штанга загружена к его ранее объявленному весу, и другой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следуя установленному порядку номеров жеребьевки, выполнил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13.2. Соревнования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Собственно, соревнования начинаются через два (2) часа после фактического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начала взвешивания; в течение этого времени проходят разминка 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презентация спортсменов.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любого признанного пауэрлифтингом МПК соревнования 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 спортсмен, его тренер, судьи и ассистенты могут находиться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платформе или сцене.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один (1) национальный тренер или другой официальный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представитель делегации спортсмена может быть на или около платформы.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это условие не выполняется, и попытка спортсмена не засчитывается.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Члены Жюри или иного технического персонала, необходимого для каждой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сессии, располагаются в таком месте, которое считают удобным для обзора;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 исключением троих судей это место должно быть вне платформы или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сцены, на которой происходит соревнование.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время попытки только спортсмен, ассистенты и дежурные судьи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находиться на платформе или около нее. Тренеры всегда должны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располагаться в специально отведенной зоне, определенной Жюри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дежурным техническим контроллером.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момента, когда диктор окончил объявление имени спортсмена, 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есть две (2) минуты для начала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Отсчет двух (2) минут должен начинаться незамедлительно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завершения объявления диктора, как объяснено в предыдущих разделах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 См.пункт 2.12 Диктор.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следует за собой (например, ошибка в установке веса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четвертая/рекордная попытка) у него есть три (3), а не две (2) минуты,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или тренер не могут продвигаться к скамье без разрешения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технического контролера. Технический контролер дает такое разрешение,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когда после объявления диктора хронометрист запускает часы.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Несоблюдение этого правила ведет к дисквалификации жима или самого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спортсмена. Спортсмен направляется к платформе только после разрешения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технического контролера.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скамье все спортсмены должны принять следующую стартовую позицию,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которую обязаны сохранять в течение всего жима, как только звучит команда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старшего судьи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течение всего жима голова, плечи спортсмена (волосы или головной убор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не должны мешать обзору судей) ягодицы, ноги (полностью выпрямленные – насколько это возможно) и обе пятки должны оставаться в касании со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скамьёй.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момента команды «старт» до завершения жима голова спортсмена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должна подниматься со скамьи, а руки должны быть полностью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вытянуты/разогнуты.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должен захватывать гриф всеми пальцами, включая большой,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которые должны прочно обвивать окружность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Расстояние между руками на грифе не должно превышать 81 см (измеряется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между указательными пальцами), даже если есть физиологические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анатомические нарушения, приводящие к потере равновесия.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большой палец не захватывает гриф, то такая попытка будет считаться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как «вес не взят».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не может полностью выпрямить руки в локтях в результате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анатомических нарушений, он должен сообщить об этом 3 судьям и Жюри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перед тем, как лечь на скамью в начале каждой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не может полностью выпрямить руки в локтях в результате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анатомических или неврологических нарушений, он должен сообщить об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этом 3 судьям и Жюри перед тем, как лечь на скамью в начале каждой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Допускаются исключения по медицинским причинам или в связи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особенностями инвалидности, но они всегда должны быть зафиксированы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классификатором пауэрлифтинга МПК и записаны в книжке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например, острая контрактура ног не позволяет полностью распрямить ноги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или держать пятки в касании со скамьёй.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Кроме общих технических элементов, относящихся ко всем спортсменам,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имеются определенные спецификации для групп по инвалидности,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приведенные ниже: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со спинномозговой травмой и «прочие»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спортсменов со спинномозговой травмой и «прочих» разрешаются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ортезы или специальная обувь, одобренные классификатором пауэрлифтинга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МПК и занесенные в книжку рекордов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Спортсмены с церебральным параличом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Для поддержки ног может использоваться соответствующий клин,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официально одобренный классификатором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проверенный во время инспекции экипировки, проводимой до взвешивания.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спортсменам с церебральным параличом разрешено использовать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клин для поддержки ног. Использование подушек (клина) под коленями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всеми другими спортсменами не разрешается ни при каких обстоятельствах.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Размеры клина должны быть в соответствии с анатомическими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особенностями спортсмена, но его общая ширина не должна превышать 600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мм так, чтобы он не свисал по бокам скамьи и не давал дополнительного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преимущества.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Ампутанты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зависимости от уровня ампутации, если это возможно, ноги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протезы должны быть полностью выпрямлены на скамье.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Вследствие медицинских причин допускаются определенные исключения,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которые должны быть зафиксированы классификатором пауэрлифтинга МПК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занесены в книжку рекордов спортсмена.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13.3. Жим лёжа – последовательность действий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 по своему усмотрению, может снять штангу со стоек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самостоятельно, или с помощью боковых или главного ассистентов, но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его тренер при любых обстоятельствах должны предупредить об этом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главного ассистента перед тем, как лечь на скамью.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Только если такая помощь запрошена спортсменом или тренером, только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главный или боковые ассистенты могут помочь спортсмену снять штангу со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стоек. Ассистентам разрешается только подать штангу на выпрямленные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руки, но никогда на грудь.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того, как спортсмен контролирует штангу на выпрямленных руках, он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ждет команды старшего судьи «старт» и сигнала.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13.3.1 Команда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Звуковая команда «старт» подается старшим судьей тогда, когда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полностью контролирует штангу и его руки выпрямлены в локтевых суставах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(медицинские замечания по этому поводу приводятся в Своде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классификационных правил пауэрлифтинга МПК).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Одновременно с громкой и ясной звуковой командой старший судья также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должен дать визуальный сигнал: опустить вниз полностью выпрямленную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руку.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13.3.2  Жим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получения команды «старт» спортсмен должен опустить штангу 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грудь, полностью ее контролируя ( без отскока), а затем отжать ее вверх.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момент касания штанги груди должна быть видимая пауза между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движениями вниз и вверх.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Когда штанга касается груди, это должно быть выполнено так, чтобы не было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отскоков или пр., помогающих спортсмену в жиме.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Штанга всегда должна двигаться ровно, от груди на выпрямленные руки. При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движении вверх руки не должны качаться и штанга не должна «гулять».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Штанга может быть остановлена во время жима вверх, но никогда не может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двинуться вниз во время жима.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Как только руки спортсмена выпрямлены, и он полностью контролирует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штангу, старшим судьей дается звуковая команда «рэк» одновременно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движением выпрямленной руки вверх. После этого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самостоятельно или с помощью ассистентов возвращает штангу на стойки.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13.3.3 Команда «рэк»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Звуковая команда «рэк» («стойки») должна подаваться старшим судьей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тогда, когда спортсмен выполнил жим и контролирует штангу, его руки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выпрямлены в локтевых суставах; или когда он считает выполняемую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попытку неуспешной.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Одновременно со звуковой командой старший судья должен также подать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визуальный сигнал, состоящий из движения выпрямленной руки назад.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Судьи могут объявлять свое решение с помощью световых сигналов или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флажков только после того, как штанга возвращена на стойки.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БЕЛЫЙ СВЕТ/ФЛАЖОК: «вес взят»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КРАСНЫЙ СВЕТ/ФЛАЖОК: «вес не взят».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После завершения попытки у спортсмена есть 30 секунд для того,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оставить скамью. Несоблюдение этого правила может привести 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дисквалификации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У спортсмена или тренера есть одна минута, после покидания скамьи для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того, чтобы заявить следующую попытку. Для этого спортсмен должен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записать вес следующей попытки в карточку, находящуюся у маршала.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Маршал, в свою очередь, подписывает карточку, регистрируя, таким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образом, следующую попытку.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Тренер должен подписаться на карточке синими или черными чернилами, 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маршал подписывает ее красными чернилами.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или тренер в течение отведенного времени не сообщают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маршалу вес следующей попытки,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выполняемая спортсменом попытка засчитывается как «вес не взят», то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 следующей попытки остается прежним.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выполняемая спортсменом попытка засчитывается успешной, то вес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следующей попытки автоматически увеличивается только на 1 кг.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в течение одной минуты изменения или заявления попыток сделаны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были, и это предполагалась 2 попытка, то не разрешаются ее дальнейшие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изменения, без права на протест или апелляцию.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применяется правило автоматического назначения веса и это третья (3)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попытка, то последующие изменения разрешаются только в соответствии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правилами МПК-Пауэрлифтинг (например, могут быть сделаны два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дополнительных изменения).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13.4. Дисквалификация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Помимо несоблюдения любого из перечисленных выше правил, судьи всегда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должны считать, что «вес не взят» по следующим техническим причинам: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Ошибка при соблюдении сигналов старшего судьи (например, начало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жима или возвращение штанги на стойки до команды старшего судьи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или «рэк» («стойки»).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Любое изменение выбранной позиции для жима между командами «старт»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«рэк» (подъем головы, плеч, ягодиц или ног со скамьи).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Любое горизонтальное движение рук по штанге во время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жима.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d) Поднятие и опускание, отскакивание или движение штанги вниз после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того, как она была зафиксирована в неподвижном положении на груди.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 Любой отскок штанги от груди, дающий преимущество, например,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использование момента, когда штанга касается груди для того, чтобы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облегчить жим.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f) Любое движение штанги вниз во время выполнения жима ( например,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штанга может остановиться при выполнении жима, но не может двигаться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назад вниз снова).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g) Любое неравномерное движение рук во время жима, известное как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«штанга гуляет»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h) Любое неравномерное выпрямление обеих рук во время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финального этапа жима.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Руки спортсмена должны выпрямляться с одинаковой степенью/скоростью и локти должны выпрямляться одновр</w:t>
      </w:r>
      <w:r w:rsidR="008A61ED">
        <w:rPr>
          <w:rFonts w:ascii="Times New Roman" w:hAnsi="Times New Roman"/>
          <w:sz w:val="28"/>
          <w:szCs w:val="28"/>
        </w:rPr>
        <w:t xml:space="preserve">еменно, тем не менее, штанга не </w:t>
      </w:r>
      <w:r w:rsidRPr="0047340B">
        <w:rPr>
          <w:rFonts w:ascii="Times New Roman" w:hAnsi="Times New Roman"/>
          <w:sz w:val="28"/>
          <w:szCs w:val="28"/>
        </w:rPr>
        <w:t xml:space="preserve">обязательно должна быть полностью горизонтальной.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I) Любая незавершенная попытка, например, неспособность отжать штангу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 полностью выпрямленные руки.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Руки спортсмена должны быть полностью выпрямлены в конце жима, и не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означает, что штанга должна вернуться в исходное положение на стойках.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j) Касание штанги страхующими/ассистентами между командами или </w:t>
      </w:r>
    </w:p>
    <w:p w:rsidR="0047340B" w:rsidRPr="0047340B" w:rsidRDefault="0047340B" w:rsidP="008A61ED">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сигналами </w:t>
      </w:r>
      <w:r w:rsidR="008A61ED">
        <w:rPr>
          <w:rFonts w:ascii="Times New Roman" w:hAnsi="Times New Roman"/>
          <w:sz w:val="28"/>
          <w:szCs w:val="28"/>
        </w:rPr>
        <w:t>старшего судьи «старт» и «рэк».</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k) Умышленное касание грифом стоек при выполнении жима для облегчения подъема штанги.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Примечание: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утратив контроль, касается стоек во время выполнения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жима и это помогает ему завершить жим, то судьи засчитывают эту попытку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как неудачную.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касается стоек во время выполнения жима и это не дает ему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никаких преимуществ, то судьи засчитывают попытку как «вес взят».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l) Несоблюдение временных интервалов.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m) Вслучае мирового рекорда, если выясняется, что спортсмен использует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запрещённые препараты или предметы одежды, не прошедшие контроль во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время официального контроля экипировки, то … английская фраза здесь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обрывается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13.5 Ошибки при загрузке штанги или объявлениях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попытка в раунде оказалась неудачной из-за ошибочно установленного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веса штанги, по вине ассистентов или из-за неисправного оборудования,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спортсмену старшим судьей должна быть гарантирована дополнительная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попытка к заявленному весу.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Эта попытка гарантируется в конце раунда, в котором произошла ошибка.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установлен неправильный вес и это обнаружено до начала попытки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атлетом, то он может продолжить этот подход после поправки веса или взять дополнительную попытку в конце 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Во всех других случаях спортсмену предоставляется дополнительная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попытка в конце 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при этом атлет оказался последним в раунде, то ему даются три минуты для выполнения дополнительного подхода.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диктор допустил ошибку, объявив вес штанги меньшим или большим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того, что запрошен спортсменом, старший судья должен принять такое же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решение, что и при ошибочно установленном весе.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спортсмен или тренер, по каким-либо причинам, не могут находиться 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платформы для того, чтобы следить за ходом соревнования, и спортсмен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пропустил свой подход, т.к. диктор не вызвал его к заявленному весу или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надлежащее время, тогда вес штанги должен быть снижен до необходимого,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 спортсмену разрешается сделать свой подход, но только в конце раунда. Старший судья несет полную ответственность за решения, принятые в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случаях ошибок при установке веса или объявлениях диктора.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Любое решение доводится до диктора, который, в свою очередь, делает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соответствующие объявления.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13.6 Примеры ошибок в установке веса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 Если вес штанги оказался меньше, чем был заявлен, и попытка успешна,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атлет может согласиться с этим подходом или предпочесть новый подход к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первоначально заявленному весу. Если подход неудачный, атлету должна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быть гарантирована дополнительная попытка к первоначально заявленному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весу. В обоих вышеупомянутых случаях дополнительные попытки могут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выполняться только в конце раунда, в котором допущена ошибка.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 Если вес штанги оказался больше заявленного и подход удачный, атлет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может согласиться с этой попыткой. Однако вес штанги может быть изменен,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если это требуется для других атлетов. Если попытка оказалась неудачной,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атлету должна быть гарантирована дополнительная попытка к первоначально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заявленному весу в конце раунда, в котором была допущена ошибка.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с) Если на концах штанги установлен неодинаковый вес или какое-либо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изменение в штанге и дисках произошло во время выполнения упражнения, и несмотря на эти факторы подход был удачный, атлет может согласиться с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этой попыткой или предпочесть новый подход к первоначально заявленному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весу. Если попытка оказалась неудачной, атлету должна быть гарантирована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sz w:val="28"/>
          <w:szCs w:val="28"/>
        </w:rPr>
      </w:pPr>
      <w:r w:rsidRPr="0047340B">
        <w:rPr>
          <w:rFonts w:ascii="Times New Roman" w:hAnsi="Times New Roman"/>
          <w:sz w:val="28"/>
          <w:szCs w:val="28"/>
        </w:rPr>
        <w:t xml:space="preserve">дополнительная попытка к первоначально заявленному весу в конце раунда, </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b/>
          <w:sz w:val="28"/>
          <w:szCs w:val="28"/>
          <w:u w:val="single"/>
        </w:rPr>
      </w:pPr>
      <w:r w:rsidRPr="0047340B">
        <w:rPr>
          <w:rFonts w:ascii="Times New Roman" w:hAnsi="Times New Roman"/>
          <w:sz w:val="28"/>
          <w:szCs w:val="28"/>
        </w:rPr>
        <w:t>в котором была допущена ошибка</w:t>
      </w:r>
      <w:r w:rsidRPr="0047340B">
        <w:rPr>
          <w:rFonts w:ascii="Times New Roman" w:hAnsi="Times New Roman"/>
          <w:b/>
          <w:sz w:val="28"/>
          <w:szCs w:val="28"/>
          <w:u w:val="single"/>
        </w:rPr>
        <w:t>.</w:t>
      </w:r>
    </w:p>
    <w:p w:rsidR="0047340B" w:rsidRPr="0047340B" w:rsidRDefault="0047340B" w:rsidP="0047340B">
      <w:pPr>
        <w:tabs>
          <w:tab w:val="left" w:pos="0"/>
          <w:tab w:val="left" w:pos="567"/>
          <w:tab w:val="left" w:pos="1134"/>
          <w:tab w:val="left" w:pos="1418"/>
          <w:tab w:val="left" w:pos="1701"/>
        </w:tabs>
        <w:spacing w:after="0" w:line="240" w:lineRule="auto"/>
        <w:ind w:right="-1"/>
        <w:jc w:val="both"/>
        <w:rPr>
          <w:rFonts w:ascii="Times New Roman" w:hAnsi="Times New Roman"/>
          <w:b/>
          <w:sz w:val="28"/>
          <w:szCs w:val="28"/>
          <w:u w:val="single"/>
        </w:rPr>
      </w:pPr>
    </w:p>
    <w:p w:rsidR="00770018" w:rsidRPr="00B736F9" w:rsidRDefault="00770018" w:rsidP="0047340B">
      <w:pPr>
        <w:pStyle w:val="a7"/>
        <w:ind w:right="-1"/>
        <w:jc w:val="center"/>
        <w:rPr>
          <w:b/>
          <w:bCs/>
          <w:sz w:val="28"/>
          <w:szCs w:val="28"/>
        </w:rPr>
      </w:pPr>
      <w:r w:rsidRPr="00B736F9">
        <w:rPr>
          <w:b/>
          <w:bCs/>
          <w:sz w:val="28"/>
          <w:szCs w:val="28"/>
        </w:rPr>
        <w:t>«ПЛАВАНИЕ»</w:t>
      </w:r>
    </w:p>
    <w:p w:rsidR="00770018" w:rsidRPr="00B736F9" w:rsidRDefault="00770018" w:rsidP="0083041E">
      <w:pPr>
        <w:pStyle w:val="a7"/>
        <w:ind w:right="-1"/>
        <w:jc w:val="both"/>
        <w:rPr>
          <w:bCs/>
          <w:sz w:val="28"/>
          <w:szCs w:val="28"/>
        </w:rPr>
      </w:pPr>
    </w:p>
    <w:p w:rsidR="00770018" w:rsidRPr="00B736F9" w:rsidRDefault="00770018" w:rsidP="0083041E">
      <w:pPr>
        <w:pStyle w:val="a7"/>
        <w:ind w:right="-1"/>
        <w:jc w:val="both"/>
        <w:rPr>
          <w:bCs/>
          <w:sz w:val="28"/>
          <w:szCs w:val="28"/>
        </w:rPr>
      </w:pPr>
      <w:r w:rsidRPr="00B736F9">
        <w:rPr>
          <w:bCs/>
          <w:sz w:val="28"/>
          <w:szCs w:val="28"/>
        </w:rPr>
        <w:t>ОБЩИЕ ПОЛОЖЕНИЯ</w:t>
      </w:r>
    </w:p>
    <w:p w:rsidR="00770018" w:rsidRPr="00B736F9" w:rsidRDefault="00770018" w:rsidP="0083041E">
      <w:pPr>
        <w:pStyle w:val="a7"/>
        <w:ind w:right="-1"/>
        <w:jc w:val="both"/>
        <w:rPr>
          <w:bCs/>
          <w:sz w:val="28"/>
          <w:szCs w:val="28"/>
        </w:rPr>
      </w:pPr>
    </w:p>
    <w:p w:rsidR="00770018" w:rsidRPr="00B736F9" w:rsidRDefault="00770018" w:rsidP="0083041E">
      <w:pPr>
        <w:pStyle w:val="a7"/>
        <w:ind w:right="-1"/>
        <w:jc w:val="both"/>
        <w:rPr>
          <w:bCs/>
          <w:sz w:val="28"/>
          <w:szCs w:val="28"/>
        </w:rPr>
      </w:pPr>
      <w:r w:rsidRPr="00B736F9">
        <w:rPr>
          <w:bCs/>
          <w:sz w:val="28"/>
          <w:szCs w:val="28"/>
        </w:rPr>
        <w:t xml:space="preserve">        Настоящие «Правила соревнований по плаванию для инвалидов с ПОДА» являются обязательными при проведении всех соревнований по плаванию на территории Российской Федерации.</w:t>
      </w:r>
    </w:p>
    <w:p w:rsidR="00770018" w:rsidRPr="00B736F9" w:rsidRDefault="00770018" w:rsidP="0083041E">
      <w:pPr>
        <w:pStyle w:val="a7"/>
        <w:ind w:right="-1"/>
        <w:jc w:val="both"/>
        <w:rPr>
          <w:bCs/>
          <w:sz w:val="28"/>
          <w:szCs w:val="28"/>
        </w:rPr>
      </w:pPr>
      <w:r w:rsidRPr="00B736F9">
        <w:rPr>
          <w:bCs/>
          <w:sz w:val="28"/>
          <w:szCs w:val="28"/>
        </w:rPr>
        <w:t xml:space="preserve">        Правила разработаны в полном соответствии с «Правилами НПК по плаванию на 2010 год», и адаптированы для категории спортсменов с ПОДА. </w:t>
      </w:r>
    </w:p>
    <w:p w:rsidR="00770018" w:rsidRPr="00B736F9" w:rsidRDefault="00770018" w:rsidP="0083041E">
      <w:pPr>
        <w:pStyle w:val="a7"/>
        <w:ind w:right="-1"/>
        <w:jc w:val="both"/>
        <w:rPr>
          <w:bCs/>
          <w:sz w:val="28"/>
          <w:szCs w:val="28"/>
        </w:rPr>
      </w:pP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outlineLvl w:val="0"/>
        <w:rPr>
          <w:b/>
          <w:bCs/>
          <w:sz w:val="28"/>
          <w:szCs w:val="28"/>
        </w:rPr>
      </w:pPr>
      <w:r w:rsidRPr="00B736F9">
        <w:rPr>
          <w:b/>
          <w:bCs/>
          <w:sz w:val="28"/>
          <w:szCs w:val="28"/>
        </w:rPr>
        <w:t>1.Общие правила соревнований</w:t>
      </w:r>
    </w:p>
    <w:p w:rsidR="00770018" w:rsidRPr="00B736F9" w:rsidRDefault="00770018" w:rsidP="0083041E">
      <w:pPr>
        <w:pStyle w:val="a7"/>
        <w:ind w:right="-1"/>
        <w:jc w:val="both"/>
        <w:outlineLvl w:val="0"/>
        <w:rPr>
          <w:b/>
          <w:bCs/>
          <w:sz w:val="28"/>
          <w:szCs w:val="28"/>
        </w:rPr>
      </w:pPr>
      <w:r w:rsidRPr="00B736F9">
        <w:rPr>
          <w:b/>
          <w:bCs/>
          <w:sz w:val="28"/>
          <w:szCs w:val="28"/>
        </w:rPr>
        <w:t>1.1.Право на участие</w:t>
      </w:r>
    </w:p>
    <w:p w:rsidR="00770018" w:rsidRPr="00B736F9" w:rsidRDefault="00770018" w:rsidP="0083041E">
      <w:pPr>
        <w:pStyle w:val="a7"/>
        <w:spacing w:before="254"/>
        <w:ind w:right="-1"/>
        <w:jc w:val="both"/>
        <w:rPr>
          <w:w w:val="105"/>
          <w:sz w:val="28"/>
          <w:szCs w:val="28"/>
        </w:rPr>
      </w:pPr>
      <w:r w:rsidRPr="00B736F9">
        <w:rPr>
          <w:sz w:val="28"/>
          <w:szCs w:val="28"/>
        </w:rPr>
        <w:t xml:space="preserve">1.1.1.Право на участие в соревнованиях имеют те, кто удовлетворяет классификационным требованиям, разработанным национальным паралимпийским комитетом (НПК) по плаванию. </w:t>
      </w:r>
    </w:p>
    <w:p w:rsidR="00770018" w:rsidRPr="00B736F9" w:rsidRDefault="00770018" w:rsidP="0083041E">
      <w:pPr>
        <w:pStyle w:val="a7"/>
        <w:spacing w:before="254"/>
        <w:ind w:right="-1"/>
        <w:jc w:val="both"/>
        <w:rPr>
          <w:w w:val="105"/>
          <w:sz w:val="28"/>
          <w:szCs w:val="28"/>
        </w:rPr>
      </w:pPr>
      <w:r w:rsidRPr="00B736F9">
        <w:rPr>
          <w:sz w:val="28"/>
          <w:szCs w:val="28"/>
        </w:rPr>
        <w:t>1.1.2.Чтобы пловец имел право участвовать в соревнованиях по плаванию все сопутствующие изменения в состоянии здоровья должны быть  заявлены. Декларация пловца должна включать заболевание и план управления заболеванием. Заболевания включенные, но не ограниченные  - это астма, припадки, эпилепсия, диабет, низкое кровяное давление, нарушения работы сердца и тенденция к учащенному дыханию. Декларация разработана для того, чтобы обеспечить соблюдение адекватных процедур безопасности и протоколов для различных состояний здоровья, обеспечить безопасность пловца и справиться с возможным влиянием на других пловцов во время соревнования. Если известное существующее изменение в состоянии здоровья и меры по устранению этих изменений не заявлены и приходится спасать жизнь, пловец считается непригодным для участия в соревнованиях.</w:t>
      </w:r>
    </w:p>
    <w:p w:rsidR="00770018" w:rsidRPr="00B736F9" w:rsidRDefault="00770018" w:rsidP="0083041E">
      <w:pPr>
        <w:pStyle w:val="a7"/>
        <w:spacing w:before="4"/>
        <w:ind w:right="-1"/>
        <w:jc w:val="both"/>
        <w:rPr>
          <w:w w:val="105"/>
          <w:sz w:val="28"/>
          <w:szCs w:val="28"/>
        </w:rPr>
      </w:pPr>
    </w:p>
    <w:p w:rsidR="00770018" w:rsidRPr="00B736F9" w:rsidRDefault="00770018" w:rsidP="0083041E">
      <w:pPr>
        <w:pStyle w:val="a7"/>
        <w:spacing w:before="4"/>
        <w:ind w:right="-1"/>
        <w:jc w:val="both"/>
        <w:rPr>
          <w:w w:val="105"/>
          <w:sz w:val="28"/>
          <w:szCs w:val="28"/>
        </w:rPr>
      </w:pPr>
      <w:r w:rsidRPr="00B736F9">
        <w:rPr>
          <w:w w:val="105"/>
          <w:sz w:val="28"/>
          <w:szCs w:val="28"/>
        </w:rPr>
        <w:t xml:space="preserve"> Если изменение состояния становится очевидным впервые во время соревнования и диагностируется вовремя (например, обезвоживание), пловец будет считаться пригодным для участия, пока он соблюдает рекомендуемые меры для данного состояния.</w:t>
      </w:r>
    </w:p>
    <w:p w:rsidR="00770018" w:rsidRPr="00B736F9" w:rsidRDefault="00770018" w:rsidP="0083041E">
      <w:pPr>
        <w:pStyle w:val="a7"/>
        <w:spacing w:before="4"/>
        <w:ind w:right="-1"/>
        <w:jc w:val="both"/>
        <w:rPr>
          <w:w w:val="105"/>
          <w:sz w:val="28"/>
          <w:szCs w:val="28"/>
        </w:rPr>
      </w:pPr>
      <w:r w:rsidRPr="00B736F9">
        <w:rPr>
          <w:w w:val="105"/>
          <w:sz w:val="28"/>
          <w:szCs w:val="28"/>
        </w:rPr>
        <w:t>Пловец и его личный врач или врач команды должен заполнить Бланк (форму) декларации. Содержание  формы конфиденциально.</w:t>
      </w:r>
    </w:p>
    <w:p w:rsidR="00770018" w:rsidRPr="00B736F9" w:rsidRDefault="00770018" w:rsidP="0083041E">
      <w:pPr>
        <w:pStyle w:val="a7"/>
        <w:spacing w:before="4"/>
        <w:ind w:right="-1"/>
        <w:jc w:val="both"/>
        <w:rPr>
          <w:w w:val="105"/>
          <w:sz w:val="28"/>
          <w:szCs w:val="28"/>
        </w:rPr>
      </w:pPr>
    </w:p>
    <w:p w:rsidR="00770018" w:rsidRPr="00B736F9" w:rsidRDefault="00770018" w:rsidP="0083041E">
      <w:pPr>
        <w:pStyle w:val="a7"/>
        <w:spacing w:before="4"/>
        <w:ind w:right="-1"/>
        <w:jc w:val="both"/>
        <w:rPr>
          <w:sz w:val="28"/>
          <w:szCs w:val="28"/>
        </w:rPr>
      </w:pPr>
      <w:r w:rsidRPr="00B736F9">
        <w:rPr>
          <w:bCs/>
          <w:sz w:val="28"/>
          <w:szCs w:val="28"/>
        </w:rPr>
        <w:t>1.1.3.</w:t>
      </w:r>
      <w:r w:rsidRPr="00B736F9">
        <w:rPr>
          <w:sz w:val="28"/>
          <w:szCs w:val="28"/>
        </w:rPr>
        <w:t>Если пловец считается неклассифицируемым</w:t>
      </w:r>
      <w:r w:rsidRPr="00B736F9">
        <w:rPr>
          <w:w w:val="105"/>
          <w:sz w:val="28"/>
          <w:szCs w:val="28"/>
        </w:rPr>
        <w:t xml:space="preserve"> , ему придается постоянный неклассифицируемый статус, и это немедленно вступает в силу. Пловец будет удален со всех последующих мероприятий соревнования. Пловцам с неклассифицируемой классификацией будет запрещено участвовать во всех последующих соревнованиях, (соревнования по плаванию ПК и/или мероприятия, проводимые по правилам ПК по плаванию, т.е. национальные чемпионаты).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outlineLvl w:val="0"/>
        <w:rPr>
          <w:b/>
          <w:bCs/>
          <w:sz w:val="28"/>
          <w:szCs w:val="28"/>
        </w:rPr>
      </w:pPr>
      <w:r w:rsidRPr="00B736F9">
        <w:rPr>
          <w:b/>
          <w:bCs/>
          <w:sz w:val="28"/>
          <w:szCs w:val="28"/>
        </w:rPr>
        <w:t>1.2. Костюмы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1.2.1  Костюмы всех участников соревнований должны  соответствовать правилам морали, хорошего вкуса и подходить для данного вида спорта.</w:t>
      </w:r>
    </w:p>
    <w:p w:rsidR="00770018" w:rsidRPr="00B736F9" w:rsidRDefault="00770018" w:rsidP="0083041E">
      <w:pPr>
        <w:pStyle w:val="a7"/>
        <w:ind w:right="-1"/>
        <w:jc w:val="both"/>
        <w:rPr>
          <w:sz w:val="28"/>
          <w:szCs w:val="28"/>
        </w:rPr>
      </w:pPr>
      <w:r w:rsidRPr="00B736F9">
        <w:rPr>
          <w:sz w:val="28"/>
          <w:szCs w:val="28"/>
        </w:rPr>
        <w:t>1.2.2.  Все костюмы не должны быть прозрачными.</w:t>
      </w:r>
    </w:p>
    <w:p w:rsidR="00770018" w:rsidRPr="00B736F9" w:rsidRDefault="00770018" w:rsidP="0083041E">
      <w:pPr>
        <w:pStyle w:val="a7"/>
        <w:ind w:right="-1"/>
        <w:jc w:val="both"/>
        <w:rPr>
          <w:sz w:val="28"/>
          <w:szCs w:val="28"/>
        </w:rPr>
      </w:pPr>
      <w:r w:rsidRPr="00B736F9">
        <w:rPr>
          <w:sz w:val="28"/>
          <w:szCs w:val="28"/>
        </w:rPr>
        <w:t>1.2.3.  Рефери соревнования имеет право исключать участника, чей костюм не соответствует данному правилу.</w:t>
      </w:r>
    </w:p>
    <w:p w:rsidR="00770018" w:rsidRPr="00B736F9" w:rsidRDefault="00770018" w:rsidP="008A61ED">
      <w:pPr>
        <w:pStyle w:val="a7"/>
        <w:ind w:right="-1"/>
        <w:jc w:val="both"/>
        <w:rPr>
          <w:sz w:val="28"/>
          <w:szCs w:val="28"/>
        </w:rPr>
      </w:pPr>
      <w:r w:rsidRPr="00B736F9">
        <w:rPr>
          <w:sz w:val="28"/>
          <w:szCs w:val="28"/>
        </w:rPr>
        <w:t>1.2.4. Костюмы не должны изменяться или модифицироваться с целью улучшения результатов пловца.</w:t>
      </w:r>
    </w:p>
    <w:p w:rsidR="00770018" w:rsidRPr="00B736F9" w:rsidRDefault="00770018" w:rsidP="0083041E">
      <w:pPr>
        <w:pStyle w:val="a7"/>
        <w:spacing w:before="201"/>
        <w:ind w:right="-1"/>
        <w:jc w:val="both"/>
        <w:rPr>
          <w:b/>
          <w:bCs/>
          <w:sz w:val="28"/>
          <w:szCs w:val="28"/>
        </w:rPr>
      </w:pPr>
      <w:r w:rsidRPr="00B736F9">
        <w:rPr>
          <w:b/>
          <w:bCs/>
          <w:sz w:val="28"/>
          <w:szCs w:val="28"/>
        </w:rPr>
        <w:t>1.3. Реклама</w:t>
      </w:r>
    </w:p>
    <w:p w:rsidR="00770018" w:rsidRPr="00B736F9" w:rsidRDefault="00770018" w:rsidP="0083041E">
      <w:pPr>
        <w:pStyle w:val="a7"/>
        <w:spacing w:before="211"/>
        <w:ind w:right="-1"/>
        <w:jc w:val="both"/>
        <w:rPr>
          <w:b/>
          <w:sz w:val="28"/>
          <w:szCs w:val="28"/>
        </w:rPr>
      </w:pPr>
      <w:r w:rsidRPr="00B736F9">
        <w:rPr>
          <w:b/>
          <w:sz w:val="28"/>
          <w:szCs w:val="28"/>
        </w:rPr>
        <w:t>1.3.1.Костюмы участников:</w:t>
      </w:r>
    </w:p>
    <w:p w:rsidR="00770018" w:rsidRPr="00B736F9" w:rsidRDefault="00770018" w:rsidP="0083041E">
      <w:pPr>
        <w:pStyle w:val="a7"/>
        <w:spacing w:before="211"/>
        <w:ind w:right="-1"/>
        <w:jc w:val="both"/>
        <w:rPr>
          <w:sz w:val="28"/>
          <w:szCs w:val="28"/>
        </w:rPr>
      </w:pPr>
      <w:r w:rsidRPr="00B736F9">
        <w:rPr>
          <w:sz w:val="28"/>
          <w:szCs w:val="28"/>
        </w:rPr>
        <w:t xml:space="preserve">      Участнику не разрешается надевать любую видимую форму рекламы, превышающую по размеру 20 (двадцать) кв.см. каждая. Разрешается идентификация в форме логотипа производителя, не превышающая двадцать квадратных сантиметров на каждом купальном костюме. </w:t>
      </w:r>
    </w:p>
    <w:p w:rsidR="00770018" w:rsidRPr="00B736F9" w:rsidRDefault="00770018" w:rsidP="0083041E">
      <w:pPr>
        <w:pStyle w:val="a7"/>
        <w:spacing w:before="211"/>
        <w:ind w:right="-1"/>
        <w:jc w:val="both"/>
        <w:rPr>
          <w:sz w:val="28"/>
          <w:szCs w:val="28"/>
        </w:rPr>
      </w:pPr>
      <w:r w:rsidRPr="00B736F9">
        <w:rPr>
          <w:sz w:val="28"/>
          <w:szCs w:val="28"/>
        </w:rPr>
        <w:t>Купальный костюм, состоящий из двух частей, должен рассматриваться как один купальный костюм. Только один и тот же логотип спонсора разрешается на купальном костюме. Название и флаг страны-участника или код страны не должен рассматриваться как реклама.</w:t>
      </w:r>
    </w:p>
    <w:p w:rsidR="00770018" w:rsidRPr="00B736F9" w:rsidRDefault="00770018" w:rsidP="0083041E">
      <w:pPr>
        <w:pStyle w:val="a7"/>
        <w:spacing w:before="211"/>
        <w:ind w:right="-1"/>
        <w:jc w:val="both"/>
        <w:rPr>
          <w:sz w:val="28"/>
          <w:szCs w:val="28"/>
        </w:rPr>
      </w:pPr>
      <w:r w:rsidRPr="00B736F9">
        <w:rPr>
          <w:sz w:val="28"/>
          <w:szCs w:val="28"/>
        </w:rPr>
        <w:t xml:space="preserve">Интерпретация: Использование логотипа производителя разрешается на очках, но не на оправе или ленте.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1.3.2. Форма участников</w:t>
      </w:r>
      <w:r w:rsidRPr="00B736F9">
        <w:rPr>
          <w:sz w:val="28"/>
          <w:szCs w:val="28"/>
        </w:rPr>
        <w:t>:</w:t>
      </w:r>
    </w:p>
    <w:p w:rsidR="00770018" w:rsidRPr="00B736F9" w:rsidRDefault="00770018" w:rsidP="0083041E">
      <w:pPr>
        <w:pStyle w:val="a7"/>
        <w:ind w:right="-1"/>
        <w:jc w:val="both"/>
        <w:rPr>
          <w:sz w:val="28"/>
          <w:szCs w:val="28"/>
        </w:rPr>
      </w:pPr>
      <w:r w:rsidRPr="00B736F9">
        <w:rPr>
          <w:sz w:val="28"/>
          <w:szCs w:val="28"/>
        </w:rPr>
        <w:t xml:space="preserve">         На полотенцах и мешках может быть два рекламных объявления. Костюмы людей  на дорожках и униформы сотрудников вспомогательного персонала могут иметь два рекламных объявления на верхней части и два на брюках или юбке.</w:t>
      </w:r>
    </w:p>
    <w:p w:rsidR="00770018" w:rsidRPr="00B736F9" w:rsidRDefault="00770018" w:rsidP="0083041E">
      <w:pPr>
        <w:pStyle w:val="a7"/>
        <w:ind w:right="-1"/>
        <w:jc w:val="both"/>
        <w:rPr>
          <w:sz w:val="28"/>
          <w:szCs w:val="28"/>
        </w:rPr>
      </w:pPr>
      <w:r w:rsidRPr="00B736F9">
        <w:rPr>
          <w:sz w:val="28"/>
          <w:szCs w:val="28"/>
        </w:rPr>
        <w:t>Реклама на теле не разрешается ни в каком виде.</w:t>
      </w:r>
    </w:p>
    <w:p w:rsidR="00770018" w:rsidRPr="00B736F9" w:rsidRDefault="00770018" w:rsidP="0083041E">
      <w:pPr>
        <w:pStyle w:val="a7"/>
        <w:ind w:right="-1"/>
        <w:jc w:val="both"/>
        <w:rPr>
          <w:sz w:val="28"/>
          <w:szCs w:val="28"/>
        </w:rPr>
      </w:pPr>
      <w:r w:rsidRPr="00B736F9">
        <w:rPr>
          <w:sz w:val="28"/>
          <w:szCs w:val="28"/>
        </w:rPr>
        <w:t>3.4 Реклама табака не разрешается.</w:t>
      </w:r>
    </w:p>
    <w:p w:rsidR="00770018" w:rsidRPr="00B736F9" w:rsidRDefault="00770018" w:rsidP="0083041E">
      <w:pPr>
        <w:pStyle w:val="a7"/>
        <w:ind w:right="-1"/>
        <w:jc w:val="both"/>
        <w:outlineLvl w:val="0"/>
        <w:rPr>
          <w:b/>
          <w:bCs/>
          <w:sz w:val="28"/>
          <w:szCs w:val="28"/>
        </w:rPr>
      </w:pPr>
    </w:p>
    <w:p w:rsidR="00770018" w:rsidRPr="00B736F9" w:rsidRDefault="00770018" w:rsidP="0083041E">
      <w:pPr>
        <w:pStyle w:val="a7"/>
        <w:ind w:right="-1"/>
        <w:jc w:val="both"/>
        <w:outlineLvl w:val="0"/>
        <w:rPr>
          <w:b/>
          <w:bCs/>
          <w:sz w:val="28"/>
          <w:szCs w:val="28"/>
        </w:rPr>
      </w:pPr>
      <w:r w:rsidRPr="00B736F9">
        <w:rPr>
          <w:b/>
          <w:bCs/>
          <w:sz w:val="28"/>
          <w:szCs w:val="28"/>
        </w:rPr>
        <w:t>1.4. Дисквалификация</w:t>
      </w:r>
    </w:p>
    <w:p w:rsidR="00770018" w:rsidRPr="00B736F9" w:rsidRDefault="00770018" w:rsidP="0083041E">
      <w:pPr>
        <w:pStyle w:val="a7"/>
        <w:ind w:right="-1"/>
        <w:jc w:val="both"/>
        <w:outlineLvl w:val="0"/>
        <w:rPr>
          <w:b/>
          <w:bCs/>
          <w:sz w:val="28"/>
          <w:szCs w:val="28"/>
        </w:rPr>
      </w:pPr>
    </w:p>
    <w:p w:rsidR="00770018" w:rsidRPr="00B736F9" w:rsidRDefault="00770018" w:rsidP="0083041E">
      <w:pPr>
        <w:pStyle w:val="a7"/>
        <w:ind w:right="-1"/>
        <w:jc w:val="both"/>
        <w:rPr>
          <w:sz w:val="28"/>
          <w:szCs w:val="28"/>
        </w:rPr>
      </w:pPr>
      <w:r w:rsidRPr="00B736F9">
        <w:rPr>
          <w:sz w:val="28"/>
          <w:szCs w:val="28"/>
        </w:rPr>
        <w:t>1.4.1.  Если участник, дошедший до финала, дисквалифицируется по какой-либо причине, включая медицинский контроль или квалификационное решение (дисквалификация по классификации применяется к участнику, который классифицируется как неклассифицируемый),  место, которое бы он имел, передается участнику, финишировавшему следующим, и все участники финала передвигаются на одно место выше. Если же дисквалификация происходит после вручения наград, последние должны быть возвращены и переданы соответствующим участникам в соответствии с вышеупомянутыми положениями.</w:t>
      </w:r>
    </w:p>
    <w:p w:rsidR="00770018" w:rsidRPr="00B736F9" w:rsidRDefault="00770018" w:rsidP="0083041E">
      <w:pPr>
        <w:pStyle w:val="a7"/>
        <w:spacing w:before="239"/>
        <w:ind w:right="-1"/>
        <w:jc w:val="both"/>
        <w:rPr>
          <w:sz w:val="28"/>
          <w:szCs w:val="28"/>
        </w:rPr>
      </w:pPr>
      <w:r w:rsidRPr="00B736F9">
        <w:rPr>
          <w:sz w:val="28"/>
          <w:szCs w:val="28"/>
        </w:rPr>
        <w:t>1.4.2.  Если участник не является на классификацию или/и классификационную апелляцию по требованию, он может быть лишен права на участие в соревновании или на дальнейшее участие.</w:t>
      </w:r>
    </w:p>
    <w:p w:rsidR="00770018" w:rsidRPr="00B736F9" w:rsidRDefault="00770018" w:rsidP="0083041E">
      <w:pPr>
        <w:pStyle w:val="a7"/>
        <w:spacing w:before="235"/>
        <w:ind w:right="-1"/>
        <w:jc w:val="both"/>
        <w:rPr>
          <w:sz w:val="28"/>
          <w:szCs w:val="28"/>
        </w:rPr>
      </w:pPr>
      <w:r w:rsidRPr="00B736F9">
        <w:rPr>
          <w:sz w:val="28"/>
          <w:szCs w:val="28"/>
        </w:rPr>
        <w:t xml:space="preserve">1.4.3. Участник дисквалифицируется, если оказалось, что помощники на дорожках (тэперы) инструктировали его. Во время эстафеты тэперы могут информировать участника о месте команды и  о начале его этапа эстафеты, но не инструктировать. </w:t>
      </w:r>
    </w:p>
    <w:p w:rsidR="00770018" w:rsidRPr="00B736F9" w:rsidRDefault="00770018" w:rsidP="0083041E">
      <w:pPr>
        <w:pStyle w:val="a7"/>
        <w:spacing w:before="235"/>
        <w:ind w:right="-1"/>
        <w:jc w:val="both"/>
        <w:rPr>
          <w:sz w:val="28"/>
          <w:szCs w:val="28"/>
        </w:rPr>
      </w:pPr>
      <w:r w:rsidRPr="00B736F9">
        <w:rPr>
          <w:sz w:val="28"/>
          <w:szCs w:val="28"/>
        </w:rPr>
        <w:t>1.4.4.  Пловец, который соревнуется с открытой раной и не получил предварительное разрешения на участие от медика НПК по плаванию, может оказаться дисквалифицированным и лишиться разрешения на участие в дальнейших видах программы соревнования.</w:t>
      </w:r>
    </w:p>
    <w:p w:rsidR="00770018" w:rsidRPr="00B736F9" w:rsidRDefault="00770018" w:rsidP="0083041E">
      <w:pPr>
        <w:pStyle w:val="a7"/>
        <w:ind w:right="-1"/>
        <w:jc w:val="both"/>
        <w:rPr>
          <w:sz w:val="28"/>
          <w:szCs w:val="28"/>
        </w:rPr>
      </w:pPr>
    </w:p>
    <w:p w:rsidR="00770018" w:rsidRPr="00B736F9" w:rsidRDefault="00770018" w:rsidP="0083041E">
      <w:pPr>
        <w:pStyle w:val="a7"/>
        <w:spacing w:before="201"/>
        <w:ind w:right="-1"/>
        <w:jc w:val="both"/>
        <w:rPr>
          <w:sz w:val="28"/>
          <w:szCs w:val="28"/>
        </w:rPr>
      </w:pPr>
      <w:r w:rsidRPr="00B736F9">
        <w:rPr>
          <w:sz w:val="28"/>
          <w:szCs w:val="28"/>
        </w:rPr>
        <w:t>1.4.5.Пловец, который хочет соревноваться с повреждением, требующим повязки, должен получить разрешение на повязку от медицинского работника НПК по плаванию на соревнование до начала каждого этапа соревнования. Пловец, который не получил предварительного разрешения, будет лишен права участвовать в этом соревновании.</w:t>
      </w:r>
    </w:p>
    <w:p w:rsidR="00770018" w:rsidRPr="00B736F9" w:rsidRDefault="00770018" w:rsidP="0083041E">
      <w:pPr>
        <w:pStyle w:val="a7"/>
        <w:spacing w:before="201"/>
        <w:ind w:right="-1"/>
        <w:jc w:val="both"/>
        <w:rPr>
          <w:sz w:val="28"/>
          <w:szCs w:val="28"/>
        </w:rPr>
      </w:pPr>
      <w:r w:rsidRPr="00B736F9">
        <w:rPr>
          <w:sz w:val="28"/>
          <w:szCs w:val="28"/>
        </w:rPr>
        <w:t xml:space="preserve">1.4.6.Если ошибка официального лица или классификатора, техническая или классификационная, влечет за собой обвинение участника, обвинение должно быть снято с участника. </w:t>
      </w:r>
    </w:p>
    <w:p w:rsidR="00770018" w:rsidRPr="00B736F9" w:rsidRDefault="00770018" w:rsidP="0083041E">
      <w:pPr>
        <w:pStyle w:val="a7"/>
        <w:spacing w:before="211"/>
        <w:ind w:right="-1"/>
        <w:jc w:val="both"/>
        <w:outlineLvl w:val="0"/>
        <w:rPr>
          <w:b/>
          <w:bCs/>
          <w:sz w:val="28"/>
          <w:szCs w:val="28"/>
        </w:rPr>
      </w:pPr>
      <w:r w:rsidRPr="00B736F9">
        <w:rPr>
          <w:b/>
          <w:bCs/>
          <w:sz w:val="28"/>
          <w:szCs w:val="28"/>
        </w:rPr>
        <w:t>1.5. Запрет курения</w:t>
      </w:r>
    </w:p>
    <w:p w:rsidR="00770018" w:rsidRPr="00B736F9" w:rsidRDefault="00770018" w:rsidP="0083041E">
      <w:pPr>
        <w:pStyle w:val="a7"/>
        <w:spacing w:before="211"/>
        <w:ind w:right="-1"/>
        <w:jc w:val="both"/>
        <w:rPr>
          <w:sz w:val="28"/>
          <w:szCs w:val="28"/>
        </w:rPr>
      </w:pPr>
      <w:r w:rsidRPr="00B736F9">
        <w:rPr>
          <w:sz w:val="28"/>
          <w:szCs w:val="28"/>
        </w:rPr>
        <w:t xml:space="preserve">На всех международных соревнованиях курение не разрешается ни в каком месте, предназначенном для участников, ни до, ни во время соревнований. </w:t>
      </w:r>
    </w:p>
    <w:p w:rsidR="00770018" w:rsidRPr="00B736F9" w:rsidRDefault="00770018" w:rsidP="0083041E">
      <w:pPr>
        <w:pStyle w:val="a7"/>
        <w:spacing w:before="206"/>
        <w:ind w:right="-1"/>
        <w:jc w:val="both"/>
        <w:outlineLvl w:val="0"/>
        <w:rPr>
          <w:b/>
          <w:bCs/>
          <w:sz w:val="28"/>
          <w:szCs w:val="28"/>
        </w:rPr>
      </w:pPr>
      <w:r w:rsidRPr="00B736F9">
        <w:rPr>
          <w:b/>
          <w:bCs/>
          <w:sz w:val="28"/>
          <w:szCs w:val="28"/>
        </w:rPr>
        <w:t>1.6. Вспомогательный персонал</w:t>
      </w:r>
    </w:p>
    <w:p w:rsidR="00770018" w:rsidRPr="00B736F9" w:rsidRDefault="00770018" w:rsidP="0083041E">
      <w:pPr>
        <w:pStyle w:val="a7"/>
        <w:spacing w:before="206"/>
        <w:ind w:right="-1"/>
        <w:jc w:val="both"/>
        <w:rPr>
          <w:sz w:val="28"/>
          <w:szCs w:val="28"/>
        </w:rPr>
      </w:pPr>
      <w:r w:rsidRPr="00B736F9">
        <w:rPr>
          <w:sz w:val="28"/>
          <w:szCs w:val="28"/>
        </w:rPr>
        <w:t>Определение вспомогательного персонала:</w:t>
      </w:r>
    </w:p>
    <w:p w:rsidR="00770018" w:rsidRPr="00B736F9" w:rsidRDefault="00770018" w:rsidP="0083041E">
      <w:pPr>
        <w:pStyle w:val="a7"/>
        <w:spacing w:before="206"/>
        <w:ind w:right="-1"/>
        <w:jc w:val="both"/>
        <w:rPr>
          <w:sz w:val="28"/>
          <w:szCs w:val="28"/>
        </w:rPr>
      </w:pPr>
      <w:r w:rsidRPr="00B736F9">
        <w:rPr>
          <w:sz w:val="28"/>
          <w:szCs w:val="28"/>
        </w:rPr>
        <w:t>Вспомогательный персонал – это любое лицо (лица), назначенные в помощь пловцу. Вспомогательный персонал не должен инструктировать участника, помогая ему или наблюдая за ним. Если это происходит, участник будет дисквалифицирован.</w:t>
      </w:r>
    </w:p>
    <w:p w:rsidR="00770018" w:rsidRPr="00B736F9" w:rsidRDefault="00770018" w:rsidP="0083041E">
      <w:pPr>
        <w:pStyle w:val="a7"/>
        <w:spacing w:before="206"/>
        <w:ind w:right="-1"/>
        <w:jc w:val="both"/>
        <w:rPr>
          <w:sz w:val="28"/>
          <w:szCs w:val="28"/>
        </w:rPr>
      </w:pPr>
      <w:r w:rsidRPr="00B736F9">
        <w:rPr>
          <w:sz w:val="28"/>
          <w:szCs w:val="28"/>
        </w:rPr>
        <w:t>1.6.1. Пловцам  может потребоваться вспомогательный персонал (помощник) в зоне бассейна, чтобы помочь им войти или выйти из воды или во время старта. Вспомогательный персонал находится на месте, чтобы помочь пловцу при входе и выходе из воды и на старте, и он не должен разговаривать с пловцом. Доступ в зону бассейна для вспомогательного персонала должен быть разрешен техническим делегатом или его помощником по предварительной заявке за один час до начала соответствующего этапа.</w:t>
      </w:r>
    </w:p>
    <w:p w:rsidR="00770018" w:rsidRPr="00B736F9" w:rsidRDefault="00770018" w:rsidP="0083041E">
      <w:pPr>
        <w:pStyle w:val="a7"/>
        <w:spacing w:before="220"/>
        <w:ind w:right="-1"/>
        <w:jc w:val="both"/>
        <w:rPr>
          <w:sz w:val="28"/>
          <w:szCs w:val="28"/>
        </w:rPr>
      </w:pPr>
      <w:r w:rsidRPr="00B736F9">
        <w:rPr>
          <w:sz w:val="28"/>
          <w:szCs w:val="28"/>
        </w:rPr>
        <w:t>1.6.2.Пловец, которому требуется помощник, должен получить медицинский сертификат. Эта информация должна быть предоставлена техническому делегату или его помощнику до начала соревнования.</w:t>
      </w:r>
    </w:p>
    <w:p w:rsidR="00770018" w:rsidRPr="00B736F9" w:rsidRDefault="00770018" w:rsidP="0083041E">
      <w:pPr>
        <w:pStyle w:val="a7"/>
        <w:ind w:right="-1"/>
        <w:jc w:val="both"/>
        <w:rPr>
          <w:b/>
          <w:sz w:val="28"/>
          <w:szCs w:val="28"/>
        </w:rPr>
      </w:pPr>
      <w:r w:rsidRPr="00B736F9">
        <w:rPr>
          <w:b/>
          <w:bCs/>
          <w:sz w:val="28"/>
          <w:szCs w:val="28"/>
        </w:rPr>
        <w:t>1.7.</w:t>
      </w:r>
      <w:r w:rsidRPr="00B736F9">
        <w:rPr>
          <w:b/>
          <w:sz w:val="28"/>
          <w:szCs w:val="28"/>
        </w:rPr>
        <w:t xml:space="preserve"> Общие правила </w:t>
      </w:r>
    </w:p>
    <w:p w:rsidR="00770018" w:rsidRPr="00B736F9" w:rsidRDefault="00770018" w:rsidP="0083041E">
      <w:pPr>
        <w:pStyle w:val="a7"/>
        <w:spacing w:before="206"/>
        <w:ind w:right="-1"/>
        <w:jc w:val="both"/>
        <w:rPr>
          <w:b/>
          <w:sz w:val="28"/>
          <w:szCs w:val="28"/>
        </w:rPr>
      </w:pPr>
      <w:r w:rsidRPr="00B736F9">
        <w:rPr>
          <w:b/>
          <w:sz w:val="28"/>
          <w:szCs w:val="28"/>
        </w:rPr>
        <w:t>1.7.1. Отмены (снятие)</w:t>
      </w:r>
    </w:p>
    <w:p w:rsidR="00770018" w:rsidRPr="00B736F9" w:rsidRDefault="00770018" w:rsidP="0083041E">
      <w:pPr>
        <w:pStyle w:val="a7"/>
        <w:spacing w:before="206"/>
        <w:ind w:right="-1"/>
        <w:jc w:val="both"/>
        <w:rPr>
          <w:sz w:val="28"/>
          <w:szCs w:val="28"/>
        </w:rPr>
      </w:pPr>
      <w:r w:rsidRPr="00B736F9">
        <w:rPr>
          <w:sz w:val="28"/>
          <w:szCs w:val="28"/>
        </w:rPr>
        <w:t>1.7.1.1.  Отмены по медицинским показаниям – единственно возможные отмены на чемпионатах НПК по плаванию.</w:t>
      </w:r>
    </w:p>
    <w:p w:rsidR="00770018" w:rsidRPr="00B736F9" w:rsidRDefault="00770018" w:rsidP="0083041E">
      <w:pPr>
        <w:pStyle w:val="a7"/>
        <w:spacing w:before="206"/>
        <w:ind w:right="-1"/>
        <w:jc w:val="both"/>
        <w:rPr>
          <w:sz w:val="28"/>
          <w:szCs w:val="28"/>
        </w:rPr>
      </w:pPr>
      <w:r w:rsidRPr="00B736F9">
        <w:rPr>
          <w:sz w:val="28"/>
          <w:szCs w:val="28"/>
        </w:rPr>
        <w:t>1.7.1.2. Об снятии с заплыва по медицинским причинам должны сообщать за тридцать минут до начала этапа. Медицинская отмена должна быть представлена на официальной форме НПК по плаванию, утвержденная врачом. Об отмене финала  по медицинским причинам должны сообщить за тридцать минут после завершения заплыва в соответствующем виде или при определенных обстоятельствах в течение часа до начала финала.</w:t>
      </w:r>
    </w:p>
    <w:p w:rsidR="00770018" w:rsidRPr="00B736F9" w:rsidRDefault="00770018" w:rsidP="0083041E">
      <w:pPr>
        <w:pStyle w:val="a7"/>
        <w:spacing w:before="210"/>
        <w:ind w:right="-1"/>
        <w:jc w:val="both"/>
        <w:rPr>
          <w:sz w:val="28"/>
          <w:szCs w:val="28"/>
        </w:rPr>
      </w:pPr>
      <w:r w:rsidRPr="00B736F9">
        <w:rPr>
          <w:sz w:val="28"/>
          <w:szCs w:val="28"/>
        </w:rPr>
        <w:t>1.7.1.3. Нарушение пункта 1.7.1.2. наказывается штрафом в 500 рублей или штрафом, согласованным  между НПК по плаванию и организационным комитетом соответствующего чемпионата. Отмены в соответствии с правилом 1.7.2. не должны подвергаться штрафу.</w:t>
      </w:r>
    </w:p>
    <w:p w:rsidR="00770018" w:rsidRPr="00B736F9" w:rsidRDefault="00770018" w:rsidP="0083041E">
      <w:pPr>
        <w:pStyle w:val="a7"/>
        <w:spacing w:before="210"/>
        <w:ind w:right="-1"/>
        <w:jc w:val="both"/>
        <w:rPr>
          <w:b/>
          <w:sz w:val="28"/>
          <w:szCs w:val="28"/>
        </w:rPr>
      </w:pPr>
      <w:r w:rsidRPr="00B736F9">
        <w:rPr>
          <w:b/>
          <w:sz w:val="28"/>
          <w:szCs w:val="28"/>
        </w:rPr>
        <w:t>1.7.2 Изменение классификации</w:t>
      </w:r>
    </w:p>
    <w:p w:rsidR="00770018" w:rsidRPr="00B736F9" w:rsidRDefault="00770018" w:rsidP="0083041E">
      <w:pPr>
        <w:pStyle w:val="a7"/>
        <w:spacing w:before="210"/>
        <w:ind w:right="-1"/>
        <w:jc w:val="both"/>
        <w:rPr>
          <w:sz w:val="28"/>
          <w:szCs w:val="28"/>
        </w:rPr>
      </w:pPr>
      <w:r w:rsidRPr="00B736F9">
        <w:rPr>
          <w:sz w:val="28"/>
          <w:szCs w:val="28"/>
        </w:rPr>
        <w:t>1.7.2.1. Изменение классификации возможно, если пловец:</w:t>
      </w:r>
    </w:p>
    <w:p w:rsidR="00770018" w:rsidRPr="00B736F9" w:rsidRDefault="00770018" w:rsidP="0083041E">
      <w:pPr>
        <w:pStyle w:val="a7"/>
        <w:spacing w:before="210"/>
        <w:ind w:right="-1"/>
        <w:jc w:val="both"/>
        <w:rPr>
          <w:sz w:val="28"/>
          <w:szCs w:val="28"/>
        </w:rPr>
      </w:pPr>
      <w:r w:rsidRPr="00B736F9">
        <w:rPr>
          <w:sz w:val="28"/>
          <w:szCs w:val="28"/>
        </w:rPr>
        <w:t>- реклассифицируется до начала соревнования,</w:t>
      </w:r>
    </w:p>
    <w:p w:rsidR="00770018" w:rsidRPr="00B736F9" w:rsidRDefault="00770018" w:rsidP="0083041E">
      <w:pPr>
        <w:pStyle w:val="a7"/>
        <w:spacing w:before="210"/>
        <w:ind w:right="-1"/>
        <w:jc w:val="both"/>
        <w:rPr>
          <w:sz w:val="28"/>
          <w:szCs w:val="28"/>
        </w:rPr>
      </w:pPr>
      <w:r w:rsidRPr="00B736F9">
        <w:rPr>
          <w:sz w:val="28"/>
          <w:szCs w:val="28"/>
        </w:rPr>
        <w:t>- реклассифицируется во время соревнования.</w:t>
      </w:r>
    </w:p>
    <w:p w:rsidR="00770018" w:rsidRPr="00B736F9" w:rsidRDefault="00770018" w:rsidP="0083041E">
      <w:pPr>
        <w:pStyle w:val="a7"/>
        <w:spacing w:before="176"/>
        <w:ind w:right="-1"/>
        <w:jc w:val="both"/>
        <w:rPr>
          <w:sz w:val="28"/>
          <w:szCs w:val="28"/>
        </w:rPr>
      </w:pPr>
      <w:r w:rsidRPr="00B736F9">
        <w:rPr>
          <w:sz w:val="28"/>
          <w:szCs w:val="28"/>
        </w:rPr>
        <w:t xml:space="preserve">1.7.2.2.  Изменение класса пловца при опротестовании, представленном во время соревнования, должно вступить в силу на следующий день после предоставления протеста и завершения процедуры. Медали, завоеванные спортсменом, остаются у него, но мировой, паралимпийский и/или региональный рекорды не будут действительными.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b/>
          <w:sz w:val="28"/>
          <w:szCs w:val="28"/>
        </w:rPr>
      </w:pPr>
      <w:r w:rsidRPr="00B736F9">
        <w:rPr>
          <w:b/>
          <w:sz w:val="28"/>
          <w:szCs w:val="28"/>
        </w:rPr>
        <w:t>1.7.3. Протесты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1.7.3.1 Протесты возможны</w:t>
      </w:r>
    </w:p>
    <w:p w:rsidR="00770018" w:rsidRPr="00B736F9" w:rsidRDefault="00770018" w:rsidP="0083041E">
      <w:pPr>
        <w:pStyle w:val="a7"/>
        <w:ind w:right="-1"/>
        <w:jc w:val="both"/>
        <w:rPr>
          <w:sz w:val="28"/>
          <w:szCs w:val="28"/>
        </w:rPr>
      </w:pPr>
      <w:r w:rsidRPr="00B736F9">
        <w:rPr>
          <w:sz w:val="28"/>
          <w:szCs w:val="28"/>
        </w:rPr>
        <w:t xml:space="preserve">         а) если правила и положения для проведения соревнований не соблюдаются</w:t>
      </w:r>
    </w:p>
    <w:p w:rsidR="00770018" w:rsidRPr="00B736F9" w:rsidRDefault="00770018" w:rsidP="0083041E">
      <w:pPr>
        <w:pStyle w:val="a7"/>
        <w:ind w:right="-1"/>
        <w:jc w:val="both"/>
        <w:rPr>
          <w:sz w:val="28"/>
          <w:szCs w:val="28"/>
        </w:rPr>
      </w:pPr>
      <w:r w:rsidRPr="00B736F9">
        <w:rPr>
          <w:sz w:val="28"/>
          <w:szCs w:val="28"/>
        </w:rPr>
        <w:t xml:space="preserve">         б) если другие условия представляют угрозу для соревнования и/или участников</w:t>
      </w:r>
    </w:p>
    <w:p w:rsidR="00770018" w:rsidRPr="00B736F9" w:rsidRDefault="00770018" w:rsidP="0083041E">
      <w:pPr>
        <w:pStyle w:val="a7"/>
        <w:ind w:right="-1"/>
        <w:jc w:val="both"/>
        <w:rPr>
          <w:sz w:val="28"/>
          <w:szCs w:val="28"/>
        </w:rPr>
      </w:pPr>
      <w:r w:rsidRPr="00B736F9">
        <w:rPr>
          <w:sz w:val="28"/>
          <w:szCs w:val="28"/>
        </w:rPr>
        <w:t xml:space="preserve">         в) против решений классификационной команды</w:t>
      </w:r>
    </w:p>
    <w:p w:rsidR="00770018" w:rsidRPr="00B736F9" w:rsidRDefault="00770018" w:rsidP="0083041E">
      <w:pPr>
        <w:pStyle w:val="a7"/>
        <w:ind w:right="-1"/>
        <w:jc w:val="both"/>
        <w:rPr>
          <w:sz w:val="28"/>
          <w:szCs w:val="28"/>
        </w:rPr>
      </w:pPr>
      <w:r w:rsidRPr="00B736F9">
        <w:rPr>
          <w:sz w:val="28"/>
          <w:szCs w:val="28"/>
        </w:rPr>
        <w:t xml:space="preserve">         г)  если руководитель классификации полагает, что пловец не показал свой реальный потенциал во время классификации или</w:t>
      </w:r>
    </w:p>
    <w:p w:rsidR="00770018" w:rsidRPr="00B736F9" w:rsidRDefault="00770018" w:rsidP="0083041E">
      <w:pPr>
        <w:pStyle w:val="a7"/>
        <w:ind w:right="-1"/>
        <w:jc w:val="both"/>
        <w:rPr>
          <w:w w:val="109"/>
          <w:sz w:val="28"/>
          <w:szCs w:val="28"/>
        </w:rPr>
      </w:pPr>
      <w:r w:rsidRPr="00B736F9">
        <w:rPr>
          <w:sz w:val="28"/>
          <w:szCs w:val="28"/>
        </w:rPr>
        <w:t xml:space="preserve">         д) против решений рефери; однако, не разрешается опротестовывать факт решения</w:t>
      </w:r>
    </w:p>
    <w:p w:rsidR="00770018" w:rsidRPr="00B736F9" w:rsidRDefault="00770018" w:rsidP="0083041E">
      <w:pPr>
        <w:pStyle w:val="a7"/>
        <w:spacing w:before="211"/>
        <w:ind w:right="-1"/>
        <w:jc w:val="both"/>
        <w:rPr>
          <w:sz w:val="28"/>
          <w:szCs w:val="28"/>
        </w:rPr>
      </w:pPr>
      <w:r w:rsidRPr="00B736F9">
        <w:rPr>
          <w:sz w:val="28"/>
          <w:szCs w:val="28"/>
        </w:rPr>
        <w:t>1.7.3.2 Протесты должны быть представлены</w:t>
      </w:r>
    </w:p>
    <w:p w:rsidR="00770018" w:rsidRPr="00B736F9" w:rsidRDefault="00770018" w:rsidP="0083041E">
      <w:pPr>
        <w:pStyle w:val="a7"/>
        <w:spacing w:before="211"/>
        <w:ind w:right="-1"/>
        <w:jc w:val="both"/>
        <w:rPr>
          <w:sz w:val="28"/>
          <w:szCs w:val="28"/>
        </w:rPr>
      </w:pPr>
      <w:r w:rsidRPr="00B736F9">
        <w:rPr>
          <w:sz w:val="28"/>
          <w:szCs w:val="28"/>
        </w:rPr>
        <w:t xml:space="preserve">          а) рефери по техническим протестам или руководителю классификации по классификационным протестам</w:t>
      </w:r>
    </w:p>
    <w:p w:rsidR="00770018" w:rsidRPr="00B736F9" w:rsidRDefault="00770018" w:rsidP="0083041E">
      <w:pPr>
        <w:pStyle w:val="a7"/>
        <w:spacing w:before="211"/>
        <w:ind w:right="-1"/>
        <w:jc w:val="both"/>
        <w:rPr>
          <w:sz w:val="28"/>
          <w:szCs w:val="28"/>
        </w:rPr>
      </w:pPr>
      <w:r w:rsidRPr="00B736F9">
        <w:rPr>
          <w:sz w:val="28"/>
          <w:szCs w:val="28"/>
        </w:rPr>
        <w:t xml:space="preserve">          б) письменно на официальном бланке НПК по плаванию. Организационный Комитет предоставит эти бланки на месте</w:t>
      </w:r>
    </w:p>
    <w:p w:rsidR="00770018" w:rsidRPr="00B736F9" w:rsidRDefault="00770018" w:rsidP="0083041E">
      <w:pPr>
        <w:pStyle w:val="a7"/>
        <w:spacing w:before="211"/>
        <w:ind w:right="-1"/>
        <w:jc w:val="both"/>
        <w:rPr>
          <w:sz w:val="28"/>
          <w:szCs w:val="28"/>
        </w:rPr>
      </w:pPr>
      <w:r w:rsidRPr="00B736F9">
        <w:rPr>
          <w:sz w:val="28"/>
          <w:szCs w:val="28"/>
        </w:rPr>
        <w:t xml:space="preserve">          в) только ответственным руководителем команды</w:t>
      </w:r>
    </w:p>
    <w:p w:rsidR="00770018" w:rsidRPr="00B736F9" w:rsidRDefault="00770018" w:rsidP="0083041E">
      <w:pPr>
        <w:pStyle w:val="a7"/>
        <w:spacing w:before="211"/>
        <w:ind w:right="-1"/>
        <w:jc w:val="both"/>
        <w:rPr>
          <w:sz w:val="28"/>
          <w:szCs w:val="28"/>
        </w:rPr>
      </w:pPr>
      <w:r w:rsidRPr="00B736F9">
        <w:rPr>
          <w:sz w:val="28"/>
          <w:szCs w:val="28"/>
        </w:rPr>
        <w:t xml:space="preserve">          г) вместе со взносом в 1000 рублей или за плату, согласованную НПК по плаванию и Организационным Комитетом</w:t>
      </w:r>
    </w:p>
    <w:p w:rsidR="00770018" w:rsidRPr="00B736F9" w:rsidRDefault="00770018" w:rsidP="0083041E">
      <w:pPr>
        <w:pStyle w:val="a7"/>
        <w:spacing w:before="211"/>
        <w:ind w:right="-1"/>
        <w:jc w:val="both"/>
        <w:rPr>
          <w:sz w:val="28"/>
          <w:szCs w:val="28"/>
        </w:rPr>
      </w:pPr>
      <w:r w:rsidRPr="00B736F9">
        <w:rPr>
          <w:sz w:val="28"/>
          <w:szCs w:val="28"/>
        </w:rPr>
        <w:t xml:space="preserve">         д) в течение 30 (тридцати) минут после окончания соответствующего мероприятия</w:t>
      </w:r>
    </w:p>
    <w:p w:rsidR="00770018" w:rsidRPr="00B736F9" w:rsidRDefault="00770018" w:rsidP="0083041E">
      <w:pPr>
        <w:pStyle w:val="a7"/>
        <w:spacing w:before="211"/>
        <w:ind w:right="-1"/>
        <w:jc w:val="both"/>
        <w:rPr>
          <w:sz w:val="28"/>
          <w:szCs w:val="28"/>
        </w:rPr>
      </w:pPr>
      <w:r w:rsidRPr="00B736F9">
        <w:rPr>
          <w:sz w:val="28"/>
          <w:szCs w:val="28"/>
        </w:rPr>
        <w:t xml:space="preserve">         е) если протест квалификационный, до первого дня соревнований протест должен быть представлен через 6 (шесть) часов после завершения классификации пловцов страны. Если это время истекает между 22.00 и 8.00 , классификационный протест должен быть доставлен к 8 часам утра следующего дня.</w:t>
      </w:r>
    </w:p>
    <w:p w:rsidR="00770018" w:rsidRPr="00B736F9" w:rsidRDefault="00770018" w:rsidP="0083041E">
      <w:pPr>
        <w:pStyle w:val="a7"/>
        <w:spacing w:before="196"/>
        <w:ind w:right="-1"/>
        <w:jc w:val="both"/>
        <w:rPr>
          <w:sz w:val="28"/>
          <w:szCs w:val="28"/>
        </w:rPr>
      </w:pPr>
      <w:r w:rsidRPr="00B736F9">
        <w:rPr>
          <w:sz w:val="28"/>
          <w:szCs w:val="28"/>
        </w:rPr>
        <w:t xml:space="preserve">Если условия, являющиеся причиной  потенциального протеста, замечены до соревнования, протест должен быть подан до того, как дан сигнал начинать. </w:t>
      </w:r>
    </w:p>
    <w:p w:rsidR="00770018" w:rsidRPr="00B736F9" w:rsidRDefault="00770018" w:rsidP="0083041E">
      <w:pPr>
        <w:pStyle w:val="a7"/>
        <w:spacing w:before="201"/>
        <w:ind w:right="-1"/>
        <w:jc w:val="both"/>
        <w:rPr>
          <w:sz w:val="28"/>
          <w:szCs w:val="28"/>
        </w:rPr>
      </w:pPr>
      <w:r w:rsidRPr="00B736F9">
        <w:rPr>
          <w:sz w:val="28"/>
          <w:szCs w:val="28"/>
        </w:rPr>
        <w:t>1.7.3.3. Рефери и/или руководитель классификации должен рассмотреть все протесты. Если протест отклоняется, они должны указать причины своего решения. Руководитель команды может обжаловать отказ в Апелляционном Жюри, чье решение будет окончательным. Окончательное решение представляется письменно на официальном бланке НПК по плаванию. Копия должна быть передана руководителю заинтересованной команды. Для технического протеста должен быть привлечен соответствующий технический советник, который делает сообщение на процедурах опротестования. От руководителя классификации могут потребовать доложить комиссии по протестам соответствующую информацию об инвалидности пловца, которого касается дело.</w:t>
      </w:r>
    </w:p>
    <w:p w:rsidR="00770018" w:rsidRPr="00B736F9" w:rsidRDefault="00770018" w:rsidP="0083041E">
      <w:pPr>
        <w:pStyle w:val="a7"/>
        <w:spacing w:before="201"/>
        <w:ind w:right="-1"/>
        <w:jc w:val="both"/>
        <w:rPr>
          <w:sz w:val="28"/>
          <w:szCs w:val="28"/>
        </w:rPr>
      </w:pPr>
      <w:r w:rsidRPr="00B736F9">
        <w:rPr>
          <w:sz w:val="28"/>
          <w:szCs w:val="28"/>
        </w:rPr>
        <w:t>1.7.3.4. Комиссия по протестам по классификации  должна состоять из 3 (трех) классификаторов, назначенных руководителем классификации. В комиссии по протестам должен быть, по крайней мере, один медицинский и один технический классификатор, которые ранее не классифицировали пловца в течение 18 (восемнадцати) месяцев.</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 xml:space="preserve">1.7.3.5.  Если технический или классификационный протест отклоняется, плата изымается в пользу НПК по плаванию. Если же протест поддерживается, взнос должен быть возвращен. Плата за протест становится собственностью НПК по плаванию. </w:t>
      </w:r>
    </w:p>
    <w:p w:rsidR="00770018" w:rsidRPr="00B736F9" w:rsidRDefault="00770018" w:rsidP="0083041E">
      <w:pPr>
        <w:pStyle w:val="a7"/>
        <w:ind w:right="-1"/>
        <w:jc w:val="both"/>
        <w:rPr>
          <w:sz w:val="28"/>
          <w:szCs w:val="28"/>
        </w:rPr>
      </w:pPr>
      <w:r w:rsidRPr="00B736F9">
        <w:rPr>
          <w:sz w:val="28"/>
          <w:szCs w:val="28"/>
        </w:rPr>
        <w:t xml:space="preserve">          Для классификационных протестов на национальных соревнованиях, или когда пловец является неклассифицируемым,  а классификацию проводит МПК по плаванию, плата является собственностью МПК по плаванию независимо от результата.</w:t>
      </w:r>
    </w:p>
    <w:p w:rsidR="00770018" w:rsidRPr="00B736F9" w:rsidRDefault="00770018" w:rsidP="0083041E">
      <w:pPr>
        <w:pStyle w:val="a7"/>
        <w:numPr>
          <w:ilvl w:val="2"/>
          <w:numId w:val="177"/>
        </w:numPr>
        <w:spacing w:before="196"/>
        <w:ind w:left="0" w:right="-1" w:firstLine="0"/>
        <w:jc w:val="both"/>
        <w:rPr>
          <w:b/>
          <w:bCs/>
          <w:sz w:val="28"/>
          <w:szCs w:val="28"/>
        </w:rPr>
      </w:pPr>
      <w:r w:rsidRPr="00B736F9">
        <w:rPr>
          <w:b/>
          <w:bCs/>
          <w:sz w:val="28"/>
          <w:szCs w:val="28"/>
        </w:rPr>
        <w:t>Апелляционное жюри</w:t>
      </w:r>
    </w:p>
    <w:p w:rsidR="00770018" w:rsidRPr="00B736F9" w:rsidRDefault="00770018" w:rsidP="0083041E">
      <w:pPr>
        <w:pStyle w:val="a7"/>
        <w:spacing w:before="196"/>
        <w:ind w:right="-1"/>
        <w:jc w:val="both"/>
        <w:rPr>
          <w:sz w:val="28"/>
          <w:szCs w:val="28"/>
        </w:rPr>
      </w:pPr>
      <w:r w:rsidRPr="00B736F9">
        <w:rPr>
          <w:sz w:val="28"/>
          <w:szCs w:val="28"/>
        </w:rPr>
        <w:t>1.7.4.1.Решение Жюри окончательное.</w:t>
      </w:r>
    </w:p>
    <w:p w:rsidR="00770018" w:rsidRPr="00B736F9" w:rsidRDefault="00770018" w:rsidP="0083041E">
      <w:pPr>
        <w:pStyle w:val="a7"/>
        <w:spacing w:before="196"/>
        <w:ind w:right="-1"/>
        <w:jc w:val="both"/>
        <w:rPr>
          <w:sz w:val="28"/>
          <w:szCs w:val="28"/>
        </w:rPr>
      </w:pPr>
      <w:r w:rsidRPr="00B736F9">
        <w:rPr>
          <w:sz w:val="28"/>
          <w:szCs w:val="28"/>
        </w:rPr>
        <w:t>1.7.4.2.Техническое Жюри должно состоять из технического делегата/помощника технического делегата, технического советника и рефери, а также руководителе классификации.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1.7.4.3. Классификационное Жюри  будет состоять из технического делегата, руководителя классификации и как минимум 3 (трех) уполномоченных классификаторов, назначаемых руководителем классификации. В состав  жюри должен входить, по меньшей мере, один медицинский и один технический классификатор.</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b/>
          <w:sz w:val="28"/>
          <w:szCs w:val="28"/>
        </w:rPr>
      </w:pPr>
      <w:r w:rsidRPr="00B736F9">
        <w:rPr>
          <w:b/>
          <w:sz w:val="28"/>
          <w:szCs w:val="28"/>
        </w:rPr>
        <w:t>1.7.5. Программа соревнований</w:t>
      </w:r>
    </w:p>
    <w:p w:rsidR="00770018" w:rsidRPr="00B736F9" w:rsidRDefault="00770018" w:rsidP="0083041E">
      <w:pPr>
        <w:pStyle w:val="a7"/>
        <w:ind w:right="-1"/>
        <w:jc w:val="both"/>
        <w:rPr>
          <w:sz w:val="28"/>
          <w:szCs w:val="28"/>
        </w:rPr>
      </w:pPr>
    </w:p>
    <w:p w:rsidR="00770018" w:rsidRPr="00B736F9" w:rsidRDefault="00770018" w:rsidP="0083041E">
      <w:pPr>
        <w:pStyle w:val="a7"/>
        <w:spacing w:before="4"/>
        <w:ind w:right="-1"/>
        <w:jc w:val="both"/>
        <w:rPr>
          <w:sz w:val="28"/>
          <w:szCs w:val="28"/>
        </w:rPr>
      </w:pPr>
      <w:r w:rsidRPr="00B736F9">
        <w:rPr>
          <w:sz w:val="28"/>
          <w:szCs w:val="28"/>
        </w:rPr>
        <w:t xml:space="preserve">Заплывы, предлагаемые для классов </w:t>
      </w:r>
      <w:r w:rsidRPr="00B736F9">
        <w:rPr>
          <w:sz w:val="28"/>
          <w:szCs w:val="28"/>
          <w:lang w:val="en-US"/>
        </w:rPr>
        <w:t>S</w:t>
      </w:r>
      <w:r w:rsidRPr="00B736F9">
        <w:rPr>
          <w:sz w:val="28"/>
          <w:szCs w:val="28"/>
        </w:rPr>
        <w:t xml:space="preserve">1 – </w:t>
      </w:r>
      <w:r w:rsidRPr="00B736F9">
        <w:rPr>
          <w:sz w:val="28"/>
          <w:szCs w:val="28"/>
          <w:lang w:val="en-US"/>
        </w:rPr>
        <w:t>S</w:t>
      </w:r>
      <w:r w:rsidRPr="00B736F9">
        <w:rPr>
          <w:sz w:val="28"/>
          <w:szCs w:val="28"/>
        </w:rPr>
        <w:t>10, мужчины и женщины</w:t>
      </w:r>
    </w:p>
    <w:p w:rsidR="00770018" w:rsidRPr="00B736F9" w:rsidRDefault="00770018" w:rsidP="0083041E">
      <w:pPr>
        <w:pStyle w:val="a7"/>
        <w:spacing w:before="4"/>
        <w:ind w:right="-1"/>
        <w:jc w:val="both"/>
        <w:rPr>
          <w:sz w:val="28"/>
          <w:szCs w:val="28"/>
        </w:rPr>
      </w:pPr>
    </w:p>
    <w:p w:rsidR="00770018" w:rsidRPr="00B736F9" w:rsidRDefault="00770018" w:rsidP="0083041E">
      <w:pPr>
        <w:pStyle w:val="a7"/>
        <w:ind w:right="-1"/>
        <w:jc w:val="both"/>
        <w:outlineLvl w:val="0"/>
        <w:rPr>
          <w:w w:val="106"/>
          <w:sz w:val="28"/>
          <w:szCs w:val="28"/>
        </w:rPr>
      </w:pPr>
      <w:r w:rsidRPr="00B736F9">
        <w:rPr>
          <w:w w:val="106"/>
          <w:sz w:val="28"/>
          <w:szCs w:val="28"/>
        </w:rPr>
        <w:t>Индивидуальные</w:t>
      </w:r>
    </w:p>
    <w:p w:rsidR="00770018" w:rsidRPr="00B736F9" w:rsidRDefault="00770018" w:rsidP="0083041E">
      <w:pPr>
        <w:pStyle w:val="a7"/>
        <w:ind w:right="-1"/>
        <w:jc w:val="both"/>
        <w:rPr>
          <w:sz w:val="28"/>
          <w:szCs w:val="28"/>
        </w:rPr>
      </w:pPr>
      <w:r w:rsidRPr="00B736F9">
        <w:rPr>
          <w:w w:val="106"/>
          <w:sz w:val="28"/>
          <w:szCs w:val="28"/>
        </w:rPr>
        <w:t xml:space="preserve">50 м   Вольный стиль               </w:t>
      </w:r>
      <w:r w:rsidRPr="00B736F9">
        <w:rPr>
          <w:w w:val="106"/>
          <w:sz w:val="28"/>
          <w:szCs w:val="28"/>
          <w:lang w:val="en-US"/>
        </w:rPr>
        <w:t>S</w:t>
      </w:r>
      <w:r w:rsidRPr="00B736F9">
        <w:rPr>
          <w:w w:val="106"/>
          <w:sz w:val="28"/>
          <w:szCs w:val="28"/>
        </w:rPr>
        <w:t>1-</w:t>
      </w:r>
      <w:r w:rsidRPr="00B736F9">
        <w:rPr>
          <w:w w:val="106"/>
          <w:sz w:val="28"/>
          <w:szCs w:val="28"/>
          <w:lang w:val="en-US"/>
        </w:rPr>
        <w:t>S</w:t>
      </w:r>
      <w:r w:rsidRPr="00B736F9">
        <w:rPr>
          <w:w w:val="106"/>
          <w:sz w:val="28"/>
          <w:szCs w:val="28"/>
        </w:rPr>
        <w:t>10</w:t>
      </w:r>
    </w:p>
    <w:p w:rsidR="00770018" w:rsidRPr="00B736F9" w:rsidRDefault="00770018" w:rsidP="0083041E">
      <w:pPr>
        <w:pStyle w:val="a7"/>
        <w:ind w:right="-1"/>
        <w:jc w:val="both"/>
        <w:rPr>
          <w:sz w:val="28"/>
          <w:szCs w:val="28"/>
        </w:rPr>
      </w:pPr>
      <w:r w:rsidRPr="00B736F9">
        <w:rPr>
          <w:sz w:val="28"/>
          <w:szCs w:val="28"/>
        </w:rPr>
        <w:t xml:space="preserve">100 м Вольный стиль                 </w:t>
      </w:r>
      <w:r w:rsidRPr="00B736F9">
        <w:rPr>
          <w:sz w:val="28"/>
          <w:szCs w:val="28"/>
          <w:lang w:val="en-US"/>
        </w:rPr>
        <w:t>S</w:t>
      </w:r>
      <w:r w:rsidRPr="00B736F9">
        <w:rPr>
          <w:sz w:val="28"/>
          <w:szCs w:val="28"/>
        </w:rPr>
        <w:t>1-</w:t>
      </w:r>
      <w:r w:rsidRPr="00B736F9">
        <w:rPr>
          <w:sz w:val="28"/>
          <w:szCs w:val="28"/>
          <w:lang w:val="en-US"/>
        </w:rPr>
        <w:t>S</w:t>
      </w:r>
      <w:r w:rsidRPr="00B736F9">
        <w:rPr>
          <w:sz w:val="28"/>
          <w:szCs w:val="28"/>
        </w:rPr>
        <w:t>10</w:t>
      </w:r>
    </w:p>
    <w:p w:rsidR="00770018" w:rsidRPr="00B736F9" w:rsidRDefault="00770018" w:rsidP="0083041E">
      <w:pPr>
        <w:pStyle w:val="a7"/>
        <w:ind w:right="-1"/>
        <w:jc w:val="both"/>
        <w:rPr>
          <w:sz w:val="28"/>
          <w:szCs w:val="28"/>
        </w:rPr>
      </w:pPr>
      <w:r w:rsidRPr="00B736F9">
        <w:rPr>
          <w:sz w:val="28"/>
          <w:szCs w:val="28"/>
        </w:rPr>
        <w:t xml:space="preserve">200 м Вольный стиль                 </w:t>
      </w:r>
      <w:r w:rsidRPr="00B736F9">
        <w:rPr>
          <w:sz w:val="28"/>
          <w:szCs w:val="28"/>
          <w:lang w:val="en-US"/>
        </w:rPr>
        <w:t>S</w:t>
      </w:r>
      <w:r w:rsidRPr="00B736F9">
        <w:rPr>
          <w:sz w:val="28"/>
          <w:szCs w:val="28"/>
        </w:rPr>
        <w:t>1-</w:t>
      </w:r>
      <w:r w:rsidRPr="00B736F9">
        <w:rPr>
          <w:sz w:val="28"/>
          <w:szCs w:val="28"/>
          <w:lang w:val="en-US"/>
        </w:rPr>
        <w:t>S</w:t>
      </w:r>
      <w:r w:rsidRPr="00B736F9">
        <w:rPr>
          <w:sz w:val="28"/>
          <w:szCs w:val="28"/>
        </w:rPr>
        <w:t>5</w:t>
      </w:r>
    </w:p>
    <w:p w:rsidR="00770018" w:rsidRPr="00B736F9" w:rsidRDefault="00770018" w:rsidP="0083041E">
      <w:pPr>
        <w:pStyle w:val="a7"/>
        <w:ind w:right="-1"/>
        <w:jc w:val="both"/>
        <w:rPr>
          <w:sz w:val="28"/>
          <w:szCs w:val="28"/>
        </w:rPr>
      </w:pPr>
      <w:r w:rsidRPr="00B736F9">
        <w:rPr>
          <w:sz w:val="28"/>
          <w:szCs w:val="28"/>
        </w:rPr>
        <w:t xml:space="preserve">400 м Вольный стиль                 </w:t>
      </w:r>
      <w:r w:rsidRPr="00B736F9">
        <w:rPr>
          <w:sz w:val="28"/>
          <w:szCs w:val="28"/>
          <w:lang w:val="en-US"/>
        </w:rPr>
        <w:t>S</w:t>
      </w:r>
      <w:r w:rsidRPr="00B736F9">
        <w:rPr>
          <w:sz w:val="28"/>
          <w:szCs w:val="28"/>
        </w:rPr>
        <w:t>6-</w:t>
      </w:r>
      <w:r w:rsidRPr="00B736F9">
        <w:rPr>
          <w:sz w:val="28"/>
          <w:szCs w:val="28"/>
          <w:lang w:val="en-US"/>
        </w:rPr>
        <w:t>S</w:t>
      </w:r>
      <w:r w:rsidRPr="00B736F9">
        <w:rPr>
          <w:sz w:val="28"/>
          <w:szCs w:val="28"/>
        </w:rPr>
        <w:t>10</w:t>
      </w:r>
    </w:p>
    <w:p w:rsidR="00770018" w:rsidRPr="00B736F9" w:rsidRDefault="00770018" w:rsidP="0083041E">
      <w:pPr>
        <w:pStyle w:val="a7"/>
        <w:ind w:right="-1"/>
        <w:jc w:val="both"/>
        <w:rPr>
          <w:sz w:val="28"/>
          <w:szCs w:val="28"/>
        </w:rPr>
      </w:pPr>
      <w:r w:rsidRPr="00B736F9">
        <w:rPr>
          <w:sz w:val="28"/>
          <w:szCs w:val="28"/>
        </w:rPr>
        <w:t xml:space="preserve">50 м   На спине                            </w:t>
      </w:r>
      <w:r w:rsidRPr="00B736F9">
        <w:rPr>
          <w:sz w:val="28"/>
          <w:szCs w:val="28"/>
          <w:lang w:val="en-US"/>
        </w:rPr>
        <w:t>S</w:t>
      </w:r>
      <w:r w:rsidRPr="00B736F9">
        <w:rPr>
          <w:sz w:val="28"/>
          <w:szCs w:val="28"/>
        </w:rPr>
        <w:t>1-</w:t>
      </w:r>
      <w:r w:rsidRPr="00B736F9">
        <w:rPr>
          <w:sz w:val="28"/>
          <w:szCs w:val="28"/>
          <w:lang w:val="en-US"/>
        </w:rPr>
        <w:t>S</w:t>
      </w:r>
      <w:r w:rsidRPr="00B736F9">
        <w:rPr>
          <w:sz w:val="28"/>
          <w:szCs w:val="28"/>
        </w:rPr>
        <w:t>5</w:t>
      </w:r>
    </w:p>
    <w:p w:rsidR="00770018" w:rsidRPr="00B736F9" w:rsidRDefault="00770018" w:rsidP="0083041E">
      <w:pPr>
        <w:pStyle w:val="a7"/>
        <w:ind w:right="-1"/>
        <w:jc w:val="both"/>
        <w:rPr>
          <w:sz w:val="28"/>
          <w:szCs w:val="28"/>
        </w:rPr>
      </w:pPr>
      <w:r w:rsidRPr="00B736F9">
        <w:rPr>
          <w:sz w:val="28"/>
          <w:szCs w:val="28"/>
        </w:rPr>
        <w:t xml:space="preserve">100 м На спине                            </w:t>
      </w:r>
      <w:r w:rsidRPr="00B736F9">
        <w:rPr>
          <w:sz w:val="28"/>
          <w:szCs w:val="28"/>
          <w:lang w:val="en-US"/>
        </w:rPr>
        <w:t>S</w:t>
      </w:r>
      <w:r w:rsidRPr="00B736F9">
        <w:rPr>
          <w:sz w:val="28"/>
          <w:szCs w:val="28"/>
        </w:rPr>
        <w:t>6-</w:t>
      </w:r>
      <w:r w:rsidRPr="00B736F9">
        <w:rPr>
          <w:sz w:val="28"/>
          <w:szCs w:val="28"/>
          <w:lang w:val="en-US"/>
        </w:rPr>
        <w:t>S</w:t>
      </w:r>
      <w:r w:rsidRPr="00B736F9">
        <w:rPr>
          <w:sz w:val="28"/>
          <w:szCs w:val="28"/>
        </w:rPr>
        <w:t xml:space="preserve">10 </w:t>
      </w:r>
    </w:p>
    <w:p w:rsidR="00770018" w:rsidRPr="00B736F9" w:rsidRDefault="00770018" w:rsidP="0083041E">
      <w:pPr>
        <w:pStyle w:val="a7"/>
        <w:ind w:right="-1"/>
        <w:jc w:val="both"/>
        <w:rPr>
          <w:sz w:val="28"/>
          <w:szCs w:val="28"/>
        </w:rPr>
      </w:pPr>
      <w:r w:rsidRPr="00B736F9">
        <w:rPr>
          <w:sz w:val="28"/>
          <w:szCs w:val="28"/>
        </w:rPr>
        <w:t xml:space="preserve">50 м   Брасс                                  </w:t>
      </w:r>
      <w:r w:rsidRPr="00B736F9">
        <w:rPr>
          <w:sz w:val="28"/>
          <w:szCs w:val="28"/>
          <w:lang w:val="en-US"/>
        </w:rPr>
        <w:t>SB</w:t>
      </w:r>
      <w:r w:rsidRPr="00B736F9">
        <w:rPr>
          <w:sz w:val="28"/>
          <w:szCs w:val="28"/>
        </w:rPr>
        <w:t>1-</w:t>
      </w:r>
      <w:r w:rsidRPr="00B736F9">
        <w:rPr>
          <w:sz w:val="28"/>
          <w:szCs w:val="28"/>
          <w:lang w:val="en-US"/>
        </w:rPr>
        <w:t>SB</w:t>
      </w:r>
      <w:r w:rsidRPr="00B736F9">
        <w:rPr>
          <w:sz w:val="28"/>
          <w:szCs w:val="28"/>
        </w:rPr>
        <w:t>3</w:t>
      </w:r>
    </w:p>
    <w:p w:rsidR="00770018" w:rsidRPr="00B736F9" w:rsidRDefault="00770018" w:rsidP="0083041E">
      <w:pPr>
        <w:pStyle w:val="a7"/>
        <w:ind w:right="-1"/>
        <w:jc w:val="both"/>
        <w:rPr>
          <w:sz w:val="28"/>
          <w:szCs w:val="28"/>
        </w:rPr>
      </w:pPr>
      <w:r w:rsidRPr="00B736F9">
        <w:rPr>
          <w:sz w:val="28"/>
          <w:szCs w:val="28"/>
        </w:rPr>
        <w:t xml:space="preserve">100 м Брасс                                  </w:t>
      </w:r>
      <w:r w:rsidRPr="00B736F9">
        <w:rPr>
          <w:sz w:val="28"/>
          <w:szCs w:val="28"/>
          <w:lang w:val="en-US"/>
        </w:rPr>
        <w:t>SB</w:t>
      </w:r>
      <w:r w:rsidRPr="00B736F9">
        <w:rPr>
          <w:sz w:val="28"/>
          <w:szCs w:val="28"/>
        </w:rPr>
        <w:t>4-</w:t>
      </w:r>
      <w:r w:rsidRPr="00B736F9">
        <w:rPr>
          <w:sz w:val="28"/>
          <w:szCs w:val="28"/>
          <w:lang w:val="en-US"/>
        </w:rPr>
        <w:t>SB</w:t>
      </w:r>
      <w:r w:rsidRPr="00B736F9">
        <w:rPr>
          <w:sz w:val="28"/>
          <w:szCs w:val="28"/>
        </w:rPr>
        <w:t>9</w:t>
      </w:r>
    </w:p>
    <w:p w:rsidR="00770018" w:rsidRPr="00B736F9" w:rsidRDefault="00770018" w:rsidP="0083041E">
      <w:pPr>
        <w:pStyle w:val="a7"/>
        <w:ind w:right="-1"/>
        <w:jc w:val="both"/>
        <w:rPr>
          <w:sz w:val="28"/>
          <w:szCs w:val="28"/>
        </w:rPr>
      </w:pPr>
      <w:r w:rsidRPr="00B736F9">
        <w:rPr>
          <w:sz w:val="28"/>
          <w:szCs w:val="28"/>
        </w:rPr>
        <w:t xml:space="preserve">50 м   Баттерфляй                        </w:t>
      </w:r>
      <w:r w:rsidRPr="00B736F9">
        <w:rPr>
          <w:sz w:val="28"/>
          <w:szCs w:val="28"/>
          <w:lang w:val="en-US"/>
        </w:rPr>
        <w:t>S</w:t>
      </w:r>
      <w:r w:rsidRPr="00B736F9">
        <w:rPr>
          <w:sz w:val="28"/>
          <w:szCs w:val="28"/>
        </w:rPr>
        <w:t>1-</w:t>
      </w:r>
      <w:r w:rsidRPr="00B736F9">
        <w:rPr>
          <w:sz w:val="28"/>
          <w:szCs w:val="28"/>
          <w:lang w:val="en-US"/>
        </w:rPr>
        <w:t>S</w:t>
      </w:r>
      <w:r w:rsidRPr="00B736F9">
        <w:rPr>
          <w:sz w:val="28"/>
          <w:szCs w:val="28"/>
        </w:rPr>
        <w:t>7</w:t>
      </w:r>
    </w:p>
    <w:p w:rsidR="00770018" w:rsidRPr="00B736F9" w:rsidRDefault="00770018" w:rsidP="0083041E">
      <w:pPr>
        <w:pStyle w:val="a7"/>
        <w:ind w:right="-1"/>
        <w:jc w:val="both"/>
        <w:rPr>
          <w:sz w:val="28"/>
          <w:szCs w:val="28"/>
        </w:rPr>
      </w:pPr>
      <w:r w:rsidRPr="00B736F9">
        <w:rPr>
          <w:sz w:val="28"/>
          <w:szCs w:val="28"/>
        </w:rPr>
        <w:t xml:space="preserve">100 м Баттерфляй                        </w:t>
      </w:r>
      <w:r w:rsidRPr="00B736F9">
        <w:rPr>
          <w:sz w:val="28"/>
          <w:szCs w:val="28"/>
          <w:lang w:val="en-US"/>
        </w:rPr>
        <w:t>S</w:t>
      </w:r>
      <w:r w:rsidRPr="00B736F9">
        <w:rPr>
          <w:sz w:val="28"/>
          <w:szCs w:val="28"/>
        </w:rPr>
        <w:t>8-</w:t>
      </w:r>
      <w:r w:rsidRPr="00B736F9">
        <w:rPr>
          <w:sz w:val="28"/>
          <w:szCs w:val="28"/>
          <w:lang w:val="en-US"/>
        </w:rPr>
        <w:t>S</w:t>
      </w:r>
      <w:r w:rsidRPr="00B736F9">
        <w:rPr>
          <w:sz w:val="28"/>
          <w:szCs w:val="28"/>
        </w:rPr>
        <w:t>10</w:t>
      </w:r>
    </w:p>
    <w:p w:rsidR="00770018" w:rsidRPr="00B736F9" w:rsidRDefault="00770018" w:rsidP="0083041E">
      <w:pPr>
        <w:pStyle w:val="a7"/>
        <w:ind w:right="-1"/>
        <w:jc w:val="both"/>
        <w:rPr>
          <w:sz w:val="28"/>
          <w:szCs w:val="28"/>
        </w:rPr>
      </w:pPr>
      <w:r w:rsidRPr="00B736F9">
        <w:rPr>
          <w:sz w:val="28"/>
          <w:szCs w:val="28"/>
        </w:rPr>
        <w:t xml:space="preserve">150 м Комплексное  плавание   </w:t>
      </w:r>
      <w:r w:rsidRPr="00B736F9">
        <w:rPr>
          <w:sz w:val="28"/>
          <w:szCs w:val="28"/>
          <w:lang w:val="en-US"/>
        </w:rPr>
        <w:t>SM</w:t>
      </w:r>
      <w:r w:rsidRPr="00B736F9">
        <w:rPr>
          <w:sz w:val="28"/>
          <w:szCs w:val="28"/>
        </w:rPr>
        <w:t>1-</w:t>
      </w:r>
      <w:r w:rsidRPr="00B736F9">
        <w:rPr>
          <w:sz w:val="28"/>
          <w:szCs w:val="28"/>
          <w:lang w:val="en-US"/>
        </w:rPr>
        <w:t>SM</w:t>
      </w:r>
      <w:r w:rsidRPr="00B736F9">
        <w:rPr>
          <w:sz w:val="28"/>
          <w:szCs w:val="28"/>
        </w:rPr>
        <w:t>4(без баттерфляя)</w:t>
      </w:r>
    </w:p>
    <w:p w:rsidR="00770018" w:rsidRPr="00B736F9" w:rsidRDefault="00770018" w:rsidP="0083041E">
      <w:pPr>
        <w:pStyle w:val="a7"/>
        <w:ind w:right="-1"/>
        <w:jc w:val="both"/>
        <w:rPr>
          <w:sz w:val="28"/>
          <w:szCs w:val="28"/>
        </w:rPr>
      </w:pPr>
      <w:r w:rsidRPr="00B736F9">
        <w:rPr>
          <w:sz w:val="28"/>
          <w:szCs w:val="28"/>
        </w:rPr>
        <w:t xml:space="preserve">200 м Комплексное плавание    </w:t>
      </w:r>
      <w:r w:rsidRPr="00B736F9">
        <w:rPr>
          <w:sz w:val="28"/>
          <w:szCs w:val="28"/>
          <w:lang w:val="en-US"/>
        </w:rPr>
        <w:t>SM</w:t>
      </w:r>
      <w:r w:rsidRPr="00B736F9">
        <w:rPr>
          <w:sz w:val="28"/>
          <w:szCs w:val="28"/>
        </w:rPr>
        <w:t>5-</w:t>
      </w:r>
      <w:r w:rsidRPr="00B736F9">
        <w:rPr>
          <w:sz w:val="28"/>
          <w:szCs w:val="28"/>
          <w:lang w:val="en-US"/>
        </w:rPr>
        <w:t>SM</w:t>
      </w:r>
      <w:r w:rsidRPr="00B736F9">
        <w:rPr>
          <w:sz w:val="28"/>
          <w:szCs w:val="28"/>
        </w:rPr>
        <w:t>10</w:t>
      </w:r>
    </w:p>
    <w:p w:rsidR="00770018" w:rsidRPr="00B736F9" w:rsidRDefault="00770018" w:rsidP="0083041E">
      <w:pPr>
        <w:pStyle w:val="a7"/>
        <w:ind w:right="-1"/>
        <w:jc w:val="both"/>
        <w:rPr>
          <w:sz w:val="28"/>
          <w:szCs w:val="28"/>
        </w:rPr>
      </w:pPr>
      <w:r w:rsidRPr="00B736F9">
        <w:rPr>
          <w:sz w:val="28"/>
          <w:szCs w:val="28"/>
        </w:rPr>
        <w:t xml:space="preserve">                       Эстафеты: </w:t>
      </w:r>
    </w:p>
    <w:p w:rsidR="00770018" w:rsidRPr="00B736F9" w:rsidRDefault="00770018" w:rsidP="0083041E">
      <w:pPr>
        <w:pStyle w:val="a7"/>
        <w:ind w:right="-1"/>
        <w:jc w:val="both"/>
        <w:rPr>
          <w:sz w:val="28"/>
          <w:szCs w:val="28"/>
        </w:rPr>
      </w:pPr>
      <w:r w:rsidRPr="00B736F9">
        <w:rPr>
          <w:sz w:val="28"/>
          <w:szCs w:val="28"/>
        </w:rPr>
        <w:t>4х50 м   Вольный стиль              Максимум 20 очков</w:t>
      </w:r>
    </w:p>
    <w:p w:rsidR="00770018" w:rsidRPr="00B736F9" w:rsidRDefault="00770018" w:rsidP="0083041E">
      <w:pPr>
        <w:pStyle w:val="a7"/>
        <w:ind w:right="-1"/>
        <w:jc w:val="both"/>
        <w:rPr>
          <w:sz w:val="28"/>
          <w:szCs w:val="28"/>
        </w:rPr>
      </w:pPr>
      <w:r w:rsidRPr="00B736F9">
        <w:rPr>
          <w:sz w:val="28"/>
          <w:szCs w:val="28"/>
        </w:rPr>
        <w:t>4х100 м Вольный стиль              Максимум 34  очка</w:t>
      </w:r>
    </w:p>
    <w:p w:rsidR="00770018" w:rsidRPr="00B736F9" w:rsidRDefault="00770018" w:rsidP="0083041E">
      <w:pPr>
        <w:pStyle w:val="a7"/>
        <w:ind w:right="-1"/>
        <w:jc w:val="both"/>
        <w:rPr>
          <w:sz w:val="28"/>
          <w:szCs w:val="28"/>
        </w:rPr>
      </w:pPr>
      <w:r w:rsidRPr="00B736F9">
        <w:rPr>
          <w:sz w:val="28"/>
          <w:szCs w:val="28"/>
        </w:rPr>
        <w:t>4х50 м   Комбинированная         Максимум 20  очков</w:t>
      </w:r>
    </w:p>
    <w:p w:rsidR="00770018" w:rsidRPr="00B736F9" w:rsidRDefault="00770018" w:rsidP="0083041E">
      <w:pPr>
        <w:pStyle w:val="a7"/>
        <w:ind w:right="-1"/>
        <w:jc w:val="both"/>
        <w:rPr>
          <w:sz w:val="28"/>
          <w:szCs w:val="28"/>
        </w:rPr>
      </w:pPr>
      <w:r w:rsidRPr="00B736F9">
        <w:rPr>
          <w:sz w:val="28"/>
          <w:szCs w:val="28"/>
        </w:rPr>
        <w:t>4х100 м Комбинированная         Максимум 34 очка</w:t>
      </w:r>
    </w:p>
    <w:p w:rsidR="00770018" w:rsidRPr="00B736F9" w:rsidRDefault="00770018" w:rsidP="0083041E">
      <w:pPr>
        <w:pStyle w:val="a7"/>
        <w:spacing w:before="216"/>
        <w:ind w:right="-1"/>
        <w:jc w:val="both"/>
        <w:rPr>
          <w:b/>
          <w:sz w:val="28"/>
          <w:szCs w:val="28"/>
        </w:rPr>
      </w:pPr>
      <w:r w:rsidRPr="00B736F9">
        <w:rPr>
          <w:b/>
          <w:sz w:val="28"/>
          <w:szCs w:val="28"/>
        </w:rPr>
        <w:t>1.7.6. Награждение</w:t>
      </w:r>
    </w:p>
    <w:p w:rsidR="00770018" w:rsidRPr="00B736F9" w:rsidRDefault="00770018" w:rsidP="0083041E">
      <w:pPr>
        <w:pStyle w:val="a7"/>
        <w:spacing w:before="216"/>
        <w:ind w:right="-1"/>
        <w:jc w:val="both"/>
        <w:rPr>
          <w:sz w:val="28"/>
          <w:szCs w:val="28"/>
        </w:rPr>
      </w:pPr>
      <w:r w:rsidRPr="00B736F9">
        <w:rPr>
          <w:sz w:val="28"/>
          <w:szCs w:val="28"/>
        </w:rPr>
        <w:t>1.7.6.1.Золотая, серебряная и бронзовая медали должны быть вручены тем, кто занял соответственно первые три места в индивидуальных и командных финальных заплывах.</w:t>
      </w:r>
    </w:p>
    <w:p w:rsidR="00770018" w:rsidRPr="00B736F9" w:rsidRDefault="00770018" w:rsidP="0083041E">
      <w:pPr>
        <w:pStyle w:val="a7"/>
        <w:spacing w:before="216"/>
        <w:ind w:right="-1"/>
        <w:jc w:val="both"/>
        <w:rPr>
          <w:sz w:val="28"/>
          <w:szCs w:val="28"/>
        </w:rPr>
      </w:pPr>
      <w:r w:rsidRPr="00B736F9">
        <w:rPr>
          <w:sz w:val="28"/>
          <w:szCs w:val="28"/>
        </w:rPr>
        <w:t>1.7.6.2.Для командных заплывов (эстафет) медали должны вручаться пловцам, которые соревновались в обоих заплывах и/или финальном заплыве. Медали для членов команды, которые участвовали только на предварительном этапе, будут вручены представителю команды.</w:t>
      </w:r>
    </w:p>
    <w:p w:rsidR="00770018" w:rsidRPr="00B736F9" w:rsidRDefault="00770018" w:rsidP="0083041E">
      <w:pPr>
        <w:pStyle w:val="a7"/>
        <w:spacing w:before="216"/>
        <w:ind w:right="-1"/>
        <w:jc w:val="both"/>
        <w:rPr>
          <w:sz w:val="28"/>
          <w:szCs w:val="28"/>
        </w:rPr>
      </w:pPr>
      <w:r w:rsidRPr="00B736F9">
        <w:rPr>
          <w:sz w:val="28"/>
          <w:szCs w:val="28"/>
        </w:rPr>
        <w:t>1.7.6.3.Вручение медалей должно производиться в следующем порядке: бронза, серебро, золото.</w:t>
      </w:r>
    </w:p>
    <w:p w:rsidR="00770018" w:rsidRPr="00B736F9" w:rsidRDefault="00770018" w:rsidP="0083041E">
      <w:pPr>
        <w:pStyle w:val="a7"/>
        <w:spacing w:before="244"/>
        <w:ind w:right="-1"/>
        <w:jc w:val="both"/>
        <w:rPr>
          <w:b/>
          <w:bCs/>
          <w:sz w:val="28"/>
          <w:szCs w:val="28"/>
        </w:rPr>
      </w:pPr>
      <w:r w:rsidRPr="00B736F9">
        <w:rPr>
          <w:b/>
          <w:bCs/>
          <w:sz w:val="28"/>
          <w:szCs w:val="28"/>
        </w:rPr>
        <w:t>1.8.Оборудование</w:t>
      </w:r>
    </w:p>
    <w:p w:rsidR="00770018" w:rsidRPr="00B736F9" w:rsidRDefault="00770018" w:rsidP="0083041E">
      <w:pPr>
        <w:pStyle w:val="a7"/>
        <w:numPr>
          <w:ilvl w:val="1"/>
          <w:numId w:val="172"/>
        </w:numPr>
        <w:spacing w:before="244"/>
        <w:ind w:right="-1"/>
        <w:jc w:val="both"/>
        <w:rPr>
          <w:sz w:val="28"/>
          <w:szCs w:val="28"/>
        </w:rPr>
      </w:pPr>
      <w:r w:rsidRPr="00B736F9">
        <w:rPr>
          <w:sz w:val="28"/>
          <w:szCs w:val="28"/>
        </w:rPr>
        <w:t>Все бассейны должны быть доступны для использования участниками в течение как минимум двух дней до начала соревнования. Бассейн должен быть доступен для участников в течение как минимум двух-трех часов до начала каждого этапа соревнования.</w:t>
      </w:r>
    </w:p>
    <w:p w:rsidR="00770018" w:rsidRPr="00B736F9" w:rsidRDefault="00770018" w:rsidP="0083041E">
      <w:pPr>
        <w:pStyle w:val="a7"/>
        <w:numPr>
          <w:ilvl w:val="1"/>
          <w:numId w:val="172"/>
        </w:numPr>
        <w:spacing w:before="244"/>
        <w:ind w:right="-1"/>
        <w:jc w:val="both"/>
        <w:rPr>
          <w:sz w:val="28"/>
          <w:szCs w:val="28"/>
        </w:rPr>
      </w:pPr>
      <w:r w:rsidRPr="00B736F9">
        <w:rPr>
          <w:sz w:val="28"/>
          <w:szCs w:val="28"/>
        </w:rPr>
        <w:t>Все бассейны и оборудование должны быть досягаемы для колясочников.</w:t>
      </w:r>
    </w:p>
    <w:p w:rsidR="00770018" w:rsidRPr="00B736F9" w:rsidRDefault="00770018" w:rsidP="0083041E">
      <w:pPr>
        <w:pStyle w:val="a7"/>
        <w:numPr>
          <w:ilvl w:val="1"/>
          <w:numId w:val="172"/>
        </w:numPr>
        <w:spacing w:before="192"/>
        <w:ind w:right="-1"/>
        <w:jc w:val="both"/>
        <w:rPr>
          <w:sz w:val="28"/>
          <w:szCs w:val="28"/>
        </w:rPr>
      </w:pPr>
      <w:r w:rsidRPr="00B736F9">
        <w:rPr>
          <w:sz w:val="28"/>
          <w:szCs w:val="28"/>
        </w:rPr>
        <w:t>В дни соревнований бассейны должны быть доступны для тренировок,  когда не проходят соревнования.</w:t>
      </w:r>
    </w:p>
    <w:p w:rsidR="00770018" w:rsidRPr="00B736F9" w:rsidRDefault="00770018" w:rsidP="0083041E">
      <w:pPr>
        <w:pStyle w:val="a7"/>
        <w:numPr>
          <w:ilvl w:val="1"/>
          <w:numId w:val="172"/>
        </w:numPr>
        <w:spacing w:before="192"/>
        <w:ind w:right="-1"/>
        <w:jc w:val="both"/>
        <w:rPr>
          <w:sz w:val="28"/>
          <w:szCs w:val="28"/>
        </w:rPr>
      </w:pPr>
      <w:r w:rsidRPr="00B736F9">
        <w:rPr>
          <w:sz w:val="28"/>
          <w:szCs w:val="28"/>
        </w:rPr>
        <w:t>На настиле вдоль наружных дорожек должны быть помещены маты , по одному метру на каждом конце бассейна.</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b/>
          <w:bCs/>
          <w:sz w:val="28"/>
          <w:szCs w:val="28"/>
        </w:rPr>
      </w:pPr>
      <w:r w:rsidRPr="00B736F9">
        <w:rPr>
          <w:b/>
          <w:bCs/>
          <w:sz w:val="28"/>
          <w:szCs w:val="28"/>
        </w:rPr>
        <w:t>1.9. Участие</w:t>
      </w:r>
    </w:p>
    <w:p w:rsidR="00770018" w:rsidRPr="00B736F9" w:rsidRDefault="00770018" w:rsidP="0083041E">
      <w:pPr>
        <w:pStyle w:val="a7"/>
        <w:spacing w:before="187"/>
        <w:ind w:right="-1"/>
        <w:jc w:val="both"/>
        <w:rPr>
          <w:sz w:val="28"/>
          <w:szCs w:val="28"/>
        </w:rPr>
      </w:pPr>
      <w:r w:rsidRPr="00B736F9">
        <w:rPr>
          <w:sz w:val="28"/>
          <w:szCs w:val="28"/>
        </w:rPr>
        <w:t xml:space="preserve">1.9.1.Когда заплыв в классификации пловца не предлагается, пловец может выбрать участие в заплыве более высокого класса. Чтобы быть допущенным, пловец должен соответствовать квалификационным стандартам этого класса. Классификация пловца не меняется для этого заплыва и должна быть представлена в технической заявке. </w:t>
      </w:r>
    </w:p>
    <w:p w:rsidR="00770018" w:rsidRPr="00B736F9" w:rsidRDefault="00770018" w:rsidP="0083041E">
      <w:pPr>
        <w:pStyle w:val="a7"/>
        <w:spacing w:before="192"/>
        <w:ind w:right="-1"/>
        <w:jc w:val="both"/>
        <w:rPr>
          <w:sz w:val="28"/>
          <w:szCs w:val="28"/>
        </w:rPr>
      </w:pPr>
      <w:r w:rsidRPr="00B736F9">
        <w:rPr>
          <w:sz w:val="28"/>
          <w:szCs w:val="28"/>
        </w:rPr>
        <w:t xml:space="preserve">1.9.2.Любой участник, плывущий брассом в индивидуальном или эстафетном заплыве, должен знать следующее: </w:t>
      </w:r>
    </w:p>
    <w:p w:rsidR="00770018" w:rsidRPr="00B736F9" w:rsidRDefault="00770018" w:rsidP="0083041E">
      <w:pPr>
        <w:pStyle w:val="a7"/>
        <w:spacing w:before="192"/>
        <w:ind w:right="-1"/>
        <w:jc w:val="both"/>
        <w:rPr>
          <w:sz w:val="28"/>
          <w:szCs w:val="28"/>
        </w:rPr>
      </w:pPr>
      <w:r w:rsidRPr="00B736F9">
        <w:rPr>
          <w:sz w:val="28"/>
          <w:szCs w:val="28"/>
        </w:rPr>
        <w:t xml:space="preserve"> - Когда класс </w:t>
      </w:r>
      <w:r w:rsidRPr="00B736F9">
        <w:rPr>
          <w:sz w:val="28"/>
          <w:szCs w:val="28"/>
          <w:lang w:val="en-US"/>
        </w:rPr>
        <w:t>SB</w:t>
      </w:r>
      <w:r w:rsidRPr="00B736F9">
        <w:rPr>
          <w:sz w:val="28"/>
          <w:szCs w:val="28"/>
        </w:rPr>
        <w:t xml:space="preserve"> (т.е. </w:t>
      </w:r>
      <w:r w:rsidRPr="00B736F9">
        <w:rPr>
          <w:sz w:val="28"/>
          <w:szCs w:val="28"/>
          <w:lang w:val="en-US"/>
        </w:rPr>
        <w:t>SB</w:t>
      </w:r>
      <w:r w:rsidRPr="00B736F9">
        <w:rPr>
          <w:sz w:val="28"/>
          <w:szCs w:val="28"/>
        </w:rPr>
        <w:t xml:space="preserve">7) ниже или такой же как класс </w:t>
      </w:r>
      <w:r w:rsidRPr="00B736F9">
        <w:rPr>
          <w:sz w:val="28"/>
          <w:szCs w:val="28"/>
          <w:lang w:val="en-US"/>
        </w:rPr>
        <w:t>S</w:t>
      </w:r>
      <w:r w:rsidRPr="00B736F9">
        <w:rPr>
          <w:sz w:val="28"/>
          <w:szCs w:val="28"/>
        </w:rPr>
        <w:t xml:space="preserve"> (</w:t>
      </w:r>
      <w:r w:rsidRPr="00B736F9">
        <w:rPr>
          <w:sz w:val="28"/>
          <w:szCs w:val="28"/>
          <w:lang w:val="en-US"/>
        </w:rPr>
        <w:t>S</w:t>
      </w:r>
      <w:r w:rsidRPr="00B736F9">
        <w:rPr>
          <w:sz w:val="28"/>
          <w:szCs w:val="28"/>
        </w:rPr>
        <w:t xml:space="preserve">7 или    </w:t>
      </w:r>
      <w:r w:rsidRPr="00B736F9">
        <w:rPr>
          <w:sz w:val="28"/>
          <w:szCs w:val="28"/>
          <w:lang w:val="en-US"/>
        </w:rPr>
        <w:t>S</w:t>
      </w:r>
      <w:r w:rsidRPr="00B736F9">
        <w:rPr>
          <w:sz w:val="28"/>
          <w:szCs w:val="28"/>
        </w:rPr>
        <w:t xml:space="preserve">8), пловец может плыть брассом в заплыве вольным стилем, но он должен поддерживать класс </w:t>
      </w:r>
      <w:r w:rsidRPr="00B736F9">
        <w:rPr>
          <w:sz w:val="28"/>
          <w:szCs w:val="28"/>
          <w:lang w:val="en-US"/>
        </w:rPr>
        <w:t>S</w:t>
      </w:r>
      <w:r w:rsidRPr="00B736F9">
        <w:rPr>
          <w:sz w:val="28"/>
          <w:szCs w:val="28"/>
        </w:rPr>
        <w:t>.</w:t>
      </w:r>
    </w:p>
    <w:p w:rsidR="00770018" w:rsidRPr="00B736F9" w:rsidRDefault="00770018" w:rsidP="0083041E">
      <w:pPr>
        <w:pStyle w:val="a7"/>
        <w:spacing w:before="192"/>
        <w:ind w:right="-1"/>
        <w:jc w:val="both"/>
        <w:rPr>
          <w:sz w:val="28"/>
          <w:szCs w:val="28"/>
        </w:rPr>
      </w:pPr>
      <w:r w:rsidRPr="00B736F9">
        <w:rPr>
          <w:sz w:val="28"/>
          <w:szCs w:val="28"/>
        </w:rPr>
        <w:t xml:space="preserve">-  Если класс </w:t>
      </w:r>
      <w:r w:rsidRPr="00B736F9">
        <w:rPr>
          <w:sz w:val="28"/>
          <w:szCs w:val="28"/>
          <w:lang w:val="en-US"/>
        </w:rPr>
        <w:t>SB</w:t>
      </w:r>
      <w:r w:rsidRPr="00B736F9">
        <w:rPr>
          <w:sz w:val="28"/>
          <w:szCs w:val="28"/>
        </w:rPr>
        <w:t xml:space="preserve"> (т.е.</w:t>
      </w:r>
      <w:r w:rsidRPr="00B736F9">
        <w:rPr>
          <w:sz w:val="28"/>
          <w:szCs w:val="28"/>
          <w:lang w:val="en-US"/>
        </w:rPr>
        <w:t>SB</w:t>
      </w:r>
      <w:r w:rsidRPr="00B736F9">
        <w:rPr>
          <w:sz w:val="28"/>
          <w:szCs w:val="28"/>
        </w:rPr>
        <w:t xml:space="preserve">7) выше чем класс  </w:t>
      </w:r>
      <w:r w:rsidRPr="00B736F9">
        <w:rPr>
          <w:sz w:val="28"/>
          <w:szCs w:val="28"/>
          <w:lang w:val="en-US"/>
        </w:rPr>
        <w:t>S</w:t>
      </w:r>
      <w:r w:rsidRPr="00B736F9">
        <w:rPr>
          <w:sz w:val="28"/>
          <w:szCs w:val="28"/>
        </w:rPr>
        <w:t xml:space="preserve"> (т.е. </w:t>
      </w:r>
      <w:r w:rsidRPr="00B736F9">
        <w:rPr>
          <w:sz w:val="28"/>
          <w:szCs w:val="28"/>
          <w:lang w:val="en-US"/>
        </w:rPr>
        <w:t>SB</w:t>
      </w:r>
      <w:r w:rsidRPr="00B736F9">
        <w:rPr>
          <w:sz w:val="28"/>
          <w:szCs w:val="28"/>
        </w:rPr>
        <w:t xml:space="preserve">7 ), пловец может плыть только в эквивалентном более высоком классе </w:t>
      </w:r>
      <w:r w:rsidRPr="00B736F9">
        <w:rPr>
          <w:sz w:val="28"/>
          <w:szCs w:val="28"/>
          <w:lang w:val="en-US"/>
        </w:rPr>
        <w:t>S</w:t>
      </w:r>
      <w:r w:rsidRPr="00B736F9">
        <w:rPr>
          <w:sz w:val="28"/>
          <w:szCs w:val="28"/>
        </w:rPr>
        <w:t xml:space="preserve"> (т.е.</w:t>
      </w:r>
      <w:r w:rsidRPr="00B736F9">
        <w:rPr>
          <w:sz w:val="28"/>
          <w:szCs w:val="28"/>
          <w:lang w:val="en-US"/>
        </w:rPr>
        <w:t>S</w:t>
      </w:r>
      <w:r w:rsidRPr="00B736F9">
        <w:rPr>
          <w:sz w:val="28"/>
          <w:szCs w:val="28"/>
        </w:rPr>
        <w:t>7) в индивидуальном или эстафетном заплыве вольным стилем.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outlineLvl w:val="0"/>
        <w:rPr>
          <w:b/>
          <w:bCs/>
          <w:w w:val="106"/>
          <w:sz w:val="28"/>
          <w:szCs w:val="28"/>
        </w:rPr>
      </w:pPr>
      <w:r w:rsidRPr="00B736F9">
        <w:rPr>
          <w:b/>
          <w:bCs/>
          <w:w w:val="106"/>
          <w:sz w:val="28"/>
          <w:szCs w:val="28"/>
        </w:rPr>
        <w:t xml:space="preserve"> 1.10. Эстафетное  плавание</w:t>
      </w:r>
    </w:p>
    <w:p w:rsidR="00770018" w:rsidRPr="00B736F9" w:rsidRDefault="00770018" w:rsidP="0083041E">
      <w:pPr>
        <w:pStyle w:val="a7"/>
        <w:ind w:right="-1"/>
        <w:jc w:val="both"/>
        <w:outlineLvl w:val="0"/>
        <w:rPr>
          <w:b/>
          <w:bCs/>
          <w:w w:val="106"/>
          <w:sz w:val="28"/>
          <w:szCs w:val="28"/>
        </w:rPr>
      </w:pPr>
    </w:p>
    <w:p w:rsidR="00770018" w:rsidRPr="00B736F9" w:rsidRDefault="00770018" w:rsidP="0083041E">
      <w:pPr>
        <w:pStyle w:val="a7"/>
        <w:ind w:right="-1"/>
        <w:jc w:val="both"/>
        <w:rPr>
          <w:w w:val="106"/>
          <w:sz w:val="28"/>
          <w:szCs w:val="28"/>
        </w:rPr>
      </w:pPr>
      <w:r w:rsidRPr="00B736F9">
        <w:rPr>
          <w:w w:val="106"/>
          <w:sz w:val="28"/>
          <w:szCs w:val="28"/>
        </w:rPr>
        <w:t>1.10.1. Для каждого эстафетного заплыва каждая команда может выставить только одну команду. Все пловцы, поступившие через квалификационную систему, могут использоваться в соответствующем эстафетном заплыве.</w:t>
      </w:r>
    </w:p>
    <w:p w:rsidR="00770018" w:rsidRPr="00B736F9" w:rsidRDefault="00770018" w:rsidP="0083041E">
      <w:pPr>
        <w:pStyle w:val="a7"/>
        <w:ind w:right="-1"/>
        <w:jc w:val="both"/>
        <w:rPr>
          <w:w w:val="106"/>
          <w:sz w:val="28"/>
          <w:szCs w:val="28"/>
        </w:rPr>
      </w:pPr>
    </w:p>
    <w:p w:rsidR="00770018" w:rsidRPr="00B736F9" w:rsidRDefault="00770018" w:rsidP="0083041E">
      <w:pPr>
        <w:pStyle w:val="a7"/>
        <w:ind w:right="-1"/>
        <w:jc w:val="both"/>
        <w:rPr>
          <w:w w:val="106"/>
          <w:sz w:val="28"/>
          <w:szCs w:val="28"/>
        </w:rPr>
      </w:pPr>
      <w:r w:rsidRPr="00B736F9">
        <w:rPr>
          <w:w w:val="106"/>
          <w:sz w:val="28"/>
          <w:szCs w:val="28"/>
        </w:rPr>
        <w:t>1.10.2. Состав эстафетной команды может меняться между предварительным заплывов  и финалом эстафеты. По окончании медали должны вручаться пловцам, которые участвовали в предварительном заплыве и/или финальном заплыве.</w:t>
      </w:r>
    </w:p>
    <w:p w:rsidR="00770018" w:rsidRPr="00B736F9" w:rsidRDefault="00770018" w:rsidP="0083041E">
      <w:pPr>
        <w:pStyle w:val="a7"/>
        <w:ind w:right="-1"/>
        <w:jc w:val="both"/>
        <w:rPr>
          <w:w w:val="106"/>
          <w:sz w:val="28"/>
          <w:szCs w:val="28"/>
        </w:rPr>
      </w:pPr>
    </w:p>
    <w:p w:rsidR="00770018" w:rsidRPr="00B736F9" w:rsidRDefault="00770018" w:rsidP="0083041E">
      <w:pPr>
        <w:pStyle w:val="a7"/>
        <w:ind w:right="-1"/>
        <w:jc w:val="both"/>
        <w:rPr>
          <w:w w:val="106"/>
          <w:sz w:val="28"/>
          <w:szCs w:val="28"/>
        </w:rPr>
      </w:pPr>
      <w:r w:rsidRPr="00B736F9">
        <w:rPr>
          <w:w w:val="106"/>
          <w:sz w:val="28"/>
          <w:szCs w:val="28"/>
        </w:rPr>
        <w:t xml:space="preserve">1.10.3. </w:t>
      </w:r>
      <w:r w:rsidRPr="00B736F9">
        <w:rPr>
          <w:sz w:val="28"/>
          <w:szCs w:val="28"/>
        </w:rPr>
        <w:t>Имена пловцов и их классификация должны быть представлены на официальном бланке НПК по плаванию, по меньшей мере, за час до начала части соревнования, в который должен состояться заплыв, в том порядке, в котором они поплывут. Имена пловцов в комбинированной эстафете должны быть перечислены соответственно этапам.</w:t>
      </w:r>
    </w:p>
    <w:p w:rsidR="00770018" w:rsidRPr="00B736F9" w:rsidRDefault="00770018" w:rsidP="0083041E">
      <w:pPr>
        <w:pStyle w:val="a7"/>
        <w:spacing w:before="201"/>
        <w:ind w:right="-1"/>
        <w:jc w:val="both"/>
        <w:rPr>
          <w:sz w:val="28"/>
          <w:szCs w:val="28"/>
        </w:rPr>
      </w:pPr>
      <w:r w:rsidRPr="00B736F9">
        <w:rPr>
          <w:sz w:val="28"/>
          <w:szCs w:val="28"/>
        </w:rPr>
        <w:t>1.10.4.Если пловец хочет соревноваться с повреждением, требующим связывания тесьмой или ремнями, он должен получить разрешение на это от врача НПК по плаванию до начала каждого этапа соревнования. Пловец с ремнями или перевязками, который не получил предварительного разрешения будет дисквалифицирован в заплыве, в котором он участвовал.</w:t>
      </w:r>
    </w:p>
    <w:p w:rsidR="00770018" w:rsidRPr="00B736F9" w:rsidRDefault="00770018" w:rsidP="008A61ED">
      <w:pPr>
        <w:pStyle w:val="a7"/>
        <w:spacing w:before="201"/>
        <w:ind w:right="-1"/>
        <w:jc w:val="both"/>
        <w:rPr>
          <w:sz w:val="28"/>
          <w:szCs w:val="28"/>
        </w:rPr>
      </w:pPr>
      <w:r w:rsidRPr="00B736F9">
        <w:rPr>
          <w:sz w:val="28"/>
          <w:szCs w:val="28"/>
        </w:rPr>
        <w:t xml:space="preserve">1.10.5.Пловцу с открытой раной не разрешается участвовать в соревновании, если он не получил предварительное разрешение на участие от врача НПК по плаванию. Письменное          разрешение должно быть представлено техническому депутату до соревнования. Неполучение разрешения может привести к дисквалификации на дальнейшие этапы соревнования. </w:t>
      </w:r>
    </w:p>
    <w:p w:rsidR="00770018" w:rsidRPr="00B736F9" w:rsidRDefault="00770018" w:rsidP="0083041E">
      <w:pPr>
        <w:pStyle w:val="a7"/>
        <w:spacing w:before="249"/>
        <w:ind w:right="-1"/>
        <w:jc w:val="both"/>
        <w:outlineLvl w:val="0"/>
        <w:rPr>
          <w:sz w:val="28"/>
          <w:szCs w:val="28"/>
        </w:rPr>
      </w:pPr>
      <w:r w:rsidRPr="00B736F9">
        <w:rPr>
          <w:b/>
          <w:sz w:val="28"/>
          <w:szCs w:val="28"/>
        </w:rPr>
        <w:t>2. Судьи</w:t>
      </w:r>
    </w:p>
    <w:p w:rsidR="00770018" w:rsidRPr="00B736F9" w:rsidRDefault="00770018" w:rsidP="0083041E">
      <w:pPr>
        <w:pStyle w:val="a7"/>
        <w:spacing w:before="249"/>
        <w:ind w:right="-1"/>
        <w:jc w:val="both"/>
        <w:rPr>
          <w:b/>
          <w:sz w:val="28"/>
          <w:szCs w:val="28"/>
        </w:rPr>
      </w:pPr>
      <w:r w:rsidRPr="00B736F9">
        <w:rPr>
          <w:b/>
          <w:sz w:val="28"/>
          <w:szCs w:val="28"/>
        </w:rPr>
        <w:t>2.1. Управление соревнованием</w:t>
      </w:r>
    </w:p>
    <w:p w:rsidR="00770018" w:rsidRPr="00B736F9" w:rsidRDefault="00770018" w:rsidP="0083041E">
      <w:pPr>
        <w:pStyle w:val="a7"/>
        <w:numPr>
          <w:ilvl w:val="1"/>
          <w:numId w:val="173"/>
        </w:numPr>
        <w:spacing w:before="249"/>
        <w:ind w:right="-1"/>
        <w:jc w:val="both"/>
        <w:rPr>
          <w:sz w:val="28"/>
          <w:szCs w:val="28"/>
        </w:rPr>
      </w:pPr>
      <w:r w:rsidRPr="00B736F9">
        <w:rPr>
          <w:sz w:val="28"/>
          <w:szCs w:val="28"/>
        </w:rPr>
        <w:t>На региональных чемпионатах технический делегат после консультации с Организационным Комитетом должен назначить следующий ряд официальных лиц для управления  соревнованием:</w:t>
      </w:r>
    </w:p>
    <w:p w:rsidR="00770018" w:rsidRPr="00B736F9" w:rsidRDefault="00770018" w:rsidP="0083041E">
      <w:pPr>
        <w:pStyle w:val="a7"/>
        <w:spacing w:before="249"/>
        <w:ind w:right="-1"/>
        <w:jc w:val="both"/>
        <w:rPr>
          <w:sz w:val="28"/>
          <w:szCs w:val="28"/>
        </w:rPr>
      </w:pPr>
      <w:r w:rsidRPr="00B736F9">
        <w:rPr>
          <w:sz w:val="28"/>
          <w:szCs w:val="28"/>
        </w:rPr>
        <w:t>- директора соревнований ( 1 )</w:t>
      </w:r>
    </w:p>
    <w:p w:rsidR="00770018" w:rsidRPr="00B736F9" w:rsidRDefault="00770018" w:rsidP="0083041E">
      <w:pPr>
        <w:pStyle w:val="a7"/>
        <w:spacing w:before="249"/>
        <w:ind w:right="-1"/>
        <w:jc w:val="both"/>
        <w:rPr>
          <w:sz w:val="28"/>
          <w:szCs w:val="28"/>
        </w:rPr>
      </w:pPr>
      <w:r w:rsidRPr="00B736F9">
        <w:rPr>
          <w:sz w:val="28"/>
          <w:szCs w:val="28"/>
        </w:rPr>
        <w:t>- рефери (1)</w:t>
      </w:r>
    </w:p>
    <w:p w:rsidR="00770018" w:rsidRPr="00B736F9" w:rsidRDefault="00770018" w:rsidP="0083041E">
      <w:pPr>
        <w:pStyle w:val="a7"/>
        <w:spacing w:before="249"/>
        <w:ind w:right="-1"/>
        <w:jc w:val="both"/>
        <w:rPr>
          <w:sz w:val="28"/>
          <w:szCs w:val="28"/>
        </w:rPr>
      </w:pPr>
      <w:r w:rsidRPr="00B736F9">
        <w:rPr>
          <w:sz w:val="28"/>
          <w:szCs w:val="28"/>
        </w:rPr>
        <w:t>- судей по стилю (4)</w:t>
      </w:r>
    </w:p>
    <w:p w:rsidR="00770018" w:rsidRPr="00B736F9" w:rsidRDefault="00770018" w:rsidP="0083041E">
      <w:pPr>
        <w:pStyle w:val="a7"/>
        <w:spacing w:before="249"/>
        <w:ind w:right="-1"/>
        <w:jc w:val="both"/>
        <w:rPr>
          <w:sz w:val="28"/>
          <w:szCs w:val="28"/>
        </w:rPr>
      </w:pPr>
      <w:r w:rsidRPr="00B736F9">
        <w:rPr>
          <w:sz w:val="28"/>
          <w:szCs w:val="28"/>
        </w:rPr>
        <w:t>- стартеров (2)</w:t>
      </w:r>
    </w:p>
    <w:p w:rsidR="00770018" w:rsidRPr="00B736F9" w:rsidRDefault="00770018" w:rsidP="0083041E">
      <w:pPr>
        <w:pStyle w:val="a7"/>
        <w:spacing w:before="249"/>
        <w:ind w:right="-1"/>
        <w:jc w:val="both"/>
        <w:rPr>
          <w:sz w:val="28"/>
          <w:szCs w:val="28"/>
        </w:rPr>
      </w:pPr>
      <w:r w:rsidRPr="00B736F9">
        <w:rPr>
          <w:sz w:val="28"/>
          <w:szCs w:val="28"/>
        </w:rPr>
        <w:t>- главного судья на повороте (4, 2 на каждый конец бассейна)</w:t>
      </w:r>
    </w:p>
    <w:p w:rsidR="00770018" w:rsidRPr="00B736F9" w:rsidRDefault="00770018" w:rsidP="0083041E">
      <w:pPr>
        <w:pStyle w:val="a7"/>
        <w:spacing w:before="249"/>
        <w:ind w:right="-1"/>
        <w:jc w:val="both"/>
        <w:rPr>
          <w:sz w:val="28"/>
          <w:szCs w:val="28"/>
        </w:rPr>
      </w:pPr>
      <w:r w:rsidRPr="00B736F9">
        <w:rPr>
          <w:sz w:val="28"/>
          <w:szCs w:val="28"/>
        </w:rPr>
        <w:t>- судья на повороте (16, один на каждый конец бассейна и на каждую дорожку)</w:t>
      </w:r>
    </w:p>
    <w:p w:rsidR="00770018" w:rsidRPr="00B736F9" w:rsidRDefault="00770018" w:rsidP="0083041E">
      <w:pPr>
        <w:pStyle w:val="a7"/>
        <w:spacing w:before="249"/>
        <w:ind w:right="-1"/>
        <w:jc w:val="both"/>
        <w:rPr>
          <w:sz w:val="28"/>
          <w:szCs w:val="28"/>
        </w:rPr>
      </w:pPr>
      <w:r w:rsidRPr="00B736F9">
        <w:rPr>
          <w:sz w:val="28"/>
          <w:szCs w:val="28"/>
        </w:rPr>
        <w:t>- главного регистратора /секретарь (1)</w:t>
      </w:r>
    </w:p>
    <w:p w:rsidR="00770018" w:rsidRPr="00B736F9" w:rsidRDefault="00770018" w:rsidP="0083041E">
      <w:pPr>
        <w:pStyle w:val="a7"/>
        <w:spacing w:before="249"/>
        <w:ind w:right="-1"/>
        <w:jc w:val="both"/>
        <w:rPr>
          <w:sz w:val="28"/>
          <w:szCs w:val="28"/>
        </w:rPr>
      </w:pPr>
      <w:r w:rsidRPr="00B736F9">
        <w:rPr>
          <w:sz w:val="28"/>
          <w:szCs w:val="28"/>
        </w:rPr>
        <w:t>- служащего/клерка по ходу действия (2)</w:t>
      </w:r>
    </w:p>
    <w:p w:rsidR="00770018" w:rsidRPr="00B736F9" w:rsidRDefault="00770018" w:rsidP="0083041E">
      <w:pPr>
        <w:pStyle w:val="a7"/>
        <w:spacing w:before="249"/>
        <w:ind w:right="-1"/>
        <w:jc w:val="both"/>
        <w:rPr>
          <w:sz w:val="28"/>
          <w:szCs w:val="28"/>
        </w:rPr>
      </w:pPr>
      <w:r w:rsidRPr="00B736F9">
        <w:rPr>
          <w:sz w:val="28"/>
          <w:szCs w:val="28"/>
        </w:rPr>
        <w:t>- секретарь (1)</w:t>
      </w:r>
    </w:p>
    <w:p w:rsidR="00770018" w:rsidRPr="00B736F9" w:rsidRDefault="00770018" w:rsidP="0083041E">
      <w:pPr>
        <w:pStyle w:val="a7"/>
        <w:spacing w:before="249"/>
        <w:ind w:right="-1"/>
        <w:jc w:val="both"/>
        <w:rPr>
          <w:sz w:val="28"/>
          <w:szCs w:val="28"/>
        </w:rPr>
      </w:pPr>
      <w:r w:rsidRPr="00B736F9">
        <w:rPr>
          <w:sz w:val="28"/>
          <w:szCs w:val="28"/>
        </w:rPr>
        <w:t>- ведущего/диктора (1)</w:t>
      </w:r>
    </w:p>
    <w:p w:rsidR="00770018" w:rsidRPr="00B736F9" w:rsidRDefault="00770018" w:rsidP="0083041E">
      <w:pPr>
        <w:pStyle w:val="a7"/>
        <w:spacing w:before="249"/>
        <w:ind w:right="-1"/>
        <w:jc w:val="both"/>
        <w:rPr>
          <w:sz w:val="28"/>
          <w:szCs w:val="28"/>
        </w:rPr>
      </w:pPr>
      <w:r w:rsidRPr="00B736F9">
        <w:rPr>
          <w:sz w:val="28"/>
          <w:szCs w:val="28"/>
        </w:rPr>
        <w:t>- технических советников (2)</w:t>
      </w:r>
    </w:p>
    <w:p w:rsidR="00770018" w:rsidRPr="00B736F9" w:rsidRDefault="00770018" w:rsidP="0083041E">
      <w:pPr>
        <w:pStyle w:val="a7"/>
        <w:spacing w:before="249"/>
        <w:ind w:right="-1"/>
        <w:jc w:val="both"/>
        <w:rPr>
          <w:sz w:val="28"/>
          <w:szCs w:val="28"/>
        </w:rPr>
      </w:pPr>
      <w:r w:rsidRPr="00B736F9">
        <w:rPr>
          <w:sz w:val="28"/>
          <w:szCs w:val="28"/>
        </w:rPr>
        <w:t>- официальное лицо по вручению наград (1)</w:t>
      </w:r>
    </w:p>
    <w:p w:rsidR="00770018" w:rsidRPr="00B736F9" w:rsidRDefault="00770018" w:rsidP="0083041E">
      <w:pPr>
        <w:pStyle w:val="a7"/>
        <w:spacing w:before="249"/>
        <w:ind w:right="-1"/>
        <w:jc w:val="both"/>
        <w:rPr>
          <w:sz w:val="28"/>
          <w:szCs w:val="28"/>
        </w:rPr>
      </w:pPr>
      <w:r w:rsidRPr="00B736F9">
        <w:rPr>
          <w:sz w:val="28"/>
          <w:szCs w:val="28"/>
        </w:rPr>
        <w:t xml:space="preserve">- 3 хронометристов на каждую дорожку, один из которых будет также действовать как судья на повороте, всего 24, где нет системы видеозаписи /видеоподдержки.  </w:t>
      </w:r>
    </w:p>
    <w:p w:rsidR="00770018" w:rsidRPr="00B736F9" w:rsidRDefault="00770018" w:rsidP="0083041E">
      <w:pPr>
        <w:pStyle w:val="a7"/>
        <w:spacing w:before="249"/>
        <w:ind w:right="-1"/>
        <w:jc w:val="both"/>
        <w:rPr>
          <w:b/>
          <w:sz w:val="28"/>
          <w:szCs w:val="28"/>
        </w:rPr>
      </w:pPr>
      <w:r w:rsidRPr="00B736F9">
        <w:rPr>
          <w:b/>
          <w:sz w:val="28"/>
          <w:szCs w:val="28"/>
        </w:rPr>
        <w:t>2.2. Директор соревнований</w:t>
      </w:r>
    </w:p>
    <w:p w:rsidR="00770018" w:rsidRPr="00B736F9" w:rsidRDefault="00770018" w:rsidP="0083041E">
      <w:pPr>
        <w:pStyle w:val="a7"/>
        <w:spacing w:before="249"/>
        <w:ind w:right="-1"/>
        <w:jc w:val="both"/>
        <w:rPr>
          <w:sz w:val="28"/>
          <w:szCs w:val="28"/>
        </w:rPr>
      </w:pPr>
      <w:r w:rsidRPr="00B736F9">
        <w:rPr>
          <w:sz w:val="28"/>
          <w:szCs w:val="28"/>
        </w:rPr>
        <w:t>2.2.1.Директор соревнований должен назначаться Организационным Комитетом, ответственным за проведение соревнований и, как его представитель, руководить соревнованием. Директор соревнований должен обеспечить выполнение решений руководящего органа, которые не входят в юрисдикцию рефери.</w:t>
      </w:r>
    </w:p>
    <w:p w:rsidR="00770018" w:rsidRPr="00B736F9" w:rsidRDefault="00770018" w:rsidP="0083041E">
      <w:pPr>
        <w:pStyle w:val="a7"/>
        <w:spacing w:before="249"/>
        <w:ind w:right="-1"/>
        <w:jc w:val="both"/>
        <w:rPr>
          <w:b/>
          <w:sz w:val="28"/>
          <w:szCs w:val="28"/>
        </w:rPr>
      </w:pPr>
      <w:r w:rsidRPr="00B736F9">
        <w:rPr>
          <w:b/>
          <w:sz w:val="28"/>
          <w:szCs w:val="28"/>
        </w:rPr>
        <w:t>2.3. Рефери</w:t>
      </w:r>
    </w:p>
    <w:p w:rsidR="00770018" w:rsidRPr="00B736F9" w:rsidRDefault="00770018" w:rsidP="0083041E">
      <w:pPr>
        <w:pStyle w:val="a7"/>
        <w:spacing w:before="259"/>
        <w:ind w:right="-1"/>
        <w:jc w:val="both"/>
        <w:rPr>
          <w:sz w:val="28"/>
          <w:szCs w:val="28"/>
        </w:rPr>
      </w:pPr>
      <w:r w:rsidRPr="00B736F9">
        <w:rPr>
          <w:sz w:val="28"/>
          <w:szCs w:val="28"/>
        </w:rPr>
        <w:t xml:space="preserve">2.3.1. Рефери должен иметь полный контроль и власть над всеми официальными лицами, утверждать их назначения/задания и инструктировать их относительно всех особенностей и положений, связанных с соревнованием. Рефери должен применять все правила по решениям НПК по плаванию и решать все вопросы, связанные с непосредственным проведением соревнования, заплыва или соревнования, окончательное решение которых не отражено в правилах, но он не должен принимать решение, связанное с особыми правилами для инвалидов, без консультации с техническими советниками.  </w:t>
      </w:r>
    </w:p>
    <w:p w:rsidR="00770018" w:rsidRPr="00B736F9" w:rsidRDefault="00770018" w:rsidP="0083041E">
      <w:pPr>
        <w:pStyle w:val="a7"/>
        <w:spacing w:before="249"/>
        <w:ind w:right="-1"/>
        <w:jc w:val="both"/>
        <w:rPr>
          <w:sz w:val="28"/>
          <w:szCs w:val="28"/>
        </w:rPr>
      </w:pPr>
      <w:r w:rsidRPr="00B736F9">
        <w:rPr>
          <w:sz w:val="28"/>
          <w:szCs w:val="28"/>
        </w:rPr>
        <w:t>2.3.2. Рефери может вмешаться в соревнование на любом этапе, чтобы обеспечить соблюдение правил НПК по плаванию, и должен выносить решения по техническим апелляциям, проконсультировавшись с техническим делегатом и/или советником , имеющим отношение к проходящему состязанию.</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2.3.3.При использовании судей на финише без трех цифровых часов рефери должен определить распределение мест, если это необходимо. Следует свериться с автоматическим оборудованием, если таковое имеется.</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2.3.4.Рефери должен обеспечить наличие всех необходимых судей на своих постах для проведения соревнований. Рефери может назначить замену любому судье, если таковой отсутствует, не может работать или оказался некомпетентным. Рефери может назначить дополнительных судей, если посчитает это необходимым.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2.3.5.В начале каждого заплыва рефери должен дать сигнал пловцам короткой серией свистков, приглашая их снять всю одежду, кроме купальных костюмов, а затем длинным свистком указать им, что они должны занять места на стартовых плотиках (или для плавания на спине или для эстафеты немедленно войти в воду). Когда пловцы и судьи готовы к старту, рефери должен жестом показать стартеру, вытянув руку, что пловцы находятся под его контролем.</w:t>
      </w:r>
    </w:p>
    <w:p w:rsidR="00770018" w:rsidRPr="00B736F9" w:rsidRDefault="00770018" w:rsidP="0083041E">
      <w:pPr>
        <w:pStyle w:val="a7"/>
        <w:spacing w:before="129"/>
        <w:ind w:right="-1"/>
        <w:jc w:val="both"/>
        <w:rPr>
          <w:sz w:val="28"/>
          <w:szCs w:val="28"/>
        </w:rPr>
      </w:pPr>
      <w:r w:rsidRPr="00B736F9">
        <w:rPr>
          <w:sz w:val="28"/>
          <w:szCs w:val="28"/>
        </w:rPr>
        <w:t>2.3.6.По завершении каждого заплыва рефери должен подать сигнал  пловцам с помощью свистка, показывая, что они должны освободить воду.</w:t>
      </w:r>
    </w:p>
    <w:p w:rsidR="00770018" w:rsidRPr="00B736F9" w:rsidRDefault="00770018" w:rsidP="0083041E">
      <w:pPr>
        <w:pStyle w:val="a7"/>
        <w:spacing w:before="129"/>
        <w:ind w:right="-1"/>
        <w:jc w:val="both"/>
        <w:rPr>
          <w:sz w:val="28"/>
          <w:szCs w:val="28"/>
        </w:rPr>
      </w:pPr>
      <w:r w:rsidRPr="00B736F9">
        <w:rPr>
          <w:sz w:val="28"/>
          <w:szCs w:val="28"/>
        </w:rPr>
        <w:t xml:space="preserve">2.3.7.Рефери должен дисквалифицировать любого пловца за любое нарушение правил, которое он усмотрит лично или о котором ему доложат уполномоченные судьи. </w:t>
      </w:r>
    </w:p>
    <w:p w:rsidR="00770018" w:rsidRPr="00B736F9" w:rsidRDefault="00770018" w:rsidP="0083041E">
      <w:pPr>
        <w:pStyle w:val="a7"/>
        <w:spacing w:before="129"/>
        <w:ind w:right="-1"/>
        <w:jc w:val="both"/>
        <w:rPr>
          <w:sz w:val="28"/>
          <w:szCs w:val="28"/>
        </w:rPr>
      </w:pPr>
    </w:p>
    <w:p w:rsidR="00770018" w:rsidRPr="00B736F9" w:rsidRDefault="00770018" w:rsidP="0083041E">
      <w:pPr>
        <w:pStyle w:val="a7"/>
        <w:spacing w:before="129"/>
        <w:ind w:right="-1"/>
        <w:jc w:val="both"/>
        <w:rPr>
          <w:b/>
          <w:sz w:val="28"/>
          <w:szCs w:val="28"/>
        </w:rPr>
      </w:pPr>
      <w:r w:rsidRPr="00B736F9">
        <w:rPr>
          <w:b/>
          <w:sz w:val="28"/>
          <w:szCs w:val="28"/>
        </w:rPr>
        <w:t>2.4. Стартер</w:t>
      </w:r>
    </w:p>
    <w:p w:rsidR="00770018" w:rsidRPr="00B736F9" w:rsidRDefault="00770018" w:rsidP="0083041E">
      <w:pPr>
        <w:pStyle w:val="a7"/>
        <w:spacing w:before="240"/>
        <w:ind w:right="-1"/>
        <w:jc w:val="both"/>
        <w:rPr>
          <w:sz w:val="28"/>
          <w:szCs w:val="28"/>
        </w:rPr>
      </w:pPr>
      <w:r w:rsidRPr="00B736F9">
        <w:rPr>
          <w:sz w:val="28"/>
          <w:szCs w:val="28"/>
        </w:rPr>
        <w:t xml:space="preserve">2.4.1. Стартер должен иметь полный контроль над пловцами с того времени, как рефери передает ему пловцов (см. 2.3.5) и до того, как заплыв начался.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2.4.2. Стартер должен сообщить рефери о пловце, который задержал старт, умышленно не подчинился порядку или любом другом неправильном поведении на старте, но только рефери может дисквалифицировать пловца за каждую задержку, умышленное неподчинение или неправильное поведение. Такая дисквалификация не может считаться фальстартом.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2.4.3. Стартер должен иметь право решать, является ли старт чистым/справедливым, подчиняясь только решению рефери. Если стартер считает, что старт нечестный/нечистый, он должен следовать правилам, касающимся фальстарта.</w:t>
      </w:r>
    </w:p>
    <w:p w:rsidR="00770018" w:rsidRPr="00B736F9" w:rsidRDefault="00770018" w:rsidP="0083041E">
      <w:pPr>
        <w:pStyle w:val="a7"/>
        <w:spacing w:before="196"/>
        <w:ind w:right="-1"/>
        <w:jc w:val="both"/>
        <w:rPr>
          <w:sz w:val="28"/>
          <w:szCs w:val="28"/>
        </w:rPr>
      </w:pPr>
      <w:r w:rsidRPr="00B736F9">
        <w:rPr>
          <w:sz w:val="28"/>
          <w:szCs w:val="28"/>
        </w:rPr>
        <w:t xml:space="preserve">2.4.4.Начиная заплыв, стартер должен стоять на стороне бассейна на расстоянии приблизительно пяти метров от стартового края бассейна, где хронометристы могут видеть и/или слушать стартовый сигнал, и пловцы могут видеть/слышать стартовый сигнал. </w:t>
      </w:r>
    </w:p>
    <w:p w:rsidR="00770018" w:rsidRPr="00B736F9" w:rsidRDefault="00770018" w:rsidP="0083041E">
      <w:pPr>
        <w:pStyle w:val="a7"/>
        <w:spacing w:before="211"/>
        <w:ind w:right="-1"/>
        <w:jc w:val="both"/>
        <w:rPr>
          <w:b/>
          <w:bCs/>
          <w:sz w:val="28"/>
          <w:szCs w:val="28"/>
        </w:rPr>
      </w:pPr>
      <w:r w:rsidRPr="00B736F9">
        <w:rPr>
          <w:b/>
          <w:bCs/>
          <w:sz w:val="28"/>
          <w:szCs w:val="28"/>
        </w:rPr>
        <w:t>2.5. Судья при участниках</w:t>
      </w:r>
    </w:p>
    <w:p w:rsidR="00770018" w:rsidRPr="00B736F9" w:rsidRDefault="00770018" w:rsidP="0083041E">
      <w:pPr>
        <w:pStyle w:val="a7"/>
        <w:spacing w:before="211"/>
        <w:ind w:right="-1"/>
        <w:jc w:val="both"/>
        <w:rPr>
          <w:sz w:val="28"/>
          <w:szCs w:val="28"/>
        </w:rPr>
      </w:pPr>
      <w:r w:rsidRPr="00B736F9">
        <w:rPr>
          <w:sz w:val="28"/>
          <w:szCs w:val="28"/>
        </w:rPr>
        <w:t xml:space="preserve">2.5.1. </w:t>
      </w:r>
      <w:r w:rsidRPr="00B736F9">
        <w:rPr>
          <w:bCs/>
          <w:sz w:val="28"/>
          <w:szCs w:val="28"/>
        </w:rPr>
        <w:t>Судья при участниках</w:t>
      </w:r>
      <w:r w:rsidRPr="00B736F9">
        <w:rPr>
          <w:sz w:val="28"/>
          <w:szCs w:val="28"/>
        </w:rPr>
        <w:t xml:space="preserve"> должен собрать пловцов пред каждым заплывом, сообщить главному секретарю и диктору о любой отмене и известить рефери, технического делегата/помощника технического делегата и/или технического советника о любых отменах, которые могут привести  к повторному заплыву.</w:t>
      </w:r>
    </w:p>
    <w:p w:rsidR="00770018" w:rsidRPr="00B736F9" w:rsidRDefault="00770018" w:rsidP="0083041E">
      <w:pPr>
        <w:pStyle w:val="a7"/>
        <w:spacing w:before="187"/>
        <w:ind w:right="-1"/>
        <w:jc w:val="both"/>
        <w:rPr>
          <w:b/>
          <w:bCs/>
          <w:sz w:val="28"/>
          <w:szCs w:val="28"/>
        </w:rPr>
      </w:pPr>
      <w:r w:rsidRPr="00B736F9">
        <w:rPr>
          <w:b/>
          <w:bCs/>
          <w:sz w:val="28"/>
          <w:szCs w:val="28"/>
        </w:rPr>
        <w:t xml:space="preserve">2.6. Главный судья на повороте </w:t>
      </w:r>
    </w:p>
    <w:p w:rsidR="00770018" w:rsidRPr="00B736F9" w:rsidRDefault="00770018" w:rsidP="0083041E">
      <w:pPr>
        <w:pStyle w:val="a7"/>
        <w:spacing w:before="187"/>
        <w:ind w:right="-1"/>
        <w:jc w:val="both"/>
        <w:rPr>
          <w:sz w:val="28"/>
          <w:szCs w:val="28"/>
        </w:rPr>
      </w:pPr>
      <w:r w:rsidRPr="00B736F9">
        <w:rPr>
          <w:sz w:val="28"/>
          <w:szCs w:val="28"/>
        </w:rPr>
        <w:t xml:space="preserve">           2.6.1. Главный судья на повороте должен обеспечить выполнение судьями на повороте их обязанностей во время соревнования.</w:t>
      </w:r>
    </w:p>
    <w:p w:rsidR="00770018" w:rsidRPr="00B736F9" w:rsidRDefault="00770018" w:rsidP="0083041E">
      <w:pPr>
        <w:pStyle w:val="a7"/>
        <w:spacing w:before="187"/>
        <w:ind w:right="-1"/>
        <w:jc w:val="both"/>
        <w:rPr>
          <w:sz w:val="28"/>
          <w:szCs w:val="28"/>
        </w:rPr>
      </w:pPr>
      <w:r w:rsidRPr="00B736F9">
        <w:rPr>
          <w:sz w:val="28"/>
          <w:szCs w:val="28"/>
        </w:rPr>
        <w:t xml:space="preserve">           2.6.2. Главный судья на повороте должен получать отчеты от судей на поворотах, если происходит какое-либо нарушение, после консультаций с техническим советником, отчет должен быть немедленно представлен рефери.</w:t>
      </w:r>
    </w:p>
    <w:p w:rsidR="00770018" w:rsidRPr="00B736F9" w:rsidRDefault="00770018" w:rsidP="0083041E">
      <w:pPr>
        <w:pStyle w:val="a7"/>
        <w:spacing w:before="187"/>
        <w:ind w:right="-1"/>
        <w:jc w:val="both"/>
        <w:rPr>
          <w:b/>
          <w:bCs/>
          <w:sz w:val="28"/>
          <w:szCs w:val="28"/>
        </w:rPr>
      </w:pPr>
      <w:r w:rsidRPr="00B736F9">
        <w:rPr>
          <w:b/>
          <w:bCs/>
          <w:sz w:val="28"/>
          <w:szCs w:val="28"/>
        </w:rPr>
        <w:t xml:space="preserve">           2.7. Судьи на поворотах</w:t>
      </w:r>
    </w:p>
    <w:p w:rsidR="00770018" w:rsidRPr="00B736F9" w:rsidRDefault="00770018" w:rsidP="0083041E">
      <w:pPr>
        <w:pStyle w:val="a7"/>
        <w:spacing w:before="187"/>
        <w:ind w:right="-1"/>
        <w:jc w:val="both"/>
        <w:rPr>
          <w:sz w:val="28"/>
          <w:szCs w:val="28"/>
        </w:rPr>
      </w:pPr>
      <w:r w:rsidRPr="00B736F9">
        <w:rPr>
          <w:sz w:val="28"/>
          <w:szCs w:val="28"/>
        </w:rPr>
        <w:t xml:space="preserve">           2.7.1. Один судья должен быть назначен на каждую дорожку на каждом конце бассейна.</w:t>
      </w:r>
    </w:p>
    <w:p w:rsidR="00770018" w:rsidRPr="00B736F9" w:rsidRDefault="00770018" w:rsidP="0083041E">
      <w:pPr>
        <w:pStyle w:val="a7"/>
        <w:spacing w:before="206"/>
        <w:ind w:right="-1"/>
        <w:jc w:val="both"/>
        <w:rPr>
          <w:sz w:val="28"/>
          <w:szCs w:val="28"/>
        </w:rPr>
      </w:pPr>
      <w:r w:rsidRPr="00B736F9">
        <w:rPr>
          <w:sz w:val="28"/>
          <w:szCs w:val="28"/>
        </w:rPr>
        <w:t xml:space="preserve">  2.7.2. Каждый судья на поворотах должен следить, чтобы пловцы соблюдали соответствующие правила поворотов, начиная с последнего взмаха руки перед касанием и заканчивая завершением первого взмаха руки после поворота. Судья на поворотах на стартовом конце бассейна должен гарантировать, что пловцы соблюдают соответствующие правила со старта и заканчивая завершением первого удара руки. Судьи на поворотах на финишном конце должны также гарантировать, что пловцы заканчивают их заплыв в соответствии с существующими правилами. </w:t>
      </w:r>
    </w:p>
    <w:p w:rsidR="00770018" w:rsidRPr="00B736F9" w:rsidRDefault="00770018" w:rsidP="0083041E">
      <w:pPr>
        <w:pStyle w:val="a7"/>
        <w:spacing w:before="206"/>
        <w:ind w:right="-1"/>
        <w:jc w:val="both"/>
        <w:rPr>
          <w:sz w:val="28"/>
          <w:szCs w:val="28"/>
        </w:rPr>
      </w:pPr>
      <w:r w:rsidRPr="00B736F9">
        <w:rPr>
          <w:sz w:val="28"/>
          <w:szCs w:val="28"/>
        </w:rPr>
        <w:t>2.7.3. В индивидуальных заплывах на 800 и 1500 метров каждый судья на повороте на поворотном конце бассейна должен записывать количество проходов, совершенных пловцами по их дорожке и информировать пловца об оставшемся количестве проплывов, показывая «карточку проплывов».</w:t>
      </w:r>
    </w:p>
    <w:p w:rsidR="00770018" w:rsidRPr="00B736F9" w:rsidRDefault="00770018" w:rsidP="0083041E">
      <w:pPr>
        <w:pStyle w:val="a7"/>
        <w:spacing w:before="192"/>
        <w:ind w:right="-1"/>
        <w:jc w:val="both"/>
        <w:rPr>
          <w:sz w:val="28"/>
          <w:szCs w:val="28"/>
        </w:rPr>
      </w:pPr>
      <w:r w:rsidRPr="00B736F9">
        <w:rPr>
          <w:sz w:val="28"/>
          <w:szCs w:val="28"/>
        </w:rPr>
        <w:t xml:space="preserve">2.7.4. Каждый судья на стартовом конце должен дать предупредительный сигнал, когда пловцу остается плыть до финиша две длины плюс пять метров индивидуальных заплывах на 800 и 1500 метров. Предупредительный сигнал может быть дан с помощью свистка или колокола /звонка.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2.7.5.Каждый судья на стартовом конце должен определить, касается ли стартующий пловец стартового плотика, когда предыдущий пловец касается стартовой стенки. Если имеется автоматическое оборудование, которое показывает начало эстафеты, оно должно использоваться.</w:t>
      </w:r>
    </w:p>
    <w:p w:rsidR="00770018" w:rsidRPr="00B736F9" w:rsidRDefault="00770018" w:rsidP="0083041E">
      <w:pPr>
        <w:pStyle w:val="a7"/>
        <w:ind w:right="-1"/>
        <w:jc w:val="both"/>
        <w:rPr>
          <w:sz w:val="28"/>
          <w:szCs w:val="28"/>
        </w:rPr>
      </w:pPr>
      <w:r w:rsidRPr="00B736F9">
        <w:rPr>
          <w:sz w:val="28"/>
          <w:szCs w:val="28"/>
        </w:rPr>
        <w:t>2.7.6.Судьи на поворотах должны сообщать о любых нарушениях, после консультации с техническим советником, на подписанных карточках  с подробностями о заплыве, номере дорожки, имени пловца и нарушении, и карточки должны быть доставлены главному судье на поворотах, который должен немедленно передать отчет рефери.</w:t>
      </w:r>
    </w:p>
    <w:p w:rsidR="00770018" w:rsidRPr="00B736F9" w:rsidRDefault="00770018" w:rsidP="0083041E">
      <w:pPr>
        <w:pStyle w:val="a7"/>
        <w:numPr>
          <w:ilvl w:val="1"/>
          <w:numId w:val="178"/>
        </w:numPr>
        <w:spacing w:before="220"/>
        <w:ind w:left="0" w:right="-1" w:firstLine="0"/>
        <w:jc w:val="both"/>
        <w:rPr>
          <w:sz w:val="28"/>
          <w:szCs w:val="28"/>
        </w:rPr>
      </w:pPr>
      <w:r w:rsidRPr="00B736F9">
        <w:rPr>
          <w:b/>
          <w:bCs/>
          <w:sz w:val="28"/>
          <w:szCs w:val="28"/>
        </w:rPr>
        <w:t>Судьи по стилю ( технике плавания)</w:t>
      </w:r>
    </w:p>
    <w:p w:rsidR="00770018" w:rsidRPr="00B736F9" w:rsidRDefault="00770018" w:rsidP="0083041E">
      <w:pPr>
        <w:pStyle w:val="a7"/>
        <w:spacing w:before="220"/>
        <w:ind w:right="-1"/>
        <w:jc w:val="both"/>
        <w:rPr>
          <w:sz w:val="28"/>
          <w:szCs w:val="28"/>
        </w:rPr>
      </w:pPr>
      <w:r w:rsidRPr="00B736F9">
        <w:rPr>
          <w:sz w:val="28"/>
          <w:szCs w:val="28"/>
        </w:rPr>
        <w:t>2.8.1. Судьи по стилю должны находиться на каждой стороне бассейна.</w:t>
      </w:r>
    </w:p>
    <w:p w:rsidR="00770018" w:rsidRPr="00B736F9" w:rsidRDefault="00770018" w:rsidP="0083041E">
      <w:pPr>
        <w:pStyle w:val="a7"/>
        <w:spacing w:before="220"/>
        <w:ind w:right="-1"/>
        <w:jc w:val="both"/>
        <w:rPr>
          <w:sz w:val="28"/>
          <w:szCs w:val="28"/>
        </w:rPr>
      </w:pPr>
      <w:r w:rsidRPr="00B736F9">
        <w:rPr>
          <w:sz w:val="28"/>
          <w:szCs w:val="28"/>
        </w:rPr>
        <w:t>2.8.2.Судьи по стилю должны гарантировать, что правила по стилю плавания , предписанные для данного соревнования, соблюдаются, и он должен следить за поворотами, чтобы помочь судьям на поворотах.</w:t>
      </w:r>
    </w:p>
    <w:p w:rsidR="00770018" w:rsidRPr="00B736F9" w:rsidRDefault="00770018" w:rsidP="0083041E">
      <w:pPr>
        <w:pStyle w:val="a7"/>
        <w:spacing w:before="196"/>
        <w:ind w:right="-1"/>
        <w:jc w:val="both"/>
        <w:rPr>
          <w:sz w:val="28"/>
          <w:szCs w:val="28"/>
        </w:rPr>
      </w:pPr>
      <w:r w:rsidRPr="00B736F9">
        <w:rPr>
          <w:bCs/>
          <w:sz w:val="28"/>
          <w:szCs w:val="28"/>
        </w:rPr>
        <w:t>2.8.3.Судьи по стилю должны сообщать о любом нарушении рефери, после консультаций с техническим советником, на подписанных карточках с указанием заплыва, номера дорожки, имени пловца и нарушения.</w:t>
      </w:r>
    </w:p>
    <w:p w:rsidR="00770018" w:rsidRPr="00B736F9" w:rsidRDefault="00770018" w:rsidP="0083041E">
      <w:pPr>
        <w:pStyle w:val="a7"/>
        <w:spacing w:before="201"/>
        <w:ind w:right="-1"/>
        <w:jc w:val="both"/>
        <w:rPr>
          <w:sz w:val="28"/>
          <w:szCs w:val="28"/>
        </w:rPr>
      </w:pPr>
    </w:p>
    <w:p w:rsidR="00770018" w:rsidRPr="00B736F9" w:rsidRDefault="00770018" w:rsidP="0083041E">
      <w:pPr>
        <w:pStyle w:val="a7"/>
        <w:ind w:right="-1"/>
        <w:jc w:val="both"/>
        <w:rPr>
          <w:b/>
          <w:bCs/>
          <w:sz w:val="28"/>
          <w:szCs w:val="28"/>
        </w:rPr>
      </w:pPr>
      <w:r w:rsidRPr="00B736F9">
        <w:rPr>
          <w:b/>
          <w:bCs/>
          <w:sz w:val="28"/>
          <w:szCs w:val="28"/>
        </w:rPr>
        <w:t>2.9. Главный хронометрист</w:t>
      </w:r>
    </w:p>
    <w:p w:rsidR="00770018" w:rsidRPr="00B736F9" w:rsidRDefault="00770018" w:rsidP="0083041E">
      <w:pPr>
        <w:pStyle w:val="a7"/>
        <w:ind w:right="-1"/>
        <w:jc w:val="both"/>
        <w:rPr>
          <w:b/>
          <w:bCs/>
          <w:sz w:val="28"/>
          <w:szCs w:val="28"/>
        </w:rPr>
      </w:pPr>
      <w:r w:rsidRPr="00B736F9">
        <w:rPr>
          <w:sz w:val="28"/>
          <w:szCs w:val="28"/>
        </w:rPr>
        <w:t xml:space="preserve">2.9.1. Главный хронометрист должен отвести места для сидения всех хронометристов и дорожки, за которые они отвечают. Должно быть три хронометриста на каждую дорожку. Должно быть назначено два дополнительных хронометриста, каждый из них направляется на замену хронометриста, чей секундомер не сработал или остановился во время заплыва, или не может по каким-либо причинам фиксировать время. При использовании трех цифровых секундомеров на одной дорожке, финальные результаты и распределение мест определяется временем. </w:t>
      </w:r>
    </w:p>
    <w:p w:rsidR="00770018" w:rsidRPr="00B736F9" w:rsidRDefault="00770018" w:rsidP="0083041E">
      <w:pPr>
        <w:pStyle w:val="a7"/>
        <w:spacing w:before="206"/>
        <w:ind w:right="-1"/>
        <w:jc w:val="both"/>
        <w:rPr>
          <w:sz w:val="28"/>
          <w:szCs w:val="28"/>
        </w:rPr>
      </w:pPr>
      <w:r w:rsidRPr="00B736F9">
        <w:rPr>
          <w:sz w:val="28"/>
          <w:szCs w:val="28"/>
        </w:rPr>
        <w:t>2.9.2. Главный хронометрист должен собрать карточки от каждого хронометриста, показывающие зарегистрированное время и, если необходимо, проверить их секундомеры.</w:t>
      </w:r>
    </w:p>
    <w:p w:rsidR="00770018" w:rsidRPr="00B736F9" w:rsidRDefault="00770018" w:rsidP="0083041E">
      <w:pPr>
        <w:pStyle w:val="a7"/>
        <w:spacing w:before="206"/>
        <w:ind w:right="-1"/>
        <w:jc w:val="both"/>
        <w:rPr>
          <w:sz w:val="28"/>
          <w:szCs w:val="28"/>
        </w:rPr>
      </w:pPr>
      <w:r w:rsidRPr="00B736F9">
        <w:rPr>
          <w:sz w:val="28"/>
          <w:szCs w:val="28"/>
        </w:rPr>
        <w:t>2.9.3.Главный хронометрист должен записать или проверить официальное время на карточке для каждой дорожки.</w:t>
      </w:r>
    </w:p>
    <w:p w:rsidR="00770018" w:rsidRPr="00B736F9" w:rsidRDefault="00770018" w:rsidP="0083041E">
      <w:pPr>
        <w:pStyle w:val="a7"/>
        <w:spacing w:before="235"/>
        <w:ind w:right="-1"/>
        <w:jc w:val="both"/>
        <w:rPr>
          <w:b/>
          <w:sz w:val="28"/>
          <w:szCs w:val="28"/>
        </w:rPr>
      </w:pPr>
      <w:r w:rsidRPr="00B736F9">
        <w:rPr>
          <w:b/>
          <w:sz w:val="28"/>
          <w:szCs w:val="28"/>
        </w:rPr>
        <w:t>2.10.Хронометристы</w:t>
      </w:r>
    </w:p>
    <w:p w:rsidR="00770018" w:rsidRPr="00B736F9" w:rsidRDefault="00770018" w:rsidP="0083041E">
      <w:pPr>
        <w:pStyle w:val="a7"/>
        <w:spacing w:before="235"/>
        <w:ind w:right="-1"/>
        <w:jc w:val="both"/>
        <w:rPr>
          <w:sz w:val="28"/>
          <w:szCs w:val="28"/>
        </w:rPr>
      </w:pPr>
      <w:r w:rsidRPr="00B736F9">
        <w:rPr>
          <w:sz w:val="28"/>
          <w:szCs w:val="28"/>
        </w:rPr>
        <w:t>2.10.1.Каждый хронометрист должен регистрировать время пловца на дорожке, которая за ним закреплена. Правильность секундомеров должно быть удостоверена, чтобы это было убедительно для Организационного Комитета соревнований.</w:t>
      </w:r>
    </w:p>
    <w:p w:rsidR="00770018" w:rsidRPr="00B736F9" w:rsidRDefault="00770018" w:rsidP="0083041E">
      <w:pPr>
        <w:pStyle w:val="a7"/>
        <w:spacing w:before="235"/>
        <w:ind w:right="-1"/>
        <w:jc w:val="both"/>
        <w:rPr>
          <w:sz w:val="28"/>
          <w:szCs w:val="28"/>
        </w:rPr>
      </w:pPr>
      <w:r w:rsidRPr="00B736F9">
        <w:rPr>
          <w:sz w:val="28"/>
          <w:szCs w:val="28"/>
        </w:rPr>
        <w:t>2.10.2.Каждый хронометрист должен включать свои секундомер по стартовому сигналу и останавливать их, когда пловец на их дорожке закончит заплыв. Главный хронометрист может дать указание хронометристам записывать результаты на промежуточной дистанции в заплывах длиннее 100 метров.</w:t>
      </w:r>
    </w:p>
    <w:p w:rsidR="00770018" w:rsidRPr="00B736F9" w:rsidRDefault="00770018" w:rsidP="0083041E">
      <w:pPr>
        <w:pStyle w:val="a7"/>
        <w:spacing w:before="182"/>
        <w:ind w:right="-1"/>
        <w:jc w:val="both"/>
        <w:rPr>
          <w:sz w:val="28"/>
          <w:szCs w:val="28"/>
        </w:rPr>
      </w:pPr>
      <w:r w:rsidRPr="00B736F9">
        <w:rPr>
          <w:sz w:val="28"/>
          <w:szCs w:val="28"/>
        </w:rPr>
        <w:t>2.10.3.Сразу же после заплыва хронометристы на каждой дорожке записывают время на их часах на карточку, отдают ее главному хронометристу и, если потребуется, представляют свои секундомер для инспекции. Они не должны сбрасывать показания на своих часах, пока не получат сигнал «сбросить время» от главного хронометриста или рефери.</w:t>
      </w:r>
    </w:p>
    <w:p w:rsidR="00770018" w:rsidRPr="00B736F9" w:rsidRDefault="00770018" w:rsidP="0083041E">
      <w:pPr>
        <w:pStyle w:val="a7"/>
        <w:spacing w:before="182"/>
        <w:ind w:right="-1"/>
        <w:jc w:val="both"/>
        <w:rPr>
          <w:sz w:val="28"/>
          <w:szCs w:val="28"/>
        </w:rPr>
      </w:pPr>
      <w:r w:rsidRPr="00B736F9">
        <w:rPr>
          <w:sz w:val="28"/>
          <w:szCs w:val="28"/>
        </w:rPr>
        <w:t>2.10.4.Если не используется система видеозаписи, необходимо использовать хронометристов в полной мере, даже когда имеется автоматическое оборудование.</w:t>
      </w:r>
    </w:p>
    <w:p w:rsidR="00770018" w:rsidRPr="00B736F9" w:rsidRDefault="00770018" w:rsidP="0083041E">
      <w:pPr>
        <w:pStyle w:val="a7"/>
        <w:spacing w:before="182"/>
        <w:ind w:right="-1"/>
        <w:jc w:val="both"/>
        <w:rPr>
          <w:sz w:val="28"/>
          <w:szCs w:val="28"/>
        </w:rPr>
      </w:pPr>
    </w:p>
    <w:p w:rsidR="00770018" w:rsidRPr="00B736F9" w:rsidRDefault="00770018" w:rsidP="0083041E">
      <w:pPr>
        <w:pStyle w:val="a7"/>
        <w:spacing w:before="182"/>
        <w:ind w:right="-1"/>
        <w:jc w:val="both"/>
        <w:rPr>
          <w:b/>
          <w:sz w:val="28"/>
          <w:szCs w:val="28"/>
        </w:rPr>
      </w:pPr>
      <w:r w:rsidRPr="00B736F9">
        <w:rPr>
          <w:b/>
          <w:sz w:val="28"/>
          <w:szCs w:val="28"/>
        </w:rPr>
        <w:t>2.11. Главный судья на финише</w:t>
      </w:r>
    </w:p>
    <w:p w:rsidR="00770018" w:rsidRPr="00B736F9" w:rsidRDefault="00770018" w:rsidP="0083041E">
      <w:pPr>
        <w:pStyle w:val="a7"/>
        <w:spacing w:before="192"/>
        <w:ind w:right="-1"/>
        <w:jc w:val="both"/>
        <w:rPr>
          <w:sz w:val="28"/>
          <w:szCs w:val="28"/>
        </w:rPr>
      </w:pPr>
      <w:r w:rsidRPr="00B736F9">
        <w:rPr>
          <w:sz w:val="28"/>
          <w:szCs w:val="28"/>
        </w:rPr>
        <w:t>2.11.1.Главный судья на финише должен назначить каждого судью на финише и определить место.</w:t>
      </w:r>
    </w:p>
    <w:p w:rsidR="00770018" w:rsidRPr="00B736F9" w:rsidRDefault="00770018" w:rsidP="0083041E">
      <w:pPr>
        <w:pStyle w:val="a7"/>
        <w:spacing w:before="192"/>
        <w:ind w:right="-1"/>
        <w:jc w:val="both"/>
        <w:rPr>
          <w:sz w:val="28"/>
          <w:szCs w:val="28"/>
        </w:rPr>
      </w:pPr>
      <w:r w:rsidRPr="00B736F9">
        <w:rPr>
          <w:sz w:val="28"/>
          <w:szCs w:val="28"/>
        </w:rPr>
        <w:t>2.11.2.После окончания заплыва главный судья на финише должен собрать подписанные протоколы результатов от каждого судьи на финише и установить результат и распределение мест, чтобы направить непосредственно рефери.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2.11.3.Когда используется автоматическое оборудование, чтобы судить финиш заплыва, главный судья на финише должен доложить порядок финиша, записанный оборудованием, после каждого заплыва</w:t>
      </w:r>
    </w:p>
    <w:p w:rsidR="00770018" w:rsidRPr="00B736F9" w:rsidRDefault="00770018" w:rsidP="0083041E">
      <w:pPr>
        <w:pStyle w:val="a7"/>
        <w:ind w:right="-1"/>
        <w:jc w:val="both"/>
        <w:rPr>
          <w:sz w:val="28"/>
          <w:szCs w:val="28"/>
        </w:rPr>
      </w:pPr>
      <w:r w:rsidRPr="00B736F9">
        <w:rPr>
          <w:sz w:val="28"/>
          <w:szCs w:val="28"/>
        </w:rPr>
        <w:t xml:space="preserve">. </w:t>
      </w:r>
    </w:p>
    <w:p w:rsidR="00770018" w:rsidRPr="00B736F9" w:rsidRDefault="00770018" w:rsidP="0083041E">
      <w:pPr>
        <w:pStyle w:val="a7"/>
        <w:spacing w:before="206"/>
        <w:ind w:right="-1"/>
        <w:jc w:val="both"/>
        <w:rPr>
          <w:b/>
          <w:sz w:val="28"/>
          <w:szCs w:val="28"/>
        </w:rPr>
      </w:pPr>
      <w:r w:rsidRPr="00B736F9">
        <w:rPr>
          <w:b/>
          <w:sz w:val="28"/>
          <w:szCs w:val="28"/>
        </w:rPr>
        <w:t>2.12.Судья на финише</w:t>
      </w:r>
    </w:p>
    <w:p w:rsidR="00770018" w:rsidRPr="00B736F9" w:rsidRDefault="00770018" w:rsidP="0083041E">
      <w:pPr>
        <w:pStyle w:val="a7"/>
        <w:spacing w:before="206"/>
        <w:ind w:right="-1"/>
        <w:jc w:val="both"/>
        <w:rPr>
          <w:sz w:val="28"/>
          <w:szCs w:val="28"/>
        </w:rPr>
      </w:pPr>
      <w:r w:rsidRPr="00B736F9">
        <w:rPr>
          <w:sz w:val="28"/>
          <w:szCs w:val="28"/>
        </w:rPr>
        <w:t>2.12.1.Судьи на финише должны находиться на приподнятых стойках на линии финиша, откуда им четко видно воду и линию финиша, если они не используют автоматическое устройство в предписанных им дорожках, отжимая кнопку по окончании заплыва.</w:t>
      </w:r>
    </w:p>
    <w:p w:rsidR="00770018" w:rsidRPr="00B736F9" w:rsidRDefault="00770018" w:rsidP="0083041E">
      <w:pPr>
        <w:pStyle w:val="a7"/>
        <w:spacing w:before="206"/>
        <w:ind w:right="-1"/>
        <w:jc w:val="both"/>
        <w:rPr>
          <w:sz w:val="28"/>
          <w:szCs w:val="28"/>
        </w:rPr>
      </w:pPr>
      <w:r w:rsidRPr="00B736F9">
        <w:rPr>
          <w:sz w:val="28"/>
          <w:szCs w:val="28"/>
        </w:rPr>
        <w:t>2.12.2.После каждого заплыва судьи на финише должны решить и сообщить о месте спортсменов в соответствии с полученными ими заданиями. Судьи на финише , в отличие от операторов на кнопке автоматического оборудования, не должны действовать как хронометристы в одном и том же заплыве.</w:t>
      </w:r>
    </w:p>
    <w:p w:rsidR="00770018" w:rsidRPr="00B736F9" w:rsidRDefault="00770018" w:rsidP="0083041E">
      <w:pPr>
        <w:pStyle w:val="a7"/>
        <w:spacing w:before="206"/>
        <w:ind w:right="-1"/>
        <w:jc w:val="both"/>
        <w:rPr>
          <w:b/>
          <w:sz w:val="28"/>
          <w:szCs w:val="28"/>
        </w:rPr>
      </w:pPr>
      <w:r w:rsidRPr="00B736F9">
        <w:rPr>
          <w:b/>
          <w:sz w:val="28"/>
          <w:szCs w:val="28"/>
        </w:rPr>
        <w:t>2.13. Главный секретарь</w:t>
      </w:r>
    </w:p>
    <w:p w:rsidR="00770018" w:rsidRPr="00B736F9" w:rsidRDefault="00770018" w:rsidP="0083041E">
      <w:pPr>
        <w:pStyle w:val="a7"/>
        <w:spacing w:before="206"/>
        <w:ind w:right="-1"/>
        <w:jc w:val="both"/>
        <w:rPr>
          <w:sz w:val="28"/>
          <w:szCs w:val="28"/>
        </w:rPr>
      </w:pPr>
      <w:r w:rsidRPr="00B736F9">
        <w:rPr>
          <w:sz w:val="28"/>
          <w:szCs w:val="28"/>
        </w:rPr>
        <w:t>2.13.1.Главный секретарь отвечает за проверку результатов с компьютерных распечаток или с результатов и мест в каждом заплыве , полученных от рефери. Главный секретарь должен засвидетельствовать, что результаты подписаны рефери.</w:t>
      </w:r>
    </w:p>
    <w:p w:rsidR="00770018" w:rsidRPr="00B736F9" w:rsidRDefault="00770018" w:rsidP="0083041E">
      <w:pPr>
        <w:pStyle w:val="a7"/>
        <w:spacing w:before="206"/>
        <w:ind w:right="-1"/>
        <w:jc w:val="both"/>
        <w:rPr>
          <w:sz w:val="28"/>
          <w:szCs w:val="28"/>
        </w:rPr>
      </w:pPr>
      <w:r w:rsidRPr="00B736F9">
        <w:rPr>
          <w:sz w:val="28"/>
          <w:szCs w:val="28"/>
        </w:rPr>
        <w:t xml:space="preserve">2.13.2.Секретари должны проверить отмены после заплывов и финалов, внести результаты на официальные бланки, перечислить все новые установленные рекорды и, где нужно, начислить очки.  </w:t>
      </w:r>
    </w:p>
    <w:p w:rsidR="00770018" w:rsidRPr="00B736F9" w:rsidRDefault="00770018" w:rsidP="0083041E">
      <w:pPr>
        <w:pStyle w:val="a7"/>
        <w:spacing w:before="206"/>
        <w:ind w:right="-1"/>
        <w:jc w:val="both"/>
        <w:rPr>
          <w:b/>
          <w:sz w:val="28"/>
          <w:szCs w:val="28"/>
        </w:rPr>
      </w:pPr>
      <w:r w:rsidRPr="00B736F9">
        <w:rPr>
          <w:b/>
          <w:sz w:val="28"/>
          <w:szCs w:val="28"/>
        </w:rPr>
        <w:t>2.14.Судьи по технике плавания</w:t>
      </w:r>
    </w:p>
    <w:p w:rsidR="00770018" w:rsidRPr="00B736F9" w:rsidRDefault="00770018" w:rsidP="0083041E">
      <w:pPr>
        <w:pStyle w:val="a7"/>
        <w:spacing w:before="201"/>
        <w:ind w:right="-1"/>
        <w:jc w:val="both"/>
        <w:rPr>
          <w:sz w:val="28"/>
          <w:szCs w:val="28"/>
        </w:rPr>
      </w:pPr>
      <w:r w:rsidRPr="00B736F9">
        <w:rPr>
          <w:sz w:val="28"/>
          <w:szCs w:val="28"/>
        </w:rPr>
        <w:t>2.14.1. Судьи по технике плавания отвечают за советы для рефери, главного судьи на поворотах, судей по стилю и стартера об адаптации правил плавания  применительно к отдельным пловцам.</w:t>
      </w:r>
    </w:p>
    <w:p w:rsidR="00770018" w:rsidRPr="00B736F9" w:rsidRDefault="00770018" w:rsidP="0083041E">
      <w:pPr>
        <w:pStyle w:val="a7"/>
        <w:spacing w:before="201"/>
        <w:ind w:right="-1"/>
        <w:jc w:val="both"/>
        <w:rPr>
          <w:sz w:val="28"/>
          <w:szCs w:val="28"/>
        </w:rPr>
      </w:pPr>
      <w:r w:rsidRPr="00B736F9">
        <w:rPr>
          <w:sz w:val="28"/>
          <w:szCs w:val="28"/>
        </w:rPr>
        <w:t xml:space="preserve">2.14.2.Судья по технике должен незамедлительно сообщать рефери  о любых нарушениях правил НПК по плаванию. </w:t>
      </w:r>
    </w:p>
    <w:p w:rsidR="00770018" w:rsidRPr="00B736F9" w:rsidRDefault="00770018" w:rsidP="0083041E">
      <w:pPr>
        <w:pStyle w:val="a7"/>
        <w:spacing w:before="196"/>
        <w:ind w:right="-1"/>
        <w:jc w:val="both"/>
        <w:rPr>
          <w:sz w:val="28"/>
          <w:szCs w:val="28"/>
        </w:rPr>
      </w:pPr>
      <w:r w:rsidRPr="00B736F9">
        <w:rPr>
          <w:sz w:val="28"/>
          <w:szCs w:val="28"/>
        </w:rPr>
        <w:t>2.14.3.Судьи по технике плавания должны дисквалифицировать любого пловца за любое нарушение правил.</w:t>
      </w:r>
    </w:p>
    <w:p w:rsidR="00770018" w:rsidRPr="00B736F9" w:rsidRDefault="00770018" w:rsidP="0083041E">
      <w:pPr>
        <w:pStyle w:val="a7"/>
        <w:spacing w:before="196"/>
        <w:ind w:right="-1"/>
        <w:jc w:val="both"/>
        <w:rPr>
          <w:sz w:val="28"/>
          <w:szCs w:val="28"/>
        </w:rPr>
      </w:pPr>
      <w:r w:rsidRPr="00B736F9">
        <w:rPr>
          <w:sz w:val="28"/>
          <w:szCs w:val="28"/>
        </w:rPr>
        <w:t>2.14.4.Требуется, чтобы судья по технике плавания имел знания о плавании в форме значимых общепринятых обязанностей и/или тренерских норм.</w:t>
      </w:r>
    </w:p>
    <w:p w:rsidR="00770018" w:rsidRPr="00B736F9" w:rsidRDefault="00770018" w:rsidP="0083041E">
      <w:pPr>
        <w:pStyle w:val="a7"/>
        <w:spacing w:before="196"/>
        <w:ind w:right="-1"/>
        <w:jc w:val="both"/>
        <w:rPr>
          <w:b/>
          <w:sz w:val="28"/>
          <w:szCs w:val="28"/>
        </w:rPr>
      </w:pPr>
      <w:r w:rsidRPr="00B736F9">
        <w:rPr>
          <w:b/>
          <w:sz w:val="28"/>
          <w:szCs w:val="28"/>
        </w:rPr>
        <w:t>2.15. Главный судья по награждению</w:t>
      </w:r>
    </w:p>
    <w:p w:rsidR="00770018" w:rsidRPr="00B736F9" w:rsidRDefault="00770018" w:rsidP="0083041E">
      <w:pPr>
        <w:pStyle w:val="a7"/>
        <w:spacing w:before="240"/>
        <w:ind w:right="-1"/>
        <w:jc w:val="both"/>
        <w:rPr>
          <w:sz w:val="28"/>
          <w:szCs w:val="28"/>
        </w:rPr>
      </w:pPr>
      <w:r w:rsidRPr="00B736F9">
        <w:rPr>
          <w:sz w:val="28"/>
          <w:szCs w:val="28"/>
        </w:rPr>
        <w:t>По указанию Директора соревнований главный судья по награждению должен подготовить и провести вручение наград пловцам, занявшим места, любую другую презентацию, какая может потребоваться, и пловцов, выбранных для интервью в СМИ.</w:t>
      </w:r>
    </w:p>
    <w:p w:rsidR="00770018" w:rsidRPr="00B736F9" w:rsidRDefault="00770018" w:rsidP="0083041E">
      <w:pPr>
        <w:pStyle w:val="a7"/>
        <w:spacing w:before="240"/>
        <w:ind w:right="-1"/>
        <w:jc w:val="both"/>
        <w:rPr>
          <w:sz w:val="28"/>
          <w:szCs w:val="28"/>
        </w:rPr>
      </w:pPr>
      <w:r w:rsidRPr="00B736F9">
        <w:rPr>
          <w:b/>
          <w:sz w:val="28"/>
          <w:szCs w:val="28"/>
        </w:rPr>
        <w:t>2.16</w:t>
      </w:r>
      <w:r w:rsidRPr="00B736F9">
        <w:rPr>
          <w:sz w:val="28"/>
          <w:szCs w:val="28"/>
        </w:rPr>
        <w:t>. Официальные лица должны принимать решения автономно и независимо друг от друга, если другое не предусмотрено правилами НПК по плаванию.</w:t>
      </w:r>
    </w:p>
    <w:p w:rsidR="00770018" w:rsidRPr="00B736F9" w:rsidRDefault="00770018" w:rsidP="0083041E">
      <w:pPr>
        <w:pStyle w:val="a7"/>
        <w:spacing w:before="220"/>
        <w:ind w:right="-1"/>
        <w:jc w:val="both"/>
        <w:rPr>
          <w:b/>
          <w:sz w:val="28"/>
          <w:szCs w:val="28"/>
        </w:rPr>
      </w:pPr>
      <w:r w:rsidRPr="00B736F9">
        <w:rPr>
          <w:b/>
          <w:sz w:val="28"/>
          <w:szCs w:val="28"/>
        </w:rPr>
        <w:t>3. Организация заплывов и финалов</w:t>
      </w:r>
    </w:p>
    <w:p w:rsidR="00770018" w:rsidRPr="00B736F9" w:rsidRDefault="00770018" w:rsidP="0083041E">
      <w:pPr>
        <w:pStyle w:val="a7"/>
        <w:spacing w:before="220"/>
        <w:ind w:right="-1"/>
        <w:jc w:val="both"/>
        <w:rPr>
          <w:sz w:val="28"/>
          <w:szCs w:val="28"/>
        </w:rPr>
      </w:pPr>
      <w:r w:rsidRPr="00B736F9">
        <w:rPr>
          <w:sz w:val="28"/>
          <w:szCs w:val="28"/>
        </w:rPr>
        <w:t>Стартовые позиции на всех региональных чемпионатах должны быть организованы следующим образом:</w:t>
      </w:r>
    </w:p>
    <w:p w:rsidR="00770018" w:rsidRPr="00B736F9" w:rsidRDefault="00770018" w:rsidP="0083041E">
      <w:pPr>
        <w:pStyle w:val="a7"/>
        <w:spacing w:before="220"/>
        <w:ind w:right="-1"/>
        <w:jc w:val="both"/>
        <w:rPr>
          <w:b/>
          <w:sz w:val="28"/>
          <w:szCs w:val="28"/>
        </w:rPr>
      </w:pPr>
      <w:r w:rsidRPr="00B736F9">
        <w:rPr>
          <w:b/>
          <w:sz w:val="28"/>
          <w:szCs w:val="28"/>
        </w:rPr>
        <w:t>3.1 Заплывы ( предварительные заплывы)</w:t>
      </w:r>
    </w:p>
    <w:p w:rsidR="00770018" w:rsidRPr="00B736F9" w:rsidRDefault="00770018" w:rsidP="0083041E">
      <w:pPr>
        <w:pStyle w:val="a7"/>
        <w:spacing w:before="220"/>
        <w:ind w:right="-1"/>
        <w:jc w:val="both"/>
        <w:rPr>
          <w:sz w:val="28"/>
          <w:szCs w:val="28"/>
        </w:rPr>
      </w:pPr>
      <w:r w:rsidRPr="00B736F9">
        <w:rPr>
          <w:sz w:val="28"/>
          <w:szCs w:val="28"/>
        </w:rPr>
        <w:t xml:space="preserve">3.1.1. Лучшие результаты всех заявленных пловцов за предыдущие 12 (двенадцать) месяцев должны быть представлены на бланках заявок и перечислены во временном порядке Организационным Комитетом. Пловцы, которые не представили результаты, будут считаться медленными и помещены в конец списка. Размещение пловцов с одинаковыми результатами или наличии более одного пловца без результатов будет определяться жеребьевкой. Пловцы должны размещаться на дорожках в соответствии с процедурами, установленными ниже в п.3.1.2. Пловцы должны быть размещены в пробные заплывы в соответствии с представленными результатами следующим образом: </w:t>
      </w:r>
    </w:p>
    <w:p w:rsidR="00770018" w:rsidRPr="00B736F9" w:rsidRDefault="00770018" w:rsidP="0083041E">
      <w:pPr>
        <w:pStyle w:val="a7"/>
        <w:spacing w:before="187"/>
        <w:ind w:right="-1"/>
        <w:jc w:val="both"/>
        <w:rPr>
          <w:sz w:val="28"/>
          <w:szCs w:val="28"/>
        </w:rPr>
      </w:pPr>
      <w:r w:rsidRPr="00B736F9">
        <w:rPr>
          <w:sz w:val="28"/>
          <w:szCs w:val="28"/>
        </w:rPr>
        <w:t>3.1.1.1. Если это один заплыв, он должен быть организован как финал и происходить только во время финальной части соревнования.</w:t>
      </w:r>
    </w:p>
    <w:p w:rsidR="00770018" w:rsidRPr="00B736F9" w:rsidRDefault="00770018" w:rsidP="0083041E">
      <w:pPr>
        <w:pStyle w:val="a7"/>
        <w:numPr>
          <w:ilvl w:val="3"/>
          <w:numId w:val="174"/>
        </w:numPr>
        <w:tabs>
          <w:tab w:val="clear" w:pos="720"/>
          <w:tab w:val="num" w:pos="0"/>
        </w:tabs>
        <w:ind w:left="0" w:right="-1" w:firstLine="0"/>
        <w:jc w:val="both"/>
        <w:rPr>
          <w:sz w:val="28"/>
          <w:szCs w:val="28"/>
        </w:rPr>
      </w:pPr>
      <w:r w:rsidRPr="00B736F9">
        <w:rPr>
          <w:sz w:val="28"/>
          <w:szCs w:val="28"/>
        </w:rPr>
        <w:t>.Если заплывов два, то самый быстрый пловец должен быть записан во второй заплыв, следующий по результату -  в первый, следующий по результату -  во второй, следующий – в первый и т.д.</w:t>
      </w:r>
    </w:p>
    <w:p w:rsidR="00770018" w:rsidRPr="00B736F9" w:rsidRDefault="00770018" w:rsidP="0083041E">
      <w:pPr>
        <w:pStyle w:val="a7"/>
        <w:numPr>
          <w:ilvl w:val="3"/>
          <w:numId w:val="174"/>
        </w:numPr>
        <w:tabs>
          <w:tab w:val="clear" w:pos="720"/>
          <w:tab w:val="num" w:pos="0"/>
        </w:tabs>
        <w:ind w:left="0" w:right="-1" w:firstLine="0"/>
        <w:jc w:val="both"/>
        <w:rPr>
          <w:sz w:val="28"/>
          <w:szCs w:val="28"/>
        </w:rPr>
      </w:pPr>
      <w:r w:rsidRPr="00B736F9">
        <w:rPr>
          <w:sz w:val="28"/>
          <w:szCs w:val="28"/>
        </w:rPr>
        <w:t>.Если заплывов три, самый быстрый пловец должен быть записан в третий заплыв, второй по результатам – во второй, третий по результатам – в первый. Четвертый по скорости пловец должен быть записан в третий заплыв, пятый – во второй, шестой – в первый , седьмой – в третий заплыв и т.д.</w:t>
      </w:r>
    </w:p>
    <w:p w:rsidR="00770018" w:rsidRPr="00B736F9" w:rsidRDefault="00770018" w:rsidP="0083041E">
      <w:pPr>
        <w:pStyle w:val="a7"/>
        <w:ind w:right="-1"/>
        <w:jc w:val="both"/>
        <w:rPr>
          <w:sz w:val="28"/>
          <w:szCs w:val="28"/>
        </w:rPr>
      </w:pPr>
      <w:r w:rsidRPr="00B736F9">
        <w:rPr>
          <w:sz w:val="28"/>
          <w:szCs w:val="28"/>
        </w:rPr>
        <w:t>3.1.1.4. При четырех и более заплывах последние три заплыва в серии должны быть заполнены в соответствии с п.3.1.1.3. Заплыв, предшествующий последним трем заплывам, должен состоять из следующих быстрейших пловцов; заплыв, предшествующий последним четырем заплывам, должен состоять из следующих быстрейших пловцов и т.д. Дорожки должны быть распределены в нисходящем порядке представленных результатов в рамках каждого заплыва по образцу, представленному ниже в п. 3.1.2.</w:t>
      </w:r>
    </w:p>
    <w:p w:rsidR="00770018" w:rsidRPr="00B736F9" w:rsidRDefault="00770018" w:rsidP="0083041E">
      <w:pPr>
        <w:pStyle w:val="a7"/>
        <w:ind w:right="-1"/>
        <w:jc w:val="both"/>
        <w:rPr>
          <w:sz w:val="28"/>
          <w:szCs w:val="28"/>
        </w:rPr>
      </w:pPr>
      <w:r w:rsidRPr="00B736F9">
        <w:rPr>
          <w:sz w:val="28"/>
          <w:szCs w:val="28"/>
        </w:rPr>
        <w:t>3.1.1.5.  Исключение: Когда в серии два или более заплывов, как минимум три пловца должно участвовать в любом предварительном заплыве, но в  последующих стартах число пловцов в каждом заплыве может быть меньше трех.</w:t>
      </w:r>
    </w:p>
    <w:p w:rsidR="00770018" w:rsidRPr="00B736F9" w:rsidRDefault="00770018" w:rsidP="0083041E">
      <w:pPr>
        <w:pStyle w:val="a7"/>
        <w:spacing w:before="211"/>
        <w:ind w:right="-1"/>
        <w:jc w:val="both"/>
        <w:rPr>
          <w:sz w:val="28"/>
          <w:szCs w:val="28"/>
        </w:rPr>
      </w:pPr>
      <w:r w:rsidRPr="00B736F9">
        <w:rPr>
          <w:sz w:val="28"/>
          <w:szCs w:val="28"/>
        </w:rPr>
        <w:t>3.1.2.  Кроме заплывов на 50м, распределение дорожек  (дорожка №1 находится с правой стороны бассейна, если смотреть на него со стартового конца) должно быть таким: быстрейший пловец команды плывет по центральной дорожке бассейна с нечетным количеством дорожек, или по третьей или четвертой дорожке соответственно в бассейнах, имеющих 6 или 8 дорожек. Пловец, имеющий лучший результат, должен быть помещен  слева от него, затем  других попеременно справа и слева в соответствии с представленными результатами. Пловцы с одинаковым временем должны быть размещены на дорожках по жребию по образцу, описанному ниже.</w:t>
      </w:r>
    </w:p>
    <w:p w:rsidR="00770018" w:rsidRPr="00B736F9" w:rsidRDefault="00770018" w:rsidP="0083041E">
      <w:pPr>
        <w:pStyle w:val="a7"/>
        <w:spacing w:before="191"/>
        <w:ind w:right="-1"/>
        <w:jc w:val="both"/>
        <w:rPr>
          <w:sz w:val="28"/>
          <w:szCs w:val="28"/>
        </w:rPr>
      </w:pPr>
      <w:r w:rsidRPr="00B736F9">
        <w:rPr>
          <w:sz w:val="28"/>
          <w:szCs w:val="28"/>
        </w:rPr>
        <w:t xml:space="preserve">3.1.3. На дистанции 50м заплывы могут происходить, по усмотрению Организационного Комитета и консультации с техническим делегатом, либо с обычного стартового конца до поворотного конца, либо с поворотного конца до стартового конца, в зависимости от таких факторов, как наличие соответствующего автоматического оборудования, позиции стартеров и т.д. Организационный Комитет должен сообщить пловцам об их решении до начала соревнования. Независимо от того, как организован заплыв, пловцы должны быть размещены на те же дорожки, на какие они были бы размещены, если бы они стартовали и финишировали на стартовом конце.  </w:t>
      </w:r>
    </w:p>
    <w:p w:rsidR="00770018" w:rsidRPr="00B736F9" w:rsidRDefault="00770018" w:rsidP="0083041E">
      <w:pPr>
        <w:pStyle w:val="a7"/>
        <w:spacing w:before="168"/>
        <w:ind w:right="-1"/>
        <w:jc w:val="both"/>
        <w:rPr>
          <w:sz w:val="28"/>
          <w:szCs w:val="28"/>
        </w:rPr>
      </w:pPr>
      <w:r w:rsidRPr="00B736F9">
        <w:rPr>
          <w:b/>
          <w:bCs/>
          <w:sz w:val="28"/>
          <w:szCs w:val="28"/>
        </w:rPr>
        <w:t>3.2.   Финалы</w:t>
      </w:r>
    </w:p>
    <w:p w:rsidR="00770018" w:rsidRPr="00B736F9" w:rsidRDefault="00770018" w:rsidP="0083041E">
      <w:pPr>
        <w:pStyle w:val="a7"/>
        <w:spacing w:before="244"/>
        <w:ind w:right="-1"/>
        <w:jc w:val="both"/>
        <w:rPr>
          <w:sz w:val="28"/>
          <w:szCs w:val="28"/>
        </w:rPr>
      </w:pPr>
      <w:r w:rsidRPr="00B736F9">
        <w:rPr>
          <w:sz w:val="28"/>
          <w:szCs w:val="28"/>
        </w:rPr>
        <w:t>3.2.1.  Если нет необходимости в предварительных заплывах, дорожки должны быть назначены в соответствии с п. 3.1.2.  Когда предварительные заплывы проводились, дорожки назначаются как в 3.1.2, но на основании результатов, показанных в этих заплывах.</w:t>
      </w:r>
    </w:p>
    <w:p w:rsidR="00770018" w:rsidRPr="00B736F9" w:rsidRDefault="00770018" w:rsidP="0083041E">
      <w:pPr>
        <w:pStyle w:val="a7"/>
        <w:spacing w:before="167"/>
        <w:ind w:right="-1"/>
        <w:jc w:val="both"/>
        <w:rPr>
          <w:sz w:val="28"/>
          <w:szCs w:val="28"/>
        </w:rPr>
      </w:pPr>
      <w:r w:rsidRPr="00B736F9">
        <w:rPr>
          <w:sz w:val="28"/>
          <w:szCs w:val="28"/>
        </w:rPr>
        <w:t>3.2.2. Если пловцы из одного и того же или из разных заплывов имеют одинаковый результат, зарегистрированный до 1/100 сек. для восьмого и/или девятого и десятого места (1-ый и 2-ой резервы), должен быть  проведен переплыв, чтобы определить, какой пловец  выйдет вперед и/или номинируется в 1-ый/2-ой резерв. Такие заплывы должны происходить не раньше чем через час после того, как все участвующие в нем пловцы закончат свой заплыв.</w:t>
      </w:r>
    </w:p>
    <w:p w:rsidR="00770018" w:rsidRPr="00B736F9" w:rsidRDefault="00770018" w:rsidP="0083041E">
      <w:pPr>
        <w:pStyle w:val="a7"/>
        <w:spacing w:before="216"/>
        <w:ind w:right="-1"/>
        <w:jc w:val="both"/>
        <w:rPr>
          <w:sz w:val="28"/>
          <w:szCs w:val="28"/>
        </w:rPr>
      </w:pPr>
      <w:r w:rsidRPr="00B736F9">
        <w:rPr>
          <w:sz w:val="28"/>
          <w:szCs w:val="28"/>
        </w:rPr>
        <w:t>3.2.2.1.  Если пловец дисквалифицирован в переплыве, его зарегистрированный на заплыве результат остается, но сам пловец не имеет права на выход в финал.</w:t>
      </w:r>
    </w:p>
    <w:p w:rsidR="00770018" w:rsidRPr="00B736F9" w:rsidRDefault="00770018" w:rsidP="0083041E">
      <w:pPr>
        <w:pStyle w:val="a7"/>
        <w:spacing w:before="216"/>
        <w:ind w:right="-1"/>
        <w:jc w:val="both"/>
        <w:rPr>
          <w:sz w:val="28"/>
          <w:szCs w:val="28"/>
        </w:rPr>
      </w:pPr>
      <w:r w:rsidRPr="00B736F9">
        <w:rPr>
          <w:sz w:val="28"/>
          <w:szCs w:val="28"/>
        </w:rPr>
        <w:t>3.2.3. Если один или более пловцов снимаются с финала,даже замены вызываются по порядку результатов в заплывах. Заплыв должен быть заново оформлен и  должны быть составлены дополнительные протоколы, показывающие изменения или замены , как предписано в п.3.1.2.</w:t>
      </w:r>
    </w:p>
    <w:p w:rsidR="00770018" w:rsidRPr="00B736F9" w:rsidRDefault="00770018" w:rsidP="0083041E">
      <w:pPr>
        <w:pStyle w:val="a7"/>
        <w:ind w:right="-1"/>
        <w:jc w:val="both"/>
        <w:rPr>
          <w:sz w:val="28"/>
          <w:szCs w:val="28"/>
        </w:rPr>
      </w:pPr>
      <w:r w:rsidRPr="00B736F9">
        <w:rPr>
          <w:sz w:val="28"/>
          <w:szCs w:val="28"/>
        </w:rPr>
        <w:t>3.2.4. В других соревнованиях может использоваться система жеребьевок для назначения дорожек.</w:t>
      </w:r>
    </w:p>
    <w:p w:rsidR="00770018" w:rsidRPr="00B736F9" w:rsidRDefault="00770018" w:rsidP="0083041E">
      <w:pPr>
        <w:pStyle w:val="a7"/>
        <w:spacing w:before="220"/>
        <w:ind w:right="-1"/>
        <w:jc w:val="both"/>
        <w:rPr>
          <w:b/>
          <w:bCs/>
          <w:sz w:val="28"/>
          <w:szCs w:val="28"/>
        </w:rPr>
      </w:pPr>
      <w:r w:rsidRPr="00B736F9">
        <w:rPr>
          <w:b/>
          <w:bCs/>
          <w:sz w:val="28"/>
          <w:szCs w:val="28"/>
        </w:rPr>
        <w:t>4. Старт</w:t>
      </w:r>
    </w:p>
    <w:p w:rsidR="00770018" w:rsidRPr="00B736F9" w:rsidRDefault="00770018" w:rsidP="0083041E">
      <w:pPr>
        <w:pStyle w:val="a7"/>
        <w:spacing w:before="220"/>
        <w:ind w:right="-1"/>
        <w:jc w:val="both"/>
        <w:rPr>
          <w:sz w:val="28"/>
          <w:szCs w:val="28"/>
        </w:rPr>
      </w:pPr>
      <w:r w:rsidRPr="00B736F9">
        <w:rPr>
          <w:b/>
          <w:sz w:val="28"/>
          <w:szCs w:val="28"/>
        </w:rPr>
        <w:t>4.1</w:t>
      </w:r>
      <w:r w:rsidRPr="00B736F9">
        <w:rPr>
          <w:sz w:val="28"/>
          <w:szCs w:val="28"/>
        </w:rPr>
        <w:t>.Правило одного старта должно применяться во всех соревнованиях НПК по плаванию.</w:t>
      </w:r>
    </w:p>
    <w:p w:rsidR="00770018" w:rsidRPr="00B736F9" w:rsidRDefault="00770018" w:rsidP="0083041E">
      <w:pPr>
        <w:pStyle w:val="a7"/>
        <w:spacing w:before="220"/>
        <w:ind w:right="-1"/>
        <w:jc w:val="both"/>
        <w:rPr>
          <w:sz w:val="28"/>
          <w:szCs w:val="28"/>
        </w:rPr>
      </w:pPr>
      <w:r w:rsidRPr="00B736F9">
        <w:rPr>
          <w:b/>
          <w:sz w:val="28"/>
          <w:szCs w:val="28"/>
        </w:rPr>
        <w:t>4.2</w:t>
      </w:r>
      <w:r w:rsidRPr="00B736F9">
        <w:rPr>
          <w:sz w:val="28"/>
          <w:szCs w:val="28"/>
        </w:rPr>
        <w:t xml:space="preserve">.Старт в вольном стиле, брассе, баттерфляе и индивидуальном комплексном плавании заплывы должны быть с нырянием. После длинного свистка рефери пловцы должны встать на стартовый плотик и оставаться там. По команде стартера «на старт» пловец должен немедленно занять стартовую позицию, поставив одну ногу на переднюю часть стартового плотика. Положение рук не имеет значения. Когда все пловцы готовы к старту, стартер подает стартовый сигнал (выстрел, горн, свисток или команда). </w:t>
      </w:r>
    </w:p>
    <w:p w:rsidR="00770018" w:rsidRPr="00B736F9" w:rsidRDefault="00770018" w:rsidP="0083041E">
      <w:pPr>
        <w:pStyle w:val="a7"/>
        <w:ind w:right="-1"/>
        <w:jc w:val="both"/>
        <w:rPr>
          <w:sz w:val="28"/>
          <w:szCs w:val="28"/>
        </w:rPr>
      </w:pPr>
      <w:r w:rsidRPr="00B736F9">
        <w:rPr>
          <w:sz w:val="28"/>
          <w:szCs w:val="28"/>
        </w:rPr>
        <w:t>4.2.1. Если у пловца проблемы со зрением, после длинного свистка рефери ему разрешается сориентироваться до команды стартера «на старт».</w:t>
      </w:r>
    </w:p>
    <w:p w:rsidR="00770018" w:rsidRPr="00B736F9" w:rsidRDefault="00770018" w:rsidP="0083041E">
      <w:pPr>
        <w:pStyle w:val="a7"/>
        <w:ind w:right="-1"/>
        <w:jc w:val="both"/>
        <w:rPr>
          <w:sz w:val="28"/>
          <w:szCs w:val="28"/>
        </w:rPr>
      </w:pPr>
      <w:r w:rsidRPr="00B736F9">
        <w:rPr>
          <w:sz w:val="28"/>
          <w:szCs w:val="28"/>
        </w:rPr>
        <w:t>4.2.2. Если у пловца проблемы с равновесием, то есть он не может стоять неподвижно, ему может помочь удержаться на стартовом плотике только волонтер (доброволец), придерживая его за бедра, руку или кисть руки. Ассистент может помочь пловцу остаться неподвижным на старте, однако эта помощь не должна дать ему преимущество, т.е. быть поддерживаемым и не превосходить 90  градусов вертикального положения на блоках на старте. Требуется заполнить заявление на оказание помощи и представить его для утверждения техническому делегату/помощнику технического делегата и/или техническим советникам.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4.2.3.Пловцу может быть разрешено стартовать рядом со стартовым плотиком.</w:t>
      </w:r>
    </w:p>
    <w:p w:rsidR="00770018" w:rsidRPr="00B736F9" w:rsidRDefault="00770018" w:rsidP="0083041E">
      <w:pPr>
        <w:pStyle w:val="a7"/>
        <w:ind w:right="-1"/>
        <w:jc w:val="both"/>
        <w:rPr>
          <w:sz w:val="28"/>
          <w:szCs w:val="28"/>
        </w:rPr>
      </w:pPr>
      <w:r w:rsidRPr="00B736F9">
        <w:rPr>
          <w:sz w:val="28"/>
          <w:szCs w:val="28"/>
        </w:rPr>
        <w:t>4.2.4.Пловцу с инвалидностью нижней конечности может быть разрешено занять сидячее положение на стартовом плотике .</w:t>
      </w:r>
    </w:p>
    <w:p w:rsidR="00770018" w:rsidRPr="00B736F9" w:rsidRDefault="00770018" w:rsidP="0083041E">
      <w:pPr>
        <w:pStyle w:val="a7"/>
        <w:ind w:right="-1"/>
        <w:jc w:val="both"/>
        <w:rPr>
          <w:sz w:val="28"/>
          <w:szCs w:val="28"/>
        </w:rPr>
      </w:pPr>
      <w:r w:rsidRPr="00B736F9">
        <w:rPr>
          <w:sz w:val="28"/>
          <w:szCs w:val="28"/>
        </w:rPr>
        <w:t>4.2.5.Пловцу может быть разрешено стартовать в воде, но требуется, чтобы он одной рукой касался края бассейна, пока не дан стартовый сигнал. Стоять в (или) на водостоке или на дне запрещено.</w:t>
      </w:r>
    </w:p>
    <w:p w:rsidR="00770018" w:rsidRPr="00B736F9" w:rsidRDefault="00770018" w:rsidP="0083041E">
      <w:pPr>
        <w:pStyle w:val="a7"/>
        <w:spacing w:before="196"/>
        <w:ind w:right="-1"/>
        <w:jc w:val="both"/>
        <w:rPr>
          <w:sz w:val="28"/>
          <w:szCs w:val="28"/>
        </w:rPr>
      </w:pPr>
      <w:r w:rsidRPr="00B736F9">
        <w:rPr>
          <w:sz w:val="28"/>
          <w:szCs w:val="28"/>
        </w:rPr>
        <w:t>4.2.6.Пловец с проблемами зрения по медицинским показаниям может стартовать в воде. Медицинское свидетельство должно быть представлено техническому делегату до начала соревнований.</w:t>
      </w:r>
    </w:p>
    <w:p w:rsidR="00770018" w:rsidRPr="00B736F9" w:rsidRDefault="00770018" w:rsidP="0083041E">
      <w:pPr>
        <w:pStyle w:val="a7"/>
        <w:spacing w:before="196"/>
        <w:ind w:right="-1"/>
        <w:jc w:val="both"/>
        <w:rPr>
          <w:sz w:val="28"/>
          <w:szCs w:val="28"/>
        </w:rPr>
      </w:pPr>
      <w:r w:rsidRPr="00B736F9">
        <w:rPr>
          <w:sz w:val="28"/>
          <w:szCs w:val="28"/>
        </w:rPr>
        <w:t xml:space="preserve">4.2.7.Если пловец не в состоянии ухватиться за край бассейна при старте в воде, ему может помочь вспомогательный персонал или поддерживающее устройство. Устройство должно быть проверено, и его безопасность засвидетельствована техническим делегатом/помощником технического делегата и /или техническими советниками до начала соревнования. </w:t>
      </w:r>
      <w:r w:rsidRPr="00B736F9">
        <w:rPr>
          <w:b/>
          <w:sz w:val="28"/>
          <w:szCs w:val="28"/>
        </w:rPr>
        <w:t>Давать толчок пловцу на старте запрещается и приводит к фальстарту</w:t>
      </w:r>
      <w:r w:rsidRPr="00B736F9">
        <w:rPr>
          <w:sz w:val="28"/>
          <w:szCs w:val="28"/>
        </w:rPr>
        <w:t>. Часть тела пловца должна касаться стены, пока не дан стартовый сигнал.</w:t>
      </w:r>
    </w:p>
    <w:p w:rsidR="00770018" w:rsidRPr="00B736F9" w:rsidRDefault="00770018" w:rsidP="0083041E">
      <w:pPr>
        <w:pStyle w:val="a7"/>
        <w:spacing w:before="211"/>
        <w:ind w:right="-1"/>
        <w:jc w:val="both"/>
        <w:rPr>
          <w:sz w:val="28"/>
          <w:szCs w:val="28"/>
        </w:rPr>
      </w:pPr>
      <w:r w:rsidRPr="00B736F9">
        <w:rPr>
          <w:sz w:val="28"/>
          <w:szCs w:val="28"/>
        </w:rPr>
        <w:t xml:space="preserve">4.2.8.Пловцам классов </w:t>
      </w:r>
      <w:r w:rsidRPr="00B736F9">
        <w:rPr>
          <w:sz w:val="28"/>
          <w:szCs w:val="28"/>
          <w:lang w:val="en-US"/>
        </w:rPr>
        <w:t>S</w:t>
      </w:r>
      <w:r w:rsidRPr="00B736F9">
        <w:rPr>
          <w:sz w:val="28"/>
          <w:szCs w:val="28"/>
        </w:rPr>
        <w:t xml:space="preserve">1, </w:t>
      </w:r>
      <w:r w:rsidRPr="00B736F9">
        <w:rPr>
          <w:sz w:val="28"/>
          <w:szCs w:val="28"/>
          <w:lang w:val="en-US"/>
        </w:rPr>
        <w:t>S</w:t>
      </w:r>
      <w:r w:rsidRPr="00B736F9">
        <w:rPr>
          <w:sz w:val="28"/>
          <w:szCs w:val="28"/>
        </w:rPr>
        <w:t xml:space="preserve">2, </w:t>
      </w:r>
      <w:r w:rsidRPr="00B736F9">
        <w:rPr>
          <w:sz w:val="28"/>
          <w:szCs w:val="28"/>
          <w:lang w:val="en-US"/>
        </w:rPr>
        <w:t>S</w:t>
      </w:r>
      <w:r w:rsidRPr="00B736F9">
        <w:rPr>
          <w:sz w:val="28"/>
          <w:szCs w:val="28"/>
        </w:rPr>
        <w:t>3  разрешается       прижать ступню/ступни к стене, пока не дан стартовый сигнал. Давать толчок пловцу на старте запрещается и приводит к фальстарту</w:t>
      </w:r>
    </w:p>
    <w:p w:rsidR="00770018" w:rsidRPr="00B736F9" w:rsidRDefault="00770018" w:rsidP="0083041E">
      <w:pPr>
        <w:pStyle w:val="a7"/>
        <w:spacing w:before="211"/>
        <w:ind w:right="-1"/>
        <w:jc w:val="both"/>
        <w:rPr>
          <w:sz w:val="28"/>
          <w:szCs w:val="28"/>
        </w:rPr>
      </w:pPr>
      <w:r w:rsidRPr="00B736F9">
        <w:rPr>
          <w:sz w:val="28"/>
          <w:szCs w:val="28"/>
        </w:rPr>
        <w:t>4.2.9.Чтобы избежать ссадин, один слой полотенца или чего-нибудь подобного, может быть помещен на стартовый плотик. Это не сильно увеличит высоту стартового плотика.</w:t>
      </w:r>
    </w:p>
    <w:p w:rsidR="00770018" w:rsidRPr="00B736F9" w:rsidRDefault="00770018" w:rsidP="0083041E">
      <w:pPr>
        <w:pStyle w:val="a7"/>
        <w:spacing w:before="196"/>
        <w:ind w:right="-1"/>
        <w:jc w:val="both"/>
        <w:rPr>
          <w:sz w:val="28"/>
          <w:szCs w:val="28"/>
        </w:rPr>
      </w:pPr>
    </w:p>
    <w:p w:rsidR="00770018" w:rsidRPr="00B736F9" w:rsidRDefault="00770018" w:rsidP="0083041E">
      <w:pPr>
        <w:pStyle w:val="a7"/>
        <w:spacing w:before="196"/>
        <w:ind w:right="-1"/>
        <w:jc w:val="both"/>
        <w:rPr>
          <w:sz w:val="28"/>
          <w:szCs w:val="28"/>
        </w:rPr>
      </w:pPr>
      <w:r w:rsidRPr="00B736F9">
        <w:rPr>
          <w:sz w:val="28"/>
          <w:szCs w:val="28"/>
        </w:rPr>
        <w:t xml:space="preserve">4.2.10.Если пловец с ПОДА и не слышит, ему должно быть разрешено, если нет стартового света, передать стартовый сигнал с помощью невербальной инструкции.      </w:t>
      </w:r>
    </w:p>
    <w:p w:rsidR="00770018" w:rsidRPr="00B736F9" w:rsidRDefault="00770018" w:rsidP="0083041E">
      <w:pPr>
        <w:pStyle w:val="a7"/>
        <w:spacing w:before="264"/>
        <w:ind w:right="-1"/>
        <w:jc w:val="both"/>
        <w:rPr>
          <w:sz w:val="28"/>
          <w:szCs w:val="28"/>
        </w:rPr>
      </w:pPr>
      <w:r w:rsidRPr="00B736F9">
        <w:rPr>
          <w:b/>
          <w:sz w:val="28"/>
          <w:szCs w:val="28"/>
        </w:rPr>
        <w:t>4.3.</w:t>
      </w:r>
      <w:r w:rsidRPr="00B736F9">
        <w:rPr>
          <w:sz w:val="28"/>
          <w:szCs w:val="28"/>
        </w:rPr>
        <w:t>Ни одному пловцу не разрешается использование стартового устройства, которое сделает его истинную способность выше  классификационного уровня.</w:t>
      </w:r>
    </w:p>
    <w:p w:rsidR="00770018" w:rsidRPr="00B736F9" w:rsidRDefault="00770018" w:rsidP="0083041E">
      <w:pPr>
        <w:pStyle w:val="a7"/>
        <w:spacing w:before="264"/>
        <w:ind w:right="-1"/>
        <w:jc w:val="both"/>
        <w:rPr>
          <w:sz w:val="28"/>
          <w:szCs w:val="28"/>
        </w:rPr>
      </w:pPr>
      <w:r w:rsidRPr="00B736F9">
        <w:rPr>
          <w:b/>
          <w:sz w:val="28"/>
          <w:szCs w:val="28"/>
        </w:rPr>
        <w:t>4.4.</w:t>
      </w:r>
      <w:r w:rsidRPr="00B736F9">
        <w:rPr>
          <w:sz w:val="28"/>
          <w:szCs w:val="28"/>
        </w:rPr>
        <w:t>Старт в заплыве на спине и комбинированной эстафете должен быть из воды. По первому длинному свистку рефери пловцы должны немедленно войти в воду. После второго длинного свистка рефери пловцы должны без промедления на стартовую позицию. Когда все пловцы займут стартовую позицию, стартер дает команду «на старт». Когда все пловцы неподвижны, стартер дает стартовый сигнал.</w:t>
      </w:r>
    </w:p>
    <w:p w:rsidR="00770018" w:rsidRPr="00B736F9" w:rsidRDefault="00770018" w:rsidP="0083041E">
      <w:pPr>
        <w:pStyle w:val="a7"/>
        <w:spacing w:before="220"/>
        <w:ind w:right="-1"/>
        <w:jc w:val="both"/>
        <w:rPr>
          <w:sz w:val="28"/>
          <w:szCs w:val="28"/>
        </w:rPr>
      </w:pPr>
      <w:r w:rsidRPr="00B736F9">
        <w:rPr>
          <w:b/>
          <w:sz w:val="28"/>
          <w:szCs w:val="28"/>
        </w:rPr>
        <w:t>4.5.</w:t>
      </w:r>
      <w:r w:rsidRPr="00B736F9">
        <w:rPr>
          <w:sz w:val="28"/>
          <w:szCs w:val="28"/>
        </w:rPr>
        <w:t xml:space="preserve"> Любой пловец, стартовавший до подачи стартового сигнала, будет дисквалифицирован. Если стартовый сигнал звучит до объявления дисквалификации, заплыв должен продолжаться, и пловец или пловцы будут дисквалифицированы после завершения заплыва. Если дисквалификация объявляется до стартового сигнала, сигнал не должен быть дан, но остальные пловцы должны быть призваны обратно и стартовать снова. </w:t>
      </w:r>
    </w:p>
    <w:p w:rsidR="00770018" w:rsidRPr="00B736F9" w:rsidRDefault="00770018" w:rsidP="0083041E">
      <w:pPr>
        <w:pStyle w:val="a7"/>
        <w:ind w:right="-1"/>
        <w:jc w:val="both"/>
        <w:rPr>
          <w:sz w:val="28"/>
          <w:szCs w:val="28"/>
        </w:rPr>
      </w:pPr>
      <w:r w:rsidRPr="00B736F9">
        <w:rPr>
          <w:b/>
          <w:sz w:val="28"/>
          <w:szCs w:val="28"/>
        </w:rPr>
        <w:t>4.6.</w:t>
      </w:r>
      <w:r w:rsidRPr="00B736F9">
        <w:rPr>
          <w:sz w:val="28"/>
          <w:szCs w:val="28"/>
        </w:rPr>
        <w:t>Сигнал для фальстарта должен быть такой же, как и стартовый сигнал, но повторяющийся, и веревка фальстарта должна быть брошена. Или, если рефери решает, что старт сорван, он дует в свисток, после чего стартер дает повторяющийся сигнал и бросает веревку фальстарта.</w:t>
      </w:r>
    </w:p>
    <w:p w:rsidR="00770018" w:rsidRPr="00B736F9" w:rsidRDefault="00770018" w:rsidP="0083041E">
      <w:pPr>
        <w:pStyle w:val="a7"/>
        <w:spacing w:before="216"/>
        <w:ind w:right="-1"/>
        <w:jc w:val="both"/>
        <w:rPr>
          <w:b/>
          <w:bCs/>
          <w:sz w:val="28"/>
          <w:szCs w:val="28"/>
        </w:rPr>
      </w:pPr>
      <w:r w:rsidRPr="00B736F9">
        <w:rPr>
          <w:b/>
          <w:bCs/>
          <w:sz w:val="28"/>
          <w:szCs w:val="28"/>
        </w:rPr>
        <w:t>5.Вольный стиль</w:t>
      </w:r>
    </w:p>
    <w:p w:rsidR="00770018" w:rsidRPr="00B736F9" w:rsidRDefault="00770018" w:rsidP="0083041E">
      <w:pPr>
        <w:pStyle w:val="a7"/>
        <w:numPr>
          <w:ilvl w:val="1"/>
          <w:numId w:val="175"/>
        </w:numPr>
        <w:spacing w:before="216"/>
        <w:ind w:right="-1"/>
        <w:jc w:val="both"/>
        <w:rPr>
          <w:sz w:val="28"/>
          <w:szCs w:val="28"/>
        </w:rPr>
      </w:pPr>
      <w:r w:rsidRPr="00B736F9">
        <w:rPr>
          <w:sz w:val="28"/>
          <w:szCs w:val="28"/>
        </w:rPr>
        <w:t xml:space="preserve">Вольный стиль означает, что в названном так плавании пловец может плыть любым стилем, за исключением того, что   в индивидуальном комплексном плавании или комбинированной эстафете вольный стиль означает любой стиль, кроме плавания на спине, брасса или баттерфляя. </w:t>
      </w:r>
    </w:p>
    <w:p w:rsidR="00770018" w:rsidRPr="00B736F9" w:rsidRDefault="00770018" w:rsidP="0083041E">
      <w:pPr>
        <w:pStyle w:val="a7"/>
        <w:numPr>
          <w:ilvl w:val="1"/>
          <w:numId w:val="175"/>
        </w:numPr>
        <w:spacing w:before="216"/>
        <w:ind w:right="-1"/>
        <w:jc w:val="both"/>
        <w:rPr>
          <w:sz w:val="28"/>
          <w:szCs w:val="28"/>
        </w:rPr>
      </w:pPr>
      <w:r w:rsidRPr="00B736F9">
        <w:rPr>
          <w:sz w:val="28"/>
          <w:szCs w:val="28"/>
        </w:rPr>
        <w:t>Некоторая часть пловца может коснуться стены по завершении каждой длины и на финише.</w:t>
      </w:r>
    </w:p>
    <w:p w:rsidR="00770018" w:rsidRPr="00B736F9" w:rsidRDefault="00770018" w:rsidP="0083041E">
      <w:pPr>
        <w:pStyle w:val="a7"/>
        <w:numPr>
          <w:ilvl w:val="1"/>
          <w:numId w:val="175"/>
        </w:numPr>
        <w:spacing w:before="220"/>
        <w:ind w:right="-1"/>
        <w:jc w:val="both"/>
        <w:rPr>
          <w:sz w:val="28"/>
          <w:szCs w:val="28"/>
        </w:rPr>
      </w:pPr>
      <w:r w:rsidRPr="00B736F9">
        <w:rPr>
          <w:sz w:val="28"/>
          <w:szCs w:val="28"/>
        </w:rPr>
        <w:t>Во время каждого полного цикла взмаха/такта  пловец должен нарушить поверхность воды,  кроме того, пловцу разрешается полностью погружаться во время поворота и на дистанции не более 15 м после старта и каждого поворота. У 15-метровой отметки голова пловца должна разорвать поверхность воды.</w:t>
      </w:r>
    </w:p>
    <w:p w:rsidR="00770018" w:rsidRPr="00B736F9" w:rsidRDefault="00770018" w:rsidP="0083041E">
      <w:pPr>
        <w:pStyle w:val="a7"/>
        <w:spacing w:before="220"/>
        <w:ind w:right="-1"/>
        <w:jc w:val="both"/>
        <w:rPr>
          <w:sz w:val="28"/>
          <w:szCs w:val="28"/>
        </w:rPr>
      </w:pPr>
      <w:r w:rsidRPr="00B736F9">
        <w:rPr>
          <w:sz w:val="28"/>
          <w:szCs w:val="28"/>
        </w:rPr>
        <w:t>Определение: Цикл одного взмаха/такта определяется как один полный поворот плечевого сустава и/или одно полное движение вверх и вниз тазобедренного сустава.</w:t>
      </w:r>
    </w:p>
    <w:p w:rsidR="00770018" w:rsidRPr="00B736F9" w:rsidRDefault="00770018" w:rsidP="0083041E">
      <w:pPr>
        <w:pStyle w:val="a7"/>
        <w:spacing w:before="259"/>
        <w:ind w:right="-1"/>
        <w:jc w:val="both"/>
        <w:rPr>
          <w:b/>
          <w:bCs/>
          <w:sz w:val="28"/>
          <w:szCs w:val="28"/>
        </w:rPr>
      </w:pPr>
      <w:r w:rsidRPr="00B736F9">
        <w:rPr>
          <w:b/>
          <w:bCs/>
          <w:sz w:val="28"/>
          <w:szCs w:val="28"/>
        </w:rPr>
        <w:t>6.Плавание на спине</w:t>
      </w:r>
    </w:p>
    <w:p w:rsidR="00770018" w:rsidRPr="008A61ED" w:rsidRDefault="00770018" w:rsidP="008A61ED">
      <w:pPr>
        <w:pStyle w:val="a7"/>
        <w:spacing w:before="259"/>
        <w:ind w:right="-1"/>
        <w:jc w:val="both"/>
        <w:rPr>
          <w:b/>
          <w:bCs/>
          <w:sz w:val="28"/>
          <w:szCs w:val="28"/>
        </w:rPr>
      </w:pPr>
      <w:r w:rsidRPr="00B736F9">
        <w:rPr>
          <w:b/>
          <w:sz w:val="28"/>
          <w:szCs w:val="28"/>
        </w:rPr>
        <w:t>6.1</w:t>
      </w:r>
      <w:r w:rsidRPr="00B736F9">
        <w:rPr>
          <w:sz w:val="28"/>
          <w:szCs w:val="28"/>
        </w:rPr>
        <w:t>. Перед стартовым сигналом пловцы должны выстроиться в линию в воде лицом к стартовому концу, держась обеими руками за стартовые рукоятки/ручки. Ступни, включая пальцы, должны быть под поверхностью воды. Стоять в (или) на водостоке или сгибание пальцев над краем/кромкой водостока запрещается.</w:t>
      </w:r>
    </w:p>
    <w:p w:rsidR="00770018" w:rsidRPr="00B736F9" w:rsidRDefault="00770018" w:rsidP="0083041E">
      <w:pPr>
        <w:pStyle w:val="a7"/>
        <w:spacing w:before="220"/>
        <w:ind w:right="-1"/>
        <w:jc w:val="both"/>
        <w:rPr>
          <w:sz w:val="28"/>
          <w:szCs w:val="28"/>
        </w:rPr>
      </w:pPr>
      <w:r w:rsidRPr="00B736F9">
        <w:rPr>
          <w:sz w:val="28"/>
          <w:szCs w:val="28"/>
        </w:rPr>
        <w:t>6.1.1.Пловцам, которые не могут воспользоваться стартовыми рукоятками, должно быть разрешено использовать кромку бассейна.</w:t>
      </w:r>
    </w:p>
    <w:p w:rsidR="00770018" w:rsidRPr="00B736F9" w:rsidRDefault="00770018" w:rsidP="0083041E">
      <w:pPr>
        <w:pStyle w:val="a7"/>
        <w:spacing w:before="220"/>
        <w:ind w:right="-1"/>
        <w:jc w:val="both"/>
        <w:rPr>
          <w:sz w:val="28"/>
          <w:szCs w:val="28"/>
        </w:rPr>
      </w:pPr>
      <w:r w:rsidRPr="00B736F9">
        <w:rPr>
          <w:sz w:val="28"/>
          <w:szCs w:val="28"/>
        </w:rPr>
        <w:t>6.1.2.Если пловец на может ухватиться за край бассейна, ему может помочь вспомогательный персонал или стартовое приспособление. Приспособление должно быть проверено и его безопасность подтверждена техническим делегатом/помощником технического делегата и/или техническим советником до начала соревнования. Подталкивать спортсмена на старте не разрешается и приводит к фальстарту. Пловец должен касаться стены частью своего тела, пока не дан стартовый сигнал.</w:t>
      </w:r>
    </w:p>
    <w:p w:rsidR="00770018" w:rsidRPr="00B736F9" w:rsidRDefault="00770018" w:rsidP="0083041E">
      <w:pPr>
        <w:pStyle w:val="a7"/>
        <w:spacing w:before="220"/>
        <w:ind w:right="-1"/>
        <w:jc w:val="both"/>
        <w:rPr>
          <w:sz w:val="28"/>
          <w:szCs w:val="28"/>
        </w:rPr>
      </w:pPr>
      <w:r w:rsidRPr="00B736F9">
        <w:rPr>
          <w:sz w:val="28"/>
          <w:szCs w:val="28"/>
        </w:rPr>
        <w:t xml:space="preserve">6.1.3.Пловцам классов  </w:t>
      </w:r>
      <w:r w:rsidRPr="00B736F9">
        <w:rPr>
          <w:sz w:val="28"/>
          <w:szCs w:val="28"/>
          <w:lang w:val="en-US"/>
        </w:rPr>
        <w:t>S</w:t>
      </w:r>
      <w:r w:rsidRPr="00B736F9">
        <w:rPr>
          <w:sz w:val="28"/>
          <w:szCs w:val="28"/>
        </w:rPr>
        <w:t xml:space="preserve">1, </w:t>
      </w:r>
      <w:r w:rsidRPr="00B736F9">
        <w:rPr>
          <w:sz w:val="28"/>
          <w:szCs w:val="28"/>
          <w:lang w:val="en-US"/>
        </w:rPr>
        <w:t>S</w:t>
      </w:r>
      <w:r w:rsidRPr="00B736F9">
        <w:rPr>
          <w:sz w:val="28"/>
          <w:szCs w:val="28"/>
        </w:rPr>
        <w:t xml:space="preserve">2, </w:t>
      </w:r>
      <w:r w:rsidRPr="00B736F9">
        <w:rPr>
          <w:sz w:val="28"/>
          <w:szCs w:val="28"/>
          <w:lang w:val="en-US"/>
        </w:rPr>
        <w:t>S</w:t>
      </w:r>
      <w:r w:rsidRPr="00B736F9">
        <w:rPr>
          <w:sz w:val="28"/>
          <w:szCs w:val="28"/>
        </w:rPr>
        <w:t>3 разрешается прижать ступню/ступни к стенке, пока не дан стартовый сигнал. Подталкивать пловца на старте запрещено и приводит к фальстарту.</w:t>
      </w:r>
    </w:p>
    <w:p w:rsidR="00770018" w:rsidRPr="00B736F9" w:rsidRDefault="00770018" w:rsidP="0083041E">
      <w:pPr>
        <w:pStyle w:val="a7"/>
        <w:ind w:right="-1"/>
        <w:jc w:val="both"/>
        <w:rPr>
          <w:sz w:val="28"/>
          <w:szCs w:val="28"/>
        </w:rPr>
      </w:pPr>
      <w:r w:rsidRPr="00B736F9">
        <w:rPr>
          <w:b/>
          <w:sz w:val="28"/>
          <w:szCs w:val="28"/>
        </w:rPr>
        <w:t>6.2.</w:t>
      </w:r>
      <w:r w:rsidRPr="00B736F9">
        <w:rPr>
          <w:sz w:val="28"/>
          <w:szCs w:val="28"/>
        </w:rPr>
        <w:t>По сигналу старта и после разворота пловец должен оттолкнуться и плыть на спине всю дистанцию, кроме того момента, когда он выполняет поворот, как предписано далее в п. 6.4. Нормальное положение на спине может включать вращательное движение тела в горизонтальной плоскости до 90 градусов включительно. Положение головы    несущественно.</w:t>
      </w:r>
    </w:p>
    <w:p w:rsidR="00770018" w:rsidRPr="00B736F9" w:rsidRDefault="00770018" w:rsidP="0083041E">
      <w:pPr>
        <w:pStyle w:val="a7"/>
        <w:ind w:right="-1"/>
        <w:jc w:val="both"/>
        <w:rPr>
          <w:sz w:val="28"/>
          <w:szCs w:val="28"/>
        </w:rPr>
      </w:pPr>
      <w:r w:rsidRPr="00B736F9">
        <w:rPr>
          <w:b/>
          <w:sz w:val="28"/>
          <w:szCs w:val="28"/>
        </w:rPr>
        <w:t>6.3.</w:t>
      </w:r>
      <w:r w:rsidRPr="00B736F9">
        <w:rPr>
          <w:sz w:val="28"/>
          <w:szCs w:val="28"/>
        </w:rPr>
        <w:t>Во время каждого законченного цикла одного взмаха какая-то часть тела пловца должна разбивать поверхность воды, кроме того, пловцу разрешается полностью погружаться во время поворота и на расстоянии не более 15 метров после старта и каждого поворота. К этой точке голова должна пробить поверхность.</w:t>
      </w:r>
    </w:p>
    <w:p w:rsidR="00770018" w:rsidRPr="00B736F9" w:rsidRDefault="00770018" w:rsidP="0083041E">
      <w:pPr>
        <w:pStyle w:val="a7"/>
        <w:ind w:right="-1"/>
        <w:jc w:val="both"/>
        <w:rPr>
          <w:sz w:val="28"/>
          <w:szCs w:val="28"/>
        </w:rPr>
      </w:pPr>
      <w:r w:rsidRPr="00B736F9">
        <w:rPr>
          <w:sz w:val="28"/>
          <w:szCs w:val="28"/>
        </w:rPr>
        <w:t>Определение: Цикл одного взмаха определяется как одно полное вращение плечевых суставов и/или одно законченное движение вверх и вниз тазобедренных суставов.</w:t>
      </w:r>
    </w:p>
    <w:p w:rsidR="00770018" w:rsidRPr="00B736F9" w:rsidRDefault="00770018" w:rsidP="0083041E">
      <w:pPr>
        <w:pStyle w:val="a7"/>
        <w:ind w:right="-1"/>
        <w:jc w:val="both"/>
        <w:rPr>
          <w:sz w:val="28"/>
          <w:szCs w:val="28"/>
        </w:rPr>
      </w:pPr>
      <w:r w:rsidRPr="00B736F9">
        <w:rPr>
          <w:b/>
          <w:sz w:val="28"/>
          <w:szCs w:val="28"/>
        </w:rPr>
        <w:t>6.4.</w:t>
      </w:r>
      <w:r w:rsidRPr="00B736F9">
        <w:rPr>
          <w:sz w:val="28"/>
          <w:szCs w:val="28"/>
        </w:rPr>
        <w:t>Во время поворота плечи должны быть повернуты над вертикалью грудины, после чего можно использовать продолжительный гребок одной рукой или одновременный продолжительный гребок двумя руками, чтобы начать поворот. Пловец должен вернуться в положение на спине, покидая стенку. При выполнении поворота должно быть касание стенки какой-либо частью тела пловца.</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6.4.1. Если у пловца нет рук или он не использует их во время поворота, как только тело перестало быть на спине, не должно быть никакого толчка независимо от продолжительного поворачивания Пловец должен вернуться в положение на спине, покидая стенку. При выполнении поворота должно быть касание стены какой-либо частью тела пловца.</w:t>
      </w:r>
    </w:p>
    <w:p w:rsidR="00770018" w:rsidRPr="00B736F9" w:rsidRDefault="00770018" w:rsidP="0083041E">
      <w:pPr>
        <w:pStyle w:val="a7"/>
        <w:ind w:right="-1"/>
        <w:jc w:val="both"/>
        <w:rPr>
          <w:sz w:val="28"/>
          <w:szCs w:val="28"/>
        </w:rPr>
      </w:pPr>
      <w:r w:rsidRPr="00B736F9">
        <w:rPr>
          <w:b/>
          <w:sz w:val="28"/>
          <w:szCs w:val="28"/>
        </w:rPr>
        <w:t>6.5.</w:t>
      </w:r>
      <w:r w:rsidRPr="00B736F9">
        <w:rPr>
          <w:sz w:val="28"/>
          <w:szCs w:val="28"/>
        </w:rPr>
        <w:t>По окончании дистанции пловец должен коснуться стенки, будучи на спине. При касании тело может быть погруженным.</w:t>
      </w:r>
    </w:p>
    <w:p w:rsidR="00770018" w:rsidRPr="00B736F9" w:rsidRDefault="00770018" w:rsidP="0083041E">
      <w:pPr>
        <w:pStyle w:val="a7"/>
        <w:spacing w:before="235"/>
        <w:ind w:right="-1"/>
        <w:jc w:val="both"/>
        <w:rPr>
          <w:sz w:val="28"/>
          <w:szCs w:val="28"/>
        </w:rPr>
      </w:pPr>
      <w:r w:rsidRPr="00B736F9">
        <w:rPr>
          <w:b/>
          <w:bCs/>
          <w:sz w:val="28"/>
          <w:szCs w:val="28"/>
        </w:rPr>
        <w:t>7.Брасс</w:t>
      </w:r>
    </w:p>
    <w:p w:rsidR="00770018" w:rsidRPr="00B736F9" w:rsidRDefault="00770018" w:rsidP="0083041E">
      <w:pPr>
        <w:pStyle w:val="a7"/>
        <w:spacing w:before="235"/>
        <w:ind w:right="-1"/>
        <w:jc w:val="both"/>
        <w:rPr>
          <w:sz w:val="28"/>
          <w:szCs w:val="28"/>
        </w:rPr>
      </w:pPr>
      <w:r w:rsidRPr="00B736F9">
        <w:rPr>
          <w:b/>
          <w:sz w:val="28"/>
          <w:szCs w:val="28"/>
        </w:rPr>
        <w:t>7.1.</w:t>
      </w:r>
      <w:r w:rsidRPr="00B736F9">
        <w:rPr>
          <w:sz w:val="28"/>
          <w:szCs w:val="28"/>
        </w:rPr>
        <w:t>С начала первого взмаха руки после старта и после каждого поворота тело должно держаться на груди. На спину поворачиваться не разрешается.</w:t>
      </w:r>
    </w:p>
    <w:p w:rsidR="00770018" w:rsidRPr="00B736F9" w:rsidRDefault="00770018" w:rsidP="0083041E">
      <w:pPr>
        <w:pStyle w:val="a7"/>
        <w:ind w:right="-1"/>
        <w:jc w:val="both"/>
        <w:rPr>
          <w:sz w:val="28"/>
          <w:szCs w:val="28"/>
        </w:rPr>
      </w:pPr>
      <w:r w:rsidRPr="00B736F9">
        <w:rPr>
          <w:b/>
          <w:sz w:val="28"/>
          <w:szCs w:val="28"/>
        </w:rPr>
        <w:t xml:space="preserve">7.2. </w:t>
      </w:r>
      <w:r w:rsidRPr="00B736F9">
        <w:rPr>
          <w:sz w:val="28"/>
          <w:szCs w:val="28"/>
        </w:rPr>
        <w:t>После старта и после каждого поворота пловец, который не может оттолкнуться ногой/ногами, может сделать один взмах руки, который может быть не одновременным или на горизонтальной плоскости взмаха для обретения положения на груди. Все движения рук должны быть одновременными или в одной горизонтальной плоскости без перемежающегося / переменного движения.</w:t>
      </w:r>
    </w:p>
    <w:p w:rsidR="00770018" w:rsidRPr="00B736F9" w:rsidRDefault="00770018" w:rsidP="0083041E">
      <w:pPr>
        <w:pStyle w:val="a7"/>
        <w:spacing w:before="211"/>
        <w:ind w:right="-1"/>
        <w:jc w:val="both"/>
        <w:rPr>
          <w:sz w:val="28"/>
          <w:szCs w:val="28"/>
        </w:rPr>
      </w:pPr>
      <w:r w:rsidRPr="00B736F9">
        <w:rPr>
          <w:b/>
          <w:sz w:val="28"/>
          <w:szCs w:val="28"/>
        </w:rPr>
        <w:t>7.3.</w:t>
      </w:r>
      <w:r w:rsidRPr="00B736F9">
        <w:rPr>
          <w:sz w:val="28"/>
          <w:szCs w:val="28"/>
        </w:rPr>
        <w:t>Руки должны выбрасываться вперед вместе от груди по воде, под водой, над водой. Локти должны быть под водой, за исключением финального этапа, пред поворотом, и последнего взмаха на финише. Руки должны быть приведены обратно на или под поверхностью воды. Руки должны быть приведены назад выше линии бедер, за исключением первого взмаха после старта и каждого поворота.</w:t>
      </w:r>
    </w:p>
    <w:p w:rsidR="00770018" w:rsidRPr="00B736F9" w:rsidRDefault="00770018" w:rsidP="0083041E">
      <w:pPr>
        <w:pStyle w:val="a7"/>
        <w:spacing w:before="211"/>
        <w:ind w:right="-1"/>
        <w:jc w:val="both"/>
        <w:rPr>
          <w:sz w:val="28"/>
          <w:szCs w:val="28"/>
        </w:rPr>
      </w:pPr>
      <w:r w:rsidRPr="00B736F9">
        <w:rPr>
          <w:b/>
          <w:sz w:val="28"/>
          <w:szCs w:val="28"/>
        </w:rPr>
        <w:t>7.4.</w:t>
      </w:r>
      <w:r w:rsidRPr="00B736F9">
        <w:rPr>
          <w:sz w:val="28"/>
          <w:szCs w:val="28"/>
        </w:rPr>
        <w:t>Все движения ног должны быть одновременными и в  той же горизонтальной плоскости без переменного движения.</w:t>
      </w:r>
    </w:p>
    <w:p w:rsidR="00770018" w:rsidRPr="00B736F9" w:rsidRDefault="00770018" w:rsidP="0083041E">
      <w:pPr>
        <w:pStyle w:val="a7"/>
        <w:spacing w:before="225"/>
        <w:ind w:right="-1"/>
        <w:jc w:val="both"/>
        <w:rPr>
          <w:sz w:val="28"/>
          <w:szCs w:val="28"/>
        </w:rPr>
      </w:pPr>
      <w:r w:rsidRPr="00B736F9">
        <w:rPr>
          <w:sz w:val="28"/>
          <w:szCs w:val="28"/>
        </w:rPr>
        <w:t>7.4.1.Пловец, у которого поражены нога/ноги и/или ступня/ступни, должен показать намерение одновременного движения и пловец с поражением ноги/ног и/или ступни/ступней должен показать намерение ударить ногой в той же горизонтальной плоскости.</w:t>
      </w:r>
    </w:p>
    <w:p w:rsidR="00770018" w:rsidRPr="00B736F9" w:rsidRDefault="00770018" w:rsidP="0083041E">
      <w:pPr>
        <w:pStyle w:val="a7"/>
        <w:spacing w:before="225"/>
        <w:ind w:right="-1"/>
        <w:jc w:val="both"/>
        <w:rPr>
          <w:sz w:val="28"/>
          <w:szCs w:val="28"/>
        </w:rPr>
      </w:pPr>
      <w:r w:rsidRPr="00B736F9">
        <w:rPr>
          <w:sz w:val="28"/>
          <w:szCs w:val="28"/>
        </w:rPr>
        <w:t>7.4.2.Ступня должна быть вывернута наружу во время приводящей в движение части удара ногой. Удар ножницами, вибрирующий или «дельфиний» удар вниз не разрешается. Рассечение поверхности воды ступней разрешается, если за ним не следует «дельфиний» удар вниз.</w:t>
      </w:r>
    </w:p>
    <w:p w:rsidR="00770018" w:rsidRPr="00B736F9" w:rsidRDefault="00770018" w:rsidP="0083041E">
      <w:pPr>
        <w:pStyle w:val="a7"/>
        <w:spacing w:before="225"/>
        <w:ind w:right="-1"/>
        <w:jc w:val="both"/>
        <w:rPr>
          <w:sz w:val="28"/>
          <w:szCs w:val="28"/>
        </w:rPr>
      </w:pPr>
      <w:r w:rsidRPr="00B736F9">
        <w:rPr>
          <w:sz w:val="28"/>
          <w:szCs w:val="28"/>
        </w:rPr>
        <w:t>7.4.3.От пловца, который не может использовать одну или обе ноги и/или ступню/ступни для получения нормального гребка, не требуется выворачивание поврежденной ступни наружу во время рабочей части гребка.</w:t>
      </w:r>
    </w:p>
    <w:p w:rsidR="00770018" w:rsidRPr="00B736F9" w:rsidRDefault="00770018" w:rsidP="0083041E">
      <w:pPr>
        <w:pStyle w:val="a7"/>
        <w:spacing w:before="225"/>
        <w:ind w:right="-1"/>
        <w:jc w:val="both"/>
        <w:rPr>
          <w:sz w:val="28"/>
          <w:szCs w:val="28"/>
        </w:rPr>
      </w:pPr>
      <w:r w:rsidRPr="00B736F9">
        <w:rPr>
          <w:sz w:val="28"/>
          <w:szCs w:val="28"/>
        </w:rPr>
        <w:t>7.4.4.Пловец, который не может использовать одну или обе ноги и/или ступни для получения нормального гребка, может волочить или тащить ноги.</w:t>
      </w:r>
    </w:p>
    <w:p w:rsidR="00770018" w:rsidRPr="00B736F9" w:rsidRDefault="00770018" w:rsidP="0083041E">
      <w:pPr>
        <w:pStyle w:val="a7"/>
        <w:spacing w:before="216"/>
        <w:ind w:right="-1"/>
        <w:jc w:val="both"/>
        <w:rPr>
          <w:sz w:val="28"/>
          <w:szCs w:val="28"/>
        </w:rPr>
      </w:pPr>
      <w:r w:rsidRPr="00B736F9">
        <w:rPr>
          <w:b/>
          <w:sz w:val="28"/>
          <w:szCs w:val="28"/>
        </w:rPr>
        <w:t>7.5.</w:t>
      </w:r>
      <w:r w:rsidRPr="00B736F9">
        <w:rPr>
          <w:sz w:val="28"/>
          <w:szCs w:val="28"/>
        </w:rPr>
        <w:t>На каждом повороте и на финише заплыва должно быть одновременное касание обеими руками на, над или ниже уровня воды. Голова может быть погружена после вытаскивания последней руки перед касанием, при условии что она рассекает поверхность воды в какой-то точке в течение последнего завершенного или незавершенного цикла, предшествующего касанию.</w:t>
      </w:r>
    </w:p>
    <w:p w:rsidR="00770018" w:rsidRPr="00B736F9" w:rsidRDefault="00770018" w:rsidP="0083041E">
      <w:pPr>
        <w:pStyle w:val="a7"/>
        <w:spacing w:before="216"/>
        <w:ind w:right="-1"/>
        <w:jc w:val="both"/>
        <w:rPr>
          <w:sz w:val="28"/>
          <w:szCs w:val="28"/>
        </w:rPr>
      </w:pPr>
      <w:r w:rsidRPr="00B736F9">
        <w:rPr>
          <w:sz w:val="28"/>
          <w:szCs w:val="28"/>
        </w:rPr>
        <w:t>7.5.1.На каждом повороте и финише заплыва, если у пловца руки разной длины, он должен коснуться стенки только более длинной рукой, но обе руки должны быть вытянуты вперед одновременно.</w:t>
      </w:r>
    </w:p>
    <w:p w:rsidR="00770018" w:rsidRPr="00B736F9" w:rsidRDefault="00770018" w:rsidP="0083041E">
      <w:pPr>
        <w:pStyle w:val="a7"/>
        <w:spacing w:before="216"/>
        <w:ind w:right="-1"/>
        <w:jc w:val="both"/>
        <w:rPr>
          <w:sz w:val="28"/>
          <w:szCs w:val="28"/>
        </w:rPr>
      </w:pPr>
      <w:r w:rsidRPr="00B736F9">
        <w:rPr>
          <w:sz w:val="28"/>
          <w:szCs w:val="28"/>
        </w:rPr>
        <w:t>7.5.2.Пловец, у которого верхние конечности слишком короткие, чтобы вытянуть их над головой, должен коснуться стенки любым местом верхней части тела на повороте и финише.</w:t>
      </w:r>
    </w:p>
    <w:p w:rsidR="00770018" w:rsidRPr="00B736F9" w:rsidRDefault="00770018" w:rsidP="0083041E">
      <w:pPr>
        <w:pStyle w:val="a7"/>
        <w:spacing w:before="216"/>
        <w:ind w:right="-1"/>
        <w:jc w:val="both"/>
        <w:rPr>
          <w:w w:val="105"/>
          <w:sz w:val="28"/>
          <w:szCs w:val="28"/>
        </w:rPr>
      </w:pPr>
      <w:r w:rsidRPr="00B736F9">
        <w:rPr>
          <w:sz w:val="28"/>
          <w:szCs w:val="28"/>
        </w:rPr>
        <w:t>7.5.3.На каждом повороте и финише этапа, если пловец пользуется только одной рукой для махового цикла, от пловца требуется касание одной только ладонью или рукой.</w:t>
      </w:r>
      <w:r w:rsidRPr="00B736F9">
        <w:rPr>
          <w:w w:val="105"/>
          <w:sz w:val="28"/>
          <w:szCs w:val="28"/>
        </w:rPr>
        <w:t xml:space="preserve">                                                                                                                      На каждом повороте и финише заплыва, если пловец использует обе руки, но имеет ограничения в плече/локте, только белее длинная рука должна коснуться стенки, но обе руки должны быть вытянуты вперед одновременно.</w:t>
      </w:r>
    </w:p>
    <w:p w:rsidR="00770018" w:rsidRPr="00B736F9" w:rsidRDefault="00770018" w:rsidP="0083041E">
      <w:pPr>
        <w:pStyle w:val="a7"/>
        <w:spacing w:before="225"/>
        <w:ind w:right="-1"/>
        <w:jc w:val="both"/>
        <w:rPr>
          <w:w w:val="105"/>
          <w:sz w:val="28"/>
          <w:szCs w:val="28"/>
        </w:rPr>
      </w:pPr>
      <w:r w:rsidRPr="00B736F9">
        <w:rPr>
          <w:b/>
          <w:w w:val="105"/>
          <w:sz w:val="28"/>
          <w:szCs w:val="28"/>
        </w:rPr>
        <w:t>7.6.</w:t>
      </w:r>
      <w:r w:rsidRPr="00B736F9">
        <w:rPr>
          <w:w w:val="105"/>
          <w:sz w:val="28"/>
          <w:szCs w:val="28"/>
        </w:rPr>
        <w:t>Во время каждого полного цикла взмаха одной рукой и толчка одной ногой в таком порядке, какая-то часть головы пловца должна рассечь поверхность воды, за исключением того, что после старта и после каждого поворота пловец может сделать один взмах рукой полностью назад к ногам и один толчок ногой, будучи полностью погруженным. Голова должна рассекать поверхность воды до того, как  ладони поворачиваются внутрь в самой широкой части второго взмаха.</w:t>
      </w:r>
    </w:p>
    <w:p w:rsidR="00770018" w:rsidRPr="00B736F9" w:rsidRDefault="00770018" w:rsidP="0083041E">
      <w:pPr>
        <w:pStyle w:val="a7"/>
        <w:spacing w:before="225"/>
        <w:ind w:right="-1"/>
        <w:jc w:val="both"/>
        <w:rPr>
          <w:w w:val="105"/>
          <w:sz w:val="28"/>
          <w:szCs w:val="28"/>
        </w:rPr>
      </w:pPr>
      <w:r w:rsidRPr="00B736F9">
        <w:rPr>
          <w:w w:val="105"/>
          <w:sz w:val="28"/>
          <w:szCs w:val="28"/>
        </w:rPr>
        <w:t>7.6.1.В случае, когда рука не функционирует, взмах одной руки должен составлять полный цикл при завершении остальными частями.</w:t>
      </w:r>
    </w:p>
    <w:p w:rsidR="00770018" w:rsidRPr="00B736F9" w:rsidRDefault="00770018" w:rsidP="0083041E">
      <w:pPr>
        <w:pStyle w:val="a7"/>
        <w:spacing w:before="225"/>
        <w:ind w:right="-1"/>
        <w:jc w:val="both"/>
        <w:rPr>
          <w:sz w:val="28"/>
          <w:szCs w:val="28"/>
        </w:rPr>
      </w:pPr>
      <w:r w:rsidRPr="00B736F9">
        <w:rPr>
          <w:w w:val="105"/>
          <w:sz w:val="28"/>
          <w:szCs w:val="28"/>
        </w:rPr>
        <w:t xml:space="preserve">7.6.2.Если у пловца нет ног или рук или их частей, то либо толчок, либо соответствующий взмах руки должен представлять полный цикл.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b/>
          <w:bCs/>
          <w:sz w:val="28"/>
          <w:szCs w:val="28"/>
        </w:rPr>
      </w:pPr>
      <w:r w:rsidRPr="00B736F9">
        <w:rPr>
          <w:b/>
          <w:bCs/>
          <w:sz w:val="28"/>
          <w:szCs w:val="28"/>
        </w:rPr>
        <w:t>8.Баттерфляй (Дельфин)</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sz w:val="28"/>
          <w:szCs w:val="28"/>
        </w:rPr>
      </w:pPr>
      <w:r w:rsidRPr="00B736F9">
        <w:rPr>
          <w:b/>
          <w:sz w:val="28"/>
          <w:szCs w:val="28"/>
        </w:rPr>
        <w:t>8.1.</w:t>
      </w:r>
      <w:r w:rsidRPr="00B736F9">
        <w:rPr>
          <w:sz w:val="28"/>
          <w:szCs w:val="28"/>
        </w:rPr>
        <w:t>С начала первого взмаха после старта и после каждого поворота тело должно удерживаться на груди и оба плеча должны быть на уровне поверхности воды. Разрешается толчок ногой под водой на боку. Не разрешается поворачиваться на спину ни в какой момент.</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8.1.1.Если пловец опустил плечи и был признан неспособным   удерживать плечи на линии поверхности воды, от пловца не требуется удерживать оба плеча на одной линии с поверхностью воды.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8.1.2.После старта и после каждого поворота пловец, который не может отталкиваться ногами, может выполнить один мах  рукой, который может быть не одновременным  или на горизонтальной плоскости, чтобы достичь положения на груди.</w:t>
      </w:r>
    </w:p>
    <w:p w:rsidR="00770018" w:rsidRPr="00B736F9" w:rsidRDefault="00770018" w:rsidP="0083041E">
      <w:pPr>
        <w:pStyle w:val="a7"/>
        <w:spacing w:before="264"/>
        <w:ind w:right="-1"/>
        <w:jc w:val="both"/>
        <w:rPr>
          <w:sz w:val="28"/>
          <w:szCs w:val="28"/>
        </w:rPr>
      </w:pPr>
      <w:r w:rsidRPr="00B736F9">
        <w:rPr>
          <w:b/>
          <w:sz w:val="28"/>
          <w:szCs w:val="28"/>
        </w:rPr>
        <w:t>8.2.</w:t>
      </w:r>
      <w:r w:rsidRPr="00B736F9">
        <w:rPr>
          <w:sz w:val="28"/>
          <w:szCs w:val="28"/>
        </w:rPr>
        <w:t xml:space="preserve">В цикле маха обе руки должны быть вынесены вперед вместе над водой и отведены назад одновременно в течение всего заплыва.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8.2.1.Если нет руки или ее части, мах одной рукой принимается за полный цикл при завершении его оставшимися частями.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8.2.2.Если рука не функционирует, взмах одной рукой составляет полный цикл, если завершается оставшимися частями.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 xml:space="preserve">8.2.3.В случае если  руки не функционируют, все движения ног принимаются за полный цикл. </w:t>
      </w:r>
    </w:p>
    <w:p w:rsidR="00770018" w:rsidRPr="00B736F9" w:rsidRDefault="00770018" w:rsidP="0083041E">
      <w:pPr>
        <w:pStyle w:val="a7"/>
        <w:spacing w:before="201"/>
        <w:ind w:right="-1"/>
        <w:jc w:val="both"/>
        <w:rPr>
          <w:sz w:val="28"/>
          <w:szCs w:val="28"/>
        </w:rPr>
      </w:pPr>
      <w:r w:rsidRPr="00B736F9">
        <w:rPr>
          <w:b/>
          <w:sz w:val="28"/>
          <w:szCs w:val="28"/>
        </w:rPr>
        <w:t>8.3.</w:t>
      </w:r>
      <w:r w:rsidRPr="00B736F9">
        <w:rPr>
          <w:sz w:val="28"/>
          <w:szCs w:val="28"/>
        </w:rPr>
        <w:t>Все движения ступней должны производиться одновременно. Разрешаются одновременные движения ног вверх и вниз и ступней в вертикальной плоскости. Ногам или ступням необязательно быть на одном уровне, но никакие перемежающиеся движения не разрешаются.</w:t>
      </w:r>
    </w:p>
    <w:p w:rsidR="00770018" w:rsidRPr="00B736F9" w:rsidRDefault="00770018" w:rsidP="0083041E">
      <w:pPr>
        <w:pStyle w:val="a7"/>
        <w:spacing w:before="201"/>
        <w:ind w:right="-1"/>
        <w:jc w:val="both"/>
        <w:rPr>
          <w:sz w:val="28"/>
          <w:szCs w:val="28"/>
        </w:rPr>
      </w:pPr>
      <w:r w:rsidRPr="00B736F9">
        <w:rPr>
          <w:sz w:val="28"/>
          <w:szCs w:val="28"/>
        </w:rPr>
        <w:t>8.3.1.Если ног нет или они не функционируют, их следует волочить.</w:t>
      </w:r>
    </w:p>
    <w:p w:rsidR="00770018" w:rsidRPr="00B736F9" w:rsidRDefault="00770018" w:rsidP="0083041E">
      <w:pPr>
        <w:pStyle w:val="a7"/>
        <w:ind w:right="-1"/>
        <w:jc w:val="both"/>
        <w:rPr>
          <w:w w:val="60"/>
          <w:sz w:val="28"/>
          <w:szCs w:val="28"/>
        </w:rPr>
      </w:pPr>
      <w:r w:rsidRPr="00B736F9">
        <w:rPr>
          <w:w w:val="60"/>
          <w:sz w:val="28"/>
          <w:szCs w:val="28"/>
        </w:rPr>
        <w:t xml:space="preserve">.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 xml:space="preserve">8.4. </w:t>
      </w:r>
      <w:r w:rsidRPr="00B736F9">
        <w:rPr>
          <w:sz w:val="28"/>
          <w:szCs w:val="28"/>
        </w:rPr>
        <w:t>На каждом повороте и на финише заплыва касание должно быть сделано двумя руками одновременно на, над или ниже поверхности воды.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8.4.1. На каждом повороте и финише заплыва, если у пловца длина рук разная, только более длинная рука должна коснуться стенки, но обе руки должны быть вытянуты вперед одновременно. Плечи должны оставаться в горизонтальной плоскости, пока не произведено касание.</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8.4.2. Пловец без верхних конечностей или нефункционирующих верхних конечностей или если верхние конечности слишком короткие, чтобы вытянуть их над головой, должен коснуться стенки любой местом верхней части туловища при повороте и финишировании.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8.4.3. На каждом повороте и финише заплыва, если пловец использует одну руку для махового цикла, он должен использовать только одну руку/кисть руки для касания.</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8.4.4. На каждом повороте и финише заплыва, если пловец использует обе руки, но имеет ограничение в плече/локте, только более длинная рука должна коснуться стенки, но обе руки должны быть одновременно вытянуты вперед.</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8.4.5. На повороте и финише пловцы, у которых не функционируют ноги, могут выполнить полцикла рукой/руками, возвращающимися вперед  под поверхностью воды, чтобы коснуться стенки.</w:t>
      </w:r>
    </w:p>
    <w:p w:rsidR="00770018" w:rsidRPr="00B736F9" w:rsidRDefault="00770018" w:rsidP="0083041E">
      <w:pPr>
        <w:pStyle w:val="a7"/>
        <w:spacing w:before="254"/>
        <w:ind w:right="-1"/>
        <w:jc w:val="both"/>
        <w:rPr>
          <w:sz w:val="28"/>
          <w:szCs w:val="28"/>
        </w:rPr>
      </w:pPr>
      <w:r w:rsidRPr="00B736F9">
        <w:rPr>
          <w:b/>
          <w:sz w:val="28"/>
          <w:szCs w:val="28"/>
        </w:rPr>
        <w:t xml:space="preserve">8.5. </w:t>
      </w:r>
      <w:r w:rsidRPr="00B736F9">
        <w:rPr>
          <w:sz w:val="28"/>
          <w:szCs w:val="28"/>
        </w:rPr>
        <w:t>На старте и на поворотах пловцу разрешается один или более толчков ногой и одно протаскивание руки под водой, что может вынести его/её на поверхность. Пловцу разрешается быть полностью погруженным на расстоянии не более 15 метров после старта и после каждого поворота. К этой точке голова должна рассечь поверхность. Пловец должен оставаться на поверхности до следующего поворота или финиша.</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b/>
          <w:bCs/>
          <w:sz w:val="28"/>
          <w:szCs w:val="28"/>
        </w:rPr>
      </w:pPr>
      <w:r w:rsidRPr="00B736F9">
        <w:rPr>
          <w:b/>
          <w:bCs/>
          <w:sz w:val="28"/>
          <w:szCs w:val="28"/>
        </w:rPr>
        <w:t>9.Комплексное плавание</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sz w:val="28"/>
          <w:szCs w:val="28"/>
        </w:rPr>
      </w:pPr>
      <w:r w:rsidRPr="00B736F9">
        <w:rPr>
          <w:b/>
          <w:sz w:val="28"/>
          <w:szCs w:val="28"/>
        </w:rPr>
        <w:t>9.1.</w:t>
      </w:r>
      <w:r w:rsidRPr="00B736F9">
        <w:rPr>
          <w:sz w:val="28"/>
          <w:szCs w:val="28"/>
        </w:rPr>
        <w:t>В индивидуальных комплексных заплывах пловец показывает четыре стиля плавания в следующем порядке: баттерфляй, на спине, брасс и вольный стиль.</w:t>
      </w:r>
    </w:p>
    <w:p w:rsidR="00770018" w:rsidRPr="00B736F9" w:rsidRDefault="00770018" w:rsidP="0083041E">
      <w:pPr>
        <w:pStyle w:val="a7"/>
        <w:ind w:right="-1"/>
        <w:jc w:val="both"/>
        <w:rPr>
          <w:sz w:val="28"/>
          <w:szCs w:val="28"/>
        </w:rPr>
      </w:pPr>
      <w:r w:rsidRPr="00B736F9">
        <w:rPr>
          <w:sz w:val="28"/>
          <w:szCs w:val="28"/>
        </w:rPr>
        <w:t>9.1.1.В индивидуальных комплексных заплывах на 150 м, пловец использует три стиля плавания в следующем порядке: на спине, брасс, вольный стиль.</w:t>
      </w:r>
    </w:p>
    <w:p w:rsidR="00770018" w:rsidRPr="00B736F9" w:rsidRDefault="00770018" w:rsidP="0083041E">
      <w:pPr>
        <w:pStyle w:val="a7"/>
        <w:ind w:right="-1"/>
        <w:jc w:val="both"/>
        <w:rPr>
          <w:sz w:val="28"/>
          <w:szCs w:val="28"/>
        </w:rPr>
      </w:pPr>
      <w:r w:rsidRPr="00B736F9">
        <w:rPr>
          <w:b/>
          <w:sz w:val="28"/>
          <w:szCs w:val="28"/>
        </w:rPr>
        <w:t>9.2.</w:t>
      </w:r>
      <w:r w:rsidRPr="00B736F9">
        <w:rPr>
          <w:sz w:val="28"/>
          <w:szCs w:val="28"/>
        </w:rPr>
        <w:t>В комбинированной эстафете пловцы показывают четыре стиля плавания в следующем порядке: на спине, брасс, баттерфляй и вольный стиль.</w:t>
      </w:r>
    </w:p>
    <w:p w:rsidR="00770018" w:rsidRPr="00B736F9" w:rsidRDefault="00770018" w:rsidP="008A61ED">
      <w:pPr>
        <w:pStyle w:val="a7"/>
        <w:ind w:right="-1"/>
        <w:jc w:val="both"/>
        <w:rPr>
          <w:sz w:val="28"/>
          <w:szCs w:val="28"/>
        </w:rPr>
      </w:pPr>
      <w:r w:rsidRPr="00B736F9">
        <w:rPr>
          <w:b/>
          <w:sz w:val="28"/>
          <w:szCs w:val="28"/>
        </w:rPr>
        <w:t>9.3.</w:t>
      </w:r>
      <w:r w:rsidRPr="00B736F9">
        <w:rPr>
          <w:sz w:val="28"/>
          <w:szCs w:val="28"/>
        </w:rPr>
        <w:t xml:space="preserve">Каждая часть дистанции должна заканчиваться в соответствии с правилами, который применяются к данному стилю.    </w:t>
      </w:r>
    </w:p>
    <w:p w:rsidR="00770018" w:rsidRPr="00B736F9" w:rsidRDefault="00770018" w:rsidP="0083041E">
      <w:pPr>
        <w:pStyle w:val="a7"/>
        <w:spacing w:before="220"/>
        <w:ind w:right="-1"/>
        <w:jc w:val="both"/>
        <w:rPr>
          <w:b/>
          <w:bCs/>
          <w:sz w:val="28"/>
          <w:szCs w:val="28"/>
        </w:rPr>
      </w:pPr>
      <w:r w:rsidRPr="00B736F9">
        <w:rPr>
          <w:b/>
          <w:bCs/>
          <w:sz w:val="28"/>
          <w:szCs w:val="28"/>
        </w:rPr>
        <w:t>10. Прохождение дистанции</w:t>
      </w:r>
    </w:p>
    <w:p w:rsidR="00770018" w:rsidRPr="00B736F9" w:rsidRDefault="00770018" w:rsidP="0083041E">
      <w:pPr>
        <w:pStyle w:val="a7"/>
        <w:spacing w:before="220"/>
        <w:ind w:right="-1"/>
        <w:jc w:val="both"/>
        <w:rPr>
          <w:sz w:val="28"/>
          <w:szCs w:val="28"/>
        </w:rPr>
      </w:pPr>
      <w:r w:rsidRPr="00B736F9">
        <w:rPr>
          <w:b/>
          <w:sz w:val="28"/>
          <w:szCs w:val="28"/>
        </w:rPr>
        <w:t>10.1.</w:t>
      </w:r>
      <w:r w:rsidRPr="00B736F9">
        <w:rPr>
          <w:sz w:val="28"/>
          <w:szCs w:val="28"/>
        </w:rPr>
        <w:t>Пловец будет дисквалифицирован, если он/она не заканчивает предусмотренную дистанцию заплыва и в протоколе результатов  будет указано »</w:t>
      </w:r>
      <w:r w:rsidRPr="00B736F9">
        <w:rPr>
          <w:sz w:val="28"/>
          <w:szCs w:val="28"/>
          <w:lang w:val="en-US"/>
        </w:rPr>
        <w:t>DNF</w:t>
      </w:r>
      <w:r w:rsidRPr="00B736F9">
        <w:rPr>
          <w:sz w:val="28"/>
          <w:szCs w:val="28"/>
        </w:rPr>
        <w:t>» - Не финишировал.</w:t>
      </w:r>
    </w:p>
    <w:p w:rsidR="00770018" w:rsidRPr="00B736F9" w:rsidRDefault="00770018" w:rsidP="0083041E">
      <w:pPr>
        <w:pStyle w:val="a7"/>
        <w:spacing w:before="220"/>
        <w:ind w:right="-1"/>
        <w:jc w:val="both"/>
        <w:rPr>
          <w:sz w:val="28"/>
          <w:szCs w:val="28"/>
        </w:rPr>
      </w:pPr>
      <w:r w:rsidRPr="00B736F9">
        <w:rPr>
          <w:b/>
          <w:sz w:val="28"/>
          <w:szCs w:val="28"/>
        </w:rPr>
        <w:t>10.2.</w:t>
      </w:r>
      <w:r w:rsidRPr="00B736F9">
        <w:rPr>
          <w:sz w:val="28"/>
          <w:szCs w:val="28"/>
        </w:rPr>
        <w:t>Пловец, плывущий один, должен пройти всю дистанцию для квалификации.</w:t>
      </w:r>
    </w:p>
    <w:p w:rsidR="00770018" w:rsidRPr="00B736F9" w:rsidRDefault="00770018" w:rsidP="0083041E">
      <w:pPr>
        <w:pStyle w:val="a7"/>
        <w:spacing w:before="220"/>
        <w:ind w:right="-1"/>
        <w:jc w:val="both"/>
        <w:rPr>
          <w:sz w:val="28"/>
          <w:szCs w:val="28"/>
        </w:rPr>
      </w:pPr>
      <w:r w:rsidRPr="00B736F9">
        <w:rPr>
          <w:b/>
          <w:sz w:val="28"/>
          <w:szCs w:val="28"/>
        </w:rPr>
        <w:t>10.3.</w:t>
      </w:r>
      <w:r w:rsidRPr="00B736F9">
        <w:rPr>
          <w:sz w:val="28"/>
          <w:szCs w:val="28"/>
        </w:rPr>
        <w:t>Пловец должен закончить заплыв на той же дорожке, на какой стартовал.</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10.4</w:t>
      </w:r>
      <w:r w:rsidRPr="00B736F9">
        <w:rPr>
          <w:sz w:val="28"/>
          <w:szCs w:val="28"/>
        </w:rPr>
        <w:t>. Во всех заплывах после поворота пловец должен коснуться конца бассейна или дорожки. Поворот должен производиться от стены, и не разрешается ступать и делать шаги по дну бассейна.</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10.5.</w:t>
      </w:r>
      <w:r w:rsidRPr="00B736F9">
        <w:rPr>
          <w:sz w:val="28"/>
          <w:szCs w:val="28"/>
        </w:rPr>
        <w:t xml:space="preserve"> Стоять на дне бассейна во время заплывов вольным стилем или части комплексного плавания, в которой используется вольный стиль, не ведет к дисквалификации пловца, но он не должен шагать или продвигаться вперед.</w:t>
      </w:r>
    </w:p>
    <w:p w:rsidR="00770018" w:rsidRPr="00B736F9" w:rsidRDefault="00770018" w:rsidP="0083041E">
      <w:pPr>
        <w:pStyle w:val="a7"/>
        <w:ind w:right="-1"/>
        <w:jc w:val="both"/>
        <w:rPr>
          <w:sz w:val="28"/>
          <w:szCs w:val="28"/>
        </w:rPr>
      </w:pPr>
      <w:r w:rsidRPr="00B736F9">
        <w:rPr>
          <w:b/>
          <w:sz w:val="28"/>
          <w:szCs w:val="28"/>
        </w:rPr>
        <w:t>10.6.</w:t>
      </w:r>
      <w:r w:rsidRPr="00B736F9">
        <w:rPr>
          <w:sz w:val="28"/>
          <w:szCs w:val="28"/>
        </w:rPr>
        <w:t xml:space="preserve">  Подтягивание на веревке дорожки не разрешается.  </w:t>
      </w:r>
    </w:p>
    <w:p w:rsidR="00770018" w:rsidRPr="00B736F9" w:rsidRDefault="00770018" w:rsidP="0083041E">
      <w:pPr>
        <w:pStyle w:val="a7"/>
        <w:spacing w:before="216"/>
        <w:ind w:right="-1"/>
        <w:jc w:val="both"/>
        <w:rPr>
          <w:sz w:val="28"/>
          <w:szCs w:val="28"/>
        </w:rPr>
      </w:pPr>
      <w:r w:rsidRPr="00B736F9">
        <w:rPr>
          <w:b/>
          <w:sz w:val="28"/>
          <w:szCs w:val="28"/>
        </w:rPr>
        <w:t>10.7.</w:t>
      </w:r>
      <w:r w:rsidRPr="00B736F9">
        <w:rPr>
          <w:sz w:val="28"/>
          <w:szCs w:val="28"/>
        </w:rPr>
        <w:t>Задержка другого пловца путем пересечения другой дорожки создание помехи другим способом приводит к дисквалификации нарушителя. Если нарушение правил сделано умышленно, рефери сообщает об этом в Организационный комитет и техническому делегату или его помощнику  и представителю пловца, совершившего нарушение.</w:t>
      </w:r>
    </w:p>
    <w:p w:rsidR="00770018" w:rsidRPr="00B736F9" w:rsidRDefault="00770018" w:rsidP="0083041E">
      <w:pPr>
        <w:pStyle w:val="a7"/>
        <w:spacing w:before="216"/>
        <w:ind w:right="-1"/>
        <w:jc w:val="both"/>
        <w:rPr>
          <w:sz w:val="28"/>
          <w:szCs w:val="28"/>
        </w:rPr>
      </w:pPr>
      <w:r w:rsidRPr="00B736F9">
        <w:rPr>
          <w:b/>
          <w:sz w:val="28"/>
          <w:szCs w:val="28"/>
        </w:rPr>
        <w:t>10.8.</w:t>
      </w:r>
      <w:r w:rsidRPr="00B736F9">
        <w:rPr>
          <w:sz w:val="28"/>
          <w:szCs w:val="28"/>
        </w:rPr>
        <w:t>Никому не разрешается использовать или носить какое-либо устройство, которое может способствовать помочь скорости пловца, его плавучести или выносливости или уменьшить волочение ног во время этапа или финала ( такие как перепончатые перчатки, ласты, плавники, мокрый гидрокостюм и т.п.) Можно носить очки.</w:t>
      </w:r>
    </w:p>
    <w:p w:rsidR="00770018" w:rsidRPr="00B736F9" w:rsidRDefault="00770018" w:rsidP="0083041E">
      <w:pPr>
        <w:pStyle w:val="a7"/>
        <w:spacing w:before="216"/>
        <w:ind w:right="-1"/>
        <w:jc w:val="both"/>
        <w:rPr>
          <w:sz w:val="28"/>
          <w:szCs w:val="28"/>
        </w:rPr>
      </w:pPr>
      <w:r w:rsidRPr="00B736F9">
        <w:rPr>
          <w:sz w:val="28"/>
          <w:szCs w:val="28"/>
        </w:rPr>
        <w:t>10.8.1.Пловцам не разрешается пользоваться протезом(ами) и/или с ортопедическим приспособлением во время заплыва.</w:t>
      </w:r>
    </w:p>
    <w:p w:rsidR="00770018" w:rsidRPr="00B736F9" w:rsidRDefault="00770018" w:rsidP="0083041E">
      <w:pPr>
        <w:pStyle w:val="a7"/>
        <w:spacing w:before="225"/>
        <w:ind w:right="-1"/>
        <w:jc w:val="both"/>
        <w:rPr>
          <w:sz w:val="28"/>
          <w:szCs w:val="28"/>
        </w:rPr>
      </w:pPr>
      <w:r w:rsidRPr="00B736F9">
        <w:rPr>
          <w:sz w:val="28"/>
          <w:szCs w:val="28"/>
        </w:rPr>
        <w:t xml:space="preserve">10.8.2.  Для   пловцов помощь может использоваться по соображениям безопасности. От пловца  требуется получение медицинского сертификата. Эта информация должна быть представлена техническому делегату или его помощнику до начала соревнований.  </w:t>
      </w:r>
    </w:p>
    <w:p w:rsidR="00770018" w:rsidRPr="00B736F9" w:rsidRDefault="00770018" w:rsidP="0083041E">
      <w:pPr>
        <w:pStyle w:val="a7"/>
        <w:spacing w:before="225"/>
        <w:ind w:right="-1"/>
        <w:jc w:val="both"/>
        <w:rPr>
          <w:sz w:val="28"/>
          <w:szCs w:val="28"/>
        </w:rPr>
      </w:pPr>
      <w:r w:rsidRPr="00B736F9">
        <w:rPr>
          <w:b/>
          <w:sz w:val="28"/>
          <w:szCs w:val="28"/>
        </w:rPr>
        <w:t>10.9</w:t>
      </w:r>
      <w:r w:rsidRPr="00B736F9">
        <w:rPr>
          <w:sz w:val="28"/>
          <w:szCs w:val="28"/>
        </w:rPr>
        <w:t>.  Любой пловец, не участвующий в заплыве, который вошел в воду во время заплыва до того, как все пловцы закончили заплыв, будет дисквалифицирован на следующий их заплыв в соревновании.</w:t>
      </w:r>
    </w:p>
    <w:p w:rsidR="00770018" w:rsidRPr="00B736F9" w:rsidRDefault="00770018" w:rsidP="0083041E">
      <w:pPr>
        <w:pStyle w:val="a7"/>
        <w:spacing w:before="225"/>
        <w:ind w:right="-1"/>
        <w:jc w:val="both"/>
        <w:rPr>
          <w:sz w:val="28"/>
          <w:szCs w:val="28"/>
        </w:rPr>
      </w:pPr>
      <w:r w:rsidRPr="00B736F9">
        <w:rPr>
          <w:b/>
          <w:sz w:val="28"/>
          <w:szCs w:val="28"/>
        </w:rPr>
        <w:t>10.10.</w:t>
      </w:r>
      <w:r w:rsidRPr="00B736F9">
        <w:rPr>
          <w:sz w:val="28"/>
          <w:szCs w:val="28"/>
        </w:rPr>
        <w:t xml:space="preserve">  В каждой эстафетной команде должно быть четыре пловца.</w:t>
      </w:r>
    </w:p>
    <w:p w:rsidR="00770018" w:rsidRPr="00B736F9" w:rsidRDefault="00770018" w:rsidP="0083041E">
      <w:pPr>
        <w:pStyle w:val="a7"/>
        <w:spacing w:before="225"/>
        <w:ind w:right="-1"/>
        <w:jc w:val="both"/>
        <w:rPr>
          <w:sz w:val="28"/>
          <w:szCs w:val="28"/>
        </w:rPr>
      </w:pPr>
      <w:r w:rsidRPr="00B736F9">
        <w:rPr>
          <w:b/>
          <w:sz w:val="28"/>
          <w:szCs w:val="28"/>
        </w:rPr>
        <w:t xml:space="preserve">10.10.1. </w:t>
      </w:r>
      <w:r w:rsidRPr="00B736F9">
        <w:rPr>
          <w:sz w:val="28"/>
          <w:szCs w:val="28"/>
        </w:rPr>
        <w:t>Любой участник, плывущий брассом в эстафете вольным стилем, должен помнить следующее:</w:t>
      </w:r>
    </w:p>
    <w:p w:rsidR="00770018" w:rsidRPr="00B736F9" w:rsidRDefault="00770018" w:rsidP="0083041E">
      <w:pPr>
        <w:pStyle w:val="a7"/>
        <w:spacing w:before="225"/>
        <w:ind w:right="-1"/>
        <w:jc w:val="both"/>
        <w:rPr>
          <w:sz w:val="28"/>
          <w:szCs w:val="28"/>
        </w:rPr>
      </w:pPr>
      <w:r w:rsidRPr="00B736F9">
        <w:rPr>
          <w:sz w:val="28"/>
          <w:szCs w:val="28"/>
        </w:rPr>
        <w:t xml:space="preserve">1) Когда класс </w:t>
      </w:r>
      <w:r w:rsidRPr="00B736F9">
        <w:rPr>
          <w:sz w:val="28"/>
          <w:szCs w:val="28"/>
          <w:lang w:val="en-US"/>
        </w:rPr>
        <w:t>SB</w:t>
      </w:r>
      <w:r w:rsidRPr="00B736F9">
        <w:rPr>
          <w:sz w:val="28"/>
          <w:szCs w:val="28"/>
        </w:rPr>
        <w:t xml:space="preserve"> (т.е. </w:t>
      </w:r>
      <w:r w:rsidRPr="00B736F9">
        <w:rPr>
          <w:sz w:val="28"/>
          <w:szCs w:val="28"/>
          <w:lang w:val="en-US"/>
        </w:rPr>
        <w:t>SB</w:t>
      </w:r>
      <w:r w:rsidRPr="00B736F9">
        <w:rPr>
          <w:sz w:val="28"/>
          <w:szCs w:val="28"/>
        </w:rPr>
        <w:t xml:space="preserve"> 7) ниже или такой же как </w:t>
      </w:r>
      <w:r w:rsidRPr="00B736F9">
        <w:rPr>
          <w:sz w:val="28"/>
          <w:szCs w:val="28"/>
          <w:lang w:val="en-US"/>
        </w:rPr>
        <w:t>S</w:t>
      </w:r>
      <w:r w:rsidRPr="00B736F9">
        <w:rPr>
          <w:sz w:val="28"/>
          <w:szCs w:val="28"/>
        </w:rPr>
        <w:t xml:space="preserve"> класс (т.е. </w:t>
      </w:r>
      <w:r w:rsidRPr="00B736F9">
        <w:rPr>
          <w:sz w:val="28"/>
          <w:szCs w:val="28"/>
          <w:lang w:val="en-US"/>
        </w:rPr>
        <w:t>S</w:t>
      </w:r>
      <w:r w:rsidRPr="00B736F9">
        <w:rPr>
          <w:sz w:val="28"/>
          <w:szCs w:val="28"/>
        </w:rPr>
        <w:t xml:space="preserve">7 или </w:t>
      </w:r>
      <w:r w:rsidRPr="00B736F9">
        <w:rPr>
          <w:sz w:val="28"/>
          <w:szCs w:val="28"/>
          <w:lang w:val="en-US"/>
        </w:rPr>
        <w:t>S</w:t>
      </w:r>
      <w:r w:rsidRPr="00B736F9">
        <w:rPr>
          <w:sz w:val="28"/>
          <w:szCs w:val="28"/>
        </w:rPr>
        <w:t xml:space="preserve">8 ) пловец может плыть брассом в эстафете вольным стилем, но он должен поддерживать класс    </w:t>
      </w:r>
      <w:r w:rsidRPr="00B736F9">
        <w:rPr>
          <w:sz w:val="28"/>
          <w:szCs w:val="28"/>
          <w:lang w:val="en-US"/>
        </w:rPr>
        <w:t>S</w:t>
      </w:r>
      <w:r w:rsidRPr="00B736F9">
        <w:rPr>
          <w:sz w:val="28"/>
          <w:szCs w:val="28"/>
        </w:rPr>
        <w:t xml:space="preserve"> .</w:t>
      </w:r>
    </w:p>
    <w:p w:rsidR="00770018" w:rsidRPr="00B736F9" w:rsidRDefault="00770018" w:rsidP="0083041E">
      <w:pPr>
        <w:pStyle w:val="a7"/>
        <w:spacing w:before="225"/>
        <w:ind w:right="-1"/>
        <w:jc w:val="both"/>
        <w:rPr>
          <w:sz w:val="28"/>
          <w:szCs w:val="28"/>
        </w:rPr>
      </w:pPr>
      <w:r w:rsidRPr="00B736F9">
        <w:rPr>
          <w:sz w:val="28"/>
          <w:szCs w:val="28"/>
        </w:rPr>
        <w:t xml:space="preserve">2)   Когда класс </w:t>
      </w:r>
      <w:r w:rsidRPr="00B736F9">
        <w:rPr>
          <w:sz w:val="28"/>
          <w:szCs w:val="28"/>
          <w:lang w:val="en-US"/>
        </w:rPr>
        <w:t>SB</w:t>
      </w:r>
      <w:r w:rsidRPr="00B736F9">
        <w:rPr>
          <w:sz w:val="28"/>
          <w:szCs w:val="28"/>
        </w:rPr>
        <w:t xml:space="preserve">  (т.е. </w:t>
      </w:r>
      <w:r w:rsidRPr="00B736F9">
        <w:rPr>
          <w:sz w:val="28"/>
          <w:szCs w:val="28"/>
          <w:lang w:val="en-US"/>
        </w:rPr>
        <w:t>SB</w:t>
      </w:r>
      <w:r w:rsidRPr="00B736F9">
        <w:rPr>
          <w:sz w:val="28"/>
          <w:szCs w:val="28"/>
        </w:rPr>
        <w:t xml:space="preserve"> 7 ) выше чем класс </w:t>
      </w:r>
      <w:r w:rsidRPr="00B736F9">
        <w:rPr>
          <w:sz w:val="28"/>
          <w:szCs w:val="28"/>
          <w:lang w:val="en-US"/>
        </w:rPr>
        <w:t>S</w:t>
      </w:r>
      <w:r w:rsidRPr="00B736F9">
        <w:rPr>
          <w:sz w:val="28"/>
          <w:szCs w:val="28"/>
        </w:rPr>
        <w:t xml:space="preserve"> (т.е.</w:t>
      </w:r>
      <w:r w:rsidRPr="00B736F9">
        <w:rPr>
          <w:sz w:val="28"/>
          <w:szCs w:val="28"/>
          <w:lang w:val="en-US"/>
        </w:rPr>
        <w:t>S</w:t>
      </w:r>
      <w:r w:rsidRPr="00B736F9">
        <w:rPr>
          <w:sz w:val="28"/>
          <w:szCs w:val="28"/>
        </w:rPr>
        <w:t xml:space="preserve">6), пловец может плыть только эквивалентным более высоким классом (т.е. </w:t>
      </w:r>
      <w:r w:rsidRPr="00B736F9">
        <w:rPr>
          <w:sz w:val="28"/>
          <w:szCs w:val="28"/>
          <w:lang w:val="en-US"/>
        </w:rPr>
        <w:t>S</w:t>
      </w:r>
      <w:r w:rsidRPr="00B736F9">
        <w:rPr>
          <w:sz w:val="28"/>
          <w:szCs w:val="28"/>
        </w:rPr>
        <w:t>7) в заплыве вольным стилем.</w:t>
      </w:r>
    </w:p>
    <w:p w:rsidR="00770018" w:rsidRPr="00B736F9" w:rsidRDefault="00770018" w:rsidP="0083041E">
      <w:pPr>
        <w:pStyle w:val="a7"/>
        <w:spacing w:before="225"/>
        <w:ind w:right="-1"/>
        <w:jc w:val="both"/>
        <w:rPr>
          <w:sz w:val="28"/>
          <w:szCs w:val="28"/>
        </w:rPr>
      </w:pPr>
      <w:r w:rsidRPr="00B736F9">
        <w:rPr>
          <w:b/>
          <w:sz w:val="28"/>
          <w:szCs w:val="28"/>
        </w:rPr>
        <w:t>10.11.</w:t>
      </w:r>
      <w:r w:rsidRPr="00B736F9">
        <w:rPr>
          <w:sz w:val="28"/>
          <w:szCs w:val="28"/>
        </w:rPr>
        <w:t xml:space="preserve"> В Эстафете команда пловца, чьи ступни/часть тела теряет контакт со стартовым плотиком до того как член предыдущей команды касается стены, будет дисквалифицирована, если пловец, не соблюдающий правила, не вернется на первоначальную исходную позицию у стены, но возвращение на стартовый плотик не обязательно.</w:t>
      </w:r>
    </w:p>
    <w:p w:rsidR="00770018" w:rsidRPr="00B736F9" w:rsidRDefault="00770018" w:rsidP="0083041E">
      <w:pPr>
        <w:pStyle w:val="a7"/>
        <w:tabs>
          <w:tab w:val="left" w:pos="1701"/>
        </w:tabs>
        <w:spacing w:before="225"/>
        <w:ind w:right="-1"/>
        <w:jc w:val="both"/>
        <w:rPr>
          <w:sz w:val="28"/>
          <w:szCs w:val="28"/>
        </w:rPr>
      </w:pPr>
      <w:r w:rsidRPr="00B736F9">
        <w:rPr>
          <w:sz w:val="28"/>
          <w:szCs w:val="28"/>
        </w:rPr>
        <w:t>10.11.1.  В эстафете пловец может начинать в воде. Пловец может придерживаться стены рукой до тех пор, пока член предыдущей команды не коснется стенки; в ином случае пловец будет дисквалифицирован.</w:t>
      </w:r>
    </w:p>
    <w:p w:rsidR="00770018" w:rsidRPr="00B736F9" w:rsidRDefault="00770018" w:rsidP="0083041E">
      <w:pPr>
        <w:pStyle w:val="a7"/>
        <w:spacing w:before="225"/>
        <w:ind w:right="-1"/>
        <w:jc w:val="both"/>
        <w:rPr>
          <w:sz w:val="28"/>
          <w:szCs w:val="28"/>
        </w:rPr>
      </w:pPr>
      <w:r w:rsidRPr="00B736F9">
        <w:rPr>
          <w:b/>
          <w:sz w:val="28"/>
          <w:szCs w:val="28"/>
        </w:rPr>
        <w:t>10.12.</w:t>
      </w:r>
      <w:r w:rsidRPr="00B736F9">
        <w:rPr>
          <w:sz w:val="28"/>
          <w:szCs w:val="28"/>
        </w:rPr>
        <w:t>Любая эстафетная команда будет дисквалифицирована, если член команды, а не пловец, который назначен на этот этап, входит в воду, когда происходит заплыв, до того, как все пловцы всех команд закончат заплыв.</w:t>
      </w:r>
    </w:p>
    <w:p w:rsidR="00770018" w:rsidRPr="00B736F9" w:rsidRDefault="00770018" w:rsidP="0083041E">
      <w:pPr>
        <w:pStyle w:val="a7"/>
        <w:spacing w:before="225"/>
        <w:ind w:right="-1"/>
        <w:jc w:val="both"/>
        <w:rPr>
          <w:b/>
          <w:sz w:val="28"/>
          <w:szCs w:val="28"/>
        </w:rPr>
      </w:pPr>
      <w:r w:rsidRPr="00B736F9">
        <w:rPr>
          <w:sz w:val="28"/>
          <w:szCs w:val="28"/>
        </w:rPr>
        <w:t>10.12.1.Пловец, участвующий в эстафетном заплыве, который должен стартовать из воды, может войти в воду только тогда, когда предшествующий пловец проходит свой этап.</w:t>
      </w:r>
    </w:p>
    <w:p w:rsidR="00770018" w:rsidRPr="00B736F9" w:rsidRDefault="00770018" w:rsidP="0083041E">
      <w:pPr>
        <w:pStyle w:val="a7"/>
        <w:spacing w:before="264"/>
        <w:ind w:right="-1"/>
        <w:jc w:val="both"/>
        <w:rPr>
          <w:sz w:val="28"/>
          <w:szCs w:val="28"/>
        </w:rPr>
      </w:pPr>
      <w:r w:rsidRPr="00B736F9">
        <w:rPr>
          <w:b/>
          <w:sz w:val="28"/>
          <w:szCs w:val="28"/>
        </w:rPr>
        <w:t>10.13.</w:t>
      </w:r>
      <w:r w:rsidRPr="00B736F9">
        <w:rPr>
          <w:sz w:val="28"/>
          <w:szCs w:val="28"/>
        </w:rPr>
        <w:t xml:space="preserve">  Члены эстафетной команды и очередность/порядок их соревнования должны быть названы до гонки. Любой член эстафетной команды может участвовать в эстафете только один раз. Состав команды для эстафеты может меняться между заплывами и финалами, при условии, что это делается из списка пловцов, должным образом поданного Представителем команды для этого заплыва. Нарушение записанной последовательности приведет к дисквалификации. Замены могут быть произведены только в случае документально подтвержденных медицинских показаний.</w:t>
      </w:r>
    </w:p>
    <w:p w:rsidR="00770018" w:rsidRPr="00B736F9" w:rsidRDefault="00770018" w:rsidP="0083041E">
      <w:pPr>
        <w:pStyle w:val="a7"/>
        <w:spacing w:before="264"/>
        <w:ind w:right="-1"/>
        <w:jc w:val="both"/>
        <w:rPr>
          <w:sz w:val="28"/>
          <w:szCs w:val="28"/>
        </w:rPr>
      </w:pPr>
      <w:r w:rsidRPr="00B736F9">
        <w:rPr>
          <w:sz w:val="28"/>
          <w:szCs w:val="28"/>
        </w:rPr>
        <w:t xml:space="preserve">10.13.1. Запасные для эстафеты должны быть названы на бланке эстафеты с указанием классификации пловцов, а в комбинированной эстафете – стиля, который будет использовать пловец. </w:t>
      </w:r>
    </w:p>
    <w:p w:rsidR="00770018" w:rsidRPr="00B736F9" w:rsidRDefault="00770018" w:rsidP="0083041E">
      <w:pPr>
        <w:pStyle w:val="a7"/>
        <w:spacing w:before="216"/>
        <w:ind w:right="-1"/>
        <w:jc w:val="both"/>
        <w:rPr>
          <w:sz w:val="28"/>
          <w:szCs w:val="28"/>
        </w:rPr>
      </w:pPr>
      <w:r w:rsidRPr="00B736F9">
        <w:rPr>
          <w:b/>
          <w:sz w:val="28"/>
          <w:szCs w:val="28"/>
        </w:rPr>
        <w:t>10.14.</w:t>
      </w:r>
      <w:r w:rsidRPr="00B736F9">
        <w:rPr>
          <w:sz w:val="28"/>
          <w:szCs w:val="28"/>
        </w:rPr>
        <w:t xml:space="preserve"> Любой пловец после окончания заплыва или этапа в эстафете должен как можно скорее покинуть бассейн, не создавая помех другим пловцам, которые еще не закончили заплыв. В ином случае пловец, совершивший нарушение или его команда будут дисквалифицированы.</w:t>
      </w:r>
    </w:p>
    <w:p w:rsidR="00770018" w:rsidRPr="00B736F9" w:rsidRDefault="00770018" w:rsidP="0083041E">
      <w:pPr>
        <w:pStyle w:val="a7"/>
        <w:spacing w:before="216"/>
        <w:ind w:right="-1"/>
        <w:jc w:val="both"/>
        <w:rPr>
          <w:sz w:val="28"/>
          <w:szCs w:val="28"/>
        </w:rPr>
      </w:pPr>
      <w:r w:rsidRPr="00B736F9">
        <w:rPr>
          <w:sz w:val="28"/>
          <w:szCs w:val="28"/>
        </w:rPr>
        <w:t xml:space="preserve">10.14.1. Для пловцов с классификацией </w:t>
      </w:r>
      <w:r w:rsidRPr="00B736F9">
        <w:rPr>
          <w:sz w:val="28"/>
          <w:szCs w:val="28"/>
          <w:lang w:val="en-US"/>
        </w:rPr>
        <w:t>S</w:t>
      </w:r>
      <w:r w:rsidRPr="00B736F9">
        <w:rPr>
          <w:sz w:val="28"/>
          <w:szCs w:val="28"/>
        </w:rPr>
        <w:t>5 и ниже могут оставаться на своей дорожке, пока последний пловец их команды не закончит заплыв. Пловец, остающийся в воде, должен отодвинуться на некоторое расстояние от конца бассейна ближе к разделительной веревке, но не должен мешать другому пловцу на другой дорожке.</w:t>
      </w:r>
    </w:p>
    <w:p w:rsidR="00770018" w:rsidRPr="00B736F9" w:rsidRDefault="00770018" w:rsidP="0083041E">
      <w:pPr>
        <w:pStyle w:val="a7"/>
        <w:spacing w:before="216"/>
        <w:ind w:right="-1"/>
        <w:jc w:val="both"/>
        <w:rPr>
          <w:sz w:val="28"/>
          <w:szCs w:val="28"/>
        </w:rPr>
      </w:pPr>
      <w:r w:rsidRPr="00B736F9">
        <w:rPr>
          <w:b/>
          <w:sz w:val="28"/>
          <w:szCs w:val="28"/>
        </w:rPr>
        <w:t>10.15.</w:t>
      </w:r>
      <w:r w:rsidRPr="00B736F9">
        <w:rPr>
          <w:sz w:val="28"/>
          <w:szCs w:val="28"/>
        </w:rPr>
        <w:t xml:space="preserve"> Если нарушение правил угрожает возможности другого пловца добиться успеха, рефери имеет полномочия разрешить ему/ей соревноваться в следующем заплыве или, если нарушение происходит в финале, рефери может распорядиться провести повторный заплыв.</w:t>
      </w:r>
    </w:p>
    <w:p w:rsidR="00770018" w:rsidRPr="00B736F9" w:rsidRDefault="00770018" w:rsidP="0083041E">
      <w:pPr>
        <w:pStyle w:val="a7"/>
        <w:spacing w:before="216"/>
        <w:ind w:right="-1"/>
        <w:jc w:val="both"/>
        <w:rPr>
          <w:sz w:val="28"/>
          <w:szCs w:val="28"/>
        </w:rPr>
      </w:pPr>
      <w:r w:rsidRPr="00B736F9">
        <w:rPr>
          <w:b/>
          <w:sz w:val="28"/>
          <w:szCs w:val="28"/>
        </w:rPr>
        <w:t>10.16.</w:t>
      </w:r>
      <w:r w:rsidRPr="00B736F9">
        <w:rPr>
          <w:sz w:val="28"/>
          <w:szCs w:val="28"/>
        </w:rPr>
        <w:t xml:space="preserve"> Не разрешается никакое ускорение, ни использование каких-либо устройств или принятие планов, которые оказывают такой эффект, никаких инструкций не должно быть дано пловцу после старта.</w:t>
      </w:r>
    </w:p>
    <w:p w:rsidR="00770018" w:rsidRPr="00B736F9" w:rsidRDefault="00770018" w:rsidP="0083041E">
      <w:pPr>
        <w:pStyle w:val="a7"/>
        <w:spacing w:before="230"/>
        <w:ind w:right="-1"/>
        <w:jc w:val="both"/>
        <w:rPr>
          <w:b/>
          <w:sz w:val="28"/>
          <w:szCs w:val="28"/>
        </w:rPr>
      </w:pPr>
      <w:r w:rsidRPr="00B736F9">
        <w:rPr>
          <w:b/>
          <w:sz w:val="28"/>
          <w:szCs w:val="28"/>
        </w:rPr>
        <w:t>10.17.   Состав эстафеты</w:t>
      </w:r>
    </w:p>
    <w:p w:rsidR="00770018" w:rsidRPr="00B736F9" w:rsidRDefault="00770018" w:rsidP="0083041E">
      <w:pPr>
        <w:pStyle w:val="a7"/>
        <w:spacing w:before="220"/>
        <w:ind w:right="-1"/>
        <w:jc w:val="both"/>
        <w:rPr>
          <w:w w:val="105"/>
          <w:sz w:val="28"/>
          <w:szCs w:val="28"/>
        </w:rPr>
      </w:pPr>
      <w:r w:rsidRPr="00B736F9">
        <w:rPr>
          <w:sz w:val="28"/>
          <w:szCs w:val="28"/>
        </w:rPr>
        <w:t xml:space="preserve">10.17.1.  Эстафетные команды  основаны на подсчете очков. Классификация отдельного пловца является фактическим числовым значением, т.е. класс </w:t>
      </w:r>
      <w:r w:rsidRPr="00B736F9">
        <w:rPr>
          <w:sz w:val="28"/>
          <w:szCs w:val="28"/>
          <w:lang w:val="en-US"/>
        </w:rPr>
        <w:t>S</w:t>
      </w:r>
      <w:r w:rsidRPr="00B736F9">
        <w:rPr>
          <w:sz w:val="28"/>
          <w:szCs w:val="28"/>
        </w:rPr>
        <w:t xml:space="preserve">6 стоит 6 очков, класс </w:t>
      </w:r>
      <w:r w:rsidRPr="00B736F9">
        <w:rPr>
          <w:sz w:val="28"/>
          <w:szCs w:val="28"/>
          <w:lang w:val="en-US"/>
        </w:rPr>
        <w:t>SB</w:t>
      </w:r>
      <w:r w:rsidRPr="00B736F9">
        <w:rPr>
          <w:sz w:val="28"/>
          <w:szCs w:val="28"/>
        </w:rPr>
        <w:t xml:space="preserve">9 стоит 9 очков и.т.д. </w:t>
      </w:r>
      <w:r w:rsidRPr="00B736F9">
        <w:rPr>
          <w:w w:val="105"/>
          <w:sz w:val="28"/>
          <w:szCs w:val="28"/>
        </w:rPr>
        <w:t>Эстафеты 4х50м не должны превышать двадцать очков. Эстафеты 4х100м не должны превышать тридцать четыре (34) очка.</w:t>
      </w:r>
    </w:p>
    <w:p w:rsidR="00770018" w:rsidRPr="00B736F9" w:rsidRDefault="00770018" w:rsidP="0083041E">
      <w:pPr>
        <w:pStyle w:val="a7"/>
        <w:spacing w:before="225"/>
        <w:ind w:right="-1"/>
        <w:jc w:val="both"/>
        <w:rPr>
          <w:b/>
          <w:bCs/>
          <w:sz w:val="28"/>
          <w:szCs w:val="28"/>
        </w:rPr>
      </w:pPr>
      <w:r w:rsidRPr="00B736F9">
        <w:rPr>
          <w:b/>
          <w:bCs/>
          <w:sz w:val="28"/>
          <w:szCs w:val="28"/>
        </w:rPr>
        <w:t>11.Хронометраж</w:t>
      </w:r>
    </w:p>
    <w:p w:rsidR="00770018" w:rsidRPr="00B736F9" w:rsidRDefault="00770018" w:rsidP="0083041E">
      <w:pPr>
        <w:pStyle w:val="a7"/>
        <w:spacing w:before="225"/>
        <w:ind w:right="-1"/>
        <w:jc w:val="both"/>
        <w:rPr>
          <w:b/>
          <w:bCs/>
          <w:sz w:val="28"/>
          <w:szCs w:val="28"/>
        </w:rPr>
      </w:pPr>
      <w:r w:rsidRPr="00B736F9">
        <w:rPr>
          <w:b/>
          <w:sz w:val="28"/>
          <w:szCs w:val="28"/>
        </w:rPr>
        <w:t>11.1.</w:t>
      </w:r>
      <w:r w:rsidRPr="00B736F9">
        <w:rPr>
          <w:sz w:val="28"/>
          <w:szCs w:val="28"/>
        </w:rPr>
        <w:t xml:space="preserve">Работа автоматического оборудования должна быть под наблюдением назначенных официальных лиц. Результаты, записанные автоматическим оборудованием, должны использоваться для определения победителя, распределения мест и времени применительно к каждой дорожке. Распределение мест и результаты, определенные таким образом, должны иметь преимущество над решениями судей и хронометристов. В случае если происходит поломка оборудования или очевидно, что имел место сбой в его работе или что пловец не сумел активировать оборудование, решения судей и записи людей – хронометристов должны быть официальными. </w:t>
      </w:r>
    </w:p>
    <w:p w:rsidR="00770018" w:rsidRPr="00B736F9" w:rsidRDefault="00770018" w:rsidP="0083041E">
      <w:pPr>
        <w:pStyle w:val="a7"/>
        <w:spacing w:before="254"/>
        <w:ind w:right="-1"/>
        <w:jc w:val="both"/>
        <w:rPr>
          <w:w w:val="105"/>
          <w:sz w:val="28"/>
          <w:szCs w:val="28"/>
        </w:rPr>
      </w:pPr>
      <w:r w:rsidRPr="00B736F9">
        <w:rPr>
          <w:b/>
          <w:sz w:val="28"/>
          <w:szCs w:val="28"/>
        </w:rPr>
        <w:t>11.2.</w:t>
      </w:r>
      <w:r w:rsidRPr="00B736F9">
        <w:rPr>
          <w:sz w:val="28"/>
          <w:szCs w:val="28"/>
        </w:rPr>
        <w:t>При использовании автоматического оборудования результаты записываются только до 1/100 секунды. Когда имеется хронометраж до 1/1000 секунды, третья цифра не должна записываться или использоваться для определения результата или места. В случае одинаковых результатов, все пловцы, которые показали одинаковое время до 1\100 секунды , должны быть определены на одни и те же места. Результаты, представленные на электронном табло, должны показывать только до 1/100 секунды.</w:t>
      </w:r>
    </w:p>
    <w:p w:rsidR="00770018" w:rsidRPr="00B736F9" w:rsidRDefault="00770018" w:rsidP="0083041E">
      <w:pPr>
        <w:pStyle w:val="a7"/>
        <w:spacing w:before="230"/>
        <w:ind w:right="-1"/>
        <w:jc w:val="both"/>
        <w:rPr>
          <w:sz w:val="28"/>
          <w:szCs w:val="28"/>
        </w:rPr>
      </w:pPr>
      <w:r w:rsidRPr="00B736F9">
        <w:rPr>
          <w:b/>
          <w:sz w:val="28"/>
          <w:szCs w:val="28"/>
        </w:rPr>
        <w:t>11.3.</w:t>
      </w:r>
      <w:r w:rsidRPr="00B736F9">
        <w:rPr>
          <w:sz w:val="28"/>
          <w:szCs w:val="28"/>
        </w:rPr>
        <w:t xml:space="preserve"> Любое определяющее время устройство, которое останавливается официальным лицом, должно рассматриваться как секундомер. Три хронометриста, назначенные или утвержденные Организационным Комитетом в заинтересованной стране, должны принимать такие результаты. Все секундомер должны быть сертифицированы как точные, чтобы заинтересованный руководящий орган был удовлетворен. Ручной хронометраж должен регистрироваться до 1/100 секунды. Где автоматическое оборудование не используется, официальные результаты ручного хронометража должны определяться следующим образом:</w:t>
      </w:r>
    </w:p>
    <w:p w:rsidR="00770018" w:rsidRDefault="00770018" w:rsidP="008A61ED">
      <w:pPr>
        <w:pStyle w:val="a7"/>
        <w:spacing w:before="230"/>
        <w:ind w:right="-1"/>
        <w:jc w:val="both"/>
        <w:rPr>
          <w:w w:val="153"/>
          <w:sz w:val="28"/>
          <w:szCs w:val="28"/>
        </w:rPr>
      </w:pPr>
      <w:r w:rsidRPr="00B736F9">
        <w:rPr>
          <w:sz w:val="28"/>
          <w:szCs w:val="28"/>
        </w:rPr>
        <w:t>11.3.1.  Если двое из трех часов фиксируют одинаковое время, а третьи  - другое время, два идентичных результата будут официальным результатом.</w:t>
      </w:r>
    </w:p>
    <w:p w:rsidR="008A61ED" w:rsidRPr="008A61ED" w:rsidRDefault="008A61ED" w:rsidP="008A61ED">
      <w:pPr>
        <w:pStyle w:val="a7"/>
        <w:spacing w:before="230"/>
        <w:ind w:right="-1"/>
        <w:jc w:val="both"/>
        <w:rPr>
          <w:w w:val="153"/>
          <w:sz w:val="28"/>
          <w:szCs w:val="28"/>
        </w:rPr>
      </w:pP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11.3.2. Если все трое часов показывают разное время, официальным будет признан  промежуточный результат на одних часах.</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 xml:space="preserve">11.4. </w:t>
      </w:r>
      <w:r w:rsidRPr="00B736F9">
        <w:rPr>
          <w:rFonts w:ascii="Times New Roman" w:hAnsi="Times New Roman"/>
          <w:sz w:val="28"/>
          <w:szCs w:val="28"/>
        </w:rPr>
        <w:t>Если пловец дисквалифицирован во время или после заплыва, такая дисквалификация должна быть зафиксирована в официальных результатах, но ни время, ни место не будет записано или объявлено.</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11.5.</w:t>
      </w:r>
      <w:r w:rsidRPr="00B736F9">
        <w:rPr>
          <w:rFonts w:ascii="Times New Roman" w:hAnsi="Times New Roman"/>
          <w:sz w:val="28"/>
          <w:szCs w:val="28"/>
        </w:rPr>
        <w:t xml:space="preserve"> В случае дисквалификации эстафеты, в официальных результатах должны быть записаны легальные результаты каждого до времени дисквалификации.</w:t>
      </w:r>
    </w:p>
    <w:p w:rsidR="00770018" w:rsidRPr="00B736F9" w:rsidRDefault="00770018" w:rsidP="0083041E">
      <w:pPr>
        <w:spacing w:line="240" w:lineRule="auto"/>
        <w:ind w:right="-1"/>
        <w:jc w:val="both"/>
        <w:rPr>
          <w:rFonts w:ascii="Times New Roman" w:hAnsi="Times New Roman"/>
          <w:sz w:val="28"/>
          <w:szCs w:val="28"/>
        </w:rPr>
      </w:pP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11.6.</w:t>
      </w:r>
      <w:r w:rsidRPr="00B736F9">
        <w:rPr>
          <w:rFonts w:ascii="Times New Roman" w:hAnsi="Times New Roman"/>
          <w:sz w:val="28"/>
          <w:szCs w:val="28"/>
        </w:rPr>
        <w:t xml:space="preserve">  Все 50-метровые и 100-метровые результаты должны быть зарегистрированы для первых пловцов только во время эстафет и опубликованы в официальных результатах.</w:t>
      </w:r>
    </w:p>
    <w:p w:rsidR="00770018" w:rsidRDefault="00770018" w:rsidP="0083041E">
      <w:pPr>
        <w:spacing w:line="240" w:lineRule="auto"/>
        <w:ind w:right="-1"/>
        <w:jc w:val="both"/>
        <w:rPr>
          <w:rFonts w:ascii="Times New Roman" w:hAnsi="Times New Roman"/>
          <w:sz w:val="28"/>
          <w:szCs w:val="28"/>
        </w:rPr>
      </w:pPr>
    </w:p>
    <w:p w:rsidR="008A61ED" w:rsidRPr="00B736F9" w:rsidRDefault="008A61ED" w:rsidP="0083041E">
      <w:pPr>
        <w:spacing w:line="240" w:lineRule="auto"/>
        <w:ind w:right="-1"/>
        <w:jc w:val="both"/>
        <w:rPr>
          <w:rFonts w:ascii="Times New Roman" w:hAnsi="Times New Roman"/>
          <w:sz w:val="28"/>
          <w:szCs w:val="28"/>
        </w:rPr>
      </w:pP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 xml:space="preserve">12. Рекорды </w:t>
      </w:r>
    </w:p>
    <w:p w:rsidR="00770018" w:rsidRPr="00B736F9" w:rsidRDefault="00770018" w:rsidP="0083041E">
      <w:pPr>
        <w:spacing w:line="240" w:lineRule="auto"/>
        <w:ind w:right="-1"/>
        <w:jc w:val="both"/>
        <w:rPr>
          <w:rFonts w:ascii="Times New Roman" w:hAnsi="Times New Roman"/>
          <w:sz w:val="28"/>
          <w:szCs w:val="28"/>
        </w:rPr>
      </w:pP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b/>
          <w:sz w:val="28"/>
          <w:szCs w:val="28"/>
        </w:rPr>
        <w:t>12.1.</w:t>
      </w:r>
      <w:r w:rsidRPr="00B736F9">
        <w:rPr>
          <w:rFonts w:ascii="Times New Roman" w:hAnsi="Times New Roman"/>
          <w:sz w:val="28"/>
          <w:szCs w:val="28"/>
        </w:rPr>
        <w:t xml:space="preserve">Для мировых и/или региональных рекордов в 50-метровом бассейне (Длинная вода) следующие дистанции и стили для обоих полов будут признаны для пловцов, соотносимых с классами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Индивидуальные</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50м              Вольный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100м            Вольный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200м            Водльный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 xml:space="preserve">10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400м            вольный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6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800м            Вольный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6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1500м          Вольный стиль                      </w:t>
      </w:r>
      <w:r w:rsidRPr="00B736F9">
        <w:rPr>
          <w:rFonts w:ascii="Times New Roman" w:hAnsi="Times New Roman"/>
          <w:sz w:val="28"/>
          <w:szCs w:val="28"/>
          <w:lang w:val="en-US"/>
        </w:rPr>
        <w:t>S</w:t>
      </w:r>
      <w:r w:rsidRPr="00B736F9">
        <w:rPr>
          <w:rFonts w:ascii="Times New Roman" w:hAnsi="Times New Roman"/>
          <w:sz w:val="28"/>
          <w:szCs w:val="28"/>
        </w:rPr>
        <w:t xml:space="preserve">7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50м              На спине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 xml:space="preserve">10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100м            На спине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200м            На спине                                </w:t>
      </w:r>
      <w:r w:rsidRPr="00B736F9">
        <w:rPr>
          <w:rFonts w:ascii="Times New Roman" w:hAnsi="Times New Roman"/>
          <w:sz w:val="28"/>
          <w:szCs w:val="28"/>
          <w:lang w:val="en-US"/>
        </w:rPr>
        <w:t>S</w:t>
      </w:r>
      <w:r w:rsidRPr="00B736F9">
        <w:rPr>
          <w:rFonts w:ascii="Times New Roman" w:hAnsi="Times New Roman"/>
          <w:sz w:val="28"/>
          <w:szCs w:val="28"/>
        </w:rPr>
        <w:t xml:space="preserve">6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50м              Брасс                                      </w:t>
      </w:r>
      <w:r w:rsidRPr="00B736F9">
        <w:rPr>
          <w:rFonts w:ascii="Times New Roman" w:hAnsi="Times New Roman"/>
          <w:sz w:val="28"/>
          <w:szCs w:val="28"/>
          <w:lang w:val="en-US"/>
        </w:rPr>
        <w:t>SB</w:t>
      </w:r>
      <w:r w:rsidRPr="00B736F9">
        <w:rPr>
          <w:rFonts w:ascii="Times New Roman" w:hAnsi="Times New Roman"/>
          <w:sz w:val="28"/>
          <w:szCs w:val="28"/>
        </w:rPr>
        <w:t xml:space="preserve">1 – </w:t>
      </w:r>
      <w:r w:rsidRPr="00B736F9">
        <w:rPr>
          <w:rFonts w:ascii="Times New Roman" w:hAnsi="Times New Roman"/>
          <w:sz w:val="28"/>
          <w:szCs w:val="28"/>
          <w:lang w:val="en-US"/>
        </w:rPr>
        <w:t>SB</w:t>
      </w:r>
      <w:r w:rsidRPr="00B736F9">
        <w:rPr>
          <w:rFonts w:ascii="Times New Roman" w:hAnsi="Times New Roman"/>
          <w:sz w:val="28"/>
          <w:szCs w:val="28"/>
        </w:rPr>
        <w:t>9</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100м            Брасс                                      </w:t>
      </w:r>
      <w:r w:rsidRPr="00B736F9">
        <w:rPr>
          <w:rFonts w:ascii="Times New Roman" w:hAnsi="Times New Roman"/>
          <w:sz w:val="28"/>
          <w:szCs w:val="28"/>
          <w:lang w:val="en-US"/>
        </w:rPr>
        <w:t>SB</w:t>
      </w:r>
      <w:r w:rsidRPr="00B736F9">
        <w:rPr>
          <w:rFonts w:ascii="Times New Roman" w:hAnsi="Times New Roman"/>
          <w:sz w:val="28"/>
          <w:szCs w:val="28"/>
        </w:rPr>
        <w:t xml:space="preserve">1 – </w:t>
      </w:r>
      <w:r w:rsidRPr="00B736F9">
        <w:rPr>
          <w:rFonts w:ascii="Times New Roman" w:hAnsi="Times New Roman"/>
          <w:sz w:val="28"/>
          <w:szCs w:val="28"/>
          <w:lang w:val="en-US"/>
        </w:rPr>
        <w:t>SB</w:t>
      </w:r>
      <w:r w:rsidRPr="00B736F9">
        <w:rPr>
          <w:rFonts w:ascii="Times New Roman" w:hAnsi="Times New Roman"/>
          <w:sz w:val="28"/>
          <w:szCs w:val="28"/>
        </w:rPr>
        <w:t>9</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200м            Брасс                                      </w:t>
      </w:r>
      <w:r w:rsidRPr="00B736F9">
        <w:rPr>
          <w:rFonts w:ascii="Times New Roman" w:hAnsi="Times New Roman"/>
          <w:sz w:val="28"/>
          <w:szCs w:val="28"/>
          <w:lang w:val="en-US"/>
        </w:rPr>
        <w:t>SB</w:t>
      </w:r>
      <w:r w:rsidRPr="00B736F9">
        <w:rPr>
          <w:rFonts w:ascii="Times New Roman" w:hAnsi="Times New Roman"/>
          <w:sz w:val="28"/>
          <w:szCs w:val="28"/>
        </w:rPr>
        <w:t xml:space="preserve">4 – </w:t>
      </w:r>
      <w:r w:rsidRPr="00B736F9">
        <w:rPr>
          <w:rFonts w:ascii="Times New Roman" w:hAnsi="Times New Roman"/>
          <w:sz w:val="28"/>
          <w:szCs w:val="28"/>
          <w:lang w:val="en-US"/>
        </w:rPr>
        <w:t>SB</w:t>
      </w:r>
      <w:r w:rsidRPr="00B736F9">
        <w:rPr>
          <w:rFonts w:ascii="Times New Roman" w:hAnsi="Times New Roman"/>
          <w:sz w:val="28"/>
          <w:szCs w:val="28"/>
        </w:rPr>
        <w:t xml:space="preserve">9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50м              Баттерфляй                            </w:t>
      </w:r>
      <w:r w:rsidRPr="00B736F9">
        <w:rPr>
          <w:rFonts w:ascii="Times New Roman" w:hAnsi="Times New Roman"/>
          <w:sz w:val="28"/>
          <w:szCs w:val="28"/>
          <w:lang w:val="en-US"/>
        </w:rPr>
        <w:t>S</w:t>
      </w:r>
      <w:r w:rsidRPr="00B736F9">
        <w:rPr>
          <w:rFonts w:ascii="Times New Roman" w:hAnsi="Times New Roman"/>
          <w:sz w:val="28"/>
          <w:szCs w:val="28"/>
        </w:rPr>
        <w:t xml:space="preserve">1 – </w:t>
      </w:r>
      <w:r w:rsidRPr="00B736F9">
        <w:rPr>
          <w:rFonts w:ascii="Times New Roman" w:hAnsi="Times New Roman"/>
          <w:sz w:val="28"/>
          <w:szCs w:val="28"/>
          <w:lang w:val="en-US"/>
        </w:rPr>
        <w:t>S</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lang w:val="en-US"/>
        </w:rPr>
      </w:pPr>
      <w:r w:rsidRPr="00B736F9">
        <w:rPr>
          <w:rFonts w:ascii="Times New Roman" w:hAnsi="Times New Roman"/>
          <w:sz w:val="28"/>
          <w:szCs w:val="28"/>
          <w:lang w:val="en-US"/>
        </w:rPr>
        <w:t>100</w:t>
      </w:r>
      <w:r w:rsidRPr="00B736F9">
        <w:rPr>
          <w:rFonts w:ascii="Times New Roman" w:hAnsi="Times New Roman"/>
          <w:sz w:val="28"/>
          <w:szCs w:val="28"/>
        </w:rPr>
        <w:t>мБаттерфляй</w:t>
      </w:r>
      <w:r w:rsidRPr="00B736F9">
        <w:rPr>
          <w:rFonts w:ascii="Times New Roman" w:hAnsi="Times New Roman"/>
          <w:sz w:val="28"/>
          <w:szCs w:val="28"/>
          <w:lang w:val="en-US"/>
        </w:rPr>
        <w:t xml:space="preserve">                            S5 – S10</w:t>
      </w:r>
    </w:p>
    <w:p w:rsidR="00770018" w:rsidRPr="00B736F9" w:rsidRDefault="00770018" w:rsidP="0083041E">
      <w:pPr>
        <w:spacing w:line="240" w:lineRule="auto"/>
        <w:ind w:right="-1"/>
        <w:jc w:val="both"/>
        <w:rPr>
          <w:rFonts w:ascii="Times New Roman" w:hAnsi="Times New Roman"/>
          <w:sz w:val="28"/>
          <w:szCs w:val="28"/>
          <w:lang w:val="en-US"/>
        </w:rPr>
      </w:pPr>
      <w:r w:rsidRPr="00B736F9">
        <w:rPr>
          <w:rFonts w:ascii="Times New Roman" w:hAnsi="Times New Roman"/>
          <w:sz w:val="28"/>
          <w:szCs w:val="28"/>
          <w:lang w:val="en-US"/>
        </w:rPr>
        <w:t>200</w:t>
      </w:r>
      <w:r w:rsidRPr="00B736F9">
        <w:rPr>
          <w:rFonts w:ascii="Times New Roman" w:hAnsi="Times New Roman"/>
          <w:sz w:val="28"/>
          <w:szCs w:val="28"/>
        </w:rPr>
        <w:t>мБаттерфляй</w:t>
      </w:r>
      <w:r w:rsidRPr="00B736F9">
        <w:rPr>
          <w:rFonts w:ascii="Times New Roman" w:hAnsi="Times New Roman"/>
          <w:sz w:val="28"/>
          <w:szCs w:val="28"/>
          <w:lang w:val="en-US"/>
        </w:rPr>
        <w:t xml:space="preserve">                            S8 – S10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150м            Комплексн.                     </w:t>
      </w:r>
      <w:r w:rsidRPr="00B736F9">
        <w:rPr>
          <w:rFonts w:ascii="Times New Roman" w:hAnsi="Times New Roman"/>
          <w:sz w:val="28"/>
          <w:szCs w:val="28"/>
          <w:lang w:val="en-US"/>
        </w:rPr>
        <w:t>SM</w:t>
      </w:r>
      <w:r w:rsidRPr="00B736F9">
        <w:rPr>
          <w:rFonts w:ascii="Times New Roman" w:hAnsi="Times New Roman"/>
          <w:sz w:val="28"/>
          <w:szCs w:val="28"/>
        </w:rPr>
        <w:t xml:space="preserve">1 – </w:t>
      </w:r>
      <w:r w:rsidRPr="00B736F9">
        <w:rPr>
          <w:rFonts w:ascii="Times New Roman" w:hAnsi="Times New Roman"/>
          <w:sz w:val="28"/>
          <w:szCs w:val="28"/>
          <w:lang w:val="en-US"/>
        </w:rPr>
        <w:t>SM</w:t>
      </w:r>
      <w:r w:rsidRPr="00B736F9">
        <w:rPr>
          <w:rFonts w:ascii="Times New Roman" w:hAnsi="Times New Roman"/>
          <w:sz w:val="28"/>
          <w:szCs w:val="28"/>
        </w:rPr>
        <w:t>4  (без баттерфляя)</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200м           .Комплексн.                     </w:t>
      </w:r>
      <w:r w:rsidRPr="00B736F9">
        <w:rPr>
          <w:rFonts w:ascii="Times New Roman" w:hAnsi="Times New Roman"/>
          <w:sz w:val="28"/>
          <w:szCs w:val="28"/>
          <w:lang w:val="en-US"/>
        </w:rPr>
        <w:t>SM</w:t>
      </w:r>
      <w:r w:rsidRPr="00B736F9">
        <w:rPr>
          <w:rFonts w:ascii="Times New Roman" w:hAnsi="Times New Roman"/>
          <w:sz w:val="28"/>
          <w:szCs w:val="28"/>
        </w:rPr>
        <w:t xml:space="preserve">3 – </w:t>
      </w:r>
      <w:r w:rsidRPr="00B736F9">
        <w:rPr>
          <w:rFonts w:ascii="Times New Roman" w:hAnsi="Times New Roman"/>
          <w:sz w:val="28"/>
          <w:szCs w:val="28"/>
          <w:lang w:val="en-US"/>
        </w:rPr>
        <w:t>SM</w:t>
      </w:r>
      <w:r w:rsidRPr="00B736F9">
        <w:rPr>
          <w:rFonts w:ascii="Times New Roman" w:hAnsi="Times New Roman"/>
          <w:sz w:val="28"/>
          <w:szCs w:val="28"/>
        </w:rPr>
        <w:t>10</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400м       Комплексн.                   </w:t>
      </w:r>
      <w:r w:rsidRPr="00B736F9">
        <w:rPr>
          <w:rFonts w:ascii="Times New Roman" w:hAnsi="Times New Roman"/>
          <w:sz w:val="28"/>
          <w:szCs w:val="28"/>
          <w:lang w:val="en-US"/>
        </w:rPr>
        <w:t>SM</w:t>
      </w:r>
      <w:r w:rsidRPr="00B736F9">
        <w:rPr>
          <w:rFonts w:ascii="Times New Roman" w:hAnsi="Times New Roman"/>
          <w:sz w:val="28"/>
          <w:szCs w:val="28"/>
        </w:rPr>
        <w:t xml:space="preserve">8 – </w:t>
      </w:r>
      <w:r w:rsidRPr="00B736F9">
        <w:rPr>
          <w:rFonts w:ascii="Times New Roman" w:hAnsi="Times New Roman"/>
          <w:sz w:val="28"/>
          <w:szCs w:val="28"/>
          <w:lang w:val="en-US"/>
        </w:rPr>
        <w:t>SM</w:t>
      </w:r>
      <w:r w:rsidRPr="00B736F9">
        <w:rPr>
          <w:rFonts w:ascii="Times New Roman" w:hAnsi="Times New Roman"/>
          <w:sz w:val="28"/>
          <w:szCs w:val="28"/>
        </w:rPr>
        <w:t xml:space="preserve">10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Эстафеты:</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4х50м                    Вольный стиль             Максимум 20 очков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4х100м                  Вольный стиль             Максимум 34 очка </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4х100м                  Вольный стиль             Максимум 40 очков</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4х50м                    Комбинир.                    Максимум 20 очков</w:t>
      </w:r>
    </w:p>
    <w:p w:rsidR="00770018" w:rsidRPr="00B736F9" w:rsidRDefault="00770018" w:rsidP="0083041E">
      <w:pPr>
        <w:spacing w:line="240" w:lineRule="auto"/>
        <w:ind w:right="-1"/>
        <w:jc w:val="both"/>
        <w:rPr>
          <w:rFonts w:ascii="Times New Roman" w:hAnsi="Times New Roman"/>
          <w:sz w:val="28"/>
          <w:szCs w:val="28"/>
        </w:rPr>
      </w:pPr>
      <w:r w:rsidRPr="00B736F9">
        <w:rPr>
          <w:rFonts w:ascii="Times New Roman" w:hAnsi="Times New Roman"/>
          <w:sz w:val="28"/>
          <w:szCs w:val="28"/>
        </w:rPr>
        <w:t>4х100м                  Комбинир.                    Максимум 34 очка</w:t>
      </w:r>
    </w:p>
    <w:p w:rsidR="00770018" w:rsidRPr="00B736F9" w:rsidRDefault="00770018" w:rsidP="0083041E">
      <w:pPr>
        <w:spacing w:line="240" w:lineRule="auto"/>
        <w:ind w:right="-1"/>
        <w:jc w:val="both"/>
        <w:rPr>
          <w:rFonts w:ascii="Times New Roman" w:hAnsi="Times New Roman"/>
          <w:sz w:val="28"/>
          <w:szCs w:val="28"/>
        </w:rPr>
      </w:pPr>
    </w:p>
    <w:p w:rsidR="00770018" w:rsidRPr="00B736F9" w:rsidRDefault="00770018" w:rsidP="0083041E">
      <w:pPr>
        <w:pStyle w:val="a7"/>
        <w:spacing w:before="206"/>
        <w:ind w:right="-1"/>
        <w:jc w:val="both"/>
        <w:rPr>
          <w:w w:val="105"/>
          <w:sz w:val="28"/>
          <w:szCs w:val="28"/>
        </w:rPr>
      </w:pPr>
      <w:r w:rsidRPr="00B736F9">
        <w:rPr>
          <w:b/>
          <w:sz w:val="28"/>
          <w:szCs w:val="28"/>
        </w:rPr>
        <w:t>12.2.</w:t>
      </w:r>
      <w:r w:rsidRPr="00B736F9">
        <w:rPr>
          <w:sz w:val="28"/>
          <w:szCs w:val="28"/>
        </w:rPr>
        <w:t xml:space="preserve"> Для Мировых и/или региональных рекордов в 25-метровых бассейнах (Короткая вода) следующие дистанции и стили для обоих полов будут признаны для пловцов, соотносимых с классами </w:t>
      </w:r>
      <w:r w:rsidRPr="00B736F9">
        <w:rPr>
          <w:sz w:val="28"/>
          <w:szCs w:val="28"/>
          <w:lang w:val="en-US"/>
        </w:rPr>
        <w:t>S</w:t>
      </w:r>
      <w:r w:rsidRPr="00B736F9">
        <w:rPr>
          <w:sz w:val="28"/>
          <w:szCs w:val="28"/>
        </w:rPr>
        <w:t xml:space="preserve">1 – </w:t>
      </w:r>
      <w:r w:rsidRPr="00B736F9">
        <w:rPr>
          <w:sz w:val="28"/>
          <w:szCs w:val="28"/>
          <w:lang w:val="en-US"/>
        </w:rPr>
        <w:t>S</w:t>
      </w:r>
      <w:r w:rsidRPr="00B736F9">
        <w:rPr>
          <w:sz w:val="28"/>
          <w:szCs w:val="28"/>
        </w:rPr>
        <w:t xml:space="preserve">10. </w:t>
      </w:r>
    </w:p>
    <w:p w:rsidR="00770018" w:rsidRPr="00B736F9" w:rsidRDefault="00770018" w:rsidP="0083041E">
      <w:pPr>
        <w:pStyle w:val="a7"/>
        <w:tabs>
          <w:tab w:val="left" w:pos="173"/>
          <w:tab w:val="left" w:pos="1109"/>
          <w:tab w:val="left" w:pos="2928"/>
        </w:tabs>
        <w:ind w:right="-1"/>
        <w:jc w:val="both"/>
        <w:rPr>
          <w:w w:val="105"/>
          <w:sz w:val="28"/>
          <w:szCs w:val="28"/>
        </w:rPr>
      </w:pPr>
      <w:r w:rsidRPr="00B736F9">
        <w:rPr>
          <w:sz w:val="28"/>
          <w:szCs w:val="28"/>
        </w:rPr>
        <w:tab/>
      </w:r>
    </w:p>
    <w:p w:rsidR="00770018" w:rsidRPr="00B736F9" w:rsidRDefault="00770018" w:rsidP="0083041E">
      <w:pPr>
        <w:pStyle w:val="a7"/>
        <w:tabs>
          <w:tab w:val="left" w:pos="173"/>
          <w:tab w:val="left" w:pos="1109"/>
          <w:tab w:val="left" w:pos="2928"/>
        </w:tabs>
        <w:ind w:right="-1"/>
        <w:jc w:val="both"/>
        <w:rPr>
          <w:w w:val="105"/>
          <w:sz w:val="28"/>
          <w:szCs w:val="28"/>
        </w:rPr>
      </w:pPr>
      <w:r w:rsidRPr="00B736F9">
        <w:rPr>
          <w:w w:val="105"/>
          <w:sz w:val="28"/>
          <w:szCs w:val="28"/>
        </w:rPr>
        <w:t xml:space="preserve">50м             Вольный стиль         </w:t>
      </w:r>
      <w:r w:rsidRPr="00B736F9">
        <w:rPr>
          <w:w w:val="105"/>
          <w:sz w:val="28"/>
          <w:szCs w:val="28"/>
          <w:lang w:val="en-US"/>
        </w:rPr>
        <w:t>S</w:t>
      </w:r>
      <w:r w:rsidRPr="00B736F9">
        <w:rPr>
          <w:w w:val="105"/>
          <w:sz w:val="28"/>
          <w:szCs w:val="28"/>
        </w:rPr>
        <w:t xml:space="preserve">1 – </w:t>
      </w:r>
      <w:r w:rsidRPr="00B736F9">
        <w:rPr>
          <w:w w:val="105"/>
          <w:sz w:val="28"/>
          <w:szCs w:val="28"/>
          <w:lang w:val="en-US"/>
        </w:rPr>
        <w:t>S</w:t>
      </w:r>
      <w:r w:rsidRPr="00B736F9">
        <w:rPr>
          <w:w w:val="105"/>
          <w:sz w:val="28"/>
          <w:szCs w:val="28"/>
        </w:rPr>
        <w:t>10</w:t>
      </w:r>
    </w:p>
    <w:p w:rsidR="00770018" w:rsidRPr="00B736F9" w:rsidRDefault="00770018" w:rsidP="0083041E">
      <w:pPr>
        <w:pStyle w:val="a7"/>
        <w:tabs>
          <w:tab w:val="left" w:pos="182"/>
          <w:tab w:val="left" w:pos="1109"/>
          <w:tab w:val="left" w:pos="2928"/>
        </w:tabs>
        <w:ind w:right="-1"/>
        <w:jc w:val="both"/>
        <w:rPr>
          <w:w w:val="105"/>
          <w:sz w:val="28"/>
          <w:szCs w:val="28"/>
        </w:rPr>
      </w:pPr>
      <w:r w:rsidRPr="00B736F9">
        <w:rPr>
          <w:sz w:val="28"/>
          <w:szCs w:val="28"/>
        </w:rPr>
        <w:tab/>
      </w:r>
    </w:p>
    <w:p w:rsidR="00770018" w:rsidRPr="00B736F9" w:rsidRDefault="00770018" w:rsidP="0083041E">
      <w:pPr>
        <w:pStyle w:val="a7"/>
        <w:tabs>
          <w:tab w:val="left" w:pos="168"/>
          <w:tab w:val="left" w:pos="1109"/>
          <w:tab w:val="left" w:pos="2928"/>
        </w:tabs>
        <w:ind w:right="-1"/>
        <w:jc w:val="both"/>
        <w:rPr>
          <w:sz w:val="28"/>
          <w:szCs w:val="28"/>
        </w:rPr>
      </w:pPr>
      <w:r w:rsidRPr="00B736F9">
        <w:rPr>
          <w:sz w:val="28"/>
          <w:szCs w:val="28"/>
        </w:rPr>
        <w:t>100м            Вольный стиль</w:t>
      </w:r>
      <w:r w:rsidRPr="00B736F9">
        <w:rPr>
          <w:sz w:val="28"/>
          <w:szCs w:val="28"/>
        </w:rPr>
        <w:tab/>
      </w:r>
      <w:r w:rsidRPr="00B736F9">
        <w:rPr>
          <w:sz w:val="28"/>
          <w:szCs w:val="28"/>
          <w:lang w:val="en-US"/>
        </w:rPr>
        <w:t>S</w:t>
      </w:r>
      <w:r w:rsidRPr="00B736F9">
        <w:rPr>
          <w:sz w:val="28"/>
          <w:szCs w:val="28"/>
        </w:rPr>
        <w:t xml:space="preserve">1 – </w:t>
      </w:r>
      <w:r w:rsidRPr="00B736F9">
        <w:rPr>
          <w:sz w:val="28"/>
          <w:szCs w:val="28"/>
          <w:lang w:val="en-US"/>
        </w:rPr>
        <w:t>S</w:t>
      </w:r>
      <w:r w:rsidRPr="00B736F9">
        <w:rPr>
          <w:sz w:val="28"/>
          <w:szCs w:val="28"/>
        </w:rPr>
        <w:t>10</w:t>
      </w:r>
    </w:p>
    <w:p w:rsidR="00770018" w:rsidRPr="00B736F9" w:rsidRDefault="00770018" w:rsidP="0083041E">
      <w:pPr>
        <w:pStyle w:val="a7"/>
        <w:tabs>
          <w:tab w:val="left" w:pos="168"/>
          <w:tab w:val="left" w:pos="1109"/>
          <w:tab w:val="left" w:pos="2928"/>
        </w:tabs>
        <w:ind w:right="-1"/>
        <w:jc w:val="both"/>
        <w:rPr>
          <w:w w:val="105"/>
          <w:sz w:val="28"/>
          <w:szCs w:val="28"/>
        </w:rPr>
      </w:pPr>
      <w:r w:rsidRPr="00B736F9">
        <w:rPr>
          <w:w w:val="105"/>
          <w:sz w:val="28"/>
          <w:szCs w:val="28"/>
        </w:rPr>
        <w:t>200м           Вольный стиль</w:t>
      </w:r>
      <w:r w:rsidRPr="00B736F9">
        <w:rPr>
          <w:w w:val="105"/>
          <w:sz w:val="28"/>
          <w:szCs w:val="28"/>
        </w:rPr>
        <w:tab/>
      </w:r>
      <w:r w:rsidRPr="00B736F9">
        <w:rPr>
          <w:w w:val="105"/>
          <w:sz w:val="28"/>
          <w:szCs w:val="28"/>
          <w:lang w:val="en-US"/>
        </w:rPr>
        <w:t>S</w:t>
      </w:r>
      <w:r w:rsidRPr="00B736F9">
        <w:rPr>
          <w:w w:val="105"/>
          <w:sz w:val="28"/>
          <w:szCs w:val="28"/>
        </w:rPr>
        <w:t xml:space="preserve">1 - </w:t>
      </w:r>
      <w:r w:rsidRPr="00B736F9">
        <w:rPr>
          <w:w w:val="105"/>
          <w:sz w:val="28"/>
          <w:szCs w:val="28"/>
          <w:lang w:val="en-US"/>
        </w:rPr>
        <w:t>S</w:t>
      </w:r>
      <w:r w:rsidRPr="00B736F9">
        <w:rPr>
          <w:w w:val="105"/>
          <w:sz w:val="28"/>
          <w:szCs w:val="28"/>
        </w:rPr>
        <w:t xml:space="preserve">10 </w:t>
      </w:r>
    </w:p>
    <w:p w:rsidR="00770018" w:rsidRPr="00B736F9" w:rsidRDefault="00770018" w:rsidP="0083041E">
      <w:pPr>
        <w:pStyle w:val="a7"/>
        <w:tabs>
          <w:tab w:val="left" w:pos="163"/>
          <w:tab w:val="left" w:pos="1109"/>
          <w:tab w:val="left" w:pos="2928"/>
        </w:tabs>
        <w:ind w:right="-1"/>
        <w:jc w:val="both"/>
        <w:rPr>
          <w:sz w:val="28"/>
          <w:szCs w:val="28"/>
        </w:rPr>
      </w:pPr>
      <w:r w:rsidRPr="00B736F9">
        <w:rPr>
          <w:sz w:val="28"/>
          <w:szCs w:val="28"/>
        </w:rPr>
        <w:t>400м            Вольный стиль</w:t>
      </w:r>
      <w:r w:rsidRPr="00B736F9">
        <w:rPr>
          <w:sz w:val="28"/>
          <w:szCs w:val="28"/>
        </w:rPr>
        <w:tab/>
      </w:r>
      <w:r w:rsidRPr="00B736F9">
        <w:rPr>
          <w:sz w:val="28"/>
          <w:szCs w:val="28"/>
          <w:lang w:val="en-US"/>
        </w:rPr>
        <w:t>S</w:t>
      </w:r>
      <w:r w:rsidRPr="00B736F9">
        <w:rPr>
          <w:sz w:val="28"/>
          <w:szCs w:val="28"/>
        </w:rPr>
        <w:t xml:space="preserve">6 – </w:t>
      </w:r>
      <w:r w:rsidRPr="00B736F9">
        <w:rPr>
          <w:sz w:val="28"/>
          <w:szCs w:val="28"/>
          <w:lang w:val="en-US"/>
        </w:rPr>
        <w:t>S</w:t>
      </w:r>
      <w:r w:rsidRPr="00B736F9">
        <w:rPr>
          <w:sz w:val="28"/>
          <w:szCs w:val="28"/>
        </w:rPr>
        <w:t>10</w:t>
      </w:r>
    </w:p>
    <w:p w:rsidR="00770018" w:rsidRPr="00B736F9" w:rsidRDefault="00770018" w:rsidP="0083041E">
      <w:pPr>
        <w:pStyle w:val="a7"/>
        <w:tabs>
          <w:tab w:val="left" w:pos="173"/>
          <w:tab w:val="left" w:pos="1109"/>
          <w:tab w:val="left" w:pos="2928"/>
        </w:tabs>
        <w:ind w:right="-1"/>
        <w:jc w:val="both"/>
        <w:rPr>
          <w:sz w:val="28"/>
          <w:szCs w:val="28"/>
        </w:rPr>
      </w:pPr>
      <w:r w:rsidRPr="00B736F9">
        <w:rPr>
          <w:sz w:val="28"/>
          <w:szCs w:val="28"/>
        </w:rPr>
        <w:t>800м            Вольный стиль</w:t>
      </w:r>
      <w:r w:rsidRPr="00B736F9">
        <w:rPr>
          <w:sz w:val="28"/>
          <w:szCs w:val="28"/>
        </w:rPr>
        <w:tab/>
      </w:r>
      <w:r w:rsidRPr="00B736F9">
        <w:rPr>
          <w:sz w:val="28"/>
          <w:szCs w:val="28"/>
          <w:lang w:val="en-US"/>
        </w:rPr>
        <w:t>S</w:t>
      </w:r>
      <w:r w:rsidRPr="00B736F9">
        <w:rPr>
          <w:sz w:val="28"/>
          <w:szCs w:val="28"/>
        </w:rPr>
        <w:t xml:space="preserve">6 - </w:t>
      </w:r>
      <w:r w:rsidRPr="00B736F9">
        <w:rPr>
          <w:sz w:val="28"/>
          <w:szCs w:val="28"/>
          <w:lang w:val="en-US"/>
        </w:rPr>
        <w:t>S</w:t>
      </w:r>
      <w:r w:rsidRPr="00B736F9">
        <w:rPr>
          <w:sz w:val="28"/>
          <w:szCs w:val="28"/>
        </w:rPr>
        <w:t>10</w:t>
      </w:r>
    </w:p>
    <w:p w:rsidR="00770018" w:rsidRPr="00B736F9" w:rsidRDefault="00770018" w:rsidP="0083041E">
      <w:pPr>
        <w:pStyle w:val="a7"/>
        <w:tabs>
          <w:tab w:val="left" w:pos="187"/>
          <w:tab w:val="left" w:pos="1109"/>
          <w:tab w:val="left" w:pos="2928"/>
        </w:tabs>
        <w:ind w:right="-1"/>
        <w:jc w:val="both"/>
        <w:rPr>
          <w:sz w:val="28"/>
          <w:szCs w:val="28"/>
        </w:rPr>
      </w:pPr>
      <w:r w:rsidRPr="00B736F9">
        <w:rPr>
          <w:sz w:val="28"/>
          <w:szCs w:val="28"/>
        </w:rPr>
        <w:t>1500м           Вольный стиль</w:t>
      </w:r>
      <w:r w:rsidRPr="00B736F9">
        <w:rPr>
          <w:sz w:val="28"/>
          <w:szCs w:val="28"/>
        </w:rPr>
        <w:tab/>
      </w:r>
      <w:r w:rsidRPr="00B736F9">
        <w:rPr>
          <w:sz w:val="28"/>
          <w:szCs w:val="28"/>
          <w:lang w:val="en-US"/>
        </w:rPr>
        <w:t>S</w:t>
      </w:r>
      <w:r w:rsidRPr="00B736F9">
        <w:rPr>
          <w:sz w:val="28"/>
          <w:szCs w:val="28"/>
        </w:rPr>
        <w:t xml:space="preserve">7 – </w:t>
      </w:r>
      <w:r w:rsidRPr="00B736F9">
        <w:rPr>
          <w:sz w:val="28"/>
          <w:szCs w:val="28"/>
          <w:lang w:val="en-US"/>
        </w:rPr>
        <w:t>S</w:t>
      </w:r>
      <w:r w:rsidRPr="00B736F9">
        <w:rPr>
          <w:sz w:val="28"/>
          <w:szCs w:val="28"/>
        </w:rPr>
        <w:t>10</w:t>
      </w:r>
    </w:p>
    <w:p w:rsidR="00770018" w:rsidRPr="00B736F9" w:rsidRDefault="00770018" w:rsidP="0083041E">
      <w:pPr>
        <w:pStyle w:val="a7"/>
        <w:tabs>
          <w:tab w:val="left" w:pos="177"/>
          <w:tab w:val="left" w:pos="1113"/>
          <w:tab w:val="left" w:pos="2933"/>
        </w:tabs>
        <w:ind w:right="-1"/>
        <w:jc w:val="both"/>
        <w:rPr>
          <w:sz w:val="28"/>
          <w:szCs w:val="28"/>
        </w:rPr>
      </w:pPr>
      <w:r w:rsidRPr="00B736F9">
        <w:rPr>
          <w:sz w:val="28"/>
          <w:szCs w:val="28"/>
        </w:rPr>
        <w:t xml:space="preserve">50м               На спине           </w:t>
      </w:r>
      <w:r w:rsidRPr="00B736F9">
        <w:rPr>
          <w:sz w:val="28"/>
          <w:szCs w:val="28"/>
          <w:lang w:val="en-US"/>
        </w:rPr>
        <w:t>S</w:t>
      </w:r>
      <w:r w:rsidRPr="00B736F9">
        <w:rPr>
          <w:sz w:val="28"/>
          <w:szCs w:val="28"/>
        </w:rPr>
        <w:t xml:space="preserve">1 – </w:t>
      </w:r>
      <w:r w:rsidRPr="00B736F9">
        <w:rPr>
          <w:sz w:val="28"/>
          <w:szCs w:val="28"/>
          <w:lang w:val="en-US"/>
        </w:rPr>
        <w:t>S</w:t>
      </w:r>
      <w:r w:rsidRPr="00B736F9">
        <w:rPr>
          <w:sz w:val="28"/>
          <w:szCs w:val="28"/>
        </w:rPr>
        <w:t xml:space="preserve">10 </w:t>
      </w:r>
    </w:p>
    <w:p w:rsidR="00770018" w:rsidRPr="00B736F9" w:rsidRDefault="00770018" w:rsidP="0083041E">
      <w:pPr>
        <w:pStyle w:val="a7"/>
        <w:tabs>
          <w:tab w:val="left" w:pos="192"/>
          <w:tab w:val="left" w:pos="1109"/>
          <w:tab w:val="left" w:pos="2933"/>
        </w:tabs>
        <w:ind w:right="-1"/>
        <w:jc w:val="both"/>
        <w:rPr>
          <w:sz w:val="28"/>
          <w:szCs w:val="28"/>
        </w:rPr>
      </w:pPr>
      <w:r w:rsidRPr="00B736F9">
        <w:rPr>
          <w:sz w:val="28"/>
          <w:szCs w:val="28"/>
        </w:rPr>
        <w:t>100м             На спине</w:t>
      </w:r>
      <w:r w:rsidRPr="00B736F9">
        <w:rPr>
          <w:sz w:val="28"/>
          <w:szCs w:val="28"/>
        </w:rPr>
        <w:tab/>
      </w:r>
      <w:r w:rsidRPr="00B736F9">
        <w:rPr>
          <w:sz w:val="28"/>
          <w:szCs w:val="28"/>
          <w:lang w:val="en-US"/>
        </w:rPr>
        <w:t>S</w:t>
      </w:r>
      <w:r w:rsidRPr="00B736F9">
        <w:rPr>
          <w:sz w:val="28"/>
          <w:szCs w:val="28"/>
        </w:rPr>
        <w:t xml:space="preserve">1 – </w:t>
      </w:r>
      <w:r w:rsidRPr="00B736F9">
        <w:rPr>
          <w:sz w:val="28"/>
          <w:szCs w:val="28"/>
          <w:lang w:val="en-US"/>
        </w:rPr>
        <w:t>S</w:t>
      </w:r>
      <w:r w:rsidRPr="00B736F9">
        <w:rPr>
          <w:sz w:val="28"/>
          <w:szCs w:val="28"/>
        </w:rPr>
        <w:t>10</w:t>
      </w:r>
    </w:p>
    <w:p w:rsidR="00770018" w:rsidRPr="00B736F9" w:rsidRDefault="00770018" w:rsidP="0083041E">
      <w:pPr>
        <w:pStyle w:val="a7"/>
        <w:tabs>
          <w:tab w:val="left" w:pos="177"/>
          <w:tab w:val="left" w:pos="1113"/>
          <w:tab w:val="left" w:pos="2933"/>
        </w:tabs>
        <w:ind w:right="-1"/>
        <w:jc w:val="both"/>
        <w:rPr>
          <w:sz w:val="28"/>
          <w:szCs w:val="28"/>
        </w:rPr>
      </w:pPr>
      <w:r w:rsidRPr="00B736F9">
        <w:rPr>
          <w:sz w:val="28"/>
          <w:szCs w:val="28"/>
        </w:rPr>
        <w:t xml:space="preserve">200м             На спине            </w:t>
      </w:r>
      <w:r w:rsidRPr="00B736F9">
        <w:rPr>
          <w:sz w:val="28"/>
          <w:szCs w:val="28"/>
          <w:lang w:val="en-US"/>
        </w:rPr>
        <w:t>S</w:t>
      </w:r>
      <w:r w:rsidRPr="00B736F9">
        <w:rPr>
          <w:sz w:val="28"/>
          <w:szCs w:val="28"/>
        </w:rPr>
        <w:t xml:space="preserve">6 – </w:t>
      </w:r>
      <w:r w:rsidRPr="00B736F9">
        <w:rPr>
          <w:sz w:val="28"/>
          <w:szCs w:val="28"/>
          <w:lang w:val="en-US"/>
        </w:rPr>
        <w:t>S</w:t>
      </w:r>
      <w:r w:rsidRPr="00B736F9">
        <w:rPr>
          <w:sz w:val="28"/>
          <w:szCs w:val="28"/>
        </w:rPr>
        <w:t>10</w:t>
      </w:r>
    </w:p>
    <w:p w:rsidR="00770018" w:rsidRPr="00B736F9" w:rsidRDefault="00770018" w:rsidP="0083041E">
      <w:pPr>
        <w:pStyle w:val="a7"/>
        <w:tabs>
          <w:tab w:val="left" w:pos="197"/>
          <w:tab w:val="left" w:pos="1113"/>
          <w:tab w:val="left" w:pos="2933"/>
        </w:tabs>
        <w:ind w:right="-1"/>
        <w:jc w:val="both"/>
        <w:rPr>
          <w:sz w:val="28"/>
          <w:szCs w:val="28"/>
        </w:rPr>
      </w:pPr>
      <w:r w:rsidRPr="00B736F9">
        <w:rPr>
          <w:sz w:val="28"/>
          <w:szCs w:val="28"/>
        </w:rPr>
        <w:t xml:space="preserve">50м               Брасс                  </w:t>
      </w:r>
      <w:r w:rsidRPr="00B736F9">
        <w:rPr>
          <w:sz w:val="28"/>
          <w:szCs w:val="28"/>
          <w:lang w:val="en-US"/>
        </w:rPr>
        <w:t>SB</w:t>
      </w:r>
      <w:r w:rsidRPr="00B736F9">
        <w:rPr>
          <w:sz w:val="28"/>
          <w:szCs w:val="28"/>
        </w:rPr>
        <w:t>1-</w:t>
      </w:r>
      <w:r w:rsidRPr="00B736F9">
        <w:rPr>
          <w:sz w:val="28"/>
          <w:szCs w:val="28"/>
          <w:lang w:val="en-US"/>
        </w:rPr>
        <w:t>SB</w:t>
      </w:r>
      <w:r w:rsidRPr="00B736F9">
        <w:rPr>
          <w:sz w:val="28"/>
          <w:szCs w:val="28"/>
        </w:rPr>
        <w:t>9</w:t>
      </w:r>
    </w:p>
    <w:p w:rsidR="00770018" w:rsidRPr="00B736F9" w:rsidRDefault="00770018" w:rsidP="0083041E">
      <w:pPr>
        <w:pStyle w:val="a7"/>
        <w:tabs>
          <w:tab w:val="left" w:pos="197"/>
          <w:tab w:val="left" w:pos="1113"/>
          <w:tab w:val="left" w:pos="2933"/>
        </w:tabs>
        <w:ind w:right="-1"/>
        <w:jc w:val="both"/>
        <w:rPr>
          <w:sz w:val="28"/>
          <w:szCs w:val="28"/>
        </w:rPr>
      </w:pPr>
      <w:r w:rsidRPr="00B736F9">
        <w:rPr>
          <w:sz w:val="28"/>
          <w:szCs w:val="28"/>
        </w:rPr>
        <w:t xml:space="preserve">100м             Брасс                  </w:t>
      </w:r>
      <w:r w:rsidRPr="00B736F9">
        <w:rPr>
          <w:sz w:val="28"/>
          <w:szCs w:val="28"/>
          <w:lang w:val="en-US"/>
        </w:rPr>
        <w:t>SB</w:t>
      </w:r>
      <w:r w:rsidRPr="00B736F9">
        <w:rPr>
          <w:sz w:val="28"/>
          <w:szCs w:val="28"/>
        </w:rPr>
        <w:t xml:space="preserve">1 – </w:t>
      </w:r>
      <w:r w:rsidRPr="00B736F9">
        <w:rPr>
          <w:sz w:val="28"/>
          <w:szCs w:val="28"/>
          <w:lang w:val="en-US"/>
        </w:rPr>
        <w:t>SB</w:t>
      </w:r>
      <w:r w:rsidRPr="00B736F9">
        <w:rPr>
          <w:sz w:val="28"/>
          <w:szCs w:val="28"/>
        </w:rPr>
        <w:t>9</w:t>
      </w:r>
    </w:p>
    <w:p w:rsidR="00770018" w:rsidRPr="00B736F9" w:rsidRDefault="00770018" w:rsidP="0083041E">
      <w:pPr>
        <w:pStyle w:val="a7"/>
        <w:tabs>
          <w:tab w:val="left" w:pos="197"/>
          <w:tab w:val="left" w:pos="1113"/>
          <w:tab w:val="left" w:pos="2933"/>
        </w:tabs>
        <w:ind w:right="-1"/>
        <w:jc w:val="both"/>
        <w:rPr>
          <w:w w:val="105"/>
          <w:sz w:val="28"/>
          <w:szCs w:val="28"/>
        </w:rPr>
      </w:pPr>
      <w:r w:rsidRPr="00B736F9">
        <w:rPr>
          <w:sz w:val="28"/>
          <w:szCs w:val="28"/>
        </w:rPr>
        <w:t xml:space="preserve">200м            Брасс                   </w:t>
      </w:r>
      <w:r w:rsidRPr="00B736F9">
        <w:rPr>
          <w:sz w:val="28"/>
          <w:szCs w:val="28"/>
          <w:lang w:val="en-US"/>
        </w:rPr>
        <w:t>SB</w:t>
      </w:r>
      <w:r w:rsidRPr="00B736F9">
        <w:rPr>
          <w:sz w:val="28"/>
          <w:szCs w:val="28"/>
        </w:rPr>
        <w:t xml:space="preserve">4 – </w:t>
      </w:r>
      <w:r w:rsidRPr="00B736F9">
        <w:rPr>
          <w:sz w:val="28"/>
          <w:szCs w:val="28"/>
          <w:lang w:val="en-US"/>
        </w:rPr>
        <w:t>SB</w:t>
      </w:r>
      <w:r w:rsidRPr="00B736F9">
        <w:rPr>
          <w:sz w:val="28"/>
          <w:szCs w:val="28"/>
        </w:rPr>
        <w:t>9</w:t>
      </w:r>
    </w:p>
    <w:p w:rsidR="00770018" w:rsidRPr="00B736F9" w:rsidRDefault="00770018" w:rsidP="0083041E">
      <w:pPr>
        <w:pStyle w:val="a7"/>
        <w:tabs>
          <w:tab w:val="left" w:pos="182"/>
          <w:tab w:val="left" w:pos="1118"/>
          <w:tab w:val="left" w:pos="2933"/>
        </w:tabs>
        <w:ind w:right="-1"/>
        <w:jc w:val="both"/>
        <w:rPr>
          <w:sz w:val="28"/>
          <w:szCs w:val="28"/>
          <w:lang w:val="en-US"/>
        </w:rPr>
      </w:pPr>
      <w:r w:rsidRPr="00B736F9">
        <w:rPr>
          <w:sz w:val="28"/>
          <w:szCs w:val="28"/>
          <w:lang w:val="en-US"/>
        </w:rPr>
        <w:t>50</w:t>
      </w:r>
      <w:r w:rsidRPr="00B736F9">
        <w:rPr>
          <w:sz w:val="28"/>
          <w:szCs w:val="28"/>
        </w:rPr>
        <w:t>мБаттерфляя</w:t>
      </w:r>
      <w:r w:rsidRPr="00B736F9">
        <w:rPr>
          <w:sz w:val="28"/>
          <w:szCs w:val="28"/>
          <w:lang w:val="en-US"/>
        </w:rPr>
        <w:t xml:space="preserve">         S1 –  S10</w:t>
      </w:r>
    </w:p>
    <w:p w:rsidR="00770018" w:rsidRPr="00B736F9" w:rsidRDefault="00770018" w:rsidP="0083041E">
      <w:pPr>
        <w:pStyle w:val="a7"/>
        <w:tabs>
          <w:tab w:val="left" w:pos="197"/>
          <w:tab w:val="left" w:pos="1113"/>
          <w:tab w:val="left" w:pos="2933"/>
        </w:tabs>
        <w:ind w:right="-1"/>
        <w:jc w:val="both"/>
        <w:rPr>
          <w:w w:val="105"/>
          <w:sz w:val="28"/>
          <w:szCs w:val="28"/>
          <w:lang w:val="en-US"/>
        </w:rPr>
      </w:pPr>
      <w:r w:rsidRPr="00B736F9">
        <w:rPr>
          <w:w w:val="105"/>
          <w:sz w:val="28"/>
          <w:szCs w:val="28"/>
          <w:lang w:val="en-US"/>
        </w:rPr>
        <w:t>100</w:t>
      </w:r>
      <w:r w:rsidRPr="00B736F9">
        <w:rPr>
          <w:w w:val="105"/>
          <w:sz w:val="28"/>
          <w:szCs w:val="28"/>
        </w:rPr>
        <w:t>мБаттерфляй</w:t>
      </w:r>
      <w:r w:rsidRPr="00B736F9">
        <w:rPr>
          <w:w w:val="105"/>
          <w:sz w:val="28"/>
          <w:szCs w:val="28"/>
          <w:lang w:val="en-US"/>
        </w:rPr>
        <w:t xml:space="preserve">       S5 – S10</w:t>
      </w:r>
    </w:p>
    <w:p w:rsidR="00770018" w:rsidRPr="00B736F9" w:rsidRDefault="00770018" w:rsidP="0083041E">
      <w:pPr>
        <w:pStyle w:val="a7"/>
        <w:tabs>
          <w:tab w:val="left" w:pos="197"/>
          <w:tab w:val="left" w:pos="1113"/>
          <w:tab w:val="left" w:pos="2933"/>
        </w:tabs>
        <w:ind w:right="-1"/>
        <w:jc w:val="both"/>
        <w:rPr>
          <w:w w:val="105"/>
          <w:sz w:val="28"/>
          <w:szCs w:val="28"/>
          <w:lang w:val="en-US"/>
        </w:rPr>
      </w:pPr>
      <w:r w:rsidRPr="00B736F9">
        <w:rPr>
          <w:w w:val="105"/>
          <w:sz w:val="28"/>
          <w:szCs w:val="28"/>
          <w:lang w:val="en-US"/>
        </w:rPr>
        <w:t>200</w:t>
      </w:r>
      <w:r w:rsidRPr="00B736F9">
        <w:rPr>
          <w:w w:val="105"/>
          <w:sz w:val="28"/>
          <w:szCs w:val="28"/>
        </w:rPr>
        <w:t>мБаттерфляй</w:t>
      </w:r>
      <w:r w:rsidRPr="00B736F9">
        <w:rPr>
          <w:w w:val="105"/>
          <w:sz w:val="28"/>
          <w:szCs w:val="28"/>
          <w:lang w:val="en-US"/>
        </w:rPr>
        <w:t xml:space="preserve">        S8 – S10</w:t>
      </w:r>
    </w:p>
    <w:p w:rsidR="00770018" w:rsidRPr="00B736F9" w:rsidRDefault="00770018" w:rsidP="0083041E">
      <w:pPr>
        <w:pStyle w:val="a7"/>
        <w:tabs>
          <w:tab w:val="left" w:pos="197"/>
          <w:tab w:val="left" w:pos="1113"/>
          <w:tab w:val="left" w:pos="2933"/>
        </w:tabs>
        <w:ind w:right="-1"/>
        <w:jc w:val="both"/>
        <w:rPr>
          <w:w w:val="105"/>
          <w:sz w:val="28"/>
          <w:szCs w:val="28"/>
          <w:lang w:val="en-US"/>
        </w:rPr>
      </w:pPr>
      <w:r w:rsidRPr="00B736F9">
        <w:rPr>
          <w:w w:val="105"/>
          <w:sz w:val="28"/>
          <w:szCs w:val="28"/>
          <w:lang w:val="en-US"/>
        </w:rPr>
        <w:t>100</w:t>
      </w:r>
      <w:r w:rsidRPr="00B736F9">
        <w:rPr>
          <w:w w:val="105"/>
          <w:sz w:val="28"/>
          <w:szCs w:val="28"/>
        </w:rPr>
        <w:t>м</w:t>
      </w:r>
      <w:r w:rsidRPr="00B736F9">
        <w:rPr>
          <w:w w:val="105"/>
          <w:sz w:val="28"/>
          <w:szCs w:val="28"/>
          <w:lang w:val="en-US"/>
        </w:rPr>
        <w:t xml:space="preserve">            .</w:t>
      </w:r>
      <w:r w:rsidRPr="00B736F9">
        <w:rPr>
          <w:w w:val="105"/>
          <w:sz w:val="28"/>
          <w:szCs w:val="28"/>
        </w:rPr>
        <w:t>комплекс</w:t>
      </w:r>
      <w:r w:rsidRPr="00B736F9">
        <w:rPr>
          <w:w w:val="105"/>
          <w:sz w:val="28"/>
          <w:szCs w:val="28"/>
          <w:lang w:val="en-US"/>
        </w:rPr>
        <w:t xml:space="preserve">        SM1 – SM10</w:t>
      </w:r>
    </w:p>
    <w:p w:rsidR="00770018" w:rsidRPr="00B736F9" w:rsidRDefault="00770018" w:rsidP="0083041E">
      <w:pPr>
        <w:pStyle w:val="a7"/>
        <w:tabs>
          <w:tab w:val="left" w:pos="197"/>
          <w:tab w:val="left" w:pos="1113"/>
          <w:tab w:val="left" w:pos="2933"/>
        </w:tabs>
        <w:ind w:right="-1"/>
        <w:jc w:val="both"/>
        <w:rPr>
          <w:w w:val="105"/>
          <w:sz w:val="28"/>
          <w:szCs w:val="28"/>
          <w:lang w:val="en-US"/>
        </w:rPr>
      </w:pPr>
      <w:r w:rsidRPr="00B736F9">
        <w:rPr>
          <w:sz w:val="28"/>
          <w:szCs w:val="28"/>
          <w:lang w:val="en-US"/>
        </w:rPr>
        <w:t>200</w:t>
      </w:r>
      <w:r w:rsidRPr="00B736F9">
        <w:rPr>
          <w:sz w:val="28"/>
          <w:szCs w:val="28"/>
        </w:rPr>
        <w:t>м</w:t>
      </w:r>
      <w:r w:rsidRPr="00B736F9">
        <w:rPr>
          <w:sz w:val="28"/>
          <w:szCs w:val="28"/>
          <w:lang w:val="en-US"/>
        </w:rPr>
        <w:t xml:space="preserve">             .</w:t>
      </w:r>
      <w:r w:rsidRPr="00B736F9">
        <w:rPr>
          <w:sz w:val="28"/>
          <w:szCs w:val="28"/>
        </w:rPr>
        <w:t>комлексн</w:t>
      </w:r>
      <w:r w:rsidRPr="00B736F9">
        <w:rPr>
          <w:sz w:val="28"/>
          <w:szCs w:val="28"/>
          <w:lang w:val="en-US"/>
        </w:rPr>
        <w:t>.         SM3 – SM10</w:t>
      </w:r>
    </w:p>
    <w:p w:rsidR="00770018" w:rsidRPr="00B736F9" w:rsidRDefault="00770018" w:rsidP="0083041E">
      <w:pPr>
        <w:pStyle w:val="a7"/>
        <w:tabs>
          <w:tab w:val="left" w:pos="197"/>
          <w:tab w:val="left" w:pos="1113"/>
          <w:tab w:val="left" w:pos="2933"/>
        </w:tabs>
        <w:ind w:right="-1"/>
        <w:jc w:val="both"/>
        <w:rPr>
          <w:w w:val="105"/>
          <w:sz w:val="28"/>
          <w:szCs w:val="28"/>
          <w:lang w:val="en-US"/>
        </w:rPr>
      </w:pPr>
      <w:r w:rsidRPr="00B736F9">
        <w:rPr>
          <w:w w:val="105"/>
          <w:sz w:val="28"/>
          <w:szCs w:val="28"/>
          <w:lang w:val="en-US"/>
        </w:rPr>
        <w:t>400</w:t>
      </w:r>
      <w:r w:rsidRPr="00B736F9">
        <w:rPr>
          <w:w w:val="105"/>
          <w:sz w:val="28"/>
          <w:szCs w:val="28"/>
        </w:rPr>
        <w:t>мкомплексн</w:t>
      </w:r>
      <w:r w:rsidRPr="00B736F9">
        <w:rPr>
          <w:w w:val="105"/>
          <w:sz w:val="28"/>
          <w:szCs w:val="28"/>
          <w:lang w:val="sv-SE"/>
        </w:rPr>
        <w:t>SM</w:t>
      </w:r>
      <w:r w:rsidRPr="00B736F9">
        <w:rPr>
          <w:w w:val="105"/>
          <w:sz w:val="28"/>
          <w:szCs w:val="28"/>
          <w:lang w:val="en-US"/>
        </w:rPr>
        <w:t xml:space="preserve">8 – </w:t>
      </w:r>
      <w:r w:rsidRPr="00B736F9">
        <w:rPr>
          <w:w w:val="105"/>
          <w:sz w:val="28"/>
          <w:szCs w:val="28"/>
          <w:lang w:val="sv-SE"/>
        </w:rPr>
        <w:t>SM</w:t>
      </w:r>
      <w:r w:rsidRPr="00B736F9">
        <w:rPr>
          <w:w w:val="105"/>
          <w:sz w:val="28"/>
          <w:szCs w:val="28"/>
          <w:lang w:val="en-US"/>
        </w:rPr>
        <w:t>10</w:t>
      </w:r>
    </w:p>
    <w:p w:rsidR="00770018" w:rsidRPr="00B736F9" w:rsidRDefault="00770018" w:rsidP="0083041E">
      <w:pPr>
        <w:pStyle w:val="a7"/>
        <w:tabs>
          <w:tab w:val="left" w:pos="197"/>
          <w:tab w:val="left" w:pos="1113"/>
          <w:tab w:val="left" w:pos="2933"/>
        </w:tabs>
        <w:ind w:right="-1"/>
        <w:jc w:val="both"/>
        <w:rPr>
          <w:w w:val="105"/>
          <w:sz w:val="28"/>
          <w:szCs w:val="28"/>
          <w:lang w:val="en-US"/>
        </w:rPr>
      </w:pPr>
    </w:p>
    <w:p w:rsidR="00770018" w:rsidRPr="00B736F9" w:rsidRDefault="00770018" w:rsidP="0083041E">
      <w:pPr>
        <w:pStyle w:val="a7"/>
        <w:tabs>
          <w:tab w:val="left" w:pos="197"/>
          <w:tab w:val="left" w:pos="1113"/>
          <w:tab w:val="left" w:pos="2933"/>
        </w:tabs>
        <w:ind w:right="-1"/>
        <w:jc w:val="both"/>
        <w:outlineLvl w:val="0"/>
        <w:rPr>
          <w:w w:val="105"/>
          <w:sz w:val="28"/>
          <w:szCs w:val="28"/>
        </w:rPr>
      </w:pPr>
      <w:r w:rsidRPr="00B736F9">
        <w:rPr>
          <w:w w:val="105"/>
          <w:sz w:val="28"/>
          <w:szCs w:val="28"/>
        </w:rPr>
        <w:t>Все эстафеты, предназначенные для 50-метрового бассейна</w:t>
      </w:r>
    </w:p>
    <w:p w:rsidR="00770018" w:rsidRPr="00B736F9" w:rsidRDefault="00770018" w:rsidP="0083041E">
      <w:pPr>
        <w:pStyle w:val="a7"/>
        <w:spacing w:before="9"/>
        <w:ind w:right="-1"/>
        <w:jc w:val="both"/>
        <w:rPr>
          <w:w w:val="105"/>
          <w:sz w:val="28"/>
          <w:szCs w:val="28"/>
        </w:rPr>
      </w:pPr>
      <w:r w:rsidRPr="00B736F9">
        <w:rPr>
          <w:w w:val="105"/>
          <w:sz w:val="28"/>
          <w:szCs w:val="28"/>
        </w:rPr>
        <w:t xml:space="preserve">для обоих полов, будут признаны в 25-метровом бассейне. </w:t>
      </w:r>
    </w:p>
    <w:p w:rsidR="00770018" w:rsidRPr="00B736F9" w:rsidRDefault="00770018" w:rsidP="0083041E">
      <w:pPr>
        <w:pStyle w:val="a7"/>
        <w:tabs>
          <w:tab w:val="left" w:pos="197"/>
          <w:tab w:val="left" w:pos="1113"/>
          <w:tab w:val="left" w:pos="2933"/>
        </w:tabs>
        <w:ind w:right="-1"/>
        <w:jc w:val="both"/>
        <w:rPr>
          <w:w w:val="105"/>
          <w:sz w:val="28"/>
          <w:szCs w:val="28"/>
        </w:rPr>
      </w:pPr>
    </w:p>
    <w:p w:rsidR="00770018" w:rsidRPr="00B736F9" w:rsidRDefault="00770018" w:rsidP="0083041E">
      <w:pPr>
        <w:pStyle w:val="a7"/>
        <w:tabs>
          <w:tab w:val="left" w:pos="197"/>
          <w:tab w:val="left" w:pos="1113"/>
          <w:tab w:val="left" w:pos="2933"/>
        </w:tabs>
        <w:ind w:right="-1"/>
        <w:jc w:val="both"/>
        <w:rPr>
          <w:w w:val="105"/>
          <w:sz w:val="28"/>
          <w:szCs w:val="28"/>
        </w:rPr>
      </w:pPr>
      <w:r w:rsidRPr="00B736F9">
        <w:rPr>
          <w:b/>
          <w:w w:val="105"/>
          <w:sz w:val="28"/>
          <w:szCs w:val="28"/>
        </w:rPr>
        <w:t xml:space="preserve">12.3. </w:t>
      </w:r>
      <w:r w:rsidRPr="00B736F9">
        <w:rPr>
          <w:w w:val="105"/>
          <w:sz w:val="28"/>
          <w:szCs w:val="28"/>
        </w:rPr>
        <w:t>Все члены одной эстафетной команды должны быть одной национальности.</w:t>
      </w:r>
    </w:p>
    <w:p w:rsidR="00770018" w:rsidRPr="00B736F9" w:rsidRDefault="00770018" w:rsidP="0083041E">
      <w:pPr>
        <w:pStyle w:val="a7"/>
        <w:tabs>
          <w:tab w:val="left" w:pos="197"/>
          <w:tab w:val="left" w:pos="1113"/>
          <w:tab w:val="left" w:pos="2933"/>
        </w:tabs>
        <w:ind w:right="-1"/>
        <w:jc w:val="both"/>
        <w:rPr>
          <w:w w:val="105"/>
          <w:sz w:val="28"/>
          <w:szCs w:val="28"/>
        </w:rPr>
      </w:pPr>
    </w:p>
    <w:p w:rsidR="00770018" w:rsidRPr="00B736F9" w:rsidRDefault="00770018" w:rsidP="0083041E">
      <w:pPr>
        <w:pStyle w:val="a7"/>
        <w:ind w:right="-1"/>
        <w:jc w:val="both"/>
        <w:rPr>
          <w:w w:val="105"/>
          <w:sz w:val="28"/>
          <w:szCs w:val="28"/>
        </w:rPr>
      </w:pPr>
      <w:r w:rsidRPr="00B736F9">
        <w:rPr>
          <w:b/>
          <w:w w:val="105"/>
          <w:sz w:val="28"/>
          <w:szCs w:val="28"/>
        </w:rPr>
        <w:t>12.4.</w:t>
      </w:r>
      <w:r w:rsidRPr="00B736F9">
        <w:rPr>
          <w:w w:val="105"/>
          <w:sz w:val="28"/>
          <w:szCs w:val="28"/>
        </w:rPr>
        <w:t>Все записи должны быть сделаны в стартовом состязании или индивидуальной гонке на время.</w:t>
      </w:r>
    </w:p>
    <w:p w:rsidR="00770018" w:rsidRPr="00B736F9" w:rsidRDefault="00770018" w:rsidP="0083041E">
      <w:pPr>
        <w:pStyle w:val="a7"/>
        <w:ind w:right="-1"/>
        <w:jc w:val="both"/>
        <w:rPr>
          <w:w w:val="105"/>
          <w:sz w:val="28"/>
          <w:szCs w:val="28"/>
        </w:rPr>
      </w:pPr>
    </w:p>
    <w:p w:rsidR="00770018" w:rsidRPr="00B736F9" w:rsidRDefault="00770018" w:rsidP="0083041E">
      <w:pPr>
        <w:pStyle w:val="a7"/>
        <w:ind w:right="-1"/>
        <w:jc w:val="both"/>
        <w:rPr>
          <w:w w:val="105"/>
          <w:sz w:val="28"/>
          <w:szCs w:val="28"/>
        </w:rPr>
      </w:pPr>
      <w:r w:rsidRPr="00B736F9">
        <w:rPr>
          <w:b/>
          <w:w w:val="105"/>
          <w:sz w:val="28"/>
          <w:szCs w:val="28"/>
        </w:rPr>
        <w:t>12.5.</w:t>
      </w:r>
      <w:r w:rsidRPr="00B736F9">
        <w:rPr>
          <w:w w:val="105"/>
          <w:sz w:val="28"/>
          <w:szCs w:val="28"/>
        </w:rPr>
        <w:t>Мировые и/или региональные рекорды будут приняты, когда результаты представлены автоматическим оборудованием или, в случае отказа системы автоматического оборудования, полуавтоматическим оборудованием или тремя цифровыми часами.</w:t>
      </w:r>
    </w:p>
    <w:p w:rsidR="00770018" w:rsidRPr="00B736F9" w:rsidRDefault="00770018" w:rsidP="0083041E">
      <w:pPr>
        <w:pStyle w:val="a7"/>
        <w:ind w:right="-1"/>
        <w:jc w:val="both"/>
        <w:rPr>
          <w:w w:val="105"/>
          <w:sz w:val="28"/>
          <w:szCs w:val="28"/>
        </w:rPr>
      </w:pPr>
    </w:p>
    <w:p w:rsidR="00770018" w:rsidRPr="00B736F9" w:rsidRDefault="00770018" w:rsidP="0083041E">
      <w:pPr>
        <w:pStyle w:val="a7"/>
        <w:spacing w:before="220"/>
        <w:ind w:right="-1"/>
        <w:jc w:val="both"/>
        <w:rPr>
          <w:w w:val="105"/>
          <w:sz w:val="28"/>
          <w:szCs w:val="28"/>
        </w:rPr>
      </w:pPr>
      <w:r w:rsidRPr="00B736F9">
        <w:rPr>
          <w:b/>
          <w:w w:val="105"/>
          <w:sz w:val="28"/>
          <w:szCs w:val="28"/>
        </w:rPr>
        <w:t>12.6.</w:t>
      </w:r>
      <w:r w:rsidRPr="00B736F9">
        <w:rPr>
          <w:w w:val="105"/>
          <w:sz w:val="28"/>
          <w:szCs w:val="28"/>
        </w:rPr>
        <w:t>Результаты, которые равны до 1/100 секунды, будут признаны как равные рекорды и пловцы, показавшие три одинаковых результата, будут называться «обладателями совместного рекорда». В случае равного счета (ничьей) в заплыве на установление рекорда, каждый пловец, показавший равный результат, будет считаться победителем.</w:t>
      </w:r>
    </w:p>
    <w:p w:rsidR="00770018" w:rsidRPr="00B736F9" w:rsidRDefault="00770018" w:rsidP="0083041E">
      <w:pPr>
        <w:pStyle w:val="a7"/>
        <w:spacing w:before="220"/>
        <w:ind w:right="-1"/>
        <w:jc w:val="both"/>
        <w:rPr>
          <w:w w:val="105"/>
          <w:sz w:val="28"/>
          <w:szCs w:val="28"/>
        </w:rPr>
      </w:pPr>
      <w:r w:rsidRPr="00B736F9">
        <w:rPr>
          <w:b/>
          <w:w w:val="105"/>
          <w:sz w:val="28"/>
          <w:szCs w:val="28"/>
        </w:rPr>
        <w:t>12.7.</w:t>
      </w:r>
      <w:r w:rsidRPr="00B736F9">
        <w:rPr>
          <w:w w:val="105"/>
          <w:sz w:val="28"/>
          <w:szCs w:val="28"/>
        </w:rPr>
        <w:t>Первый пловец в эстафетной команде может обратиться по поводу установления мирового и/или регионального рекорда за свой этап эстафеты, если пловец или представитель команды или ответственное официальное лицо специально просит рефери, чтобы выступление регистрировалось.</w:t>
      </w:r>
    </w:p>
    <w:p w:rsidR="00770018" w:rsidRPr="00B736F9" w:rsidRDefault="00770018" w:rsidP="0083041E">
      <w:pPr>
        <w:pStyle w:val="a7"/>
        <w:spacing w:before="220"/>
        <w:ind w:right="-1"/>
        <w:jc w:val="both"/>
        <w:rPr>
          <w:w w:val="105"/>
          <w:sz w:val="28"/>
          <w:szCs w:val="28"/>
        </w:rPr>
      </w:pPr>
      <w:r w:rsidRPr="00B736F9">
        <w:rPr>
          <w:b/>
          <w:w w:val="105"/>
          <w:sz w:val="28"/>
          <w:szCs w:val="28"/>
        </w:rPr>
        <w:t>12.8.</w:t>
      </w:r>
      <w:r w:rsidRPr="00B736F9">
        <w:rPr>
          <w:w w:val="105"/>
          <w:sz w:val="28"/>
          <w:szCs w:val="28"/>
        </w:rPr>
        <w:t xml:space="preserve">Первый пловец в эстафетной команде может подать заявку на мировой и/или региональный рекорд за его этап эстафеты. Если пловец эстафетной команды завершил дистанцию в рекордное время в соответствии с правилами, такое выступление не может быть аннулировано какой-либо последующей дисквалификацией его/ее команды за нарушения, допущенные после того, как он/она завершил дистанцию.  </w:t>
      </w:r>
    </w:p>
    <w:p w:rsidR="00770018" w:rsidRPr="00B736F9" w:rsidRDefault="00770018" w:rsidP="0083041E">
      <w:pPr>
        <w:pStyle w:val="a7"/>
        <w:spacing w:before="254"/>
        <w:ind w:right="-1"/>
        <w:jc w:val="both"/>
        <w:rPr>
          <w:w w:val="105"/>
          <w:sz w:val="28"/>
          <w:szCs w:val="28"/>
        </w:rPr>
      </w:pPr>
      <w:r w:rsidRPr="00B736F9">
        <w:rPr>
          <w:b/>
          <w:w w:val="105"/>
          <w:sz w:val="28"/>
          <w:szCs w:val="28"/>
        </w:rPr>
        <w:t>12.9.</w:t>
      </w:r>
      <w:r w:rsidRPr="00B736F9">
        <w:rPr>
          <w:w w:val="105"/>
          <w:sz w:val="28"/>
          <w:szCs w:val="28"/>
        </w:rPr>
        <w:t xml:space="preserve">Пловец в индивидуальном заплыве может подать заявку на мировой и/или региональный рекорд на промежуточной дистанции, если пловец или менеджер команды или ответственное официальное лицо специально просит рефери письменно до начала соответствующего этапа о специальном хронометраже выступления или если результаты на промежуточной дистанции записываются утвержденным автоматическим оборудованием. Такой пловец должен завершить  запланированную дистанцию заплыва, чтобы подать заявку на рекорд на промежуточной дистанции.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12.10</w:t>
      </w:r>
      <w:r w:rsidRPr="00B736F9">
        <w:rPr>
          <w:sz w:val="28"/>
          <w:szCs w:val="28"/>
        </w:rPr>
        <w:t>.Заявки на мировой и/или региональный рекорды должны быть поданы на официальной форме  НПК по плаванию, к которой прилагается копия записи автоматического оборудования или запись результатов трех хронометристов. Право ратифицировать мировой и/или региональный рекорды возложено на  МПК по плаванию.</w:t>
      </w:r>
    </w:p>
    <w:p w:rsidR="00770018" w:rsidRPr="00B736F9" w:rsidRDefault="00770018" w:rsidP="0083041E">
      <w:pPr>
        <w:pStyle w:val="a7"/>
        <w:ind w:right="-1"/>
        <w:jc w:val="both"/>
        <w:rPr>
          <w:b/>
          <w:sz w:val="28"/>
          <w:szCs w:val="28"/>
        </w:rPr>
      </w:pPr>
    </w:p>
    <w:p w:rsidR="00770018" w:rsidRPr="00B736F9" w:rsidRDefault="00770018" w:rsidP="0083041E">
      <w:pPr>
        <w:pStyle w:val="a7"/>
        <w:ind w:right="-1"/>
        <w:jc w:val="both"/>
        <w:rPr>
          <w:sz w:val="28"/>
          <w:szCs w:val="28"/>
        </w:rPr>
      </w:pPr>
      <w:r w:rsidRPr="00B736F9">
        <w:rPr>
          <w:b/>
          <w:sz w:val="28"/>
          <w:szCs w:val="28"/>
        </w:rPr>
        <w:t>12.11.</w:t>
      </w:r>
      <w:r w:rsidRPr="00B736F9">
        <w:rPr>
          <w:sz w:val="28"/>
          <w:szCs w:val="28"/>
        </w:rPr>
        <w:t xml:space="preserve">Регистратор рекордов МПК по плаванию должен быть извещен в течение двух недель о выступлении, устанавливающем рекорд. Заявка должна быть затем передана регистратору рекордов МПК по плаванию в течение шести недель после выступления.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12.12.</w:t>
      </w:r>
      <w:r w:rsidRPr="00B736F9">
        <w:rPr>
          <w:sz w:val="28"/>
          <w:szCs w:val="28"/>
        </w:rPr>
        <w:t>Мировые и региональные рекорды должны ратифицироваться только в том случае, когда пловец имеет официальную международную признанную классификацию.</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12.13.</w:t>
      </w:r>
      <w:r w:rsidRPr="00B736F9">
        <w:rPr>
          <w:sz w:val="28"/>
          <w:szCs w:val="28"/>
        </w:rPr>
        <w:t>Если у пловца  произошло изменение  классификации, происходит следующее:</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12.13.1. Если реклассификация обусловлена изменениями в степени инвалидности пловца, рекорды будут удерживаться в предыдущей классификации.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12.13.2. Если реклассификация обусловлена какой-либо другой причиной, не описанной в п.12.13.2. пловец не имеет права удерживать рекорды в своей предыдущей квалификации. Результаты пловца будут учитываться для рекорда в его новой классификации.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12.14.</w:t>
      </w:r>
      <w:r w:rsidRPr="00B736F9">
        <w:rPr>
          <w:sz w:val="28"/>
          <w:szCs w:val="28"/>
        </w:rPr>
        <w:t xml:space="preserve"> Если заявка на мировой или региональный рекорды принимается, удостоверение, подписанное Председателем и регистратором рекордов, должно быть передано соответствующей стране пловца.</w:t>
      </w:r>
    </w:p>
    <w:p w:rsidR="00770018" w:rsidRPr="00B736F9" w:rsidRDefault="00770018" w:rsidP="0083041E">
      <w:pPr>
        <w:pStyle w:val="a7"/>
        <w:spacing w:before="254"/>
        <w:ind w:right="-1"/>
        <w:jc w:val="both"/>
        <w:rPr>
          <w:b/>
          <w:bCs/>
          <w:sz w:val="28"/>
          <w:szCs w:val="28"/>
        </w:rPr>
      </w:pPr>
      <w:r w:rsidRPr="00B736F9">
        <w:rPr>
          <w:b/>
          <w:bCs/>
          <w:sz w:val="28"/>
          <w:szCs w:val="28"/>
        </w:rPr>
        <w:t>13. Процедура автоматической регистрации</w:t>
      </w:r>
    </w:p>
    <w:p w:rsidR="00770018" w:rsidRPr="00B736F9" w:rsidRDefault="00770018" w:rsidP="0083041E">
      <w:pPr>
        <w:pStyle w:val="a7"/>
        <w:spacing w:before="254"/>
        <w:ind w:right="-1"/>
        <w:jc w:val="both"/>
        <w:rPr>
          <w:sz w:val="28"/>
          <w:szCs w:val="28"/>
        </w:rPr>
      </w:pPr>
      <w:r w:rsidRPr="00B736F9">
        <w:rPr>
          <w:b/>
          <w:sz w:val="28"/>
          <w:szCs w:val="28"/>
        </w:rPr>
        <w:t>13.1</w:t>
      </w:r>
      <w:r w:rsidRPr="00B736F9">
        <w:rPr>
          <w:sz w:val="28"/>
          <w:szCs w:val="28"/>
        </w:rPr>
        <w:t>.  Когда на любом соревновании используется автоматическое регистрационное оборудование   распределение мест, результаты, им определяемые, эстафетные помехи/отталкивания , фиксируемые таким оборудованием, должны превосходить решения судей и хронометристов – людей.</w:t>
      </w:r>
    </w:p>
    <w:p w:rsidR="00770018" w:rsidRPr="00B736F9" w:rsidRDefault="00770018" w:rsidP="0083041E">
      <w:pPr>
        <w:pStyle w:val="a7"/>
        <w:spacing w:before="254"/>
        <w:ind w:right="-1"/>
        <w:jc w:val="both"/>
        <w:rPr>
          <w:sz w:val="28"/>
          <w:szCs w:val="28"/>
        </w:rPr>
      </w:pPr>
      <w:r w:rsidRPr="00B736F9">
        <w:rPr>
          <w:b/>
          <w:sz w:val="28"/>
          <w:szCs w:val="28"/>
        </w:rPr>
        <w:t xml:space="preserve">13.2. </w:t>
      </w:r>
      <w:r w:rsidRPr="00B736F9">
        <w:rPr>
          <w:sz w:val="28"/>
          <w:szCs w:val="28"/>
        </w:rPr>
        <w:t>Если автоматическое регистрирующее оборудование не сумело записать место и/или результат одного или более пловца в данной гонке:</w:t>
      </w:r>
    </w:p>
    <w:p w:rsidR="00770018" w:rsidRPr="00B736F9" w:rsidRDefault="00770018" w:rsidP="0083041E">
      <w:pPr>
        <w:pStyle w:val="a7"/>
        <w:spacing w:before="254"/>
        <w:ind w:right="-1"/>
        <w:jc w:val="both"/>
        <w:rPr>
          <w:sz w:val="28"/>
          <w:szCs w:val="28"/>
        </w:rPr>
      </w:pPr>
      <w:r w:rsidRPr="00B736F9">
        <w:rPr>
          <w:sz w:val="28"/>
          <w:szCs w:val="28"/>
        </w:rPr>
        <w:t>13.2.1.  Записываются результаты и места по автоматическому оборудованию;</w:t>
      </w:r>
    </w:p>
    <w:p w:rsidR="00770018" w:rsidRPr="00B736F9" w:rsidRDefault="00770018" w:rsidP="0083041E">
      <w:pPr>
        <w:pStyle w:val="a7"/>
        <w:spacing w:before="254"/>
        <w:ind w:right="-1"/>
        <w:jc w:val="both"/>
        <w:rPr>
          <w:sz w:val="28"/>
          <w:szCs w:val="28"/>
        </w:rPr>
      </w:pPr>
      <w:r w:rsidRPr="00B736F9">
        <w:rPr>
          <w:sz w:val="28"/>
          <w:szCs w:val="28"/>
        </w:rPr>
        <w:t>13.2.2. Записываются результаты и места, определенные людьми;</w:t>
      </w:r>
    </w:p>
    <w:p w:rsidR="00770018" w:rsidRPr="00B736F9" w:rsidRDefault="00770018" w:rsidP="0083041E">
      <w:pPr>
        <w:pStyle w:val="a7"/>
        <w:spacing w:before="254"/>
        <w:ind w:right="-1"/>
        <w:jc w:val="both"/>
        <w:rPr>
          <w:sz w:val="28"/>
          <w:szCs w:val="28"/>
        </w:rPr>
      </w:pPr>
      <w:r w:rsidRPr="00B736F9">
        <w:rPr>
          <w:sz w:val="28"/>
          <w:szCs w:val="28"/>
        </w:rPr>
        <w:t>13.2.3.  Официальные места будут распределяться следующим образом:</w:t>
      </w:r>
    </w:p>
    <w:p w:rsidR="00770018" w:rsidRPr="00B736F9" w:rsidRDefault="00770018" w:rsidP="0083041E">
      <w:pPr>
        <w:pStyle w:val="a7"/>
        <w:spacing w:before="254"/>
        <w:ind w:right="-1"/>
        <w:jc w:val="both"/>
        <w:rPr>
          <w:sz w:val="28"/>
          <w:szCs w:val="28"/>
        </w:rPr>
      </w:pPr>
      <w:r w:rsidRPr="00B736F9">
        <w:rPr>
          <w:sz w:val="28"/>
          <w:szCs w:val="28"/>
        </w:rPr>
        <w:t>13.2.3.1. Пловец, имеющий результат и место по показаниям автоматического оборудования, должен свою относительную очередность по сравнению с другими пловцами, имеющими результат и место в этой гонке , зарегистрированные автоматическим оборудованием.</w:t>
      </w:r>
    </w:p>
    <w:p w:rsidR="00770018" w:rsidRPr="00B736F9" w:rsidRDefault="00770018" w:rsidP="0083041E">
      <w:pPr>
        <w:pStyle w:val="a7"/>
        <w:spacing w:before="254"/>
        <w:ind w:right="-1"/>
        <w:jc w:val="both"/>
        <w:rPr>
          <w:sz w:val="28"/>
          <w:szCs w:val="28"/>
        </w:rPr>
      </w:pPr>
      <w:r w:rsidRPr="00B736F9">
        <w:rPr>
          <w:sz w:val="28"/>
          <w:szCs w:val="28"/>
        </w:rPr>
        <w:t>13.2.3.2. Пловец, которому автоматическое оборудование не определило место, но определило результат, установит свою относительную очередность путем сравнения его результатов с результатами других пловцов, показанными автоматическим оборудованием.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13.2.3.3. Пловец, у которого нет ни показаний времени, ни места по автоматическому оборудованию , должен определить свою относительную очередность по результатам, записанным полуавтоматическим оборудованием или тремя цифровыми часами.</w:t>
      </w:r>
    </w:p>
    <w:p w:rsidR="00770018" w:rsidRPr="00B736F9" w:rsidRDefault="00770018" w:rsidP="0083041E">
      <w:pPr>
        <w:pStyle w:val="a7"/>
        <w:spacing w:before="249"/>
        <w:ind w:right="-1"/>
        <w:jc w:val="both"/>
        <w:rPr>
          <w:sz w:val="28"/>
          <w:szCs w:val="28"/>
        </w:rPr>
      </w:pPr>
      <w:r w:rsidRPr="00B736F9">
        <w:rPr>
          <w:b/>
          <w:sz w:val="28"/>
          <w:szCs w:val="28"/>
        </w:rPr>
        <w:t>13.3.</w:t>
      </w:r>
      <w:r w:rsidRPr="00B736F9">
        <w:rPr>
          <w:sz w:val="28"/>
          <w:szCs w:val="28"/>
        </w:rPr>
        <w:t>Официальный результат будет определяться следующим образом:</w:t>
      </w:r>
    </w:p>
    <w:p w:rsidR="00770018" w:rsidRPr="00B736F9" w:rsidRDefault="00770018" w:rsidP="0083041E">
      <w:pPr>
        <w:pStyle w:val="a7"/>
        <w:spacing w:before="249"/>
        <w:ind w:right="-1"/>
        <w:jc w:val="both"/>
        <w:rPr>
          <w:sz w:val="28"/>
          <w:szCs w:val="28"/>
        </w:rPr>
      </w:pPr>
      <w:r w:rsidRPr="00B736F9">
        <w:rPr>
          <w:sz w:val="28"/>
          <w:szCs w:val="28"/>
        </w:rPr>
        <w:t>13.3.1.Официальное время для всех пловцов, не имеющих результата по автоматическому оборудованию, будет время полуавтоматического оборудования или время трех цифровых часов хронометристов в таком порядке.</w:t>
      </w:r>
    </w:p>
    <w:p w:rsidR="008A61ED" w:rsidRDefault="00770018" w:rsidP="008A61ED">
      <w:pPr>
        <w:pStyle w:val="a7"/>
        <w:spacing w:before="249"/>
        <w:ind w:right="-1"/>
        <w:jc w:val="both"/>
        <w:rPr>
          <w:sz w:val="28"/>
          <w:szCs w:val="28"/>
        </w:rPr>
      </w:pPr>
      <w:r w:rsidRPr="00B736F9">
        <w:rPr>
          <w:sz w:val="28"/>
          <w:szCs w:val="28"/>
        </w:rPr>
        <w:t xml:space="preserve">13.3.2.Официальное время для всех пловцов, не имеющих результата по автоматическому оборудованию, будет то время, которое показали трое цифровых часов хронометристов или полуавтоматическое  оборудование, если оно не противоречит официальному месту.   </w:t>
      </w:r>
    </w:p>
    <w:p w:rsidR="00770018" w:rsidRPr="00B736F9" w:rsidRDefault="00770018" w:rsidP="008A61ED">
      <w:pPr>
        <w:pStyle w:val="a7"/>
        <w:ind w:right="-1"/>
        <w:jc w:val="both"/>
        <w:rPr>
          <w:sz w:val="28"/>
          <w:szCs w:val="28"/>
        </w:rPr>
      </w:pPr>
    </w:p>
    <w:p w:rsidR="00770018" w:rsidRPr="00B736F9" w:rsidRDefault="00770018" w:rsidP="0083041E">
      <w:pPr>
        <w:pStyle w:val="a7"/>
        <w:ind w:right="-1"/>
        <w:jc w:val="both"/>
        <w:outlineLvl w:val="0"/>
        <w:rPr>
          <w:b/>
          <w:bCs/>
          <w:sz w:val="28"/>
          <w:szCs w:val="28"/>
        </w:rPr>
      </w:pPr>
      <w:r w:rsidRPr="00B736F9">
        <w:rPr>
          <w:b/>
          <w:bCs/>
          <w:sz w:val="28"/>
          <w:szCs w:val="28"/>
        </w:rPr>
        <w:t>14. Места соревнований</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b/>
          <w:bCs/>
          <w:sz w:val="28"/>
          <w:szCs w:val="28"/>
        </w:rPr>
      </w:pPr>
      <w:r w:rsidRPr="00B736F9">
        <w:rPr>
          <w:b/>
          <w:bCs/>
          <w:sz w:val="28"/>
          <w:szCs w:val="28"/>
        </w:rPr>
        <w:t>14.1. Плавательные бассейны</w:t>
      </w:r>
    </w:p>
    <w:p w:rsidR="00770018" w:rsidRPr="00B736F9" w:rsidRDefault="00770018" w:rsidP="0083041E">
      <w:pPr>
        <w:pStyle w:val="a7"/>
        <w:tabs>
          <w:tab w:val="left" w:pos="10"/>
          <w:tab w:val="left" w:pos="735"/>
        </w:tabs>
        <w:spacing w:before="249"/>
        <w:ind w:right="-1"/>
        <w:jc w:val="both"/>
        <w:rPr>
          <w:sz w:val="28"/>
          <w:szCs w:val="28"/>
        </w:rPr>
      </w:pPr>
      <w:r w:rsidRPr="00B736F9">
        <w:rPr>
          <w:sz w:val="28"/>
          <w:szCs w:val="28"/>
        </w:rPr>
        <w:t xml:space="preserve">14.1.1. Длина </w:t>
      </w:r>
      <w:smartTag w:uri="urn:schemas-microsoft-com:office:smarttags" w:element="metricconverter">
        <w:smartTagPr>
          <w:attr w:name="ProductID" w:val="50.0 метров"/>
        </w:smartTagPr>
        <w:r w:rsidRPr="00B736F9">
          <w:rPr>
            <w:sz w:val="28"/>
            <w:szCs w:val="28"/>
          </w:rPr>
          <w:t>50.0 метров</w:t>
        </w:r>
      </w:smartTag>
      <w:r w:rsidRPr="00B736F9">
        <w:rPr>
          <w:sz w:val="28"/>
          <w:szCs w:val="28"/>
        </w:rPr>
        <w:t>. Когда на стартовом конце используются панели для касания автоматического счетного оборудования, или дополнительно на конце поворота, бассейн должен быть такой длины, чтобы обеспечить необходимое расстояние в 50м между двумя панелями.</w:t>
      </w:r>
    </w:p>
    <w:p w:rsidR="00770018" w:rsidRPr="00B736F9" w:rsidRDefault="00770018" w:rsidP="0083041E">
      <w:pPr>
        <w:pStyle w:val="a7"/>
        <w:tabs>
          <w:tab w:val="left" w:pos="10"/>
          <w:tab w:val="left" w:pos="735"/>
        </w:tabs>
        <w:spacing w:before="249"/>
        <w:ind w:right="-1"/>
        <w:jc w:val="both"/>
        <w:rPr>
          <w:sz w:val="28"/>
          <w:szCs w:val="28"/>
        </w:rPr>
      </w:pPr>
      <w:r w:rsidRPr="00B736F9">
        <w:rPr>
          <w:sz w:val="28"/>
          <w:szCs w:val="28"/>
        </w:rPr>
        <w:t xml:space="preserve">14.1.2 Длина </w:t>
      </w:r>
      <w:smartTag w:uri="urn:schemas-microsoft-com:office:smarttags" w:element="metricconverter">
        <w:smartTagPr>
          <w:attr w:name="ProductID" w:val="25,0 метров"/>
        </w:smartTagPr>
        <w:r w:rsidRPr="00B736F9">
          <w:rPr>
            <w:sz w:val="28"/>
            <w:szCs w:val="28"/>
          </w:rPr>
          <w:t>25,0 метров</w:t>
        </w:r>
      </w:smartTag>
      <w:r w:rsidRPr="00B736F9">
        <w:rPr>
          <w:sz w:val="28"/>
          <w:szCs w:val="28"/>
        </w:rPr>
        <w:t xml:space="preserve">.  Когда на стартовом конце используются панели для касания Автоматического оборудования или дополнительно на конце поворота, бассейн должен быть такой длины, чтобы обеспечить требуемое расстояние в </w:t>
      </w:r>
      <w:smartTag w:uri="urn:schemas-microsoft-com:office:smarttags" w:element="metricconverter">
        <w:smartTagPr>
          <w:attr w:name="ProductID" w:val="25 метров"/>
        </w:smartTagPr>
        <w:r w:rsidRPr="00B736F9">
          <w:rPr>
            <w:sz w:val="28"/>
            <w:szCs w:val="28"/>
          </w:rPr>
          <w:t>25 метров</w:t>
        </w:r>
      </w:smartTag>
      <w:r w:rsidRPr="00B736F9">
        <w:rPr>
          <w:sz w:val="28"/>
          <w:szCs w:val="28"/>
        </w:rPr>
        <w:t xml:space="preserve"> между двумя панелями.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w w:val="110"/>
          <w:sz w:val="28"/>
          <w:szCs w:val="28"/>
        </w:rPr>
      </w:pPr>
      <w:r w:rsidRPr="00B736F9">
        <w:rPr>
          <w:b/>
          <w:w w:val="110"/>
          <w:sz w:val="28"/>
          <w:szCs w:val="28"/>
        </w:rPr>
        <w:t>14.2.</w:t>
      </w:r>
      <w:r w:rsidRPr="00B736F9">
        <w:rPr>
          <w:w w:val="110"/>
          <w:sz w:val="28"/>
          <w:szCs w:val="28"/>
        </w:rPr>
        <w:t xml:space="preserve"> Допустимое отклонение от размера</w:t>
      </w:r>
    </w:p>
    <w:p w:rsidR="00770018" w:rsidRPr="00B736F9" w:rsidRDefault="00770018" w:rsidP="0083041E">
      <w:pPr>
        <w:pStyle w:val="a7"/>
        <w:ind w:right="-1"/>
        <w:jc w:val="both"/>
        <w:rPr>
          <w:w w:val="110"/>
          <w:sz w:val="28"/>
          <w:szCs w:val="28"/>
        </w:rPr>
      </w:pPr>
    </w:p>
    <w:p w:rsidR="00770018" w:rsidRPr="00B736F9" w:rsidRDefault="00770018" w:rsidP="0083041E">
      <w:pPr>
        <w:pStyle w:val="a7"/>
        <w:ind w:right="-1"/>
        <w:jc w:val="both"/>
        <w:rPr>
          <w:w w:val="110"/>
          <w:sz w:val="28"/>
          <w:szCs w:val="28"/>
        </w:rPr>
      </w:pPr>
      <w:r w:rsidRPr="00B736F9">
        <w:rPr>
          <w:w w:val="110"/>
          <w:sz w:val="28"/>
          <w:szCs w:val="28"/>
        </w:rPr>
        <w:t xml:space="preserve">14.2.1. При номинальной длине в </w:t>
      </w:r>
      <w:smartTag w:uri="urn:schemas-microsoft-com:office:smarttags" w:element="metricconverter">
        <w:smartTagPr>
          <w:attr w:name="ProductID" w:val="50,0 метров"/>
        </w:smartTagPr>
        <w:r w:rsidRPr="00B736F9">
          <w:rPr>
            <w:w w:val="110"/>
            <w:sz w:val="28"/>
            <w:szCs w:val="28"/>
          </w:rPr>
          <w:t>50,0 метров</w:t>
        </w:r>
      </w:smartTag>
      <w:r w:rsidRPr="00B736F9">
        <w:rPr>
          <w:w w:val="110"/>
          <w:sz w:val="28"/>
          <w:szCs w:val="28"/>
        </w:rPr>
        <w:t xml:space="preserve">, разрешается допустимое отклонение плюс </w:t>
      </w:r>
      <w:smartTag w:uri="urn:schemas-microsoft-com:office:smarttags" w:element="metricconverter">
        <w:smartTagPr>
          <w:attr w:name="ProductID" w:val="0,03 м"/>
        </w:smartTagPr>
        <w:r w:rsidRPr="00B736F9">
          <w:rPr>
            <w:w w:val="110"/>
            <w:sz w:val="28"/>
            <w:szCs w:val="28"/>
          </w:rPr>
          <w:t>0,03 м</w:t>
        </w:r>
      </w:smartTag>
      <w:r w:rsidRPr="00B736F9">
        <w:rPr>
          <w:w w:val="110"/>
          <w:sz w:val="28"/>
          <w:szCs w:val="28"/>
        </w:rPr>
        <w:t xml:space="preserve"> в каждой дорожке минус </w:t>
      </w:r>
      <w:smartTag w:uri="urn:schemas-microsoft-com:office:smarttags" w:element="metricconverter">
        <w:smartTagPr>
          <w:attr w:name="ProductID" w:val="0,00 метра"/>
        </w:smartTagPr>
        <w:r w:rsidRPr="00B736F9">
          <w:rPr>
            <w:w w:val="110"/>
            <w:sz w:val="28"/>
            <w:szCs w:val="28"/>
          </w:rPr>
          <w:t>0,00 метра</w:t>
        </w:r>
      </w:smartTag>
      <w:r w:rsidRPr="00B736F9">
        <w:rPr>
          <w:w w:val="110"/>
          <w:sz w:val="28"/>
          <w:szCs w:val="28"/>
        </w:rPr>
        <w:t xml:space="preserve">  на обеих концевых стенках во всех точках от </w:t>
      </w:r>
      <w:smartTag w:uri="urn:schemas-microsoft-com:office:smarttags" w:element="metricconverter">
        <w:smartTagPr>
          <w:attr w:name="ProductID" w:val="0,3 м"/>
        </w:smartTagPr>
        <w:r w:rsidRPr="00B736F9">
          <w:rPr>
            <w:w w:val="110"/>
            <w:sz w:val="28"/>
            <w:szCs w:val="28"/>
          </w:rPr>
          <w:t>0,3 м</w:t>
        </w:r>
      </w:smartTag>
      <w:r w:rsidRPr="00B736F9">
        <w:rPr>
          <w:w w:val="110"/>
          <w:sz w:val="28"/>
          <w:szCs w:val="28"/>
        </w:rPr>
        <w:t xml:space="preserve"> над и </w:t>
      </w:r>
      <w:smartTag w:uri="urn:schemas-microsoft-com:office:smarttags" w:element="metricconverter">
        <w:smartTagPr>
          <w:attr w:name="ProductID" w:val="0,8 м"/>
        </w:smartTagPr>
        <w:r w:rsidRPr="00B736F9">
          <w:rPr>
            <w:w w:val="110"/>
            <w:sz w:val="28"/>
            <w:szCs w:val="28"/>
          </w:rPr>
          <w:t>0,8 м</w:t>
        </w:r>
      </w:smartTag>
      <w:r w:rsidRPr="00B736F9">
        <w:rPr>
          <w:w w:val="110"/>
          <w:sz w:val="28"/>
          <w:szCs w:val="28"/>
        </w:rPr>
        <w:t xml:space="preserve"> ниже поверхности воды. Эти измерения должны быть утверждены судьями или другим квалифицированным официальным лицом, назначенным или утвержденным представителем страны, в которой находится бассейн.</w:t>
      </w:r>
    </w:p>
    <w:p w:rsidR="00770018" w:rsidRPr="00B736F9" w:rsidRDefault="00770018" w:rsidP="0083041E">
      <w:pPr>
        <w:pStyle w:val="a7"/>
        <w:ind w:right="-1"/>
        <w:jc w:val="both"/>
        <w:rPr>
          <w:w w:val="110"/>
          <w:sz w:val="28"/>
          <w:szCs w:val="28"/>
        </w:rPr>
      </w:pPr>
      <w:r w:rsidRPr="00B736F9">
        <w:rPr>
          <w:w w:val="110"/>
          <w:sz w:val="28"/>
          <w:szCs w:val="28"/>
        </w:rPr>
        <w:t>Допустимое отклонение не должно превышаться при установке панелей касания.</w:t>
      </w:r>
    </w:p>
    <w:p w:rsidR="00770018" w:rsidRPr="00B736F9" w:rsidRDefault="00770018" w:rsidP="0083041E">
      <w:pPr>
        <w:pStyle w:val="a7"/>
        <w:spacing w:before="244"/>
        <w:ind w:right="-1"/>
        <w:jc w:val="both"/>
        <w:rPr>
          <w:sz w:val="28"/>
          <w:szCs w:val="28"/>
        </w:rPr>
      </w:pPr>
      <w:r w:rsidRPr="00B736F9">
        <w:rPr>
          <w:sz w:val="28"/>
          <w:szCs w:val="28"/>
        </w:rPr>
        <w:t>14.2.2.При номинальной длине в 25,0м разрешается допустимое отклонение плюс0,03м в каждой дорожке минус 0,00м на обеих концевых стенках во всех точках от 0,3м над до 0,8м ниже поверхности воды. Эти размеры должны быть удостоверены судьёй или другим квалифицированным официальным лицом, назначенным или утвержденным представителем страны, в которой находится бассейн. Допустимое отклонение не должно превышаться при установке панелей касания.</w:t>
      </w:r>
    </w:p>
    <w:p w:rsidR="00770018" w:rsidRPr="00B736F9" w:rsidRDefault="00770018" w:rsidP="0083041E">
      <w:pPr>
        <w:pStyle w:val="a7"/>
        <w:tabs>
          <w:tab w:val="left" w:pos="5"/>
          <w:tab w:val="left" w:pos="898"/>
          <w:tab w:val="left" w:pos="1805"/>
        </w:tabs>
        <w:spacing w:before="254"/>
        <w:ind w:right="-1"/>
        <w:jc w:val="both"/>
        <w:rPr>
          <w:sz w:val="28"/>
          <w:szCs w:val="28"/>
        </w:rPr>
      </w:pPr>
      <w:r w:rsidRPr="00B736F9">
        <w:rPr>
          <w:sz w:val="28"/>
          <w:szCs w:val="28"/>
        </w:rPr>
        <w:tab/>
      </w:r>
      <w:r w:rsidRPr="00B736F9">
        <w:rPr>
          <w:b/>
          <w:sz w:val="28"/>
          <w:szCs w:val="28"/>
        </w:rPr>
        <w:t>14.3.</w:t>
      </w:r>
      <w:r w:rsidRPr="00B736F9">
        <w:rPr>
          <w:sz w:val="28"/>
          <w:szCs w:val="28"/>
        </w:rPr>
        <w:t xml:space="preserve"> Глубина для бассейнов со стартовыми блоками требуется минимальная глубина в </w:t>
      </w:r>
      <w:smartTag w:uri="urn:schemas-microsoft-com:office:smarttags" w:element="metricconverter">
        <w:smartTagPr>
          <w:attr w:name="ProductID" w:val="1,35 метра"/>
        </w:smartTagPr>
        <w:r w:rsidRPr="00B736F9">
          <w:rPr>
            <w:sz w:val="28"/>
            <w:szCs w:val="28"/>
          </w:rPr>
          <w:t>1,35 метра</w:t>
        </w:r>
      </w:smartTag>
      <w:r w:rsidRPr="00B736F9">
        <w:rPr>
          <w:sz w:val="28"/>
          <w:szCs w:val="28"/>
        </w:rPr>
        <w:t xml:space="preserve">, тянущаяся от </w:t>
      </w:r>
      <w:smartTag w:uri="urn:schemas-microsoft-com:office:smarttags" w:element="metricconverter">
        <w:smartTagPr>
          <w:attr w:name="ProductID" w:val="1,0 метра"/>
        </w:smartTagPr>
        <w:r w:rsidRPr="00B736F9">
          <w:rPr>
            <w:sz w:val="28"/>
            <w:szCs w:val="28"/>
          </w:rPr>
          <w:t>1,0 метра</w:t>
        </w:r>
      </w:smartTag>
      <w:r w:rsidRPr="00B736F9">
        <w:rPr>
          <w:sz w:val="28"/>
          <w:szCs w:val="28"/>
        </w:rPr>
        <w:t xml:space="preserve"> до по меньшей мере </w:t>
      </w:r>
      <w:smartTag w:uri="urn:schemas-microsoft-com:office:smarttags" w:element="metricconverter">
        <w:smartTagPr>
          <w:attr w:name="ProductID" w:val="6 метров"/>
        </w:smartTagPr>
        <w:r w:rsidRPr="00B736F9">
          <w:rPr>
            <w:sz w:val="28"/>
            <w:szCs w:val="28"/>
          </w:rPr>
          <w:t>6 метров</w:t>
        </w:r>
      </w:smartTag>
      <w:r w:rsidRPr="00B736F9">
        <w:rPr>
          <w:sz w:val="28"/>
          <w:szCs w:val="28"/>
        </w:rPr>
        <w:t xml:space="preserve">от концевой стенки. Минимальная глубина для остальной части – </w:t>
      </w:r>
      <w:smartTag w:uri="urn:schemas-microsoft-com:office:smarttags" w:element="metricconverter">
        <w:smartTagPr>
          <w:attr w:name="ProductID" w:val="1 метр"/>
        </w:smartTagPr>
        <w:r w:rsidRPr="00B736F9">
          <w:rPr>
            <w:sz w:val="28"/>
            <w:szCs w:val="28"/>
          </w:rPr>
          <w:t>1 метр</w:t>
        </w:r>
      </w:smartTag>
      <w:r w:rsidRPr="00B736F9">
        <w:rPr>
          <w:sz w:val="28"/>
          <w:szCs w:val="28"/>
        </w:rPr>
        <w:t>.</w:t>
      </w:r>
    </w:p>
    <w:p w:rsidR="00770018" w:rsidRPr="00B736F9" w:rsidRDefault="00770018" w:rsidP="0083041E">
      <w:pPr>
        <w:pStyle w:val="a7"/>
        <w:tabs>
          <w:tab w:val="left" w:pos="5"/>
          <w:tab w:val="left" w:pos="898"/>
          <w:tab w:val="left" w:pos="1805"/>
        </w:tabs>
        <w:spacing w:before="254"/>
        <w:ind w:right="-1"/>
        <w:jc w:val="both"/>
        <w:rPr>
          <w:sz w:val="28"/>
          <w:szCs w:val="28"/>
        </w:rPr>
      </w:pPr>
      <w:r w:rsidRPr="00B736F9">
        <w:rPr>
          <w:b/>
          <w:sz w:val="28"/>
          <w:szCs w:val="28"/>
        </w:rPr>
        <w:t>14.4.</w:t>
      </w:r>
      <w:r w:rsidRPr="00B736F9">
        <w:rPr>
          <w:sz w:val="28"/>
          <w:szCs w:val="28"/>
        </w:rPr>
        <w:t xml:space="preserve">   Стены.</w:t>
      </w:r>
    </w:p>
    <w:p w:rsidR="00770018" w:rsidRPr="00B736F9" w:rsidRDefault="00770018" w:rsidP="0083041E">
      <w:pPr>
        <w:pStyle w:val="a7"/>
        <w:tabs>
          <w:tab w:val="left" w:pos="5"/>
          <w:tab w:val="left" w:pos="898"/>
          <w:tab w:val="left" w:pos="1805"/>
        </w:tabs>
        <w:spacing w:before="254"/>
        <w:ind w:right="-1"/>
        <w:jc w:val="both"/>
        <w:rPr>
          <w:sz w:val="28"/>
          <w:szCs w:val="28"/>
        </w:rPr>
      </w:pPr>
      <w:r w:rsidRPr="00B736F9">
        <w:rPr>
          <w:sz w:val="28"/>
          <w:szCs w:val="28"/>
        </w:rPr>
        <w:t>14.4.1.   Концевые стены должны быть параллельны и образовывать прямые углы с плавательной дорожкой и поверхностью воды и должны быть построены их твердого материала с нескользкой поверхностью, простирающейся на 0,8м ниже уровня воды, чтобы дать возможность участнику коснуться и оттолкнуться при повороте без риска.</w:t>
      </w:r>
    </w:p>
    <w:p w:rsidR="00770018" w:rsidRPr="00B736F9" w:rsidRDefault="00770018" w:rsidP="0083041E">
      <w:pPr>
        <w:pStyle w:val="a7"/>
        <w:tabs>
          <w:tab w:val="left" w:pos="5"/>
          <w:tab w:val="left" w:pos="898"/>
          <w:tab w:val="left" w:pos="1805"/>
        </w:tabs>
        <w:spacing w:before="254"/>
        <w:ind w:right="-1"/>
        <w:jc w:val="both"/>
        <w:rPr>
          <w:sz w:val="28"/>
          <w:szCs w:val="28"/>
        </w:rPr>
      </w:pPr>
      <w:r w:rsidRPr="00B736F9">
        <w:rPr>
          <w:sz w:val="28"/>
          <w:szCs w:val="28"/>
        </w:rPr>
        <w:t xml:space="preserve">14.4.2.   Разрешаются выступы для отдыха вдоль стенок бассейна; они должны быть не менее чем на </w:t>
      </w:r>
      <w:smartTag w:uri="urn:schemas-microsoft-com:office:smarttags" w:element="metricconverter">
        <w:smartTagPr>
          <w:attr w:name="ProductID" w:val="1,2 метра"/>
        </w:smartTagPr>
        <w:r w:rsidRPr="00B736F9">
          <w:rPr>
            <w:sz w:val="28"/>
            <w:szCs w:val="28"/>
          </w:rPr>
          <w:t>1,2 метра</w:t>
        </w:r>
      </w:smartTag>
      <w:r w:rsidRPr="00B736F9">
        <w:rPr>
          <w:sz w:val="28"/>
          <w:szCs w:val="28"/>
        </w:rPr>
        <w:t xml:space="preserve"> ниже поверхности воды и их ширина может быть от 0,1м до 0,15м.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14.4.3.   Канавки /желоба могут быть размещены на всех четырех стенках бассейна. Если желоба установлены на концевой стенке, они должны дать возможность прикрепить панель касания на требуемые 0,3м над поверхностью воды. Они должны быть накрыты подходящими решетками или экранами.</w:t>
      </w:r>
    </w:p>
    <w:p w:rsidR="00770018" w:rsidRPr="00B736F9" w:rsidRDefault="00770018" w:rsidP="0083041E">
      <w:pPr>
        <w:pStyle w:val="a7"/>
        <w:ind w:right="-1"/>
        <w:jc w:val="both"/>
        <w:rPr>
          <w:sz w:val="28"/>
          <w:szCs w:val="28"/>
        </w:rPr>
      </w:pPr>
      <w:r w:rsidRPr="00B736F9">
        <w:rPr>
          <w:b/>
          <w:sz w:val="28"/>
          <w:szCs w:val="28"/>
        </w:rPr>
        <w:t>14.5.</w:t>
      </w:r>
      <w:r w:rsidRPr="00B736F9">
        <w:rPr>
          <w:sz w:val="28"/>
          <w:szCs w:val="28"/>
        </w:rPr>
        <w:t xml:space="preserve"> Дорожки. Количество дорожек – 8. Их ширина должна быть по меньшей мере 2,5м, и с внешней стороны дорожек 1 и 8 должно быть пространство шириной 0,2м. Канаты должны отделять это пространство от дорожек 1 и 8 соответственно.</w:t>
      </w:r>
    </w:p>
    <w:p w:rsidR="00770018" w:rsidRPr="00B736F9" w:rsidRDefault="00770018" w:rsidP="0083041E">
      <w:pPr>
        <w:pStyle w:val="a7"/>
        <w:numPr>
          <w:ilvl w:val="1"/>
          <w:numId w:val="179"/>
        </w:numPr>
        <w:spacing w:before="220"/>
        <w:ind w:left="0" w:right="-1" w:firstLine="0"/>
        <w:jc w:val="both"/>
        <w:rPr>
          <w:b/>
          <w:bCs/>
          <w:sz w:val="28"/>
          <w:szCs w:val="28"/>
        </w:rPr>
      </w:pPr>
      <w:r w:rsidRPr="00B736F9">
        <w:rPr>
          <w:b/>
          <w:bCs/>
          <w:sz w:val="28"/>
          <w:szCs w:val="28"/>
        </w:rPr>
        <w:t xml:space="preserve">  Разделительные /междорожечные канаты</w:t>
      </w:r>
    </w:p>
    <w:p w:rsidR="00770018" w:rsidRPr="00B736F9" w:rsidRDefault="00770018" w:rsidP="0083041E">
      <w:pPr>
        <w:pStyle w:val="a7"/>
        <w:spacing w:before="220"/>
        <w:ind w:right="-1"/>
        <w:jc w:val="both"/>
        <w:rPr>
          <w:sz w:val="28"/>
          <w:szCs w:val="28"/>
        </w:rPr>
      </w:pPr>
      <w:r w:rsidRPr="00B736F9">
        <w:rPr>
          <w:sz w:val="28"/>
          <w:szCs w:val="28"/>
        </w:rPr>
        <w:t xml:space="preserve">14.6.1.Канаты должны тянуться на всю длину воды, прикрепленные на каждой концевой стенке к якорным скобам, утопленным в стену. Каждый канат состоит из поплавков, прикрепленных конец к концу и имеющим минимальный диаметр </w:t>
      </w:r>
      <w:smartTag w:uri="urn:schemas-microsoft-com:office:smarttags" w:element="metricconverter">
        <w:smartTagPr>
          <w:attr w:name="ProductID" w:val="0,05 м"/>
        </w:smartTagPr>
        <w:r w:rsidRPr="00B736F9">
          <w:rPr>
            <w:sz w:val="28"/>
            <w:szCs w:val="28"/>
          </w:rPr>
          <w:t>0,05 м</w:t>
        </w:r>
      </w:smartTag>
      <w:r w:rsidRPr="00B736F9">
        <w:rPr>
          <w:sz w:val="28"/>
          <w:szCs w:val="28"/>
        </w:rPr>
        <w:t xml:space="preserve"> – 0,15м. Цвет поплавков, тянущихся на расстояние 5м от каждого конца бассейна, должен отличаться от остальных поплавков. Между дорожками может быть только один канат. Междорожечный канат должен быть крепко натянут.  </w:t>
      </w:r>
    </w:p>
    <w:p w:rsidR="00770018" w:rsidRPr="00B736F9" w:rsidRDefault="00770018" w:rsidP="0083041E">
      <w:pPr>
        <w:pStyle w:val="a7"/>
        <w:spacing w:before="220"/>
        <w:ind w:right="-1"/>
        <w:jc w:val="both"/>
        <w:rPr>
          <w:b/>
          <w:bCs/>
          <w:sz w:val="28"/>
          <w:szCs w:val="28"/>
        </w:rPr>
      </w:pPr>
      <w:r w:rsidRPr="00B736F9">
        <w:rPr>
          <w:sz w:val="28"/>
          <w:szCs w:val="28"/>
        </w:rPr>
        <w:t>14.6.2.Канат должен быть размещен между стеной и наружной стороной первой и последней дорожек.</w:t>
      </w:r>
    </w:p>
    <w:p w:rsidR="00770018" w:rsidRPr="00B736F9" w:rsidRDefault="00770018" w:rsidP="0083041E">
      <w:pPr>
        <w:pStyle w:val="a7"/>
        <w:spacing w:before="220"/>
        <w:ind w:right="-1"/>
        <w:jc w:val="both"/>
        <w:rPr>
          <w:sz w:val="28"/>
          <w:szCs w:val="28"/>
        </w:rPr>
      </w:pPr>
      <w:r w:rsidRPr="00B736F9">
        <w:rPr>
          <w:sz w:val="28"/>
          <w:szCs w:val="28"/>
        </w:rPr>
        <w:t>14.6.3.На отметке 15м от каждой концевой стенки бассейна цвет поплавков должен отличаться от остальных поплавков.</w:t>
      </w:r>
    </w:p>
    <w:p w:rsidR="00770018" w:rsidRPr="00B736F9" w:rsidRDefault="00770018" w:rsidP="0083041E">
      <w:pPr>
        <w:pStyle w:val="a7"/>
        <w:spacing w:before="249"/>
        <w:ind w:right="-1"/>
        <w:jc w:val="both"/>
        <w:rPr>
          <w:b/>
          <w:bCs/>
          <w:sz w:val="28"/>
          <w:szCs w:val="28"/>
        </w:rPr>
      </w:pPr>
      <w:r w:rsidRPr="00B736F9">
        <w:rPr>
          <w:sz w:val="28"/>
          <w:szCs w:val="28"/>
        </w:rPr>
        <w:t>14.6.4.В 50-ти метровых бассейнах поплавки должны отличаться на отметке 25м.</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14.6.5.Номера дорожек из мягкого материала могут быть помещены на междорожечных канатах на стартовом и поворотном концах бассейна.</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14.7.</w:t>
      </w:r>
      <w:r w:rsidRPr="00B736F9">
        <w:rPr>
          <w:sz w:val="28"/>
          <w:szCs w:val="28"/>
        </w:rPr>
        <w:t xml:space="preserve">Стартовые платформы/плотики должны быть жесткими и не пружинить. Высота платформы над поверхностью воды должна быть от 0,5м до 0,75м. Сама поверхность должна быть по меньшей мере 0,5мх0,5м и покрыта нескользким материалом. Максимальный уклон должен быть не более 10 градусов. Платформа должна быть устроена так, чтобы позволить пловцу ухватиться  спереди и по бокам при старте вперед; рекомендуется, чтобы, если толщина стартовой платформы превышает 0,04м , рукоятки/поручни шириной по меньшей мере 0,1м с каждой стороны и 0,4м шириной спереди были срезаны до </w:t>
      </w:r>
      <w:smartTag w:uri="urn:schemas-microsoft-com:office:smarttags" w:element="metricconverter">
        <w:smartTagPr>
          <w:attr w:name="ProductID" w:val="0,03 м"/>
        </w:smartTagPr>
        <w:r w:rsidRPr="00B736F9">
          <w:rPr>
            <w:sz w:val="28"/>
            <w:szCs w:val="28"/>
          </w:rPr>
          <w:t>0,03 м</w:t>
        </w:r>
      </w:smartTag>
      <w:r w:rsidRPr="00B736F9">
        <w:rPr>
          <w:sz w:val="28"/>
          <w:szCs w:val="28"/>
        </w:rPr>
        <w:t xml:space="preserve"> от поверхности платформы. Рукоятки для переднего старта могут быть установлены по бокам стартовой платформы. Рукоятки для старта плавания на спине должны быть помещены в пределах от 0,3 до 0,6м над поверхностью воды как горизонтально, так и вертикально. Они должны быть параллельны поверхности концевой стенки и не должны выдаваться из стены. Глубина воды на расстоянии от 1м до 6м от концевой стенки должна быть как минимум 1,35м там, где устанавливаются стартовые плотики.   Электронные табло могут быть помещены под блоками. Вспышки не допускаются. Цифры не должны двигаться во время старта со спины.</w:t>
      </w:r>
    </w:p>
    <w:p w:rsidR="00770018" w:rsidRPr="00B736F9" w:rsidRDefault="00770018" w:rsidP="0083041E">
      <w:pPr>
        <w:pStyle w:val="a7"/>
        <w:ind w:right="-1"/>
        <w:jc w:val="both"/>
        <w:rPr>
          <w:sz w:val="28"/>
          <w:szCs w:val="28"/>
        </w:rPr>
      </w:pPr>
    </w:p>
    <w:p w:rsidR="00770018" w:rsidRPr="00B736F9" w:rsidRDefault="00770018" w:rsidP="0083041E">
      <w:pPr>
        <w:pStyle w:val="a7"/>
        <w:spacing w:before="9"/>
        <w:ind w:right="-1"/>
        <w:jc w:val="both"/>
        <w:rPr>
          <w:sz w:val="28"/>
          <w:szCs w:val="28"/>
        </w:rPr>
      </w:pPr>
      <w:r w:rsidRPr="00B736F9">
        <w:rPr>
          <w:b/>
          <w:sz w:val="28"/>
          <w:szCs w:val="28"/>
        </w:rPr>
        <w:t>14.8.</w:t>
      </w:r>
      <w:r w:rsidRPr="00B736F9">
        <w:rPr>
          <w:sz w:val="28"/>
          <w:szCs w:val="28"/>
        </w:rPr>
        <w:t xml:space="preserve"> Нумерация.  Каждый стартовый блок должен быть отчетливо пронумерован со всех четырех сторон. Дорожка номер 1 должна находиться с правой стороны, если стоять лицом к воде на стартовом конце бассейна, за исключением 50м дистанций, которые могут начинаться с противоположного конца. Панели касания могут быть пронумерованы на верхней части.</w:t>
      </w:r>
    </w:p>
    <w:p w:rsidR="00770018" w:rsidRPr="00B736F9" w:rsidRDefault="00770018" w:rsidP="0083041E">
      <w:pPr>
        <w:pStyle w:val="a7"/>
        <w:spacing w:before="9"/>
        <w:ind w:right="-1"/>
        <w:jc w:val="both"/>
        <w:rPr>
          <w:sz w:val="28"/>
          <w:szCs w:val="28"/>
        </w:rPr>
      </w:pPr>
    </w:p>
    <w:p w:rsidR="00770018" w:rsidRPr="00B736F9" w:rsidRDefault="00770018" w:rsidP="0083041E">
      <w:pPr>
        <w:pStyle w:val="a7"/>
        <w:spacing w:before="9"/>
        <w:ind w:right="-1"/>
        <w:jc w:val="both"/>
        <w:rPr>
          <w:sz w:val="28"/>
          <w:szCs w:val="28"/>
        </w:rPr>
      </w:pPr>
      <w:r w:rsidRPr="00B736F9">
        <w:rPr>
          <w:b/>
          <w:sz w:val="28"/>
          <w:szCs w:val="28"/>
        </w:rPr>
        <w:t xml:space="preserve">14.9. </w:t>
      </w:r>
      <w:r w:rsidRPr="00B736F9">
        <w:rPr>
          <w:sz w:val="28"/>
          <w:szCs w:val="28"/>
        </w:rPr>
        <w:t xml:space="preserve">Индикаторы поворота   при плавании на спине – Канаты с флажками подвешиваются поперек бассейна, минимум 1,8м и максимум 2,5м над поверхностью воды от фиксированных стандартов, помещенных в 5м от каждой концевой стенки. Отличительные маркеры должны быть помещены по обеим сторонам бассейна и, где возможно, на каждом междорожечном канате в 15м от каждой концевой стенки. </w:t>
      </w:r>
    </w:p>
    <w:p w:rsidR="00770018" w:rsidRPr="00B736F9" w:rsidRDefault="00770018" w:rsidP="0083041E">
      <w:pPr>
        <w:pStyle w:val="a7"/>
        <w:ind w:right="-1"/>
        <w:jc w:val="both"/>
        <w:rPr>
          <w:sz w:val="28"/>
          <w:szCs w:val="28"/>
        </w:rPr>
      </w:pPr>
    </w:p>
    <w:p w:rsidR="00770018" w:rsidRPr="00B736F9" w:rsidRDefault="00770018" w:rsidP="0083041E">
      <w:pPr>
        <w:pStyle w:val="a7"/>
        <w:numPr>
          <w:ilvl w:val="2"/>
          <w:numId w:val="180"/>
        </w:numPr>
        <w:ind w:left="0" w:right="-1" w:firstLine="0"/>
        <w:jc w:val="both"/>
        <w:rPr>
          <w:sz w:val="28"/>
          <w:szCs w:val="28"/>
        </w:rPr>
      </w:pPr>
      <w:r w:rsidRPr="00B736F9">
        <w:rPr>
          <w:sz w:val="28"/>
          <w:szCs w:val="28"/>
        </w:rPr>
        <w:t>Индикаторы поворота при плавании на спине должны иметь цвет, контрастный цвету потолка или неба.</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sz w:val="28"/>
          <w:szCs w:val="28"/>
        </w:rPr>
      </w:pPr>
      <w:r w:rsidRPr="00B736F9">
        <w:rPr>
          <w:b/>
          <w:bCs/>
          <w:sz w:val="28"/>
          <w:szCs w:val="28"/>
        </w:rPr>
        <w:t>14.10.</w:t>
      </w:r>
      <w:r w:rsidRPr="00B736F9">
        <w:rPr>
          <w:bCs/>
          <w:sz w:val="28"/>
          <w:szCs w:val="28"/>
        </w:rPr>
        <w:t>Канат фальстарта</w:t>
      </w:r>
      <w:r w:rsidRPr="00B736F9">
        <w:rPr>
          <w:sz w:val="28"/>
          <w:szCs w:val="28"/>
        </w:rPr>
        <w:t xml:space="preserve"> должен быть подвешен поперек бассейна не  менее 1,2м над уровнем воды от фиксированных стандартов, расположенных в 15,0м перед стартовым концом. Он должен быть прикреплен к стандартам механизмом быстрого высвобождения. При активации канат должен эффективно покрывать все дорожки.</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b/>
          <w:bCs/>
          <w:sz w:val="28"/>
          <w:szCs w:val="28"/>
        </w:rPr>
      </w:pPr>
      <w:r w:rsidRPr="00B736F9">
        <w:rPr>
          <w:b/>
          <w:bCs/>
          <w:sz w:val="28"/>
          <w:szCs w:val="28"/>
        </w:rPr>
        <w:t>14.11.</w:t>
      </w:r>
      <w:r w:rsidRPr="00B736F9">
        <w:rPr>
          <w:bCs/>
          <w:sz w:val="28"/>
          <w:szCs w:val="28"/>
        </w:rPr>
        <w:t xml:space="preserve">Температура воды </w:t>
      </w:r>
      <w:r w:rsidRPr="00B736F9">
        <w:rPr>
          <w:sz w:val="28"/>
          <w:szCs w:val="28"/>
        </w:rPr>
        <w:t>должна быть 25 – 28 градусов. Во время соревнований вода в бассейне должна поддерживаться на постоянном уровне без существенного движения. Чтобы соблюдать существующие в большинстве стран правила охраны здоровья, приток и отток разрешается , если не создается ощутимое течение или турбуленция.</w:t>
      </w:r>
    </w:p>
    <w:p w:rsidR="00770018" w:rsidRPr="00B736F9" w:rsidRDefault="00770018" w:rsidP="0083041E">
      <w:pPr>
        <w:pStyle w:val="a7"/>
        <w:ind w:right="-1"/>
        <w:jc w:val="both"/>
        <w:rPr>
          <w:b/>
          <w:bCs/>
          <w:sz w:val="28"/>
          <w:szCs w:val="28"/>
        </w:rPr>
      </w:pPr>
    </w:p>
    <w:p w:rsidR="00770018" w:rsidRPr="00B736F9" w:rsidRDefault="00770018" w:rsidP="0083041E">
      <w:pPr>
        <w:pStyle w:val="a7"/>
        <w:numPr>
          <w:ilvl w:val="1"/>
          <w:numId w:val="181"/>
        </w:numPr>
        <w:ind w:left="0" w:right="-1" w:firstLine="0"/>
        <w:jc w:val="both"/>
        <w:rPr>
          <w:b/>
          <w:bCs/>
          <w:sz w:val="28"/>
          <w:szCs w:val="28"/>
        </w:rPr>
      </w:pPr>
      <w:r w:rsidRPr="00B736F9">
        <w:rPr>
          <w:bCs/>
          <w:sz w:val="28"/>
          <w:szCs w:val="28"/>
        </w:rPr>
        <w:t>Освещение</w:t>
      </w:r>
      <w:r w:rsidRPr="00B736F9">
        <w:rPr>
          <w:sz w:val="28"/>
          <w:szCs w:val="28"/>
        </w:rPr>
        <w:t xml:space="preserve"> -     Интенсивность светы над стартовыми плотиками и поворотными концами должна быть не менее 600 люкс.</w:t>
      </w:r>
    </w:p>
    <w:p w:rsidR="00770018" w:rsidRPr="00B736F9" w:rsidRDefault="00770018" w:rsidP="0083041E">
      <w:pPr>
        <w:pStyle w:val="a7"/>
        <w:ind w:right="-1"/>
        <w:jc w:val="both"/>
        <w:rPr>
          <w:b/>
          <w:bCs/>
          <w:sz w:val="28"/>
          <w:szCs w:val="28"/>
        </w:rPr>
      </w:pPr>
    </w:p>
    <w:p w:rsidR="00770018" w:rsidRPr="00B736F9" w:rsidRDefault="00770018" w:rsidP="0083041E">
      <w:pPr>
        <w:pStyle w:val="a7"/>
        <w:numPr>
          <w:ilvl w:val="1"/>
          <w:numId w:val="181"/>
        </w:numPr>
        <w:ind w:left="0" w:right="-1" w:firstLine="0"/>
        <w:jc w:val="both"/>
        <w:rPr>
          <w:b/>
          <w:bCs/>
          <w:sz w:val="28"/>
          <w:szCs w:val="28"/>
        </w:rPr>
      </w:pPr>
      <w:r w:rsidRPr="00B736F9">
        <w:rPr>
          <w:bCs/>
          <w:sz w:val="28"/>
          <w:szCs w:val="28"/>
        </w:rPr>
        <w:t>Маркировка дорожек</w:t>
      </w:r>
      <w:r w:rsidRPr="00B736F9">
        <w:rPr>
          <w:sz w:val="28"/>
          <w:szCs w:val="28"/>
        </w:rPr>
        <w:t xml:space="preserve"> – должна быть темного, контрастного цвета на полу бассейна в центре каждой дорожки.</w:t>
      </w:r>
    </w:p>
    <w:p w:rsidR="00770018" w:rsidRPr="00B736F9" w:rsidRDefault="00770018" w:rsidP="0083041E">
      <w:pPr>
        <w:pStyle w:val="a7"/>
        <w:ind w:right="-1"/>
        <w:jc w:val="both"/>
        <w:rPr>
          <w:sz w:val="28"/>
          <w:szCs w:val="28"/>
        </w:rPr>
      </w:pPr>
      <w:r w:rsidRPr="00B736F9">
        <w:rPr>
          <w:sz w:val="28"/>
          <w:szCs w:val="28"/>
        </w:rPr>
        <w:t>Ширина: минимум 0,2м, максимум 0,3м</w:t>
      </w:r>
    </w:p>
    <w:p w:rsidR="00770018" w:rsidRPr="00B736F9" w:rsidRDefault="008A61ED" w:rsidP="0083041E">
      <w:pPr>
        <w:pStyle w:val="a7"/>
        <w:ind w:right="-1"/>
        <w:jc w:val="both"/>
        <w:rPr>
          <w:sz w:val="28"/>
          <w:szCs w:val="28"/>
        </w:rPr>
      </w:pPr>
      <w:r>
        <w:rPr>
          <w:sz w:val="28"/>
          <w:szCs w:val="28"/>
        </w:rPr>
        <w:t xml:space="preserve">Длина: </w:t>
      </w:r>
      <w:r w:rsidR="00770018" w:rsidRPr="00B736F9">
        <w:rPr>
          <w:sz w:val="28"/>
          <w:szCs w:val="28"/>
        </w:rPr>
        <w:t>46,0м для 50-ти метровых бассейнов;</w:t>
      </w:r>
    </w:p>
    <w:p w:rsidR="00770018" w:rsidRPr="00B736F9" w:rsidRDefault="00770018" w:rsidP="0083041E">
      <w:pPr>
        <w:pStyle w:val="a7"/>
        <w:ind w:right="-1"/>
        <w:jc w:val="both"/>
        <w:rPr>
          <w:sz w:val="28"/>
          <w:szCs w:val="28"/>
        </w:rPr>
      </w:pPr>
      <w:r w:rsidRPr="00B736F9">
        <w:rPr>
          <w:sz w:val="28"/>
          <w:szCs w:val="28"/>
        </w:rPr>
        <w:t xml:space="preserve">             21,0м для 25-ти метровых бассейнов.</w:t>
      </w:r>
    </w:p>
    <w:p w:rsidR="00770018" w:rsidRPr="00B736F9" w:rsidRDefault="00770018" w:rsidP="0083041E">
      <w:pPr>
        <w:pStyle w:val="a7"/>
        <w:ind w:right="-1"/>
        <w:jc w:val="both"/>
        <w:rPr>
          <w:sz w:val="28"/>
          <w:szCs w:val="28"/>
        </w:rPr>
      </w:pPr>
      <w:r w:rsidRPr="00B736F9">
        <w:rPr>
          <w:sz w:val="28"/>
          <w:szCs w:val="28"/>
        </w:rPr>
        <w:t>Каждая линия дорожки должна заканчиваться за 2,0м до концевой стенки с отчетливой поперечной линией длиной 1,0м и такой же ширины, как и линия дорожки. Линии цели размещаются на концевых стенках или на панелях касания в центре каждой дорожки, и они должны быть той же ширины, что и линии дорожки. Они должны простираться без прерывания от края деки (бордюра) до пола бассейна. Поперечная линия длиной 0,5м располагается на 0,3м ниже поверхности воды , отмеренная до центра поперечной линии.</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sz w:val="28"/>
          <w:szCs w:val="28"/>
        </w:rPr>
      </w:pPr>
      <w:r w:rsidRPr="00B736F9">
        <w:rPr>
          <w:b/>
          <w:bCs/>
          <w:sz w:val="28"/>
          <w:szCs w:val="28"/>
        </w:rPr>
        <w:t xml:space="preserve">14.14.  </w:t>
      </w:r>
      <w:r w:rsidRPr="00B736F9">
        <w:rPr>
          <w:bCs/>
          <w:sz w:val="28"/>
          <w:szCs w:val="28"/>
        </w:rPr>
        <w:t xml:space="preserve">Переборки </w:t>
      </w:r>
      <w:r w:rsidRPr="00B736F9">
        <w:rPr>
          <w:b/>
          <w:bCs/>
          <w:sz w:val="28"/>
          <w:szCs w:val="28"/>
        </w:rPr>
        <w:t xml:space="preserve">  -  </w:t>
      </w:r>
      <w:r w:rsidRPr="00B736F9">
        <w:rPr>
          <w:sz w:val="28"/>
          <w:szCs w:val="28"/>
        </w:rPr>
        <w:t>когда переборка служит концевой стенкой, она должна тянуться на всю ширину бассейна и представлять собой твердую, гладкую, нескользкую стабильную вертикальную поверхность , на которой могут быть укреплены панели касания на расстоянии не менее 0,8м ниже и 0,3м выше поверхности воды, и на них не должно быть опасных отверстий над или ниже линии воды, в  которые пловцы могут попасть рукой, ступней или пальцами ног или рук. Переборка должна быть сконструирована так, чтобы обеспечить свободное передвижение официальных лиц вдоль всей ее длины без возникновения какого-либо заметного течения или турбулентности воды.</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
          <w:sz w:val="28"/>
          <w:szCs w:val="28"/>
        </w:rPr>
        <w:t>14.15.</w:t>
      </w:r>
      <w:r w:rsidRPr="00B736F9">
        <w:rPr>
          <w:sz w:val="28"/>
          <w:szCs w:val="28"/>
        </w:rPr>
        <w:t xml:space="preserve"> Должны быть обеспечены маты /коврики. Их ширина должна быть как минимум 1м и длина 2м, и они должны помещаться на деке около внешних дорожек  бассейна в пределах одного метра от каждого конца.</w:t>
      </w:r>
    </w:p>
    <w:p w:rsidR="00770018" w:rsidRPr="00B736F9" w:rsidRDefault="00770018" w:rsidP="0083041E">
      <w:pPr>
        <w:pStyle w:val="a7"/>
        <w:spacing w:before="268"/>
        <w:ind w:right="-1"/>
        <w:jc w:val="both"/>
        <w:rPr>
          <w:b/>
          <w:bCs/>
          <w:sz w:val="28"/>
          <w:szCs w:val="28"/>
        </w:rPr>
      </w:pPr>
      <w:r w:rsidRPr="00B736F9">
        <w:rPr>
          <w:b/>
          <w:bCs/>
          <w:sz w:val="28"/>
          <w:szCs w:val="28"/>
        </w:rPr>
        <w:t>15.Автоматическое служебное оборудование</w:t>
      </w:r>
    </w:p>
    <w:p w:rsidR="00770018" w:rsidRPr="00B736F9" w:rsidRDefault="00770018" w:rsidP="0083041E">
      <w:pPr>
        <w:pStyle w:val="a7"/>
        <w:numPr>
          <w:ilvl w:val="1"/>
          <w:numId w:val="176"/>
        </w:numPr>
        <w:spacing w:before="268"/>
        <w:ind w:right="-1"/>
        <w:jc w:val="both"/>
        <w:rPr>
          <w:sz w:val="28"/>
          <w:szCs w:val="28"/>
        </w:rPr>
      </w:pPr>
      <w:r w:rsidRPr="00B736F9">
        <w:rPr>
          <w:sz w:val="28"/>
          <w:szCs w:val="28"/>
        </w:rPr>
        <w:t>Автоматическое и полуавтоматическое служебное оборудование записывает истекшее время каждого пловца и определяет относительное место в заплыве. Судейство и хронометраж должны быть до двух десятичных позиций (1/100 секунды). Устанавливаемое оборудование не должно мешать пловцам на старте, повороте или работе сливной системы.</w:t>
      </w:r>
    </w:p>
    <w:p w:rsidR="00770018" w:rsidRPr="00B736F9" w:rsidRDefault="00770018" w:rsidP="0083041E">
      <w:pPr>
        <w:pStyle w:val="a7"/>
        <w:numPr>
          <w:ilvl w:val="1"/>
          <w:numId w:val="176"/>
        </w:numPr>
        <w:spacing w:before="268"/>
        <w:ind w:right="-1"/>
        <w:jc w:val="both"/>
        <w:rPr>
          <w:sz w:val="28"/>
          <w:szCs w:val="28"/>
        </w:rPr>
      </w:pPr>
      <w:r w:rsidRPr="00B736F9">
        <w:rPr>
          <w:sz w:val="28"/>
          <w:szCs w:val="28"/>
        </w:rPr>
        <w:t>Оборудование должно:</w:t>
      </w:r>
    </w:p>
    <w:p w:rsidR="00770018" w:rsidRPr="00B736F9" w:rsidRDefault="00770018" w:rsidP="0083041E">
      <w:pPr>
        <w:pStyle w:val="a7"/>
        <w:numPr>
          <w:ilvl w:val="2"/>
          <w:numId w:val="176"/>
        </w:numPr>
        <w:spacing w:before="268"/>
        <w:ind w:right="-1"/>
        <w:jc w:val="both"/>
        <w:rPr>
          <w:sz w:val="28"/>
          <w:szCs w:val="28"/>
        </w:rPr>
      </w:pPr>
      <w:r w:rsidRPr="00B736F9">
        <w:rPr>
          <w:sz w:val="28"/>
          <w:szCs w:val="28"/>
        </w:rPr>
        <w:t>Активироваться стартером</w:t>
      </w:r>
    </w:p>
    <w:p w:rsidR="00770018" w:rsidRPr="00B736F9" w:rsidRDefault="00770018" w:rsidP="0083041E">
      <w:pPr>
        <w:pStyle w:val="a7"/>
        <w:numPr>
          <w:ilvl w:val="2"/>
          <w:numId w:val="176"/>
        </w:numPr>
        <w:spacing w:before="268"/>
        <w:ind w:right="-1"/>
        <w:jc w:val="both"/>
        <w:rPr>
          <w:sz w:val="28"/>
          <w:szCs w:val="28"/>
        </w:rPr>
      </w:pPr>
      <w:r w:rsidRPr="00B736F9">
        <w:rPr>
          <w:sz w:val="28"/>
          <w:szCs w:val="28"/>
        </w:rPr>
        <w:t>По возможности не иметь проводов на деке</w:t>
      </w:r>
    </w:p>
    <w:p w:rsidR="00770018" w:rsidRPr="00B736F9" w:rsidRDefault="00770018" w:rsidP="0083041E">
      <w:pPr>
        <w:pStyle w:val="a7"/>
        <w:numPr>
          <w:ilvl w:val="2"/>
          <w:numId w:val="176"/>
        </w:numPr>
        <w:spacing w:before="268"/>
        <w:ind w:right="-1"/>
        <w:jc w:val="both"/>
        <w:rPr>
          <w:sz w:val="28"/>
          <w:szCs w:val="28"/>
        </w:rPr>
      </w:pPr>
      <w:r w:rsidRPr="00B736F9">
        <w:rPr>
          <w:sz w:val="28"/>
          <w:szCs w:val="28"/>
        </w:rPr>
        <w:t>Показывать всю записанную информацию для каждой дорожки по месту и по дорожке.</w:t>
      </w:r>
    </w:p>
    <w:p w:rsidR="00770018" w:rsidRPr="00B736F9" w:rsidRDefault="00770018" w:rsidP="0083041E">
      <w:pPr>
        <w:pStyle w:val="a7"/>
        <w:numPr>
          <w:ilvl w:val="2"/>
          <w:numId w:val="176"/>
        </w:numPr>
        <w:spacing w:before="268"/>
        <w:ind w:right="-1"/>
        <w:jc w:val="both"/>
        <w:rPr>
          <w:b/>
          <w:bCs/>
          <w:sz w:val="28"/>
          <w:szCs w:val="28"/>
        </w:rPr>
      </w:pPr>
      <w:r w:rsidRPr="00B736F9">
        <w:rPr>
          <w:sz w:val="28"/>
          <w:szCs w:val="28"/>
        </w:rPr>
        <w:t>Обеспечить легкое цифровое прочтение времени пловца.</w:t>
      </w:r>
    </w:p>
    <w:p w:rsidR="00770018" w:rsidRPr="00B736F9" w:rsidRDefault="00770018" w:rsidP="0083041E">
      <w:pPr>
        <w:pStyle w:val="a7"/>
        <w:spacing w:before="249"/>
        <w:ind w:right="-1"/>
        <w:jc w:val="both"/>
        <w:rPr>
          <w:b/>
          <w:bCs/>
          <w:sz w:val="28"/>
          <w:szCs w:val="28"/>
        </w:rPr>
      </w:pPr>
      <w:r w:rsidRPr="00B736F9">
        <w:rPr>
          <w:b/>
          <w:bCs/>
          <w:sz w:val="28"/>
          <w:szCs w:val="28"/>
        </w:rPr>
        <w:t>15.1 Стартовые устройства</w:t>
      </w:r>
    </w:p>
    <w:p w:rsidR="00770018" w:rsidRPr="00B736F9" w:rsidRDefault="00770018" w:rsidP="0083041E">
      <w:pPr>
        <w:pStyle w:val="a7"/>
        <w:spacing w:before="249"/>
        <w:ind w:right="-1"/>
        <w:jc w:val="both"/>
        <w:rPr>
          <w:b/>
          <w:bCs/>
          <w:sz w:val="28"/>
          <w:szCs w:val="28"/>
        </w:rPr>
      </w:pPr>
      <w:r w:rsidRPr="00B736F9">
        <w:rPr>
          <w:bCs/>
          <w:sz w:val="28"/>
          <w:szCs w:val="28"/>
        </w:rPr>
        <w:t>15.1.1.</w:t>
      </w:r>
      <w:r w:rsidRPr="00B736F9">
        <w:rPr>
          <w:sz w:val="28"/>
          <w:szCs w:val="28"/>
        </w:rPr>
        <w:t>У стартера должен быть микрофон для устных команд.</w:t>
      </w:r>
    </w:p>
    <w:p w:rsidR="00770018" w:rsidRPr="00B736F9" w:rsidRDefault="00770018" w:rsidP="0083041E">
      <w:pPr>
        <w:pStyle w:val="a7"/>
        <w:spacing w:before="249"/>
        <w:ind w:right="-1"/>
        <w:jc w:val="both"/>
        <w:rPr>
          <w:sz w:val="28"/>
          <w:szCs w:val="28"/>
        </w:rPr>
      </w:pPr>
      <w:r w:rsidRPr="00B736F9">
        <w:rPr>
          <w:sz w:val="28"/>
          <w:szCs w:val="28"/>
        </w:rPr>
        <w:t xml:space="preserve">15.1.2.   Если применяется пистолет, он должен использоваться с преобразователем. </w:t>
      </w:r>
    </w:p>
    <w:p w:rsidR="00770018" w:rsidRPr="00B736F9" w:rsidRDefault="00770018" w:rsidP="0083041E">
      <w:pPr>
        <w:pStyle w:val="a7"/>
        <w:spacing w:before="249"/>
        <w:ind w:right="-1"/>
        <w:jc w:val="both"/>
        <w:rPr>
          <w:b/>
          <w:bCs/>
          <w:sz w:val="28"/>
          <w:szCs w:val="28"/>
        </w:rPr>
      </w:pPr>
      <w:r w:rsidRPr="00B736F9">
        <w:rPr>
          <w:sz w:val="28"/>
          <w:szCs w:val="28"/>
        </w:rPr>
        <w:t xml:space="preserve">   15.1.3  И микрофон, и преобразователь должны быть соединены с громкоговорителями на каждом стартовом блоке , где и команды стартера, и стартовый сигнал может услышать одновременно каждый пловец.</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b/>
          <w:sz w:val="28"/>
          <w:szCs w:val="28"/>
        </w:rPr>
      </w:pPr>
      <w:r w:rsidRPr="00B736F9">
        <w:rPr>
          <w:sz w:val="28"/>
          <w:szCs w:val="28"/>
        </w:rPr>
        <w:t>15.1.4.Строб/стартовый свет для пловцов с проблемами слуха. Требуется, чтобы стартовый свет можно было переместить рядом со  стартовым плотиком пловца и расположить в соответствии с требованиями пловца.</w:t>
      </w:r>
    </w:p>
    <w:p w:rsidR="00770018" w:rsidRPr="00B736F9" w:rsidRDefault="00770018" w:rsidP="0083041E">
      <w:pPr>
        <w:pStyle w:val="a7"/>
        <w:ind w:right="-1"/>
        <w:jc w:val="both"/>
        <w:rPr>
          <w:b/>
          <w:sz w:val="28"/>
          <w:szCs w:val="28"/>
        </w:rPr>
      </w:pPr>
    </w:p>
    <w:p w:rsidR="00770018" w:rsidRPr="00B736F9" w:rsidRDefault="00770018" w:rsidP="0083041E">
      <w:pPr>
        <w:pStyle w:val="a7"/>
        <w:ind w:right="-1"/>
        <w:jc w:val="both"/>
        <w:rPr>
          <w:b/>
          <w:sz w:val="28"/>
          <w:szCs w:val="28"/>
        </w:rPr>
      </w:pPr>
      <w:r w:rsidRPr="00B736F9">
        <w:rPr>
          <w:b/>
          <w:sz w:val="28"/>
          <w:szCs w:val="28"/>
        </w:rPr>
        <w:t>15.2  Панели касания для автоматического оборудования</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15.2.1   Минимальные размеры панелей касания должны быть 2,4м в ширину и 0,9м в высоту, а максимальная толщина должна быть 0,01м плюс/минус 0,002м Они должны выдаваться на 0,3м над и 0,6м под поверхностью воды. Оборудование в каждой дорожке должно быть соединено независимо, чтоб их можно было контролировать индивидуально. Поверхность панелей должна быть яркого цвета и маркировку дорожки, утвержденную для концевой стенки.</w:t>
      </w:r>
    </w:p>
    <w:p w:rsidR="00770018" w:rsidRPr="00B736F9" w:rsidRDefault="00770018" w:rsidP="0083041E">
      <w:pPr>
        <w:pStyle w:val="a7"/>
        <w:spacing w:before="216"/>
        <w:ind w:right="-1"/>
        <w:jc w:val="both"/>
        <w:rPr>
          <w:sz w:val="28"/>
          <w:szCs w:val="28"/>
        </w:rPr>
      </w:pPr>
      <w:r w:rsidRPr="00B736F9">
        <w:rPr>
          <w:sz w:val="28"/>
          <w:szCs w:val="28"/>
        </w:rPr>
        <w:t>15.2.2.Установка  -  Панели касания должны быть установлены в фиксированном положении в центре дорожек. Панели могут быть переносными, позволяя оператору бассейна убирать их, когда нет соревнований.</w:t>
      </w:r>
    </w:p>
    <w:p w:rsidR="00770018" w:rsidRPr="00B736F9" w:rsidRDefault="00770018" w:rsidP="0083041E">
      <w:pPr>
        <w:pStyle w:val="a7"/>
        <w:spacing w:before="216"/>
        <w:ind w:right="-1"/>
        <w:jc w:val="both"/>
        <w:rPr>
          <w:sz w:val="28"/>
          <w:szCs w:val="28"/>
        </w:rPr>
      </w:pPr>
      <w:r w:rsidRPr="00B736F9">
        <w:rPr>
          <w:sz w:val="28"/>
          <w:szCs w:val="28"/>
        </w:rPr>
        <w:t>15.2.3.Чувствительность  -  Чувствительность панелей должна быть такая, чтобы они не могли активироваться турбулентностью воды, но активировались легким касанием руки. Панели должны быть чувствительными по верхнему краю.</w:t>
      </w:r>
    </w:p>
    <w:p w:rsidR="00770018" w:rsidRPr="00B736F9" w:rsidRDefault="00770018" w:rsidP="0083041E">
      <w:pPr>
        <w:pStyle w:val="a7"/>
        <w:spacing w:before="216"/>
        <w:ind w:right="-1"/>
        <w:jc w:val="both"/>
        <w:rPr>
          <w:sz w:val="28"/>
          <w:szCs w:val="28"/>
        </w:rPr>
      </w:pPr>
      <w:r w:rsidRPr="00B736F9">
        <w:rPr>
          <w:sz w:val="28"/>
          <w:szCs w:val="28"/>
        </w:rPr>
        <w:t xml:space="preserve">15.2.4.  Маркировки на панелях должны согласовываться и накладываться на существующие маркировки бассейна. Периметр и края панелей должны быть определены черной каймой шириной 0,025м. </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bCs/>
          <w:sz w:val="28"/>
          <w:szCs w:val="28"/>
        </w:rPr>
        <w:t>15.2.5.</w:t>
      </w:r>
      <w:r w:rsidRPr="00B736F9">
        <w:rPr>
          <w:sz w:val="28"/>
          <w:szCs w:val="28"/>
        </w:rPr>
        <w:t xml:space="preserve"> Безопасность   -   панели должны быть безопасными с точки зрения возможности электрошока, и его края не должны быть острыми.</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15.2.6.При наличии полуавтоматического оборудования финиш должен регистрироваться путем нажатия хронометристами кнопок при финишном касании пловца.</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15.2.7.Следующие аксессуары существенно важны для минимальной установки автоматического оборудования:</w:t>
      </w:r>
    </w:p>
    <w:p w:rsidR="00770018" w:rsidRPr="00B736F9" w:rsidRDefault="00770018" w:rsidP="0083041E">
      <w:pPr>
        <w:pStyle w:val="a7"/>
        <w:ind w:right="-1"/>
        <w:jc w:val="both"/>
        <w:rPr>
          <w:sz w:val="28"/>
          <w:szCs w:val="28"/>
        </w:rPr>
      </w:pPr>
      <w:r w:rsidRPr="00B736F9">
        <w:rPr>
          <w:sz w:val="28"/>
          <w:szCs w:val="28"/>
        </w:rPr>
        <w:t>15.2.7.1.   Распечатка всей информации, которая может регенерироваться в последующих заплывах.</w:t>
      </w:r>
    </w:p>
    <w:p w:rsidR="00770018" w:rsidRPr="00B736F9" w:rsidRDefault="00770018" w:rsidP="0083041E">
      <w:pPr>
        <w:pStyle w:val="a7"/>
        <w:ind w:right="-1"/>
        <w:jc w:val="both"/>
        <w:rPr>
          <w:sz w:val="28"/>
          <w:szCs w:val="28"/>
        </w:rPr>
      </w:pPr>
      <w:r w:rsidRPr="00B736F9">
        <w:rPr>
          <w:sz w:val="28"/>
          <w:szCs w:val="28"/>
        </w:rPr>
        <w:t>15.2.7.2.  Табло для зрителей.</w:t>
      </w:r>
    </w:p>
    <w:p w:rsidR="00770018" w:rsidRPr="00B736F9" w:rsidRDefault="00770018" w:rsidP="0083041E">
      <w:pPr>
        <w:pStyle w:val="a7"/>
        <w:ind w:right="-1"/>
        <w:jc w:val="both"/>
        <w:rPr>
          <w:sz w:val="28"/>
          <w:szCs w:val="28"/>
        </w:rPr>
      </w:pPr>
    </w:p>
    <w:p w:rsidR="00770018" w:rsidRPr="00B736F9" w:rsidRDefault="00770018" w:rsidP="0083041E">
      <w:pPr>
        <w:pStyle w:val="a7"/>
        <w:ind w:right="-1"/>
        <w:jc w:val="both"/>
        <w:rPr>
          <w:sz w:val="28"/>
          <w:szCs w:val="28"/>
        </w:rPr>
      </w:pPr>
      <w:r w:rsidRPr="00B736F9">
        <w:rPr>
          <w:sz w:val="28"/>
          <w:szCs w:val="28"/>
        </w:rPr>
        <w:t xml:space="preserve">15.2.7.3. Судейство для начала эстафеты  до1/100 секунды.  </w:t>
      </w:r>
    </w:p>
    <w:p w:rsidR="00770018" w:rsidRPr="00B736F9" w:rsidRDefault="00770018" w:rsidP="0083041E">
      <w:pPr>
        <w:pStyle w:val="a7"/>
        <w:ind w:right="-1"/>
        <w:jc w:val="both"/>
        <w:rPr>
          <w:b/>
          <w:bCs/>
          <w:sz w:val="28"/>
          <w:szCs w:val="28"/>
        </w:rPr>
      </w:pPr>
      <w:r w:rsidRPr="00B736F9">
        <w:rPr>
          <w:sz w:val="28"/>
          <w:szCs w:val="28"/>
        </w:rPr>
        <w:t>Там, где наверху установлены видеокамеры, их можно просмотреть в качестве дополнения к судейству автоматической системы по началу эстафеты.</w:t>
      </w:r>
    </w:p>
    <w:p w:rsidR="00770018" w:rsidRPr="00B736F9" w:rsidRDefault="00770018" w:rsidP="0083041E">
      <w:pPr>
        <w:pStyle w:val="a7"/>
        <w:spacing w:before="216"/>
        <w:ind w:right="-1"/>
        <w:jc w:val="both"/>
        <w:rPr>
          <w:sz w:val="28"/>
          <w:szCs w:val="28"/>
        </w:rPr>
      </w:pPr>
      <w:r w:rsidRPr="00B736F9">
        <w:rPr>
          <w:sz w:val="28"/>
          <w:szCs w:val="28"/>
        </w:rPr>
        <w:t>15.2.7.4.Автоматический счетчик проплывов дорожки.</w:t>
      </w:r>
    </w:p>
    <w:p w:rsidR="00770018" w:rsidRPr="00B736F9" w:rsidRDefault="00770018" w:rsidP="0083041E">
      <w:pPr>
        <w:pStyle w:val="a7"/>
        <w:spacing w:before="216"/>
        <w:ind w:right="-1"/>
        <w:jc w:val="both"/>
        <w:rPr>
          <w:sz w:val="28"/>
          <w:szCs w:val="28"/>
        </w:rPr>
      </w:pPr>
      <w:r w:rsidRPr="00B736F9">
        <w:rPr>
          <w:sz w:val="28"/>
          <w:szCs w:val="28"/>
        </w:rPr>
        <w:t>15.2.7.5.Вывод данных по ничейному результату.</w:t>
      </w:r>
    </w:p>
    <w:p w:rsidR="00770018" w:rsidRPr="00B736F9" w:rsidRDefault="00770018" w:rsidP="0083041E">
      <w:pPr>
        <w:pStyle w:val="a7"/>
        <w:numPr>
          <w:ilvl w:val="3"/>
          <w:numId w:val="182"/>
        </w:numPr>
        <w:spacing w:before="216"/>
        <w:ind w:left="0" w:right="-1" w:firstLine="0"/>
        <w:jc w:val="both"/>
        <w:rPr>
          <w:sz w:val="28"/>
          <w:szCs w:val="28"/>
        </w:rPr>
      </w:pPr>
      <w:r w:rsidRPr="00B736F9">
        <w:rPr>
          <w:sz w:val="28"/>
          <w:szCs w:val="28"/>
        </w:rPr>
        <w:t>Компьютерные сводки.</w:t>
      </w:r>
    </w:p>
    <w:p w:rsidR="00770018" w:rsidRPr="00B736F9" w:rsidRDefault="00770018" w:rsidP="0083041E">
      <w:pPr>
        <w:pStyle w:val="a7"/>
        <w:numPr>
          <w:ilvl w:val="3"/>
          <w:numId w:val="182"/>
        </w:numPr>
        <w:spacing w:before="216"/>
        <w:ind w:left="0" w:right="-1" w:firstLine="0"/>
        <w:jc w:val="both"/>
        <w:rPr>
          <w:sz w:val="28"/>
          <w:szCs w:val="28"/>
        </w:rPr>
      </w:pPr>
      <w:r w:rsidRPr="00B736F9">
        <w:rPr>
          <w:sz w:val="28"/>
          <w:szCs w:val="28"/>
        </w:rPr>
        <w:t>Исправление ошибочных касаний.</w:t>
      </w:r>
    </w:p>
    <w:p w:rsidR="00770018" w:rsidRPr="00B736F9" w:rsidRDefault="00770018" w:rsidP="0083041E">
      <w:pPr>
        <w:pStyle w:val="a7"/>
        <w:spacing w:before="216"/>
        <w:ind w:right="-1"/>
        <w:jc w:val="both"/>
        <w:rPr>
          <w:sz w:val="28"/>
          <w:szCs w:val="28"/>
        </w:rPr>
      </w:pPr>
      <w:r w:rsidRPr="00B736F9">
        <w:rPr>
          <w:sz w:val="28"/>
          <w:szCs w:val="28"/>
        </w:rPr>
        <w:t>15.2.7.8.Возможность работы автоматических перезаряжаемых батарей.</w:t>
      </w:r>
    </w:p>
    <w:p w:rsidR="00770018" w:rsidRPr="00B736F9" w:rsidRDefault="00770018" w:rsidP="0083041E">
      <w:pPr>
        <w:pStyle w:val="a7"/>
        <w:ind w:right="-1"/>
        <w:jc w:val="both"/>
        <w:rPr>
          <w:b/>
          <w:bCs/>
          <w:sz w:val="28"/>
          <w:szCs w:val="28"/>
        </w:rPr>
      </w:pPr>
    </w:p>
    <w:p w:rsidR="00770018" w:rsidRPr="00B736F9" w:rsidRDefault="00770018" w:rsidP="0083041E">
      <w:pPr>
        <w:pStyle w:val="a7"/>
        <w:ind w:right="-1"/>
        <w:jc w:val="both"/>
        <w:rPr>
          <w:sz w:val="28"/>
          <w:szCs w:val="28"/>
        </w:rPr>
      </w:pPr>
      <w:r w:rsidRPr="00B736F9">
        <w:rPr>
          <w:sz w:val="28"/>
          <w:szCs w:val="28"/>
        </w:rPr>
        <w:t xml:space="preserve">                  15.2.7.9.Система видеозаписи хронометража.</w:t>
      </w:r>
    </w:p>
    <w:p w:rsidR="00770018" w:rsidRPr="00B736F9" w:rsidRDefault="00770018" w:rsidP="0083041E">
      <w:pPr>
        <w:pStyle w:val="a7"/>
        <w:ind w:right="-1"/>
        <w:jc w:val="both"/>
        <w:rPr>
          <w:sz w:val="28"/>
          <w:szCs w:val="28"/>
        </w:rPr>
      </w:pPr>
      <w:r w:rsidRPr="00B736F9">
        <w:rPr>
          <w:sz w:val="28"/>
          <w:szCs w:val="28"/>
        </w:rPr>
        <w:t>15.2.8. Полуавтоматическое оборудование может использоваться в качестве поддержки автоматического оборудования, если есть три кнопки на дорожку и каждая управляется отдельным лицом. Судья поворотов может управлять одной из кнопок.</w:t>
      </w:r>
    </w:p>
    <w:p w:rsidR="00770018" w:rsidRPr="00B736F9" w:rsidRDefault="00770018" w:rsidP="0083041E">
      <w:pPr>
        <w:pStyle w:val="a7"/>
        <w:ind w:right="-1"/>
        <w:jc w:val="both"/>
        <w:rPr>
          <w:sz w:val="28"/>
          <w:szCs w:val="28"/>
        </w:rPr>
      </w:pPr>
    </w:p>
    <w:p w:rsidR="000B5326" w:rsidRPr="00B736F9" w:rsidRDefault="000B5326" w:rsidP="0083041E">
      <w:pPr>
        <w:pStyle w:val="Default"/>
        <w:ind w:right="-1"/>
        <w:jc w:val="both"/>
        <w:rPr>
          <w:rFonts w:ascii="Times New Roman" w:hAnsi="Times New Roman" w:cs="Times New Roman"/>
          <w:sz w:val="28"/>
          <w:szCs w:val="28"/>
        </w:rPr>
      </w:pPr>
    </w:p>
    <w:p w:rsidR="000B5326" w:rsidRPr="00B736F9" w:rsidRDefault="000B5326" w:rsidP="0083041E">
      <w:pPr>
        <w:pStyle w:val="CM1"/>
        <w:spacing w:after="352"/>
        <w:ind w:right="-1"/>
        <w:jc w:val="center"/>
        <w:rPr>
          <w:rFonts w:ascii="Times New Roman" w:hAnsi="Times New Roman"/>
          <w:color w:val="000000"/>
          <w:sz w:val="28"/>
          <w:szCs w:val="28"/>
        </w:rPr>
      </w:pPr>
      <w:r w:rsidRPr="00B736F9">
        <w:rPr>
          <w:rFonts w:ascii="Times New Roman" w:hAnsi="Times New Roman"/>
          <w:sz w:val="28"/>
          <w:szCs w:val="28"/>
        </w:rPr>
        <w:t>«</w:t>
      </w:r>
      <w:r w:rsidRPr="00B736F9">
        <w:rPr>
          <w:rFonts w:ascii="Times New Roman" w:hAnsi="Times New Roman"/>
          <w:b/>
          <w:bCs/>
          <w:color w:val="000000"/>
          <w:sz w:val="28"/>
          <w:szCs w:val="28"/>
        </w:rPr>
        <w:t>ПУЛЕВАЯ СТРЕЛЬБА»</w:t>
      </w:r>
    </w:p>
    <w:p w:rsidR="000B5326" w:rsidRPr="00B736F9" w:rsidRDefault="000B5326" w:rsidP="0083041E">
      <w:pPr>
        <w:pStyle w:val="Default"/>
        <w:framePr w:w="3312" w:wrap="auto" w:vAnchor="page" w:hAnchor="page" w:x="8542" w:y="2395"/>
        <w:spacing w:after="440"/>
        <w:ind w:right="-1"/>
        <w:jc w:val="both"/>
        <w:rPr>
          <w:rFonts w:ascii="Times New Roman" w:hAnsi="Times New Roman" w:cs="Times New Roman"/>
          <w:sz w:val="28"/>
          <w:szCs w:val="28"/>
        </w:rPr>
      </w:pPr>
    </w:p>
    <w:p w:rsidR="000B5326" w:rsidRPr="00B736F9" w:rsidRDefault="000B5326" w:rsidP="0083041E">
      <w:pPr>
        <w:pStyle w:val="CM5"/>
        <w:spacing w:after="132"/>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 ОБЩИЕ ПОЛОЖЕНИЯ </w:t>
      </w:r>
    </w:p>
    <w:p w:rsidR="000B5326" w:rsidRPr="00B736F9" w:rsidRDefault="000B5326"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1.1. Базовые правила </w:t>
      </w:r>
    </w:p>
    <w:p w:rsidR="000B5326" w:rsidRPr="00B736F9" w:rsidRDefault="000B5326"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1.1.1. Международный комитет по стрельбе среди спортсменов-инвалидов (МКССИ) является Спортивным исполкомом (САЕК) Международного пара</w:t>
      </w:r>
      <w:r w:rsidRPr="00B736F9">
        <w:rPr>
          <w:rFonts w:ascii="Times New Roman" w:hAnsi="Times New Roman"/>
          <w:color w:val="000000"/>
          <w:sz w:val="28"/>
          <w:szCs w:val="28"/>
        </w:rPr>
        <w:softHyphen/>
        <w:t xml:space="preserve">лимпийского комитета (МПК). </w:t>
      </w:r>
    </w:p>
    <w:p w:rsidR="000B5326" w:rsidRPr="00B736F9" w:rsidRDefault="000B5326"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Правила МПК не рассматриваются в данном Своде правил, в случае необ</w:t>
      </w:r>
      <w:r w:rsidRPr="00B736F9">
        <w:rPr>
          <w:rFonts w:ascii="Times New Roman" w:hAnsi="Times New Roman"/>
          <w:color w:val="000000"/>
          <w:sz w:val="28"/>
          <w:szCs w:val="28"/>
        </w:rPr>
        <w:softHyphen/>
        <w:t xml:space="preserve">ходимости требуется параллельное ознакомление с Правилами МПК. </w:t>
      </w:r>
    </w:p>
    <w:p w:rsidR="000B5326" w:rsidRPr="00B736F9" w:rsidRDefault="000B5326"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1.1.2. Технические правила ISSF применяются во всех случаях, за ис</w:t>
      </w:r>
      <w:r w:rsidRPr="00B736F9">
        <w:rPr>
          <w:rFonts w:ascii="Times New Roman" w:hAnsi="Times New Roman"/>
          <w:color w:val="000000"/>
          <w:sz w:val="28"/>
          <w:szCs w:val="28"/>
        </w:rPr>
        <w:softHyphen/>
        <w:t xml:space="preserve">ключением случаев, регулируемых данным Сводом правил Международного комитета по стрельбе среди спортсменов-инвалидов (МКССИ). </w:t>
      </w:r>
    </w:p>
    <w:p w:rsidR="000B5326" w:rsidRPr="00B736F9" w:rsidRDefault="000B5326"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1.1.3. Ситуации, не оговоренные данным Сводом правил, рассматривают</w:t>
      </w:r>
      <w:r w:rsidRPr="00B736F9">
        <w:rPr>
          <w:rFonts w:ascii="Times New Roman" w:hAnsi="Times New Roman"/>
          <w:color w:val="000000"/>
          <w:sz w:val="28"/>
          <w:szCs w:val="28"/>
        </w:rPr>
        <w:softHyphen/>
        <w:t xml:space="preserve">ся МКССИ отдельно. </w:t>
      </w:r>
    </w:p>
    <w:p w:rsidR="000B5326" w:rsidRPr="00B736F9" w:rsidRDefault="000B5326" w:rsidP="0083041E">
      <w:pPr>
        <w:pStyle w:val="CM4"/>
        <w:spacing w:after="237"/>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1.1.4. Данный Свод правил выпускается в оригинале на английском языке, данная версия является окончательной при решении любых споров. </w:t>
      </w:r>
    </w:p>
    <w:p w:rsidR="0065630A" w:rsidRPr="00B736F9" w:rsidRDefault="0065630A" w:rsidP="0083041E">
      <w:pPr>
        <w:pStyle w:val="CM3"/>
        <w:spacing w:after="100" w:line="240" w:lineRule="auto"/>
        <w:ind w:right="-1"/>
        <w:jc w:val="both"/>
        <w:rPr>
          <w:rFonts w:ascii="Times New Roman" w:hAnsi="Times New Roman"/>
          <w:sz w:val="28"/>
          <w:szCs w:val="28"/>
        </w:rPr>
      </w:pPr>
      <w:r w:rsidRPr="00B736F9">
        <w:rPr>
          <w:rFonts w:ascii="Times New Roman" w:hAnsi="Times New Roman"/>
          <w:b/>
          <w:bCs/>
          <w:sz w:val="28"/>
          <w:szCs w:val="28"/>
        </w:rPr>
        <w:t xml:space="preserve">5. КОМАНДНЫЕ СОРЕВНОВАНИЯ </w:t>
      </w:r>
    </w:p>
    <w:p w:rsidR="0065630A" w:rsidRPr="00B736F9" w:rsidRDefault="0065630A" w:rsidP="0083041E">
      <w:pPr>
        <w:pStyle w:val="CM1"/>
        <w:ind w:right="-1"/>
        <w:jc w:val="both"/>
        <w:rPr>
          <w:rFonts w:ascii="Times New Roman" w:hAnsi="Times New Roman"/>
          <w:sz w:val="28"/>
          <w:szCs w:val="28"/>
        </w:rPr>
      </w:pPr>
      <w:r w:rsidRPr="00B736F9">
        <w:rPr>
          <w:rFonts w:ascii="Times New Roman" w:hAnsi="Times New Roman"/>
          <w:sz w:val="28"/>
          <w:szCs w:val="28"/>
        </w:rPr>
        <w:t>5.1. На каждом соревновании допускается проведение командных турни</w:t>
      </w:r>
      <w:r w:rsidRPr="00B736F9">
        <w:rPr>
          <w:rFonts w:ascii="Times New Roman" w:hAnsi="Times New Roman"/>
          <w:sz w:val="28"/>
          <w:szCs w:val="28"/>
        </w:rPr>
        <w:softHyphen/>
        <w:t xml:space="preserve">ров, за исключением Паралимпийских игр. </w:t>
      </w:r>
    </w:p>
    <w:p w:rsidR="0065630A" w:rsidRPr="00B736F9" w:rsidRDefault="0065630A" w:rsidP="0083041E">
      <w:pPr>
        <w:pStyle w:val="CM1"/>
        <w:ind w:right="-1"/>
        <w:jc w:val="both"/>
        <w:rPr>
          <w:rFonts w:ascii="Times New Roman" w:hAnsi="Times New Roman"/>
          <w:sz w:val="28"/>
          <w:szCs w:val="28"/>
        </w:rPr>
      </w:pPr>
      <w:r w:rsidRPr="00B736F9">
        <w:rPr>
          <w:rFonts w:ascii="Times New Roman" w:hAnsi="Times New Roman"/>
          <w:sz w:val="28"/>
          <w:szCs w:val="28"/>
        </w:rPr>
        <w:t xml:space="preserve">5.2. Все команды состоят из 3 участников.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5.3. Соревнования проводятся на уровне 3, две команды от страны допу</w:t>
      </w:r>
      <w:r w:rsidRPr="00B736F9">
        <w:rPr>
          <w:rFonts w:ascii="Times New Roman" w:hAnsi="Times New Roman"/>
          <w:color w:val="000000"/>
          <w:sz w:val="28"/>
          <w:szCs w:val="28"/>
        </w:rPr>
        <w:softHyphen/>
        <w:t xml:space="preserve">скаются к участию в каждом турнире.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5.4. В соревнованиях 4-го уровня только одна команда от страны допуска</w:t>
      </w:r>
      <w:r w:rsidRPr="00B736F9">
        <w:rPr>
          <w:rFonts w:ascii="Times New Roman" w:hAnsi="Times New Roman"/>
          <w:color w:val="000000"/>
          <w:sz w:val="28"/>
          <w:szCs w:val="28"/>
        </w:rPr>
        <w:softHyphen/>
        <w:t xml:space="preserve">ется в каждом из турниров.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5.5. Чтобы проводить командный турнир в рамках спортивного меропри</w:t>
      </w:r>
      <w:r w:rsidRPr="00B736F9">
        <w:rPr>
          <w:rFonts w:ascii="Times New Roman" w:hAnsi="Times New Roman"/>
          <w:color w:val="000000"/>
          <w:sz w:val="28"/>
          <w:szCs w:val="28"/>
        </w:rPr>
        <w:softHyphen/>
        <w:t>ятия, необходимо наличие как минимум четырех стран-участников в старто</w:t>
      </w:r>
      <w:r w:rsidRPr="00B736F9">
        <w:rPr>
          <w:rFonts w:ascii="Times New Roman" w:hAnsi="Times New Roman"/>
          <w:color w:val="000000"/>
          <w:sz w:val="28"/>
          <w:szCs w:val="28"/>
        </w:rPr>
        <w:softHyphen/>
        <w:t xml:space="preserve">вом листе командного турнира.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5.6. Командные результаты считаются параллельно с индивидуальными результатами, т.е. нет подсчета результатов отдельных командных турниров. </w:t>
      </w:r>
    </w:p>
    <w:p w:rsidR="005E3CAB" w:rsidRPr="00B736F9" w:rsidRDefault="005E3CAB" w:rsidP="0083041E">
      <w:pPr>
        <w:pStyle w:val="CM3"/>
        <w:spacing w:after="180"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 xml:space="preserve">5.7. Медали, распределяемые в командных соревнованиях, определяются в соответствии с инструкциями ISSF и/или МПК (3 золотые, 3 серебряные, 3 бронзовые). </w:t>
      </w:r>
    </w:p>
    <w:p w:rsidR="005E3CAB" w:rsidRPr="00B736F9" w:rsidRDefault="005E3CAB"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6. СНАРЯЖЕНИЕ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6.1. Общие положения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6.1.1. Снаряжение, используемое в соревнованиях, должно пройти про</w:t>
      </w:r>
      <w:r w:rsidRPr="00B736F9">
        <w:rPr>
          <w:rFonts w:ascii="Times New Roman" w:hAnsi="Times New Roman"/>
          <w:color w:val="000000"/>
          <w:sz w:val="28"/>
          <w:szCs w:val="28"/>
        </w:rPr>
        <w:softHyphen/>
        <w:t xml:space="preserve">верку перед стартом соревнований.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6.1.2. Все оборудование, специфическое для МКСИИ, должно иметь под</w:t>
      </w:r>
      <w:r w:rsidRPr="00B736F9">
        <w:rPr>
          <w:rFonts w:ascii="Times New Roman" w:hAnsi="Times New Roman"/>
          <w:color w:val="000000"/>
          <w:sz w:val="28"/>
          <w:szCs w:val="28"/>
        </w:rPr>
        <w:softHyphen/>
        <w:t xml:space="preserve">тверждение того, что оно отвечает стандартам МКСИИ.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6.2. Кресла для стрельбы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6.2.1. С целью определения понятия инвалидные кресла, коляски, стулья и специальные сидения определяются в целом как «кресла для стрельбы, или стрелковые сидения».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6.2.2. Все сидения для стрельбы должны пройти проверку стрелком в по</w:t>
      </w:r>
      <w:r w:rsidRPr="00B736F9">
        <w:rPr>
          <w:rFonts w:ascii="Times New Roman" w:hAnsi="Times New Roman"/>
          <w:color w:val="000000"/>
          <w:sz w:val="28"/>
          <w:szCs w:val="28"/>
        </w:rPr>
        <w:softHyphen/>
        <w:t>зиции для стрельбы во время контроля снаряжения. Также сидения подвер</w:t>
      </w:r>
      <w:r w:rsidRPr="00B736F9">
        <w:rPr>
          <w:rFonts w:ascii="Times New Roman" w:hAnsi="Times New Roman"/>
          <w:color w:val="000000"/>
          <w:sz w:val="28"/>
          <w:szCs w:val="28"/>
        </w:rPr>
        <w:softHyphen/>
        <w:t xml:space="preserve">гаются выборочной проверке до, во время и сразу после соревнований.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6.2.3. Никакая часть задней спинки любого сидения для стрельбы не должна быть выше предписанной данными правилами, включая любые вертикальные боковые опоры спинки. Таким образом, ручки и вертикаль</w:t>
      </w:r>
      <w:r w:rsidRPr="00B736F9">
        <w:rPr>
          <w:rFonts w:ascii="Times New Roman" w:hAnsi="Times New Roman"/>
          <w:color w:val="000000"/>
          <w:sz w:val="28"/>
          <w:szCs w:val="28"/>
        </w:rPr>
        <w:softHyphen/>
        <w:t xml:space="preserve">ные опоры спинки сидения для стрельбы не должны быть выше самой спинки.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Никакая часть спинки не должна быть выше максимальной высоты, предписанной классификацией стрелка.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6.2.4. Максимальная растяжимость текстуры спинки сидения не долж</w:t>
      </w:r>
      <w:r w:rsidRPr="00B736F9">
        <w:rPr>
          <w:rFonts w:ascii="Times New Roman" w:hAnsi="Times New Roman"/>
          <w:color w:val="000000"/>
          <w:sz w:val="28"/>
          <w:szCs w:val="28"/>
        </w:rPr>
        <w:softHyphen/>
        <w:t xml:space="preserve">на превышать 8 см, так, чтобы расстояние от передней части вертикальных опор спинки до самой глубокой точки спинки не превышало этого значения. Это расстояние измеряется у стрелка, сидящего в стрелковом кресле.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6.2.5. Для участников, выступающих в положении сидя в классе SH1А, не допускается стрельба из сидения для стрельбы. Для участников в данной категории используется специальный стрелковый стул, фиксированный по его/ее росту. Угол сидения не ограничен. </w:t>
      </w:r>
    </w:p>
    <w:p w:rsidR="005E3CAB" w:rsidRPr="00B736F9" w:rsidRDefault="005E3CAB"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 угол поверхности сидения стрелкового стула может отклоняться на 5 градусов от горизонтали. </w:t>
      </w:r>
    </w:p>
    <w:p w:rsidR="005E3CAB" w:rsidRPr="00B736F9" w:rsidRDefault="005E3CAB"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 стул может иметь обивку из материала с усадкой максимум на 5 см. </w:t>
      </w:r>
    </w:p>
    <w:p w:rsidR="005E3CAB" w:rsidRPr="00B736F9" w:rsidRDefault="005E3CAB"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спортсмен должен быть в состоянии самостоятельно переставить свои ноги с пола без потери равновесия и без существенного изменения в положе</w:t>
      </w:r>
      <w:r w:rsidRPr="00B736F9">
        <w:rPr>
          <w:rFonts w:ascii="Times New Roman" w:hAnsi="Times New Roman" w:cs="Times New Roman"/>
          <w:sz w:val="28"/>
          <w:szCs w:val="28"/>
        </w:rPr>
        <w:softHyphen/>
        <w:t xml:space="preserve">нии верхней части тела. </w:t>
      </w:r>
    </w:p>
    <w:p w:rsidR="005E3CAB" w:rsidRPr="00B736F9" w:rsidRDefault="005E3CAB"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Необходимо произвести следующие измерения: </w:t>
      </w:r>
    </w:p>
    <w:p w:rsidR="005E3CAB" w:rsidRPr="00B736F9" w:rsidRDefault="005E3CAB" w:rsidP="0083041E">
      <w:pPr>
        <w:pStyle w:val="Default"/>
        <w:numPr>
          <w:ilvl w:val="0"/>
          <w:numId w:val="184"/>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в позиции для стрельбы со стрелковым снаряжением; </w:t>
      </w:r>
    </w:p>
    <w:p w:rsidR="005E3CAB" w:rsidRPr="00B736F9" w:rsidRDefault="005E3CAB" w:rsidP="0083041E">
      <w:pPr>
        <w:pStyle w:val="Default"/>
        <w:numPr>
          <w:ilvl w:val="0"/>
          <w:numId w:val="184"/>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замеры верхней части тела без стрелкового снаряжения.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6.2.6. Стрелки и их снаряжение должны свободно размещаться в рамках своего места для стрельбы и не выступать за его пределы.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6.2.7. Если участник соревнований сидячий, центральная линия ствола не должна выступать больше чем на 150 см от земли или пола. В зависимо</w:t>
      </w:r>
      <w:r w:rsidRPr="00B736F9">
        <w:rPr>
          <w:rFonts w:ascii="Times New Roman" w:hAnsi="Times New Roman"/>
          <w:color w:val="000000"/>
          <w:sz w:val="28"/>
          <w:szCs w:val="28"/>
        </w:rPr>
        <w:softHyphen/>
        <w:t xml:space="preserve">сти от обстоятельств МКССИ может разрешать разные высоты.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6.2.8. Угол сидения и угол спинки не ограничиваются.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6.2.9. Для стрелков классов SH1B и SH2B минимум 60% спины спортсме</w:t>
      </w:r>
      <w:r w:rsidRPr="00B736F9">
        <w:rPr>
          <w:rFonts w:ascii="Times New Roman" w:hAnsi="Times New Roman"/>
          <w:color w:val="000000"/>
          <w:sz w:val="28"/>
          <w:szCs w:val="28"/>
        </w:rPr>
        <w:softHyphen/>
        <w:t xml:space="preserve">на должно выступать над спинкой стула для стрельбы. Длина позвоночника измеряется в вертикальном положении от поверхности, на которой спортсмен сидит, вдоль позвоночника до середины седьмого позвонка – основание шеи.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Измерения производятся во время функциональной классификации без стрелкового снаряжения.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6.2.10. Для классов SH1С и SH2C стрелки измеряются вниз от седьмого позвонка до 10 см ниже подмышечной впадины со стороны, держащей вин</w:t>
      </w:r>
      <w:r w:rsidRPr="00B736F9">
        <w:rPr>
          <w:rFonts w:ascii="Times New Roman" w:hAnsi="Times New Roman"/>
          <w:color w:val="000000"/>
          <w:sz w:val="28"/>
          <w:szCs w:val="28"/>
        </w:rPr>
        <w:softHyphen/>
        <w:t xml:space="preserve">товку, у стрелков, выступающих с винтовкой, и со стороны руки, держащей пистолет, у стрелков, выступающих с пистолетом. Это расстояние должно быть над спинкой сидения для стрельбы.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6.2.11. Минимальная часть спины спортсмена, выступающая над спин</w:t>
      </w:r>
      <w:r w:rsidRPr="00B736F9">
        <w:rPr>
          <w:rFonts w:ascii="Times New Roman" w:hAnsi="Times New Roman"/>
          <w:color w:val="000000"/>
          <w:sz w:val="28"/>
          <w:szCs w:val="28"/>
        </w:rPr>
        <w:softHyphen/>
        <w:t xml:space="preserve">кой стула (в мм), должна быть зафиксирована в личной карточке спортсмена (ID-карте).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6.2.12. Также минимальное расстояние спины спортсмена, выступающее над спинкой сидения для стрельбы, должно быть четко указано на куртке экипировки (в информационных целях) по центру спины стрелка.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6.2.13. У стрелков классов SH1А и SH2A приспособление для поддержки спины любой высоты должно быть прикреплено к стулу для стрельбы таким образом, чтобы спортсмен мог облокотиться на него между выстрелами.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Тем не менее не должно быть соприкосновения между спортсменом и конструкцией поддержки во время стрельбы.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6.2.14. Сидячие спортсмены в классах SH1А и SH2A могут по выбору стрелять в позиции стоя. Если они делают такой выбор, они должны стоять самостоятельно, без какой-либо поддержки, за исключением использования медицински сертифицированного обычного протеза или ортопедического приспособления. Сидение для стрельбы предоставляется самим спортсме</w:t>
      </w:r>
      <w:r w:rsidRPr="00B736F9">
        <w:rPr>
          <w:rFonts w:ascii="Times New Roman" w:hAnsi="Times New Roman"/>
          <w:color w:val="000000"/>
          <w:sz w:val="28"/>
          <w:szCs w:val="28"/>
        </w:rPr>
        <w:softHyphen/>
        <w:t xml:space="preserve">ном – участником соревнований.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6.2.15. Кресло для стрельбы доставляется спортсменом.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6.2.16. Ременное крепление к инвалидной коляске – подобное приспособ</w:t>
      </w:r>
      <w:r w:rsidRPr="00B736F9">
        <w:rPr>
          <w:rFonts w:ascii="Times New Roman" w:hAnsi="Times New Roman"/>
          <w:color w:val="000000"/>
          <w:sz w:val="28"/>
          <w:szCs w:val="28"/>
        </w:rPr>
        <w:softHyphen/>
        <w:t>ление допускается к использованию так, чтобы одна нога под коленом кре</w:t>
      </w:r>
      <w:r w:rsidRPr="00B736F9">
        <w:rPr>
          <w:rFonts w:ascii="Times New Roman" w:hAnsi="Times New Roman"/>
          <w:color w:val="000000"/>
          <w:sz w:val="28"/>
          <w:szCs w:val="28"/>
        </w:rPr>
        <w:softHyphen/>
        <w:t xml:space="preserve">пилась ремнем к коляске, или две ноги связываются вместе под коленями, но при этом не крепятся к креслу.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Если у спортсмена ампутированы обе ноги выше коленей, допускается ре</w:t>
      </w:r>
      <w:r w:rsidRPr="00B736F9">
        <w:rPr>
          <w:rFonts w:ascii="Times New Roman" w:hAnsi="Times New Roman"/>
          <w:color w:val="000000"/>
          <w:sz w:val="28"/>
          <w:szCs w:val="28"/>
        </w:rPr>
        <w:softHyphen/>
        <w:t xml:space="preserve">менное крепление к креслу обеих ног в бедрах. Ремни по ширине не должны быть более 5 см.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6.2.17. Все части снаряжения спортсмена и все части тела спортсмена, которые соприкасаются с полом или землей, должны находиться за линией стрельбы.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6.3. Экипировочные куртки стрелков </w:t>
      </w:r>
    </w:p>
    <w:p w:rsidR="002D3563" w:rsidRPr="00B736F9" w:rsidRDefault="002D3563"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6.3.1. Куртка стрелка, выступающего в положении сидя, не должна быть длиннее коленей спереди и должна только касаться поверхности сидения сза</w:t>
      </w:r>
      <w:r w:rsidRPr="00B736F9">
        <w:rPr>
          <w:rFonts w:ascii="Times New Roman" w:hAnsi="Times New Roman"/>
          <w:color w:val="000000"/>
          <w:sz w:val="28"/>
          <w:szCs w:val="28"/>
        </w:rPr>
        <w:softHyphen/>
        <w:t xml:space="preserve">ди стрелка. Длина куртки измеряется в стоячем положении для стрельбы. </w:t>
      </w:r>
    </w:p>
    <w:p w:rsidR="000F5F39" w:rsidRPr="008A61ED" w:rsidRDefault="002D3563" w:rsidP="008A61ED">
      <w:pPr>
        <w:pStyle w:val="CM1"/>
        <w:ind w:right="-1"/>
        <w:jc w:val="both"/>
        <w:rPr>
          <w:rFonts w:ascii="Times New Roman" w:hAnsi="Times New Roman"/>
          <w:sz w:val="28"/>
          <w:szCs w:val="28"/>
        </w:rPr>
      </w:pPr>
      <w:r w:rsidRPr="00B736F9">
        <w:rPr>
          <w:rFonts w:ascii="Times New Roman" w:hAnsi="Times New Roman"/>
          <w:color w:val="000000"/>
          <w:sz w:val="28"/>
          <w:szCs w:val="28"/>
        </w:rPr>
        <w:t>6.3.2. Для спортсменов классов SH1A, SH2A и SH3 правилами ISSF до</w:t>
      </w:r>
      <w:r w:rsidRPr="00B736F9">
        <w:rPr>
          <w:rFonts w:ascii="Times New Roman" w:hAnsi="Times New Roman"/>
          <w:color w:val="000000"/>
          <w:sz w:val="28"/>
          <w:szCs w:val="28"/>
        </w:rPr>
        <w:softHyphen/>
        <w:t xml:space="preserve">пускается ношение обычной куртки, если они стреляют с высокого табурета или из положения стоя.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Спортсменам не разрешается сидеть на их экипировочных куртках во время соревнований.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Во время стрельбы с кресла-коляски применяется правило 6.3.1.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6.3.3. Одинаковые куртки могут использоваться во всех стрелковых пози</w:t>
      </w:r>
      <w:r w:rsidRPr="00B736F9">
        <w:rPr>
          <w:rFonts w:ascii="Times New Roman" w:hAnsi="Times New Roman"/>
          <w:color w:val="000000"/>
          <w:sz w:val="28"/>
          <w:szCs w:val="28"/>
        </w:rPr>
        <w:softHyphen/>
        <w:t>циях. Только одна куртка может быть утверждена к использованию контро</w:t>
      </w:r>
      <w:r w:rsidRPr="00B736F9">
        <w:rPr>
          <w:rFonts w:ascii="Times New Roman" w:hAnsi="Times New Roman"/>
          <w:color w:val="000000"/>
          <w:sz w:val="28"/>
          <w:szCs w:val="28"/>
        </w:rPr>
        <w:softHyphen/>
        <w:t>лем экипировки для каждого стрелка для соревнований дисциплины «вин</w:t>
      </w:r>
      <w:r w:rsidRPr="00B736F9">
        <w:rPr>
          <w:rFonts w:ascii="Times New Roman" w:hAnsi="Times New Roman"/>
          <w:color w:val="000000"/>
          <w:sz w:val="28"/>
          <w:szCs w:val="28"/>
        </w:rPr>
        <w:softHyphen/>
        <w:t xml:space="preserve">товка» на одном чемпионате.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6.3.4. Исключением из предыдущего параграфа являются спортсмены класса SH1, которые стреляют в позиции лежа на полу или со специального столика в соревнованиях R6 (Английский матч), R7 (Произвольная винтов</w:t>
      </w:r>
      <w:r w:rsidRPr="00B736F9">
        <w:rPr>
          <w:rFonts w:ascii="Times New Roman" w:hAnsi="Times New Roman"/>
          <w:color w:val="000000"/>
          <w:sz w:val="28"/>
          <w:szCs w:val="28"/>
        </w:rPr>
        <w:softHyphen/>
        <w:t>ка) и/или R8 (Стандартная винтовка). Этим спортсменам разрешается ис</w:t>
      </w:r>
      <w:r w:rsidRPr="00B736F9">
        <w:rPr>
          <w:rFonts w:ascii="Times New Roman" w:hAnsi="Times New Roman"/>
          <w:color w:val="000000"/>
          <w:sz w:val="28"/>
          <w:szCs w:val="28"/>
        </w:rPr>
        <w:softHyphen/>
        <w:t xml:space="preserve">пользовать куртку специального дизайна, утвержденного ISSF только в этой позиции для стрельбы.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6.4. Стрелковые брюки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6.4.1. Стрелковые брюки запрещаются к использованию спортсменам, выступающим сидя. </w:t>
      </w:r>
    </w:p>
    <w:p w:rsidR="000F5F39" w:rsidRPr="00B736F9" w:rsidRDefault="000F5F39"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6.4.2. В соответствии с правилами ISSF, стрелки в классе SHA1 могут но</w:t>
      </w:r>
      <w:r w:rsidRPr="00B736F9">
        <w:rPr>
          <w:rFonts w:ascii="Times New Roman" w:hAnsi="Times New Roman" w:cs="Times New Roman"/>
          <w:sz w:val="28"/>
          <w:szCs w:val="28"/>
        </w:rPr>
        <w:softHyphen/>
        <w:t>сить стрелковые брюки, если они стреляют с высокого табурета или в поло</w:t>
      </w:r>
      <w:r w:rsidRPr="00B736F9">
        <w:rPr>
          <w:rFonts w:ascii="Times New Roman" w:hAnsi="Times New Roman" w:cs="Times New Roman"/>
          <w:sz w:val="28"/>
          <w:szCs w:val="28"/>
        </w:rPr>
        <w:softHyphen/>
        <w:t xml:space="preserve">жении стоя. </w:t>
      </w:r>
    </w:p>
    <w:p w:rsidR="000F5F39" w:rsidRPr="00B736F9" w:rsidRDefault="000F5F39"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6.4.3. Для определения «стрелковые брюки» см. правила ISSF параграф </w:t>
      </w:r>
    </w:p>
    <w:p w:rsidR="000F5F39" w:rsidRPr="00B736F9" w:rsidRDefault="000F5F39"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7.4.9.7 (Выпуск 2005 г.).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6.5. Ортопедические ботинки </w:t>
      </w:r>
    </w:p>
    <w:p w:rsidR="000F5F39" w:rsidRPr="00B736F9" w:rsidRDefault="000F5F39" w:rsidP="0083041E">
      <w:pPr>
        <w:pStyle w:val="CM3"/>
        <w:spacing w:after="160"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Ортопедические ботинки используются по индивидуальным медицин</w:t>
      </w:r>
      <w:r w:rsidRPr="00B736F9">
        <w:rPr>
          <w:rFonts w:ascii="Times New Roman" w:hAnsi="Times New Roman"/>
          <w:color w:val="000000"/>
          <w:sz w:val="28"/>
          <w:szCs w:val="28"/>
        </w:rPr>
        <w:softHyphen/>
        <w:t>ским предписаниям и представляют собой современную каждодневную обувь, используемую человеком в медицинских целях. Данная обувь долж</w:t>
      </w:r>
      <w:r w:rsidRPr="00B736F9">
        <w:rPr>
          <w:rFonts w:ascii="Times New Roman" w:hAnsi="Times New Roman"/>
          <w:color w:val="000000"/>
          <w:sz w:val="28"/>
          <w:szCs w:val="28"/>
        </w:rPr>
        <w:softHyphen/>
        <w:t>на пройти проверку и быть описана в ходе функциональной классификации, на предмет определения того, может ли данная обувь использоваться спортс</w:t>
      </w:r>
      <w:r w:rsidRPr="00B736F9">
        <w:rPr>
          <w:rFonts w:ascii="Times New Roman" w:hAnsi="Times New Roman"/>
          <w:color w:val="000000"/>
          <w:sz w:val="28"/>
          <w:szCs w:val="28"/>
        </w:rPr>
        <w:softHyphen/>
        <w:t xml:space="preserve">меном в ходе соревнований. </w:t>
      </w:r>
    </w:p>
    <w:p w:rsidR="000F5F39" w:rsidRPr="00B736F9" w:rsidRDefault="000F5F39" w:rsidP="0083041E">
      <w:pPr>
        <w:pStyle w:val="CM4"/>
        <w:spacing w:after="87"/>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 ТЕХНИЧЕСКИЕ ПРАВИЛА. ВИНТОВКА </w:t>
      </w:r>
    </w:p>
    <w:p w:rsidR="000F5F39" w:rsidRPr="00B736F9" w:rsidRDefault="000F5F39"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8.1. Общие положения </w:t>
      </w:r>
    </w:p>
    <w:p w:rsidR="00F329BC" w:rsidRPr="00B736F9" w:rsidRDefault="000F5F39" w:rsidP="0083041E">
      <w:pPr>
        <w:pStyle w:val="CM1"/>
        <w:ind w:right="-1"/>
        <w:jc w:val="both"/>
        <w:rPr>
          <w:rFonts w:ascii="Times New Roman" w:hAnsi="Times New Roman"/>
          <w:sz w:val="28"/>
          <w:szCs w:val="28"/>
        </w:rPr>
      </w:pPr>
      <w:r w:rsidRPr="00B736F9">
        <w:rPr>
          <w:rFonts w:ascii="Times New Roman" w:hAnsi="Times New Roman"/>
          <w:color w:val="000000"/>
          <w:sz w:val="28"/>
          <w:szCs w:val="28"/>
        </w:rPr>
        <w:t>8.1.1. В случае, если квалификационный круг окончился с более чем 8 стрелками-участниками с максимальным количеством очков, 8 финалис</w:t>
      </w:r>
      <w:r w:rsidRPr="00B736F9">
        <w:rPr>
          <w:rFonts w:ascii="Times New Roman" w:hAnsi="Times New Roman"/>
          <w:color w:val="000000"/>
          <w:sz w:val="28"/>
          <w:szCs w:val="28"/>
        </w:rPr>
        <w:softHyphen/>
        <w:t xml:space="preserve">тов определяются применением десятичных показателей в результатах по итогам квалификационного матча. </w:t>
      </w:r>
    </w:p>
    <w:p w:rsidR="00F329BC" w:rsidRPr="00B736F9" w:rsidRDefault="00F329BC"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8.2. Время стрельбы </w:t>
      </w:r>
    </w:p>
    <w:p w:rsidR="00F329BC" w:rsidRPr="00B736F9" w:rsidRDefault="00F329BC"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8.2.1. Время стрельб устанавливается в соответствии с правилами ISSF. </w:t>
      </w:r>
    </w:p>
    <w:p w:rsidR="00F329BC" w:rsidRPr="00B736F9" w:rsidRDefault="00F329BC" w:rsidP="008A61ED">
      <w:pPr>
        <w:pStyle w:val="CM4"/>
        <w:spacing w:after="0"/>
        <w:ind w:right="-1"/>
        <w:jc w:val="both"/>
        <w:rPr>
          <w:rFonts w:ascii="Times New Roman" w:hAnsi="Times New Roman"/>
          <w:sz w:val="28"/>
          <w:szCs w:val="28"/>
        </w:rPr>
      </w:pPr>
      <w:r w:rsidRPr="00B736F9">
        <w:rPr>
          <w:rFonts w:ascii="Times New Roman" w:hAnsi="Times New Roman"/>
          <w:sz w:val="28"/>
          <w:szCs w:val="28"/>
        </w:rPr>
        <w:t>8.2.4. В случае использования электронной системы мишеней на чем</w:t>
      </w:r>
      <w:r w:rsidRPr="00B736F9">
        <w:rPr>
          <w:rFonts w:ascii="Times New Roman" w:hAnsi="Times New Roman"/>
          <w:sz w:val="28"/>
          <w:szCs w:val="28"/>
        </w:rPr>
        <w:softHyphen/>
        <w:t xml:space="preserve">пионатах мира и региональных чемпионатах, а также на Паралимпийских играх время на выполнение упражнений сокращается на 15 минут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8.3. Стрелковые столики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8.3.1. Стрелковые столики могут быть смонтированными в комплекте со стрелковым сидением или предоставляться отдельно для спортсменов, вы</w:t>
      </w:r>
      <w:r w:rsidRPr="00B736F9">
        <w:rPr>
          <w:rFonts w:ascii="Times New Roman" w:hAnsi="Times New Roman"/>
          <w:color w:val="000000"/>
          <w:sz w:val="28"/>
          <w:szCs w:val="28"/>
        </w:rPr>
        <w:softHyphen/>
        <w:t>ступающих в позиции сидя. К столику могут крепиться небольшие высту</w:t>
      </w:r>
      <w:r w:rsidRPr="00B736F9">
        <w:rPr>
          <w:rFonts w:ascii="Times New Roman" w:hAnsi="Times New Roman"/>
          <w:color w:val="000000"/>
          <w:sz w:val="28"/>
          <w:szCs w:val="28"/>
        </w:rPr>
        <w:softHyphen/>
        <w:t xml:space="preserve">пающие края, которые препятствуют падению со стола мелких предметов, но они не могут использоваться как дополнительная опора для стрелка.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8.3.2. Стрелковый столик должен быть горизонтальным или находиться под таким же углом, что и поверхность пола/земли, что определяется заме</w:t>
      </w:r>
      <w:r w:rsidRPr="00B736F9">
        <w:rPr>
          <w:rFonts w:ascii="Times New Roman" w:hAnsi="Times New Roman"/>
          <w:color w:val="000000"/>
          <w:sz w:val="28"/>
          <w:szCs w:val="28"/>
        </w:rPr>
        <w:softHyphen/>
        <w:t xml:space="preserve">рами в центре стола (позволяется отклонение на 5 градусов).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8.3.3. В стрельбе из винтовок столик или доска могут быть обтянуты тя</w:t>
      </w:r>
      <w:r w:rsidRPr="00B736F9">
        <w:rPr>
          <w:rFonts w:ascii="Times New Roman" w:hAnsi="Times New Roman"/>
          <w:color w:val="000000"/>
          <w:sz w:val="28"/>
          <w:szCs w:val="28"/>
        </w:rPr>
        <w:softHyphen/>
        <w:t xml:space="preserve">нущимся материалом с максимальной толщиной в 2 см. Другой материал на столике должен быть толщиной с ткань для униформы – он используется как прокладка под оба локтя. Не допускается наличие в поверхности стола, доски или обивки углублений или пустот.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8.3.4. Если это необходимо по причине разницы в длине рук или по схо</w:t>
      </w:r>
      <w:r w:rsidRPr="00B736F9">
        <w:rPr>
          <w:rFonts w:ascii="Times New Roman" w:hAnsi="Times New Roman"/>
          <w:color w:val="000000"/>
          <w:sz w:val="28"/>
          <w:szCs w:val="28"/>
        </w:rPr>
        <w:softHyphen/>
        <w:t>жей причине, допускается использование компенсирующей подставки, но данное приспособление должно быть разрешено к применению экспертной группой по функциональной классификации, в классификационной карточ</w:t>
      </w:r>
      <w:r w:rsidRPr="00B736F9">
        <w:rPr>
          <w:rFonts w:ascii="Times New Roman" w:hAnsi="Times New Roman"/>
          <w:color w:val="000000"/>
          <w:sz w:val="28"/>
          <w:szCs w:val="28"/>
        </w:rPr>
        <w:softHyphen/>
        <w:t xml:space="preserve">ке участника должна иметься особая отметка.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8.3.5. Максимальная площадь подставки под локоть при стрельбе из по</w:t>
      </w:r>
      <w:r w:rsidRPr="00B736F9">
        <w:rPr>
          <w:rFonts w:ascii="Times New Roman" w:hAnsi="Times New Roman"/>
          <w:color w:val="000000"/>
          <w:sz w:val="28"/>
          <w:szCs w:val="28"/>
        </w:rPr>
        <w:softHyphen/>
        <w:t xml:space="preserve">ложения с колена составляет 10 см в диаметре.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8.3.6. Если используется большой стол для стрельбы из положения с ко</w:t>
      </w:r>
      <w:r w:rsidRPr="00B736F9">
        <w:rPr>
          <w:rFonts w:ascii="Times New Roman" w:hAnsi="Times New Roman"/>
          <w:color w:val="000000"/>
          <w:sz w:val="28"/>
          <w:szCs w:val="28"/>
        </w:rPr>
        <w:softHyphen/>
        <w:t xml:space="preserve">лена, к данному столу должна прилагаться съемная подставка под локоть диаметром 10 см и толщиной как минимум 20 мм, которая крепится к краю доски.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8.3.7. Используемый столик не должен служить дополнительной опорой для тела спортсмена или не должен давать ему дополнительную устойчи</w:t>
      </w:r>
      <w:r w:rsidRPr="00B736F9">
        <w:rPr>
          <w:rFonts w:ascii="Times New Roman" w:hAnsi="Times New Roman"/>
          <w:color w:val="000000"/>
          <w:sz w:val="28"/>
          <w:szCs w:val="28"/>
        </w:rPr>
        <w:softHyphen/>
        <w:t xml:space="preserve">вость, за исключением стрельбы в положении лежа. Отдельный столик или доска допускаются к применению для стрельбы в положении стоя.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8.4. Дополнительные правила для класса SH1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Спортсмены данного класса не могут использовать специальную подстав</w:t>
      </w:r>
      <w:r w:rsidRPr="00B736F9">
        <w:rPr>
          <w:rFonts w:ascii="Times New Roman" w:hAnsi="Times New Roman"/>
          <w:color w:val="000000"/>
          <w:sz w:val="28"/>
          <w:szCs w:val="28"/>
        </w:rPr>
        <w:softHyphen/>
        <w:t xml:space="preserve">ку под винтовку.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8.4.1. Все участники в классе SH1 соревнуются в одном классе, подклас</w:t>
      </w:r>
      <w:r w:rsidRPr="00B736F9">
        <w:rPr>
          <w:rFonts w:ascii="Times New Roman" w:hAnsi="Times New Roman"/>
          <w:color w:val="000000"/>
          <w:sz w:val="28"/>
          <w:szCs w:val="28"/>
        </w:rPr>
        <w:softHyphen/>
        <w:t>сы применяются только для определения высоты спинки сидения в соответ</w:t>
      </w:r>
      <w:r w:rsidRPr="00B736F9">
        <w:rPr>
          <w:rFonts w:ascii="Times New Roman" w:hAnsi="Times New Roman"/>
          <w:color w:val="000000"/>
          <w:sz w:val="28"/>
          <w:szCs w:val="28"/>
        </w:rPr>
        <w:softHyphen/>
        <w:t xml:space="preserve">ствии с классификацией стрелка.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8.4.2. Участники, выступающие в положении сидя, в классе SH1А могут выбрать положение стоя, но в этом случае они должны стоять самостоятель</w:t>
      </w:r>
      <w:r w:rsidRPr="00B736F9">
        <w:rPr>
          <w:rFonts w:ascii="Times New Roman" w:hAnsi="Times New Roman"/>
          <w:color w:val="000000"/>
          <w:sz w:val="28"/>
          <w:szCs w:val="28"/>
        </w:rPr>
        <w:softHyphen/>
        <w:t xml:space="preserve">но без какой-либо поддержки, за исключением медицински обоснованного применения протеза.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Выступающие в классе SH1 спортсмены с ампутацией рук могут исполь</w:t>
      </w:r>
      <w:r w:rsidRPr="00B736F9">
        <w:rPr>
          <w:rFonts w:ascii="Times New Roman" w:hAnsi="Times New Roman"/>
          <w:color w:val="000000"/>
          <w:sz w:val="28"/>
          <w:szCs w:val="28"/>
        </w:rPr>
        <w:softHyphen/>
        <w:t xml:space="preserve">зовать обычные протезы для поддержки винтовки, если протез не держит винтовку хватом и не фиксирует локоть.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8.4.3. Спортсмены, выступающие стоя в классе SH1, при стрельбе подчи</w:t>
      </w:r>
      <w:r w:rsidRPr="00B736F9">
        <w:rPr>
          <w:rFonts w:ascii="Times New Roman" w:hAnsi="Times New Roman"/>
          <w:color w:val="000000"/>
          <w:sz w:val="28"/>
          <w:szCs w:val="28"/>
        </w:rPr>
        <w:softHyphen/>
        <w:t xml:space="preserve">няются соответствующим правилам ISSF, за исключением: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в произвольной винтовке в положении лежа кресло допустимо; </w:t>
      </w:r>
    </w:p>
    <w:p w:rsidR="0033283D" w:rsidRPr="00B736F9" w:rsidRDefault="0033283D"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в стрельбе с колена в соревнованиях со стрельбой в трех положениях </w:t>
      </w:r>
    </w:p>
    <w:p w:rsidR="0033283D" w:rsidRPr="00B736F9" w:rsidRDefault="0033283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допускается использование стрелкового табурета максимальной высотой в 350 мм, что специально отмечается в классификационной карте.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При использовании стрелкового сидения или столика участник должен выполнить все соответствующие правила по использованию данных вспомо</w:t>
      </w:r>
      <w:r w:rsidRPr="00B736F9">
        <w:rPr>
          <w:rFonts w:ascii="Times New Roman" w:hAnsi="Times New Roman"/>
          <w:color w:val="000000"/>
          <w:sz w:val="28"/>
          <w:szCs w:val="28"/>
        </w:rPr>
        <w:softHyphen/>
        <w:t xml:space="preserve">гательных средств при стрельбе в положении с колена;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в) в соревнованиях «Пневматическая винтовка – лежа» участники не должны ложиться на пол, вместо этого используется столик (а также стрел</w:t>
      </w:r>
      <w:r w:rsidRPr="00B736F9">
        <w:rPr>
          <w:rFonts w:ascii="Times New Roman" w:hAnsi="Times New Roman"/>
          <w:color w:val="000000"/>
          <w:sz w:val="28"/>
          <w:szCs w:val="28"/>
        </w:rPr>
        <w:softHyphen/>
        <w:t xml:space="preserve">ковое сидение, если это необходимо).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8.4.4. В положении стоя с использованием стрелкового сидения винтовку разрешается держать только руками, без какой-либо дополнительной под</w:t>
      </w:r>
      <w:r w:rsidRPr="00B736F9">
        <w:rPr>
          <w:rFonts w:ascii="Times New Roman" w:hAnsi="Times New Roman"/>
          <w:color w:val="000000"/>
          <w:sz w:val="28"/>
          <w:szCs w:val="28"/>
        </w:rPr>
        <w:softHyphen/>
        <w:t>держки (в соответствии с правилами ISSF). Никакая часть рук не должна касаться никаких частей стрелкового сидения. Никакая часть локтей не со</w:t>
      </w:r>
      <w:r w:rsidRPr="00B736F9">
        <w:rPr>
          <w:rFonts w:ascii="Times New Roman" w:hAnsi="Times New Roman"/>
          <w:color w:val="000000"/>
          <w:sz w:val="28"/>
          <w:szCs w:val="28"/>
        </w:rPr>
        <w:softHyphen/>
        <w:t>прикасается с коленями спортсмена, колесами или какой-либо другой ча</w:t>
      </w:r>
      <w:r w:rsidRPr="00B736F9">
        <w:rPr>
          <w:rFonts w:ascii="Times New Roman" w:hAnsi="Times New Roman"/>
          <w:color w:val="000000"/>
          <w:sz w:val="28"/>
          <w:szCs w:val="28"/>
        </w:rPr>
        <w:softHyphen/>
        <w:t xml:space="preserve">стью за исключением ребер, бедра или живота.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Особо отмечается запрет на использование в качестве опоры стоек спинки.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8.4.5. В положении стрельба с колена со стрелкового сидения или табуре</w:t>
      </w:r>
      <w:r w:rsidRPr="00B736F9">
        <w:rPr>
          <w:rFonts w:ascii="Times New Roman" w:hAnsi="Times New Roman"/>
          <w:color w:val="000000"/>
          <w:sz w:val="28"/>
          <w:szCs w:val="28"/>
        </w:rPr>
        <w:softHyphen/>
        <w:t>та, или стоя с использованием столика, только один локоть должен опирать</w:t>
      </w:r>
      <w:r w:rsidRPr="00B736F9">
        <w:rPr>
          <w:rFonts w:ascii="Times New Roman" w:hAnsi="Times New Roman"/>
          <w:color w:val="000000"/>
          <w:sz w:val="28"/>
          <w:szCs w:val="28"/>
        </w:rPr>
        <w:softHyphen/>
        <w:t>ся на стол или доску, корпус спортсмена должен находиться на расстоянии от доски. Ни столик, ни доска не должны использоваться в качестве допол</w:t>
      </w:r>
      <w:r w:rsidRPr="00B736F9">
        <w:rPr>
          <w:rFonts w:ascii="Times New Roman" w:hAnsi="Times New Roman"/>
          <w:color w:val="000000"/>
          <w:sz w:val="28"/>
          <w:szCs w:val="28"/>
        </w:rPr>
        <w:softHyphen/>
        <w:t xml:space="preserve">нительной опоры.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8.4.6. В положении стрельба с колена из стрелкового сидения, табурета опорное предплечье не должно составлять угол больший, чем в 30 градусов от горизонтали. Под локоть должна быть использована дополнительная под</w:t>
      </w:r>
      <w:r w:rsidRPr="00B736F9">
        <w:rPr>
          <w:rFonts w:ascii="Times New Roman" w:hAnsi="Times New Roman"/>
          <w:color w:val="000000"/>
          <w:sz w:val="28"/>
          <w:szCs w:val="28"/>
        </w:rPr>
        <w:softHyphen/>
        <w:t xml:space="preserve">ставка диаметром 10 см.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8.4.7. В положении лежа оба локтя (не верхняя часть рук) должны на</w:t>
      </w:r>
      <w:r w:rsidRPr="00B736F9">
        <w:rPr>
          <w:rFonts w:ascii="Times New Roman" w:hAnsi="Times New Roman"/>
          <w:color w:val="000000"/>
          <w:sz w:val="28"/>
          <w:szCs w:val="28"/>
        </w:rPr>
        <w:softHyphen/>
        <w:t xml:space="preserve">ходиться на столике или доске. Предплечье в этом положении не должно составлять угол меньше 30 градусов от горизонтали, что определяется при измерении расстояния от позвоночника до локтя. Грудь и/или живот могут соприкасаться с поверхностью столика или доски. </w:t>
      </w:r>
    </w:p>
    <w:p w:rsidR="0008433A" w:rsidRPr="00B736F9" w:rsidRDefault="0008433A"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8.4.8. При стрельбе из положения стоя ручки и боковые части стрелково</w:t>
      </w:r>
      <w:r w:rsidRPr="00B736F9">
        <w:rPr>
          <w:rFonts w:ascii="Times New Roman" w:hAnsi="Times New Roman" w:cs="Times New Roman"/>
          <w:sz w:val="28"/>
          <w:szCs w:val="28"/>
        </w:rPr>
        <w:softHyphen/>
        <w:t xml:space="preserve">го сидения и стрелковый столик убираются. Если конструкция инвалидного кресла требует применение боковин, то высота этих боковых частей не должна превышать высоту колеса.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При стрельбе из положения с колена ручка (ручки) стрелкового сидения, которые не используются в качестве неотъемлемых частей столика или до</w:t>
      </w:r>
      <w:r w:rsidRPr="00B736F9">
        <w:rPr>
          <w:rFonts w:ascii="Times New Roman" w:hAnsi="Times New Roman"/>
          <w:color w:val="000000"/>
          <w:sz w:val="28"/>
          <w:szCs w:val="28"/>
        </w:rPr>
        <w:softHyphen/>
        <w:t>ски, убираются. В положении лежа или положении с колена ручки стрелко</w:t>
      </w:r>
      <w:r w:rsidRPr="00B736F9">
        <w:rPr>
          <w:rFonts w:ascii="Times New Roman" w:hAnsi="Times New Roman"/>
          <w:color w:val="000000"/>
          <w:sz w:val="28"/>
          <w:szCs w:val="28"/>
        </w:rPr>
        <w:softHyphen/>
        <w:t xml:space="preserve">вого сидения остаются частью этого сидения.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8.4.9. Допускается наличие помощника при заряжении оружия, если это допускается классификацией спортсмена.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8.4.10. В случае наличия помощника, осуществляющего зарядку оружия, см. главу 10.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В положении стоя плечо стрелка не должно касаться винтовки между вы</w:t>
      </w:r>
      <w:r w:rsidRPr="00B736F9">
        <w:rPr>
          <w:rFonts w:ascii="Times New Roman" w:hAnsi="Times New Roman"/>
          <w:color w:val="000000"/>
          <w:sz w:val="28"/>
          <w:szCs w:val="28"/>
        </w:rPr>
        <w:softHyphen/>
        <w:t xml:space="preserve">стрелами.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8.5. Дополнительные правила для класса SH2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Спортсмены, которым необходимо использование специальной стрелко</w:t>
      </w:r>
      <w:r w:rsidRPr="00B736F9">
        <w:rPr>
          <w:rFonts w:ascii="Times New Roman" w:hAnsi="Times New Roman"/>
          <w:color w:val="000000"/>
          <w:sz w:val="28"/>
          <w:szCs w:val="28"/>
        </w:rPr>
        <w:softHyphen/>
        <w:t xml:space="preserve">вой подставки при стрельбе из винтовки. </w:t>
      </w:r>
    </w:p>
    <w:p w:rsidR="0008433A"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8.5.1. Все участники в классе SH2 выступают в одном классе, подклассы используются только для определения высоты стойки и допустимой силы пружины, в соответствии с классификацией. </w:t>
      </w:r>
    </w:p>
    <w:p w:rsidR="00151028" w:rsidRPr="00B736F9" w:rsidRDefault="0008433A"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8.5.2. Все участники в классе SH2 используют в соревнованиях сертифи</w:t>
      </w:r>
      <w:r w:rsidRPr="00B736F9">
        <w:rPr>
          <w:rFonts w:ascii="Times New Roman" w:hAnsi="Times New Roman"/>
          <w:color w:val="000000"/>
          <w:sz w:val="28"/>
          <w:szCs w:val="28"/>
        </w:rPr>
        <w:softHyphen/>
        <w:t>цированную стрелковую подставку для поддержки винтовки. Никакие дру</w:t>
      </w:r>
      <w:r w:rsidRPr="00B736F9">
        <w:rPr>
          <w:rFonts w:ascii="Times New Roman" w:hAnsi="Times New Roman"/>
          <w:color w:val="000000"/>
          <w:sz w:val="28"/>
          <w:szCs w:val="28"/>
        </w:rPr>
        <w:softHyphen/>
        <w:t xml:space="preserve">гие средства поддержки или механические </w:t>
      </w:r>
    </w:p>
    <w:p w:rsidR="0008433A" w:rsidRPr="00B736F9" w:rsidRDefault="0008433A" w:rsidP="0083041E">
      <w:pPr>
        <w:pStyle w:val="CM1"/>
        <w:ind w:right="-1"/>
        <w:jc w:val="both"/>
        <w:rPr>
          <w:rFonts w:ascii="Times New Roman" w:hAnsi="Times New Roman"/>
          <w:sz w:val="28"/>
          <w:szCs w:val="28"/>
        </w:rPr>
      </w:pPr>
      <w:r w:rsidRPr="00B736F9">
        <w:rPr>
          <w:rFonts w:ascii="Times New Roman" w:hAnsi="Times New Roman"/>
          <w:color w:val="000000"/>
          <w:sz w:val="28"/>
          <w:szCs w:val="28"/>
        </w:rPr>
        <w:t xml:space="preserve">приспособления не допускаются. Стрелковая подставка может крепиться к столику или треноге. </w:t>
      </w:r>
    </w:p>
    <w:p w:rsidR="008A61ED" w:rsidRDefault="008A61ED" w:rsidP="008A61ED">
      <w:pPr>
        <w:pStyle w:val="CM2"/>
        <w:spacing w:line="240" w:lineRule="auto"/>
        <w:ind w:right="-1"/>
        <w:jc w:val="both"/>
        <w:rPr>
          <w:rFonts w:ascii="Times New Roman" w:hAnsi="Times New Roman"/>
          <w:sz w:val="28"/>
          <w:szCs w:val="28"/>
        </w:rPr>
      </w:pPr>
      <w:r>
        <w:rPr>
          <w:rFonts w:ascii="Times New Roman" w:hAnsi="Times New Roman"/>
          <w:sz w:val="28"/>
          <w:szCs w:val="28"/>
        </w:rPr>
        <w:t>8.</w:t>
      </w:r>
      <w:r w:rsidR="002945A1" w:rsidRPr="00B736F9">
        <w:rPr>
          <w:rFonts w:ascii="Times New Roman" w:hAnsi="Times New Roman"/>
          <w:sz w:val="28"/>
          <w:szCs w:val="28"/>
        </w:rPr>
        <w:t>5.3. Стрелковая подставка общим весом 200 г, высотой 80 мм с держате</w:t>
      </w:r>
      <w:r w:rsidR="002945A1" w:rsidRPr="00B736F9">
        <w:rPr>
          <w:rFonts w:ascii="Times New Roman" w:hAnsi="Times New Roman"/>
          <w:sz w:val="28"/>
          <w:szCs w:val="28"/>
        </w:rPr>
        <w:softHyphen/>
        <w:t>лем для винтовки представляет собой утвержденную МКССИ к использова</w:t>
      </w:r>
      <w:r w:rsidR="002945A1" w:rsidRPr="00B736F9">
        <w:rPr>
          <w:rFonts w:ascii="Times New Roman" w:hAnsi="Times New Roman"/>
          <w:sz w:val="28"/>
          <w:szCs w:val="28"/>
        </w:rPr>
        <w:softHyphen/>
        <w:t xml:space="preserve">нию маркированную конструкцию. </w:t>
      </w:r>
    </w:p>
    <w:p w:rsidR="002945A1" w:rsidRPr="008A61ED" w:rsidRDefault="002945A1" w:rsidP="008A61ED">
      <w:pPr>
        <w:pStyle w:val="CM2"/>
        <w:spacing w:line="240" w:lineRule="auto"/>
        <w:ind w:right="-1"/>
        <w:jc w:val="both"/>
        <w:rPr>
          <w:rFonts w:ascii="Times New Roman" w:hAnsi="Times New Roman"/>
          <w:sz w:val="28"/>
          <w:szCs w:val="28"/>
        </w:rPr>
      </w:pPr>
      <w:r w:rsidRPr="00B736F9">
        <w:rPr>
          <w:rFonts w:ascii="Times New Roman" w:hAnsi="Times New Roman"/>
          <w:color w:val="000000"/>
          <w:sz w:val="28"/>
          <w:szCs w:val="28"/>
        </w:rPr>
        <w:t>Допускается укорачивание нижней части стрелковой подставки. Остав</w:t>
      </w:r>
      <w:r w:rsidRPr="00B736F9">
        <w:rPr>
          <w:rFonts w:ascii="Times New Roman" w:hAnsi="Times New Roman"/>
          <w:color w:val="000000"/>
          <w:sz w:val="28"/>
          <w:szCs w:val="28"/>
        </w:rPr>
        <w:softHyphen/>
        <w:t xml:space="preserve">шаяся часть должна быть как минимум 40 мм в высоту, и это должно быть зафиксировано при прохождении контроля оборудования. </w:t>
      </w:r>
    </w:p>
    <w:p w:rsidR="002945A1" w:rsidRPr="00B736F9" w:rsidRDefault="002945A1"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8.5.4. Соотношением различных факторов определяется, какая пружина будет использ</w:t>
      </w:r>
      <w:r w:rsidR="00151028" w:rsidRPr="00B736F9">
        <w:rPr>
          <w:rFonts w:ascii="Times New Roman" w:hAnsi="Times New Roman"/>
          <w:color w:val="000000"/>
          <w:sz w:val="28"/>
          <w:szCs w:val="28"/>
        </w:rPr>
        <w:t>оваться спортсменом</w:t>
      </w:r>
      <w:r w:rsidR="00AF22BC" w:rsidRPr="00AF22BC">
        <w:rPr>
          <w:rFonts w:ascii="Times New Roman" w:hAnsi="Times New Roman"/>
          <w:noProof/>
          <w:sz w:val="28"/>
          <w:szCs w:val="28"/>
        </w:rPr>
        <w:pict>
          <v:shapetype id="_x0000_t202" coordsize="21600,21600" o:spt="202" path="m,l,21600r21600,l21600,xe">
            <v:stroke joinstyle="miter"/>
            <v:path gradientshapeok="t" o:connecttype="rect"/>
          </v:shapetype>
          <v:shape id="_x0000_s1141" type="#_x0000_t202" style="position:absolute;left:0;text-align:left;margin-left:166.1pt;margin-top:228.65pt;width:283.6pt;height:91.8pt;z-index:251689984;mso-position-horizontal-relative:page;mso-position-vertical-relative:page" wrapcoords="0 0 21600 0 21600 21600 0 21600 0 0" o:allowincell="f" filled="f" stroked="f">
            <v:textbox style="mso-next-textbox:#_x0000_s1141">
              <w:txbxContent>
                <w:tbl>
                  <w:tblPr>
                    <w:tblW w:w="0" w:type="auto"/>
                    <w:tblBorders>
                      <w:top w:val="nil"/>
                      <w:left w:val="nil"/>
                      <w:bottom w:val="nil"/>
                      <w:right w:val="nil"/>
                    </w:tblBorders>
                    <w:tblLayout w:type="fixed"/>
                    <w:tblLook w:val="0000"/>
                  </w:tblPr>
                  <w:tblGrid>
                    <w:gridCol w:w="3775"/>
                    <w:gridCol w:w="1097"/>
                  </w:tblGrid>
                  <w:tr w:rsidR="009A75B0" w:rsidTr="00EA64FA">
                    <w:trPr>
                      <w:trHeight w:val="125"/>
                    </w:trPr>
                    <w:tc>
                      <w:tcPr>
                        <w:tcW w:w="3775" w:type="dxa"/>
                        <w:tcBorders>
                          <w:top w:val="single" w:sz="4" w:space="0" w:color="000000"/>
                          <w:left w:val="single" w:sz="4" w:space="0" w:color="000000"/>
                          <w:bottom w:val="single" w:sz="4" w:space="0" w:color="000000"/>
                          <w:right w:val="single" w:sz="4" w:space="0" w:color="000000"/>
                        </w:tcBorders>
                        <w:vAlign w:val="center"/>
                      </w:tcPr>
                      <w:p w:rsidR="009A75B0" w:rsidRDefault="009A75B0">
                        <w:pPr>
                          <w:pStyle w:val="Default"/>
                          <w:rPr>
                            <w:rFonts w:ascii="PGKBJ I+ School Book AC" w:hAnsi="PGKBJ I+ School Book AC" w:cs="PGKBJ I+ School Book AC"/>
                            <w:sz w:val="14"/>
                            <w:szCs w:val="14"/>
                          </w:rPr>
                        </w:pPr>
                        <w:r>
                          <w:rPr>
                            <w:rFonts w:ascii="PGKBJ I+ School Book AC" w:hAnsi="PGKBJ I+ School Book AC" w:cs="PGKBJ I+ School Book AC"/>
                            <w:b/>
                            <w:bCs/>
                            <w:sz w:val="14"/>
                            <w:szCs w:val="14"/>
                          </w:rPr>
                          <w:t xml:space="preserve">Характеристики пружины </w:t>
                        </w:r>
                      </w:p>
                    </w:tc>
                    <w:tc>
                      <w:tcPr>
                        <w:tcW w:w="1097" w:type="dxa"/>
                        <w:tcBorders>
                          <w:top w:val="single" w:sz="4" w:space="0" w:color="000000"/>
                          <w:left w:val="single" w:sz="4" w:space="0" w:color="000000"/>
                          <w:bottom w:val="single" w:sz="4" w:space="0" w:color="000000"/>
                          <w:right w:val="single" w:sz="4" w:space="0" w:color="000000"/>
                        </w:tcBorders>
                        <w:vAlign w:val="center"/>
                      </w:tcPr>
                      <w:p w:rsidR="009A75B0" w:rsidRDefault="009A75B0">
                        <w:pPr>
                          <w:pStyle w:val="Default"/>
                          <w:rPr>
                            <w:rFonts w:ascii="PGKBJ I+ School Book AC" w:hAnsi="PGKBJ I+ School Book AC" w:cs="PGKBJ I+ School Book AC"/>
                            <w:sz w:val="14"/>
                            <w:szCs w:val="14"/>
                          </w:rPr>
                        </w:pPr>
                        <w:r>
                          <w:rPr>
                            <w:rFonts w:ascii="PGKBJ I+ School Book AC" w:hAnsi="PGKBJ I+ School Book AC" w:cs="PGKBJ I+ School Book AC"/>
                            <w:b/>
                            <w:bCs/>
                            <w:sz w:val="14"/>
                            <w:szCs w:val="14"/>
                          </w:rPr>
                          <w:t xml:space="preserve">Подкласс </w:t>
                        </w:r>
                      </w:p>
                    </w:tc>
                  </w:tr>
                  <w:tr w:rsidR="009A75B0" w:rsidTr="00EA64FA">
                    <w:trPr>
                      <w:trHeight w:val="340"/>
                    </w:trPr>
                    <w:tc>
                      <w:tcPr>
                        <w:tcW w:w="3775" w:type="dxa"/>
                        <w:tcBorders>
                          <w:top w:val="single" w:sz="4" w:space="0" w:color="000000"/>
                          <w:left w:val="single" w:sz="4" w:space="0" w:color="000000"/>
                          <w:bottom w:val="single" w:sz="4" w:space="0" w:color="000000"/>
                          <w:right w:val="single" w:sz="4" w:space="0" w:color="000000"/>
                        </w:tcBorders>
                        <w:vAlign w:val="center"/>
                      </w:tcPr>
                      <w:p w:rsidR="009A75B0" w:rsidRDefault="009A75B0">
                        <w:pPr>
                          <w:pStyle w:val="Default"/>
                          <w:rPr>
                            <w:rFonts w:ascii="PGKBJ J+ School Book AC" w:hAnsi="PGKBJ J+ School Book AC" w:cs="PGKBJ J+ School Book AC"/>
                            <w:sz w:val="16"/>
                            <w:szCs w:val="16"/>
                          </w:rPr>
                        </w:pPr>
                        <w:r>
                          <w:rPr>
                            <w:rFonts w:ascii="PGKBJ J+ School Book AC" w:hAnsi="PGKBJ J+ School Book AC" w:cs="PGKBJ J+ School Book AC"/>
                            <w:sz w:val="16"/>
                            <w:szCs w:val="16"/>
                          </w:rPr>
                          <w:t xml:space="preserve">Слабая пружина = гибкость минимум 35 мм </w:t>
                        </w:r>
                      </w:p>
                    </w:tc>
                    <w:tc>
                      <w:tcPr>
                        <w:tcW w:w="1097" w:type="dxa"/>
                        <w:tcBorders>
                          <w:top w:val="single" w:sz="4" w:space="0" w:color="000000"/>
                          <w:left w:val="single" w:sz="4" w:space="0" w:color="000000"/>
                          <w:bottom w:val="single" w:sz="4" w:space="0" w:color="000000"/>
                          <w:right w:val="single" w:sz="4" w:space="0" w:color="000000"/>
                        </w:tcBorders>
                      </w:tcPr>
                      <w:p w:rsidR="009A75B0" w:rsidRDefault="009A75B0">
                        <w:pPr>
                          <w:pStyle w:val="Default"/>
                          <w:rPr>
                            <w:rFonts w:ascii="PGKBJ J+ School Book AC" w:hAnsi="PGKBJ J+ School Book AC" w:cs="PGKBJ J+ School Book AC"/>
                            <w:sz w:val="16"/>
                            <w:szCs w:val="16"/>
                          </w:rPr>
                        </w:pPr>
                        <w:r>
                          <w:rPr>
                            <w:rFonts w:ascii="PGKBJ J+ School Book AC" w:hAnsi="PGKBJ J+ School Book AC" w:cs="PGKBJ J+ School Book AC"/>
                            <w:sz w:val="16"/>
                            <w:szCs w:val="16"/>
                          </w:rPr>
                          <w:t xml:space="preserve">SH2Aa SH2Ba SH2Ca </w:t>
                        </w:r>
                      </w:p>
                    </w:tc>
                  </w:tr>
                  <w:tr w:rsidR="009A75B0" w:rsidTr="00EA64FA">
                    <w:trPr>
                      <w:trHeight w:val="336"/>
                    </w:trPr>
                    <w:tc>
                      <w:tcPr>
                        <w:tcW w:w="3775" w:type="dxa"/>
                        <w:tcBorders>
                          <w:top w:val="single" w:sz="4" w:space="0" w:color="000000"/>
                          <w:left w:val="single" w:sz="4" w:space="0" w:color="000000"/>
                          <w:bottom w:val="single" w:sz="2" w:space="0" w:color="000000"/>
                          <w:right w:val="single" w:sz="4" w:space="0" w:color="000000"/>
                        </w:tcBorders>
                        <w:vAlign w:val="center"/>
                      </w:tcPr>
                      <w:p w:rsidR="009A75B0" w:rsidRDefault="009A75B0">
                        <w:pPr>
                          <w:pStyle w:val="Default"/>
                          <w:rPr>
                            <w:rFonts w:ascii="PGKBJ J+ School Book AC" w:hAnsi="PGKBJ J+ School Book AC" w:cs="PGKBJ J+ School Book AC"/>
                            <w:sz w:val="16"/>
                            <w:szCs w:val="16"/>
                          </w:rPr>
                        </w:pPr>
                        <w:r>
                          <w:rPr>
                            <w:rFonts w:ascii="PGKBJ J+ School Book AC" w:hAnsi="PGKBJ J+ School Book AC" w:cs="PGKBJ J+ School Book AC"/>
                            <w:sz w:val="16"/>
                            <w:szCs w:val="16"/>
                          </w:rPr>
                          <w:t xml:space="preserve">Устойчивая пружина = гибкость минимум 25 мм </w:t>
                        </w:r>
                      </w:p>
                    </w:tc>
                    <w:tc>
                      <w:tcPr>
                        <w:tcW w:w="1097" w:type="dxa"/>
                        <w:tcBorders>
                          <w:top w:val="single" w:sz="4" w:space="0" w:color="000000"/>
                          <w:left w:val="single" w:sz="4" w:space="0" w:color="000000"/>
                          <w:bottom w:val="single" w:sz="2" w:space="0" w:color="000000"/>
                          <w:right w:val="single" w:sz="4" w:space="0" w:color="000000"/>
                        </w:tcBorders>
                      </w:tcPr>
                      <w:p w:rsidR="009A75B0" w:rsidRDefault="009A75B0">
                        <w:pPr>
                          <w:pStyle w:val="Default"/>
                          <w:rPr>
                            <w:rFonts w:ascii="PGKBJ J+ School Book AC" w:hAnsi="PGKBJ J+ School Book AC" w:cs="PGKBJ J+ School Book AC"/>
                            <w:sz w:val="16"/>
                            <w:szCs w:val="16"/>
                          </w:rPr>
                        </w:pPr>
                        <w:r>
                          <w:rPr>
                            <w:rFonts w:ascii="PGKBJ J+ School Book AC" w:hAnsi="PGKBJ J+ School Book AC" w:cs="PGKBJ J+ School Book AC"/>
                            <w:sz w:val="16"/>
                            <w:szCs w:val="16"/>
                          </w:rPr>
                          <w:t xml:space="preserve">SH2Ab SH2Bb SH2Cb </w:t>
                        </w:r>
                      </w:p>
                    </w:tc>
                  </w:tr>
                </w:tbl>
                <w:p w:rsidR="009A75B0" w:rsidRDefault="009A75B0"/>
              </w:txbxContent>
            </v:textbox>
            <w10:wrap type="through" anchorx="page" anchory="page"/>
          </v:shape>
        </w:pict>
      </w:r>
      <w:r w:rsidR="008A61ED">
        <w:rPr>
          <w:rFonts w:ascii="Times New Roman" w:hAnsi="Times New Roman"/>
          <w:color w:val="000000"/>
          <w:sz w:val="28"/>
          <w:szCs w:val="28"/>
        </w:rPr>
        <w:t>.</w:t>
      </w:r>
    </w:p>
    <w:p w:rsidR="002945A1" w:rsidRPr="00B736F9" w:rsidRDefault="002945A1"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8.5.5. Винтовка не может соприкасаться с обеими сторонами «вилки» од</w:t>
      </w:r>
      <w:r w:rsidRPr="00B736F9">
        <w:rPr>
          <w:rFonts w:ascii="Times New Roman" w:hAnsi="Times New Roman" w:cs="Times New Roman"/>
          <w:color w:val="auto"/>
          <w:sz w:val="28"/>
          <w:szCs w:val="28"/>
        </w:rPr>
        <w:softHyphen/>
        <w:t>новременно. «Вилка» – держатель винтовки – должна быть как минимум на 1 см шире, чем ширина винтовки. Подставка и пружина стрелковой подставки должны быть зафиксирова</w:t>
      </w:r>
      <w:r w:rsidRPr="00B736F9">
        <w:rPr>
          <w:rFonts w:ascii="Times New Roman" w:hAnsi="Times New Roman" w:cs="Times New Roman"/>
          <w:color w:val="auto"/>
          <w:sz w:val="28"/>
          <w:szCs w:val="28"/>
        </w:rPr>
        <w:softHyphen/>
        <w:t xml:space="preserve">ны в вертикальном положении.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Допускается матерчатая прокладка в вилке для более комфортного ис</w:t>
      </w:r>
      <w:r w:rsidRPr="00B736F9">
        <w:rPr>
          <w:rFonts w:ascii="Times New Roman" w:hAnsi="Times New Roman"/>
          <w:sz w:val="28"/>
          <w:szCs w:val="28"/>
        </w:rPr>
        <w:softHyphen/>
        <w:t xml:space="preserve">пользования приспособления, прокладка не должна влиять на параметры самой вилки.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8.5.6. Сидящие спортсмены в классе SH2A могут стрелять стоя, исполь</w:t>
      </w:r>
      <w:r w:rsidRPr="00B736F9">
        <w:rPr>
          <w:rFonts w:ascii="Times New Roman" w:hAnsi="Times New Roman"/>
          <w:sz w:val="28"/>
          <w:szCs w:val="28"/>
        </w:rPr>
        <w:softHyphen/>
        <w:t>зуя стрелковую подставку, но в этом случае они должны самостоятельно стоять без какой-либо дополнительной поддержки, за исключением меди</w:t>
      </w:r>
      <w:r w:rsidRPr="00B736F9">
        <w:rPr>
          <w:rFonts w:ascii="Times New Roman" w:hAnsi="Times New Roman"/>
          <w:sz w:val="28"/>
          <w:szCs w:val="28"/>
        </w:rPr>
        <w:softHyphen/>
        <w:t xml:space="preserve">цински предписанных протезов или ортопедических конструкций.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Стрелкам в классе SH2 с ампутацией рук не разрешается держать винтов</w:t>
      </w:r>
      <w:r w:rsidRPr="00B736F9">
        <w:rPr>
          <w:rFonts w:ascii="Times New Roman" w:hAnsi="Times New Roman"/>
          <w:sz w:val="28"/>
          <w:szCs w:val="28"/>
        </w:rPr>
        <w:softHyphen/>
        <w:t xml:space="preserve">ку протезом при стрельбе из положения стоя.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В положении лежа разрешается держать винтовку обычным протезом, при условии, что протез не держит винтовку хватом или при этом фиксиру</w:t>
      </w:r>
      <w:r w:rsidRPr="00B736F9">
        <w:rPr>
          <w:rFonts w:ascii="Times New Roman" w:hAnsi="Times New Roman"/>
          <w:sz w:val="28"/>
          <w:szCs w:val="28"/>
        </w:rPr>
        <w:softHyphen/>
        <w:t xml:space="preserve">ется локоть спортсмена.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8.5.7. Никакие дополнительные средства не могут дополнять конструк</w:t>
      </w:r>
      <w:r w:rsidRPr="00B736F9">
        <w:rPr>
          <w:rFonts w:ascii="Times New Roman" w:hAnsi="Times New Roman"/>
          <w:sz w:val="28"/>
          <w:szCs w:val="28"/>
        </w:rPr>
        <w:softHyphen/>
        <w:t xml:space="preserve">цию винтовки или стрелковой подставки с целью зафиксировать винтовку в определенном положении. При выстреле руки не должны мешать работе пружины. Они не должны устанавливаться перед пружиной.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 xml:space="preserve">8.5.8. Во всех соревнованиях категории SH2 запрещается использование петель.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 xml:space="preserve">8.5.9. Стрелку категории SH2 разрешается использовать дополнительный материал для более плотного хвата руки к винтовке. Параметры винтовки должны оставаться в заданных пределах.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 xml:space="preserve">8.5.10. Точка баланса винтовки должна иметь специальную отметку, которая проставляется при проверке снаряжения. Винтовка располагается в пределах +/–5 см от этой точки баланса на стрелковой подставке, и все 10 см балансировки должны быть отмечены специальным образом. Вилка целиком должна располагаться в пределах этих 10 см. </w:t>
      </w:r>
    </w:p>
    <w:p w:rsidR="002945A1" w:rsidRPr="00B736F9" w:rsidRDefault="002945A1" w:rsidP="0083041E">
      <w:pPr>
        <w:pStyle w:val="CM1"/>
        <w:ind w:right="-1"/>
        <w:jc w:val="both"/>
        <w:rPr>
          <w:rFonts w:ascii="Times New Roman" w:hAnsi="Times New Roman"/>
          <w:sz w:val="28"/>
          <w:szCs w:val="28"/>
        </w:rPr>
      </w:pPr>
      <w:r w:rsidRPr="00B736F9">
        <w:rPr>
          <w:rFonts w:ascii="Times New Roman" w:hAnsi="Times New Roman"/>
          <w:sz w:val="28"/>
          <w:szCs w:val="28"/>
        </w:rPr>
        <w:t xml:space="preserve">8.5.11. При использовании газовой или пневматической винтовки точка баланса отмечается с полными контейнерами (баллонами). </w:t>
      </w:r>
    </w:p>
    <w:p w:rsidR="00040575" w:rsidRPr="00B736F9" w:rsidRDefault="00040575" w:rsidP="0083041E">
      <w:pPr>
        <w:pStyle w:val="CM7"/>
        <w:spacing w:after="175"/>
        <w:ind w:right="-1"/>
        <w:jc w:val="both"/>
        <w:rPr>
          <w:rFonts w:ascii="Times New Roman" w:hAnsi="Times New Roman"/>
          <w:color w:val="000000"/>
          <w:sz w:val="28"/>
          <w:szCs w:val="28"/>
        </w:rPr>
      </w:pPr>
      <w:r w:rsidRPr="00B736F9">
        <w:rPr>
          <w:rFonts w:ascii="Times New Roman" w:hAnsi="Times New Roman"/>
          <w:color w:val="000000"/>
          <w:sz w:val="28"/>
          <w:szCs w:val="28"/>
        </w:rPr>
        <w:t xml:space="preserve">8.5.12. При стрельбе в положении стоя между выстрелами все стрелки должны визуально четко отставлять винтовку от плеча. </w:t>
      </w:r>
    </w:p>
    <w:p w:rsidR="00040575" w:rsidRPr="00B736F9" w:rsidRDefault="00040575" w:rsidP="0083041E">
      <w:pPr>
        <w:pStyle w:val="CM8"/>
        <w:spacing w:after="85"/>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9. ТЕХНИЧЕСКИЕ ПРАВИЛА. ПИСТОЛЕТ </w:t>
      </w:r>
    </w:p>
    <w:p w:rsidR="00040575" w:rsidRPr="00B736F9" w:rsidRDefault="00040575"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9.1. Проведение соревнований по стрельбе </w:t>
      </w:r>
    </w:p>
    <w:p w:rsidR="00040575" w:rsidRPr="008A61ED" w:rsidRDefault="00040575" w:rsidP="008A61ED">
      <w:pPr>
        <w:pStyle w:val="CM3"/>
        <w:spacing w:line="240" w:lineRule="auto"/>
        <w:ind w:right="-1"/>
        <w:jc w:val="both"/>
        <w:rPr>
          <w:rFonts w:ascii="Times New Roman" w:hAnsi="Times New Roman"/>
          <w:color w:val="000000"/>
          <w:sz w:val="28"/>
          <w:szCs w:val="28"/>
        </w:rPr>
        <w:sectPr w:rsidR="00040575" w:rsidRPr="008A61ED" w:rsidSect="0083041E">
          <w:headerReference w:type="default" r:id="rId59"/>
          <w:footerReference w:type="default" r:id="rId60"/>
          <w:pgSz w:w="11904" w:h="17340"/>
          <w:pgMar w:top="1618" w:right="705" w:bottom="1134" w:left="1960" w:header="720" w:footer="720" w:gutter="0"/>
          <w:pgNumType w:start="2"/>
          <w:cols w:space="720"/>
          <w:noEndnote/>
        </w:sectPr>
      </w:pPr>
      <w:r w:rsidRPr="00B736F9">
        <w:rPr>
          <w:rFonts w:ascii="Times New Roman" w:hAnsi="Times New Roman"/>
          <w:color w:val="000000"/>
          <w:sz w:val="28"/>
          <w:szCs w:val="28"/>
        </w:rPr>
        <w:t xml:space="preserve">9.1.1. Все соревнования проводятся в соответствии с правилами ISSF. </w:t>
      </w:r>
    </w:p>
    <w:p w:rsidR="00040575" w:rsidRPr="00B736F9" w:rsidRDefault="00040575"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9.1.3. Соревнования Р5 – Пневматический пистолет-стандарт ведутся в соответствии с правилами ISSF по одной стационарной мишени для пнев</w:t>
      </w:r>
      <w:r w:rsidRPr="00B736F9">
        <w:rPr>
          <w:rFonts w:ascii="Times New Roman" w:hAnsi="Times New Roman" w:cs="Times New Roman"/>
          <w:color w:val="auto"/>
          <w:sz w:val="28"/>
          <w:szCs w:val="28"/>
        </w:rPr>
        <w:softHyphen/>
        <w:t xml:space="preserve">матического пистолета.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 xml:space="preserve">В данных соревнованиях финала нет.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9.1.4. Натяжение спуска для соревнований в упражнении Р3 – Спортив</w:t>
      </w:r>
      <w:r w:rsidRPr="00B736F9">
        <w:rPr>
          <w:rFonts w:ascii="Times New Roman" w:hAnsi="Times New Roman"/>
          <w:sz w:val="28"/>
          <w:szCs w:val="28"/>
        </w:rPr>
        <w:softHyphen/>
        <w:t xml:space="preserve">ный пистолет составляет 1000 гр.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b/>
          <w:bCs/>
          <w:sz w:val="28"/>
          <w:szCs w:val="28"/>
        </w:rPr>
        <w:t xml:space="preserve">9.2. Безопасность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9.2.1. На основании разрешения должностных лиц стрельбища допуска</w:t>
      </w:r>
      <w:r w:rsidRPr="00B736F9">
        <w:rPr>
          <w:rFonts w:ascii="Times New Roman" w:hAnsi="Times New Roman"/>
          <w:sz w:val="28"/>
          <w:szCs w:val="28"/>
        </w:rPr>
        <w:softHyphen/>
        <w:t xml:space="preserve">ется применение держателя пистолета, который обеспечивает безопасную фиксацию оружия спортсменом с ампутацией кисти/руки.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b/>
          <w:bCs/>
          <w:sz w:val="28"/>
          <w:szCs w:val="28"/>
        </w:rPr>
        <w:t xml:space="preserve">9.3. Позиция при стрельбе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9.3.1. В стрельбе из пистолета рука, не задействованная в процессе стрель</w:t>
      </w:r>
      <w:r w:rsidRPr="00B736F9">
        <w:rPr>
          <w:rFonts w:ascii="Times New Roman" w:hAnsi="Times New Roman"/>
          <w:sz w:val="28"/>
          <w:szCs w:val="28"/>
        </w:rPr>
        <w:softHyphen/>
        <w:t xml:space="preserve">бы, не должна касаться сидения для стрельбы.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 xml:space="preserve">9.3.2. На всех соревнованиях по стрельбе из пистолета ручки и боковые стенки сидения для стрельбы должны быть удалены. </w:t>
      </w:r>
    </w:p>
    <w:p w:rsidR="00040575" w:rsidRPr="00B736F9" w:rsidRDefault="00040575" w:rsidP="0083041E">
      <w:pPr>
        <w:pStyle w:val="CM7"/>
        <w:spacing w:after="175"/>
        <w:ind w:right="-1"/>
        <w:jc w:val="both"/>
        <w:rPr>
          <w:rFonts w:ascii="Times New Roman" w:hAnsi="Times New Roman"/>
          <w:sz w:val="28"/>
          <w:szCs w:val="28"/>
        </w:rPr>
      </w:pPr>
      <w:r w:rsidRPr="00B736F9">
        <w:rPr>
          <w:rFonts w:ascii="Times New Roman" w:hAnsi="Times New Roman"/>
          <w:sz w:val="28"/>
          <w:szCs w:val="28"/>
        </w:rPr>
        <w:t xml:space="preserve">Если конструкция инвалидного кресла требует наличие боковых стенок, высота их не должна превышать высоты колеса. </w:t>
      </w:r>
    </w:p>
    <w:p w:rsidR="00040575" w:rsidRPr="00B736F9" w:rsidRDefault="00040575" w:rsidP="0083041E">
      <w:pPr>
        <w:pStyle w:val="CM8"/>
        <w:spacing w:after="85"/>
        <w:ind w:right="-1"/>
        <w:jc w:val="both"/>
        <w:rPr>
          <w:rFonts w:ascii="Times New Roman" w:hAnsi="Times New Roman"/>
          <w:sz w:val="28"/>
          <w:szCs w:val="28"/>
        </w:rPr>
      </w:pPr>
      <w:r w:rsidRPr="00B736F9">
        <w:rPr>
          <w:rFonts w:ascii="Times New Roman" w:hAnsi="Times New Roman"/>
          <w:b/>
          <w:bCs/>
          <w:sz w:val="28"/>
          <w:szCs w:val="28"/>
        </w:rPr>
        <w:t xml:space="preserve">10. ТЕХНИЧЕСКИЕ ПРАВИЛА. АССИСТЕНТЫ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10.1. Участникам соревнований разрешается при необходимости пользо</w:t>
      </w:r>
      <w:r w:rsidRPr="00B736F9">
        <w:rPr>
          <w:rFonts w:ascii="Times New Roman" w:hAnsi="Times New Roman"/>
          <w:sz w:val="28"/>
          <w:szCs w:val="28"/>
        </w:rPr>
        <w:softHyphen/>
        <w:t>ваться услугами помощника по смене мишеней или помощника для переза</w:t>
      </w:r>
      <w:r w:rsidRPr="00B736F9">
        <w:rPr>
          <w:rFonts w:ascii="Times New Roman" w:hAnsi="Times New Roman"/>
          <w:sz w:val="28"/>
          <w:szCs w:val="28"/>
        </w:rPr>
        <w:softHyphen/>
        <w:t xml:space="preserve">рядки оружия.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10.2. Разрешение на использование услуг ассистента принимается экс</w:t>
      </w:r>
      <w:r w:rsidRPr="00B736F9">
        <w:rPr>
          <w:rFonts w:ascii="Times New Roman" w:hAnsi="Times New Roman"/>
          <w:sz w:val="28"/>
          <w:szCs w:val="28"/>
        </w:rPr>
        <w:softHyphen/>
        <w:t>пертной комиссией при функциональной классификации, данная информа</w:t>
      </w:r>
      <w:r w:rsidRPr="00B736F9">
        <w:rPr>
          <w:rFonts w:ascii="Times New Roman" w:hAnsi="Times New Roman"/>
          <w:sz w:val="28"/>
          <w:szCs w:val="28"/>
        </w:rPr>
        <w:softHyphen/>
        <w:t xml:space="preserve">ция отмечается в классификационной карте и личной карточке участника (ID-карте). </w:t>
      </w:r>
    </w:p>
    <w:p w:rsidR="00040575" w:rsidRPr="00B736F9" w:rsidRDefault="00040575" w:rsidP="0083041E">
      <w:pPr>
        <w:pStyle w:val="CM1"/>
        <w:ind w:right="-1"/>
        <w:jc w:val="both"/>
        <w:rPr>
          <w:rFonts w:ascii="Times New Roman" w:hAnsi="Times New Roman"/>
          <w:sz w:val="28"/>
          <w:szCs w:val="28"/>
        </w:rPr>
      </w:pPr>
      <w:r w:rsidRPr="00B736F9">
        <w:rPr>
          <w:rFonts w:ascii="Times New Roman" w:hAnsi="Times New Roman"/>
          <w:sz w:val="28"/>
          <w:szCs w:val="28"/>
        </w:rPr>
        <w:t>10.3. Помощник по смене мишеней не должен разговаривать или пода</w:t>
      </w:r>
      <w:r w:rsidRPr="00B736F9">
        <w:rPr>
          <w:rFonts w:ascii="Times New Roman" w:hAnsi="Times New Roman"/>
          <w:sz w:val="28"/>
          <w:szCs w:val="28"/>
        </w:rPr>
        <w:softHyphen/>
        <w:t xml:space="preserve">вать какие-либо знаки во время соревнований. Он/она может только менять мишени. </w:t>
      </w:r>
    </w:p>
    <w:p w:rsidR="00562117" w:rsidRPr="00B736F9" w:rsidRDefault="00040575" w:rsidP="008A61ED">
      <w:pPr>
        <w:pStyle w:val="CM1"/>
        <w:ind w:right="-1"/>
        <w:jc w:val="both"/>
        <w:rPr>
          <w:rFonts w:ascii="Times New Roman" w:hAnsi="Times New Roman"/>
          <w:sz w:val="28"/>
          <w:szCs w:val="28"/>
        </w:rPr>
      </w:pPr>
      <w:r w:rsidRPr="00B736F9">
        <w:rPr>
          <w:rFonts w:ascii="Times New Roman" w:hAnsi="Times New Roman"/>
          <w:sz w:val="28"/>
          <w:szCs w:val="28"/>
        </w:rPr>
        <w:t>10.4. Помощник по перезарядке оружия не должен разговаривать или по</w:t>
      </w:r>
      <w:r w:rsidRPr="00B736F9">
        <w:rPr>
          <w:rFonts w:ascii="Times New Roman" w:hAnsi="Times New Roman"/>
          <w:sz w:val="28"/>
          <w:szCs w:val="28"/>
        </w:rPr>
        <w:softHyphen/>
        <w:t>давать какие-либо сигналы на протяжении всего соревнования. Он/она мо</w:t>
      </w:r>
      <w:r w:rsidRPr="00B736F9">
        <w:rPr>
          <w:rFonts w:ascii="Times New Roman" w:hAnsi="Times New Roman"/>
          <w:sz w:val="28"/>
          <w:szCs w:val="28"/>
        </w:rPr>
        <w:softHyphen/>
        <w:t xml:space="preserve">жет только перезаряжать винтовку и/или реагировать на сигналы стрелка. </w:t>
      </w:r>
      <w:r w:rsidR="00562117" w:rsidRPr="00B736F9">
        <w:rPr>
          <w:rFonts w:ascii="Times New Roman" w:hAnsi="Times New Roman"/>
          <w:sz w:val="28"/>
          <w:szCs w:val="28"/>
        </w:rPr>
        <w:t xml:space="preserve">.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12.1.5. Во время соревнований никакие изменения в функциональной классификации не допускаются.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12.1.6. Весь процесс функциональной классификации проводится до на</w:t>
      </w:r>
      <w:r w:rsidRPr="00B736F9">
        <w:rPr>
          <w:rFonts w:ascii="Times New Roman" w:hAnsi="Times New Roman"/>
          <w:color w:val="000000"/>
          <w:sz w:val="28"/>
          <w:szCs w:val="28"/>
        </w:rPr>
        <w:softHyphen/>
        <w:t>чала соревнований. Без личной карточки (ID-карты) спортсмены к участию в соревнованиях не допускаются. В случае новой классификации перед стар</w:t>
      </w:r>
      <w:r w:rsidRPr="00B736F9">
        <w:rPr>
          <w:rFonts w:ascii="Times New Roman" w:hAnsi="Times New Roman"/>
          <w:color w:val="000000"/>
          <w:sz w:val="28"/>
          <w:szCs w:val="28"/>
        </w:rPr>
        <w:softHyphen/>
        <w:t xml:space="preserve">том соревнований спортсмену предоставляется временная личная карточка.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12.1.7. Только экспертная комиссия по функциональной классификации может поменять класс спортсмена. Однако, если доступны несколько комис</w:t>
      </w:r>
      <w:r w:rsidRPr="00B736F9">
        <w:rPr>
          <w:rFonts w:ascii="Times New Roman" w:hAnsi="Times New Roman"/>
          <w:color w:val="000000"/>
          <w:sz w:val="28"/>
          <w:szCs w:val="28"/>
        </w:rPr>
        <w:softHyphen/>
        <w:t xml:space="preserve">сий, повторная классификация не должна производиться той же комиссией, что и первичная, в целях разрешения протеста.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12.1.8. Повторная классификация проводится, если: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а) изменилось физическое состояние спортсмена, что подтверждается ме</w:t>
      </w:r>
      <w:r w:rsidRPr="00B736F9">
        <w:rPr>
          <w:rFonts w:ascii="Times New Roman" w:hAnsi="Times New Roman"/>
          <w:color w:val="000000"/>
          <w:sz w:val="28"/>
          <w:szCs w:val="28"/>
        </w:rPr>
        <w:softHyphen/>
        <w:t>дицинским представителем национальной спортивной организации в специ</w:t>
      </w:r>
      <w:r w:rsidRPr="00B736F9">
        <w:rPr>
          <w:rFonts w:ascii="Times New Roman" w:hAnsi="Times New Roman"/>
          <w:color w:val="000000"/>
          <w:sz w:val="28"/>
          <w:szCs w:val="28"/>
        </w:rPr>
        <w:softHyphen/>
        <w:t xml:space="preserve">альной медицинской форме; </w:t>
      </w:r>
    </w:p>
    <w:p w:rsidR="00562117" w:rsidRPr="00B736F9" w:rsidRDefault="00562117"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б) экспертная комиссия по функциональной классификации считает, что необходимо повторное проведение классификации; в) объявлен протест.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12.1.9. Протесты, касающиеся функциональной классификации, должны быть сделаны перед экспертной комиссией функциональной классификации МКССИ. Плата за классификационный протест составляет 100 долларов США, вносится лично в протестную комиссию экспертной комиссии функ</w:t>
      </w:r>
      <w:r w:rsidRPr="00B736F9">
        <w:rPr>
          <w:rFonts w:ascii="Times New Roman" w:hAnsi="Times New Roman"/>
          <w:color w:val="000000"/>
          <w:sz w:val="28"/>
          <w:szCs w:val="28"/>
        </w:rPr>
        <w:softHyphen/>
        <w:t xml:space="preserve">циональной классификации. Плата за протест возвращается, если протест удовлетворен.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12.1.10. Протест, объявленный участником соревнований против его/ее классификации, должен быть предъявлен через 30 минут после процесса классификации.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12.1.11. Повторная классификация – переклассификация: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а) если переклассификация, в результате которой спортсмену был опре</w:t>
      </w:r>
      <w:r w:rsidRPr="00B736F9">
        <w:rPr>
          <w:rFonts w:ascii="Times New Roman" w:hAnsi="Times New Roman"/>
          <w:color w:val="000000"/>
          <w:sz w:val="28"/>
          <w:szCs w:val="28"/>
        </w:rPr>
        <w:softHyphen/>
        <w:t xml:space="preserve">делен новый класс, проводилась более чем за 24 часа до соревнований, в данных соревнованиях спортсмен выступает в новом классе/подклассе;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б) если переклассификация проводилась менее чем за 24 часа до старта соревнований, стрелок выступает в прежнем классе, если только сам спортс</w:t>
      </w:r>
      <w:r w:rsidRPr="00B736F9">
        <w:rPr>
          <w:rFonts w:ascii="Times New Roman" w:hAnsi="Times New Roman"/>
          <w:color w:val="000000"/>
          <w:sz w:val="28"/>
          <w:szCs w:val="28"/>
        </w:rPr>
        <w:softHyphen/>
        <w:t xml:space="preserve">мен не высказывает желания выступать в новом классе;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в) если переклассификация в любое время показывает, что стрелок не имеет минимальной степени инвалидности, к участию в соревнованиях он не допускается.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12.1.12. Решение экспертной комиссии по рассмотрению протеста явля</w:t>
      </w:r>
      <w:r w:rsidRPr="00B736F9">
        <w:rPr>
          <w:rFonts w:ascii="Times New Roman" w:hAnsi="Times New Roman"/>
          <w:color w:val="000000"/>
          <w:sz w:val="28"/>
          <w:szCs w:val="28"/>
        </w:rPr>
        <w:softHyphen/>
        <w:t xml:space="preserve">ется окончательным.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12.1.13. При особых условиях экспертная комиссия по функциональной классификации может разрешить использование специальной опоры для спины. </w:t>
      </w:r>
    </w:p>
    <w:p w:rsidR="00562117" w:rsidRPr="00B736F9" w:rsidRDefault="0056211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12.1.14. Всем стрелкам в дисциплине «винтовка» разрешается нали</w:t>
      </w:r>
      <w:r w:rsidRPr="00B736F9">
        <w:rPr>
          <w:rFonts w:ascii="Times New Roman" w:hAnsi="Times New Roman"/>
          <w:color w:val="000000"/>
          <w:sz w:val="28"/>
          <w:szCs w:val="28"/>
        </w:rPr>
        <w:softHyphen/>
        <w:t>чие двойной классификации. Стрелки из винтовки могут получать класси</w:t>
      </w:r>
      <w:r w:rsidRPr="00B736F9">
        <w:rPr>
          <w:rFonts w:ascii="Times New Roman" w:hAnsi="Times New Roman"/>
          <w:color w:val="000000"/>
          <w:sz w:val="28"/>
          <w:szCs w:val="28"/>
        </w:rPr>
        <w:softHyphen/>
        <w:t xml:space="preserve">фикацию отдельно на стрельбу в положении стоя и стрельбу в положении лежа. </w:t>
      </w:r>
    </w:p>
    <w:p w:rsidR="00562117" w:rsidRPr="00B736F9" w:rsidRDefault="00562117" w:rsidP="0083041E">
      <w:pPr>
        <w:pStyle w:val="CM1"/>
        <w:ind w:right="-1"/>
        <w:jc w:val="both"/>
        <w:rPr>
          <w:rFonts w:ascii="Times New Roman" w:hAnsi="Times New Roman"/>
          <w:sz w:val="28"/>
          <w:szCs w:val="28"/>
        </w:rPr>
      </w:pPr>
      <w:r w:rsidRPr="00B736F9">
        <w:rPr>
          <w:rFonts w:ascii="Times New Roman" w:hAnsi="Times New Roman"/>
          <w:color w:val="000000"/>
          <w:sz w:val="28"/>
          <w:szCs w:val="28"/>
        </w:rPr>
        <w:t xml:space="preserve">Стрелкам класса SH2 разрешается наличие двойной классификации для участия в соревнования категории SH1 – пистолет.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12.1.15. Для участия в соревнованиях «по 20 выстрелов из 3 положений» или « по 40 выстрелов из 3 положений» стрелок должен иметь классифи</w:t>
      </w:r>
      <w:r w:rsidRPr="00B736F9">
        <w:rPr>
          <w:rFonts w:ascii="Times New Roman" w:hAnsi="Times New Roman"/>
          <w:color w:val="000000"/>
          <w:sz w:val="28"/>
          <w:szCs w:val="28"/>
        </w:rPr>
        <w:softHyphen/>
        <w:t xml:space="preserve">кацию в классе SH1 как для стрельбы в положении лежа, так и стрельбы в положении стоя.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12.2. Минимальная степень инвалидности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12.2.1. Минимальная степень инвалидности в дисциплине «пистолет» для нестреляющей руки: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в случае ампутации: включая запястье;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в случае отличной от ампутации инвалидности: снижение мышечной </w:t>
      </w:r>
    </w:p>
    <w:p w:rsidR="0080719F" w:rsidRPr="00B736F9" w:rsidRDefault="0080719F"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силы как минимум на 30 очков; в) проблемы с подвижностью суставов в тяжелой степени, что способству</w:t>
      </w:r>
      <w:r w:rsidRPr="00B736F9">
        <w:rPr>
          <w:rFonts w:ascii="Times New Roman" w:hAnsi="Times New Roman" w:cs="Times New Roman"/>
          <w:sz w:val="28"/>
          <w:szCs w:val="28"/>
        </w:rPr>
        <w:softHyphen/>
        <w:t xml:space="preserve">ет уменьшению мышечной силы и/или координации.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12.2.2. Минимальная степень инвалидности в дисциплине «винтовка» для верхних конечностей: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в случае ампутации: ниже локтя на более чем 1/3 предплечья;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в случае отличной от ампутации инвалидности: снижение мышечной </w:t>
      </w:r>
    </w:p>
    <w:p w:rsidR="0080719F" w:rsidRPr="00B736F9" w:rsidRDefault="0080719F"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силы в одной верхней конечности как минимум на 30 очков или в двух – как минимум на 50; в) проблемы с подвижностью суставов в тяжелой степени, что способству</w:t>
      </w:r>
      <w:r w:rsidRPr="00B736F9">
        <w:rPr>
          <w:rFonts w:ascii="Times New Roman" w:hAnsi="Times New Roman" w:cs="Times New Roman"/>
          <w:sz w:val="28"/>
          <w:szCs w:val="28"/>
        </w:rPr>
        <w:softHyphen/>
        <w:t xml:space="preserve">ет уменьшению мышечной силы и/или координации.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12.2.3. Минимальная степень инвалидности в дисциплинах «пистолет» и «винтовка» для нижних конечностей: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в случае ампутации – выше щиколотки;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в случае отличной от ампутации инвалидности: снижение мышечной силы в одной нижней конечности как минимум на 20 очков или в двух – как минимум на 25;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в) проблемы с подвижностью суставов в тяжелой степени, что способству</w:t>
      </w:r>
      <w:r w:rsidRPr="00B736F9">
        <w:rPr>
          <w:rFonts w:ascii="Times New Roman" w:hAnsi="Times New Roman"/>
          <w:color w:val="000000"/>
          <w:sz w:val="28"/>
          <w:szCs w:val="28"/>
        </w:rPr>
        <w:softHyphen/>
        <w:t xml:space="preserve">ет уменьшению мышечной силы и/или координации.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Проблемы, аналогичные инвалидности «а» или «б» в данной классифи</w:t>
      </w:r>
      <w:r w:rsidRPr="00B736F9">
        <w:rPr>
          <w:rFonts w:ascii="Times New Roman" w:hAnsi="Times New Roman"/>
          <w:color w:val="000000"/>
          <w:sz w:val="28"/>
          <w:szCs w:val="28"/>
        </w:rPr>
        <w:softHyphen/>
        <w:t>кации, за исключением одного несгибающегося колена или лодыжки в нор</w:t>
      </w:r>
      <w:r w:rsidRPr="00B736F9">
        <w:rPr>
          <w:rFonts w:ascii="Times New Roman" w:hAnsi="Times New Roman"/>
          <w:color w:val="000000"/>
          <w:sz w:val="28"/>
          <w:szCs w:val="28"/>
        </w:rPr>
        <w:softHyphen/>
        <w:t xml:space="preserve">мальной позиции, или эндопротеза одного бедра.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12.2.4. Карлики не допускаются к участию в соревнованиях, если нет до</w:t>
      </w:r>
      <w:r w:rsidRPr="00B736F9">
        <w:rPr>
          <w:rFonts w:ascii="Times New Roman" w:hAnsi="Times New Roman"/>
          <w:color w:val="000000"/>
          <w:sz w:val="28"/>
          <w:szCs w:val="28"/>
        </w:rPr>
        <w:softHyphen/>
        <w:t>полнительного условия, которое будет удовлетворять минимальным выше</w:t>
      </w:r>
      <w:r w:rsidRPr="00B736F9">
        <w:rPr>
          <w:rFonts w:ascii="Times New Roman" w:hAnsi="Times New Roman"/>
          <w:color w:val="000000"/>
          <w:sz w:val="28"/>
          <w:szCs w:val="28"/>
        </w:rPr>
        <w:softHyphen/>
        <w:t xml:space="preserve">описанным требованиям.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12.2.6. Все правила, описывающие минимальную степень инвалидности, являются предметом дополнений и уточнений. Во всех случаях решение экспертной комиссии по функциональной классификации является оконча</w:t>
      </w:r>
      <w:r w:rsidRPr="00B736F9">
        <w:rPr>
          <w:rFonts w:ascii="Times New Roman" w:hAnsi="Times New Roman"/>
          <w:color w:val="000000"/>
          <w:sz w:val="28"/>
          <w:szCs w:val="28"/>
        </w:rPr>
        <w:softHyphen/>
        <w:t xml:space="preserve">тельным.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12.3. Классы </w:t>
      </w:r>
    </w:p>
    <w:p w:rsidR="0080719F" w:rsidRPr="00B736F9" w:rsidRDefault="0080719F"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12.3.1. Участники распределяются на три основных класса – SH1, SH2 или SH3, в составе каждого класса имеются подклассы: </w:t>
      </w:r>
    </w:p>
    <w:p w:rsidR="0080719F" w:rsidRPr="00B736F9" w:rsidRDefault="0080719F" w:rsidP="0083041E">
      <w:pPr>
        <w:pStyle w:val="CM1"/>
        <w:ind w:right="-1"/>
        <w:jc w:val="both"/>
        <w:rPr>
          <w:rFonts w:ascii="Times New Roman" w:hAnsi="Times New Roman"/>
          <w:color w:val="000000"/>
          <w:sz w:val="28"/>
          <w:szCs w:val="28"/>
          <w:lang w:val="en-US"/>
        </w:rPr>
      </w:pPr>
      <w:r w:rsidRPr="00B736F9">
        <w:rPr>
          <w:rFonts w:ascii="Times New Roman" w:hAnsi="Times New Roman"/>
          <w:color w:val="000000"/>
          <w:sz w:val="28"/>
          <w:szCs w:val="28"/>
          <w:lang w:val="en-US"/>
        </w:rPr>
        <w:t xml:space="preserve">SH1: SH1A–SH1B–SH1C; </w:t>
      </w:r>
    </w:p>
    <w:p w:rsidR="0080719F" w:rsidRPr="00B736F9" w:rsidRDefault="0080719F" w:rsidP="0083041E">
      <w:pPr>
        <w:pStyle w:val="Default"/>
        <w:ind w:right="-1"/>
        <w:jc w:val="both"/>
        <w:rPr>
          <w:rFonts w:ascii="Times New Roman" w:hAnsi="Times New Roman" w:cs="Times New Roman"/>
          <w:sz w:val="28"/>
          <w:szCs w:val="28"/>
          <w:lang w:val="en-US"/>
        </w:rPr>
      </w:pPr>
      <w:r w:rsidRPr="00B736F9">
        <w:rPr>
          <w:rFonts w:ascii="Times New Roman" w:hAnsi="Times New Roman" w:cs="Times New Roman"/>
          <w:sz w:val="28"/>
          <w:szCs w:val="28"/>
          <w:lang w:val="en-US"/>
        </w:rPr>
        <w:t xml:space="preserve">SH2: SH2Aa–SH2Ba–SH2Ca; </w:t>
      </w:r>
    </w:p>
    <w:p w:rsidR="0080719F" w:rsidRPr="008A61ED" w:rsidRDefault="0080719F" w:rsidP="0083041E">
      <w:pPr>
        <w:pStyle w:val="Default"/>
        <w:ind w:right="-1"/>
        <w:jc w:val="both"/>
        <w:rPr>
          <w:rFonts w:ascii="Times New Roman" w:hAnsi="Times New Roman" w:cs="Times New Roman"/>
          <w:color w:val="FF0000"/>
          <w:sz w:val="28"/>
          <w:szCs w:val="28"/>
        </w:rPr>
      </w:pPr>
      <w:r w:rsidRPr="00B736F9">
        <w:rPr>
          <w:rFonts w:ascii="Times New Roman" w:hAnsi="Times New Roman" w:cs="Times New Roman"/>
          <w:sz w:val="28"/>
          <w:szCs w:val="28"/>
          <w:lang w:val="en-US"/>
        </w:rPr>
        <w:t>SH</w:t>
      </w:r>
      <w:r w:rsidRPr="00913412">
        <w:rPr>
          <w:rFonts w:ascii="Times New Roman" w:hAnsi="Times New Roman" w:cs="Times New Roman"/>
          <w:sz w:val="28"/>
          <w:szCs w:val="28"/>
        </w:rPr>
        <w:t>2</w:t>
      </w:r>
      <w:r w:rsidRPr="00B736F9">
        <w:rPr>
          <w:rFonts w:ascii="Times New Roman" w:hAnsi="Times New Roman" w:cs="Times New Roman"/>
          <w:sz w:val="28"/>
          <w:szCs w:val="28"/>
          <w:lang w:val="en-US"/>
        </w:rPr>
        <w:t>Ab</w:t>
      </w:r>
      <w:r w:rsidRPr="00913412">
        <w:rPr>
          <w:rFonts w:ascii="Times New Roman" w:hAnsi="Times New Roman" w:cs="Times New Roman"/>
          <w:sz w:val="28"/>
          <w:szCs w:val="28"/>
        </w:rPr>
        <w:t>–</w:t>
      </w:r>
      <w:r w:rsidRPr="00B736F9">
        <w:rPr>
          <w:rFonts w:ascii="Times New Roman" w:hAnsi="Times New Roman" w:cs="Times New Roman"/>
          <w:sz w:val="28"/>
          <w:szCs w:val="28"/>
          <w:lang w:val="en-US"/>
        </w:rPr>
        <w:t>SH</w:t>
      </w:r>
      <w:r w:rsidRPr="00913412">
        <w:rPr>
          <w:rFonts w:ascii="Times New Roman" w:hAnsi="Times New Roman" w:cs="Times New Roman"/>
          <w:sz w:val="28"/>
          <w:szCs w:val="28"/>
        </w:rPr>
        <w:t>2</w:t>
      </w:r>
      <w:r w:rsidRPr="00B736F9">
        <w:rPr>
          <w:rFonts w:ascii="Times New Roman" w:hAnsi="Times New Roman" w:cs="Times New Roman"/>
          <w:sz w:val="28"/>
          <w:szCs w:val="28"/>
          <w:lang w:val="en-US"/>
        </w:rPr>
        <w:t>Bb</w:t>
      </w:r>
      <w:r w:rsidRPr="00913412">
        <w:rPr>
          <w:rFonts w:ascii="Times New Roman" w:hAnsi="Times New Roman" w:cs="Times New Roman"/>
          <w:sz w:val="28"/>
          <w:szCs w:val="28"/>
        </w:rPr>
        <w:t>–</w:t>
      </w:r>
      <w:r w:rsidRPr="00B736F9">
        <w:rPr>
          <w:rFonts w:ascii="Times New Roman" w:hAnsi="Times New Roman" w:cs="Times New Roman"/>
          <w:sz w:val="28"/>
          <w:szCs w:val="28"/>
          <w:lang w:val="en-US"/>
        </w:rPr>
        <w:t>SH</w:t>
      </w:r>
      <w:r w:rsidRPr="00913412">
        <w:rPr>
          <w:rFonts w:ascii="Times New Roman" w:hAnsi="Times New Roman" w:cs="Times New Roman"/>
          <w:sz w:val="28"/>
          <w:szCs w:val="28"/>
        </w:rPr>
        <w:t>2</w:t>
      </w:r>
      <w:r w:rsidRPr="00B736F9">
        <w:rPr>
          <w:rFonts w:ascii="Times New Roman" w:hAnsi="Times New Roman" w:cs="Times New Roman"/>
          <w:sz w:val="28"/>
          <w:szCs w:val="28"/>
          <w:lang w:val="en-US"/>
        </w:rPr>
        <w:t>Cb</w:t>
      </w:r>
      <w:r w:rsidR="008A61ED">
        <w:rPr>
          <w:rFonts w:ascii="Times New Roman" w:hAnsi="Times New Roman" w:cs="Times New Roman"/>
          <w:sz w:val="28"/>
          <w:szCs w:val="28"/>
        </w:rPr>
        <w:t>.</w:t>
      </w:r>
    </w:p>
    <w:p w:rsidR="0080719F" w:rsidRPr="00B736F9" w:rsidRDefault="0080719F"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12.3.2. Спецификация класса SH1 </w:t>
      </w:r>
    </w:p>
    <w:p w:rsidR="00C60CA8" w:rsidRPr="00B736F9" w:rsidRDefault="0080719F" w:rsidP="008A61ED">
      <w:pPr>
        <w:pStyle w:val="CM1"/>
        <w:ind w:right="-1"/>
        <w:jc w:val="both"/>
        <w:rPr>
          <w:rFonts w:ascii="Times New Roman" w:hAnsi="Times New Roman"/>
          <w:sz w:val="28"/>
          <w:szCs w:val="28"/>
        </w:rPr>
      </w:pPr>
      <w:r w:rsidRPr="00B736F9">
        <w:rPr>
          <w:rFonts w:ascii="Times New Roman" w:hAnsi="Times New Roman"/>
          <w:color w:val="000000"/>
          <w:sz w:val="28"/>
          <w:szCs w:val="28"/>
        </w:rPr>
        <w:t xml:space="preserve">Стрелки из пистолета или винтовки, которым не требуется стрелковая подставка.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Эти группы инвалидностей должны использоваться только в качестве ру</w:t>
      </w:r>
      <w:r w:rsidRPr="00B736F9">
        <w:rPr>
          <w:rFonts w:ascii="Times New Roman" w:hAnsi="Times New Roman"/>
          <w:color w:val="000000"/>
          <w:sz w:val="28"/>
          <w:szCs w:val="28"/>
        </w:rPr>
        <w:softHyphen/>
        <w:t>ководства, а функциональные классификационные комиссии могут оцени</w:t>
      </w:r>
      <w:r w:rsidRPr="00B736F9">
        <w:rPr>
          <w:rFonts w:ascii="Times New Roman" w:hAnsi="Times New Roman"/>
          <w:color w:val="000000"/>
          <w:sz w:val="28"/>
          <w:szCs w:val="28"/>
        </w:rPr>
        <w:softHyphen/>
        <w:t xml:space="preserve">вать каждый случай при полном обмундировании в позиции выстрела.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Класс SH1A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Участники, выступающие в положении сидя, которые могут стоять, функционирование корпуса находится в пределах нормы.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Класс SH1B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Участники, выступающие в положении сидя, имеющие функциональные проблемы в нижних конечностях, обладают хорошим функциональным кон</w:t>
      </w:r>
      <w:r w:rsidRPr="00B736F9">
        <w:rPr>
          <w:rFonts w:ascii="Times New Roman" w:hAnsi="Times New Roman"/>
          <w:color w:val="000000"/>
          <w:sz w:val="28"/>
          <w:szCs w:val="28"/>
        </w:rPr>
        <w:softHyphen/>
        <w:t xml:space="preserve">тролем нижней части корпуса.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в) Класс SH1С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Участники, выступающие в положении сидя, нижние конечности не функционируют или имеются серьезные проблемы в функционировании нижних конечностей, а также слабое/отсутствующее функционирование нижней части корпуса.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12.3.3. Спецификации для класса SH2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Участники в дисциплине «винтовка», имеющие умеренную и/или види</w:t>
      </w:r>
      <w:r w:rsidRPr="00B736F9">
        <w:rPr>
          <w:rFonts w:ascii="Times New Roman" w:hAnsi="Times New Roman"/>
          <w:color w:val="000000"/>
          <w:sz w:val="28"/>
          <w:szCs w:val="28"/>
        </w:rPr>
        <w:softHyphen/>
        <w:t xml:space="preserve">мую постоянную недееспособность в верхних конечностях, вследствие чего спортсмен не может удерживать вес винтовки при участии в соревнованиях, поэтому требуется использование стрелковой подставки.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Эти группы инвалидностей должны использоваться только в качестве ру</w:t>
      </w:r>
      <w:r w:rsidRPr="00B736F9">
        <w:rPr>
          <w:rFonts w:ascii="Times New Roman" w:hAnsi="Times New Roman"/>
          <w:color w:val="000000"/>
          <w:sz w:val="28"/>
          <w:szCs w:val="28"/>
        </w:rPr>
        <w:softHyphen/>
        <w:t>ководства, а функциональные классификационные комиссии могут оцени</w:t>
      </w:r>
      <w:r w:rsidRPr="00B736F9">
        <w:rPr>
          <w:rFonts w:ascii="Times New Roman" w:hAnsi="Times New Roman"/>
          <w:color w:val="000000"/>
          <w:sz w:val="28"/>
          <w:szCs w:val="28"/>
        </w:rPr>
        <w:softHyphen/>
        <w:t xml:space="preserve">вать каждый случай при полном обмундировании в позиции выстрела.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а) Класс SH2А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Участники, выступающие сидя, одна из верхних конечностей которых не функционирует или у которых имеются серьезные проблемы с дееспособно</w:t>
      </w:r>
      <w:r w:rsidRPr="00B736F9">
        <w:rPr>
          <w:rFonts w:ascii="Times New Roman" w:hAnsi="Times New Roman"/>
          <w:color w:val="000000"/>
          <w:sz w:val="28"/>
          <w:szCs w:val="28"/>
        </w:rPr>
        <w:softHyphen/>
        <w:t xml:space="preserve">стью обеих рук, все функции корпуса находятся в норме.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б) Класс SH2B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Участники, выступающие сидя, чьи нижние конечности не функциони</w:t>
      </w:r>
      <w:r w:rsidRPr="00B736F9">
        <w:rPr>
          <w:rFonts w:ascii="Times New Roman" w:hAnsi="Times New Roman"/>
          <w:color w:val="000000"/>
          <w:sz w:val="28"/>
          <w:szCs w:val="28"/>
        </w:rPr>
        <w:softHyphen/>
        <w:t>руют, или имеются серьезные проблемы с двигательными функциями в но</w:t>
      </w:r>
      <w:r w:rsidRPr="00B736F9">
        <w:rPr>
          <w:rFonts w:ascii="Times New Roman" w:hAnsi="Times New Roman"/>
          <w:color w:val="000000"/>
          <w:sz w:val="28"/>
          <w:szCs w:val="28"/>
        </w:rPr>
        <w:softHyphen/>
        <w:t xml:space="preserve">гах на фоне хорошего функционирования нижней части корпуса.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На сидение для стрельбы допускается установка низкой спинки. </w:t>
      </w:r>
    </w:p>
    <w:p w:rsidR="00C60CA8" w:rsidRPr="00B736F9" w:rsidRDefault="00C60CA8"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в) Класс SH2C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Участники, выступающие сидя, с нефункционирующими верхними ко</w:t>
      </w:r>
      <w:r w:rsidRPr="00B736F9">
        <w:rPr>
          <w:rFonts w:ascii="Times New Roman" w:hAnsi="Times New Roman"/>
          <w:color w:val="000000"/>
          <w:sz w:val="28"/>
          <w:szCs w:val="28"/>
        </w:rPr>
        <w:softHyphen/>
      </w:r>
    </w:p>
    <w:p w:rsidR="00C60CA8" w:rsidRPr="00B736F9" w:rsidRDefault="00C60CA8"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нечностями или с серьезными проблемами в нижних конечностях, слабой/ отсутствующей чувствительностью в нижней части корпуса. Допускается использование высокой (до 10 см) спинки на сидении для стрельбы. </w:t>
      </w:r>
    </w:p>
    <w:p w:rsidR="00C60CA8" w:rsidRPr="00B736F9" w:rsidRDefault="00C60CA8"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12.3.4. Спецификации для класса SH3 Все спортсмены классифицируются в класс SH3x. В случае, если стрелок имеет дополнительную инвалидность, как описыва</w:t>
      </w:r>
      <w:r w:rsidRPr="00B736F9">
        <w:rPr>
          <w:rFonts w:ascii="Times New Roman" w:hAnsi="Times New Roman" w:cs="Times New Roman"/>
          <w:sz w:val="28"/>
          <w:szCs w:val="28"/>
        </w:rPr>
        <w:softHyphen/>
      </w:r>
    </w:p>
    <w:p w:rsidR="00C60CA8" w:rsidRPr="00B736F9" w:rsidRDefault="00C60CA8"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ется в правилах МКССИ для функциональной классификации, спортсмен мо</w:t>
      </w:r>
      <w:r w:rsidRPr="00B736F9">
        <w:rPr>
          <w:rFonts w:ascii="Times New Roman" w:hAnsi="Times New Roman"/>
          <w:color w:val="000000"/>
          <w:sz w:val="28"/>
          <w:szCs w:val="28"/>
        </w:rPr>
        <w:softHyphen/>
        <w:t xml:space="preserve">жет принять решение выступать в положении сидя и использовать сидение для стрельбы в соответствии с правилами МКССИ для стрелков класса SH1.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В этом случае стрелок классифицируется в подклассы SH3a, SH3b, SH3c соответственно.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12.3.5. Классификационные критерии.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Дальнейшая, более полная информация, касающаяся классификации и ее критериев, содержится в классификационном руководстве. </w:t>
      </w:r>
    </w:p>
    <w:p w:rsidR="00C60CA8" w:rsidRPr="00B736F9" w:rsidRDefault="00C60CA8"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12.4. Личная классификационная карточка (ИД-карта) </w:t>
      </w:r>
    </w:p>
    <w:p w:rsidR="00CE3EB7" w:rsidRPr="00B736F9" w:rsidRDefault="00C60CA8" w:rsidP="008A61ED">
      <w:pPr>
        <w:pStyle w:val="CM1"/>
        <w:ind w:right="-1"/>
        <w:jc w:val="both"/>
        <w:rPr>
          <w:rFonts w:ascii="Times New Roman" w:hAnsi="Times New Roman"/>
          <w:sz w:val="28"/>
          <w:szCs w:val="28"/>
        </w:rPr>
      </w:pPr>
      <w:r w:rsidRPr="00B736F9">
        <w:rPr>
          <w:rFonts w:ascii="Times New Roman" w:hAnsi="Times New Roman"/>
          <w:color w:val="000000"/>
          <w:sz w:val="28"/>
          <w:szCs w:val="28"/>
        </w:rPr>
        <w:t xml:space="preserve">12.4.1. Личная классификационная карточка спортсмена должна быть при нем на месте проведения соревнований, на линии стрельбы.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12.4.2. Если прошедший классификацию спортсмен не может предста</w:t>
      </w:r>
      <w:r w:rsidRPr="00B736F9">
        <w:rPr>
          <w:rFonts w:ascii="Times New Roman" w:hAnsi="Times New Roman"/>
          <w:color w:val="000000"/>
          <w:sz w:val="28"/>
          <w:szCs w:val="28"/>
        </w:rPr>
        <w:softHyphen/>
        <w:t>вить свою личную классификационную карточку на соревнованиях, с него взимаются дополнительно 20 Евро на создание и подписание временной кар</w:t>
      </w:r>
      <w:r w:rsidRPr="00B736F9">
        <w:rPr>
          <w:rFonts w:ascii="Times New Roman" w:hAnsi="Times New Roman"/>
          <w:color w:val="000000"/>
          <w:sz w:val="28"/>
          <w:szCs w:val="28"/>
        </w:rPr>
        <w:softHyphen/>
        <w:t xml:space="preserve">точки.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12.4.3. На восстановление утраченной карты должно быть подано заявле</w:t>
      </w:r>
      <w:r w:rsidRPr="00B736F9">
        <w:rPr>
          <w:rFonts w:ascii="Times New Roman" w:hAnsi="Times New Roman"/>
          <w:color w:val="000000"/>
          <w:sz w:val="28"/>
          <w:szCs w:val="28"/>
        </w:rPr>
        <w:softHyphen/>
        <w:t xml:space="preserve">ние с подтверждением оплаты 50 евро.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12.5. Мошенничество в классификации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Классификатор МКССИ может инициировать протест в отношении подо</w:t>
      </w:r>
      <w:r w:rsidRPr="00B736F9">
        <w:rPr>
          <w:rFonts w:ascii="Times New Roman" w:hAnsi="Times New Roman"/>
          <w:color w:val="000000"/>
          <w:sz w:val="28"/>
          <w:szCs w:val="28"/>
        </w:rPr>
        <w:softHyphen/>
        <w:t>зреваемых им спортсменов во всех категориях для переклассификации в лю</w:t>
      </w:r>
      <w:r w:rsidRPr="00B736F9">
        <w:rPr>
          <w:rFonts w:ascii="Times New Roman" w:hAnsi="Times New Roman"/>
          <w:color w:val="000000"/>
          <w:sz w:val="28"/>
          <w:szCs w:val="28"/>
        </w:rPr>
        <w:softHyphen/>
        <w:t xml:space="preserve">бое время до и во время соревнований.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Если обнаруживается, что спортсмен смошенничал при определении классификации, меры пресечения совпадают с указанными в главе о приме</w:t>
      </w:r>
      <w:r w:rsidRPr="00B736F9">
        <w:rPr>
          <w:rFonts w:ascii="Times New Roman" w:hAnsi="Times New Roman"/>
          <w:color w:val="000000"/>
          <w:sz w:val="28"/>
          <w:szCs w:val="28"/>
        </w:rPr>
        <w:softHyphen/>
        <w:t xml:space="preserve">нении допинга правил МПК.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12.6. Эпилепсия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Необходимо удостовериться в том, что эпилепсия стабильна и находится под контролем. Во время классификации необходимо представить сертифи</w:t>
      </w:r>
      <w:r w:rsidRPr="00B736F9">
        <w:rPr>
          <w:rFonts w:ascii="Times New Roman" w:hAnsi="Times New Roman"/>
          <w:color w:val="000000"/>
          <w:sz w:val="28"/>
          <w:szCs w:val="28"/>
        </w:rPr>
        <w:softHyphen/>
        <w:t>кат за подписью врача-невролога, который удостоверяет, что эпилепсия ста</w:t>
      </w:r>
      <w:r w:rsidRPr="00B736F9">
        <w:rPr>
          <w:rFonts w:ascii="Times New Roman" w:hAnsi="Times New Roman"/>
          <w:color w:val="000000"/>
          <w:sz w:val="28"/>
          <w:szCs w:val="28"/>
        </w:rPr>
        <w:softHyphen/>
        <w:t xml:space="preserve">бильна и контролируется, а также указывается тип эпилепсии. </w:t>
      </w:r>
    </w:p>
    <w:p w:rsidR="00CE3EB7" w:rsidRPr="00B736F9" w:rsidRDefault="00CE3EB7" w:rsidP="0083041E">
      <w:pPr>
        <w:pStyle w:val="CM2"/>
        <w:spacing w:after="105"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В целях соблюдения требований безопасности на стрельбище кратковремен</w:t>
      </w:r>
      <w:r w:rsidRPr="00B736F9">
        <w:rPr>
          <w:rFonts w:ascii="Times New Roman" w:hAnsi="Times New Roman"/>
          <w:color w:val="000000"/>
          <w:sz w:val="28"/>
          <w:szCs w:val="28"/>
        </w:rPr>
        <w:softHyphen/>
        <w:t xml:space="preserve">ный эпилептический припадок является противопоказанием для стрельбы. </w:t>
      </w:r>
    </w:p>
    <w:p w:rsidR="00CE3EB7" w:rsidRPr="00B736F9" w:rsidRDefault="00CE3EB7" w:rsidP="0083041E">
      <w:pPr>
        <w:pStyle w:val="CM2"/>
        <w:spacing w:after="105" w:line="240" w:lineRule="auto"/>
        <w:ind w:right="-1"/>
        <w:jc w:val="both"/>
        <w:rPr>
          <w:rFonts w:ascii="Times New Roman" w:hAnsi="Times New Roman"/>
          <w:color w:val="000000"/>
          <w:sz w:val="28"/>
          <w:szCs w:val="28"/>
        </w:rPr>
      </w:pPr>
      <w:r w:rsidRPr="00B736F9">
        <w:rPr>
          <w:rFonts w:ascii="Times New Roman" w:hAnsi="Times New Roman"/>
          <w:b/>
          <w:bCs/>
          <w:color w:val="000000"/>
          <w:sz w:val="28"/>
          <w:szCs w:val="28"/>
        </w:rPr>
        <w:t xml:space="preserve">13. ПАДАЮЩИЕ МИШЕНИ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13.1. Соревнование проводится по принципу выбывания, делится на пулы.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Каждый пул включает в себя 4 стрелков, которые соревнуются друг про</w:t>
      </w:r>
      <w:r w:rsidRPr="00B736F9">
        <w:rPr>
          <w:rFonts w:ascii="Times New Roman" w:hAnsi="Times New Roman"/>
          <w:color w:val="000000"/>
          <w:sz w:val="28"/>
          <w:szCs w:val="28"/>
        </w:rPr>
        <w:softHyphen/>
        <w:t xml:space="preserve">тив друга. Два лучших результата переходят в следующий раунд.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13.2. Состав пулов основывается на рейтинговом списке в категориях R1, R4 и Р1 за месяц до данных соревнований. Первый спортсмен в рейтинге попадает в 1 пул, второй по рейтингу спортсмен сеется во второй пул, третий в рейтинге попадает в третий пул. Все остальные стартовые места распреде</w:t>
      </w:r>
      <w:r w:rsidRPr="00B736F9">
        <w:rPr>
          <w:rFonts w:ascii="Times New Roman" w:hAnsi="Times New Roman"/>
          <w:color w:val="000000"/>
          <w:sz w:val="28"/>
          <w:szCs w:val="28"/>
        </w:rPr>
        <w:softHyphen/>
        <w:t xml:space="preserve">ляются по такой же системе.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13.3. Каждый пул отыгрывается в течение 2 раундов по 5 выстрелов с вре</w:t>
      </w:r>
      <w:r w:rsidRPr="00B736F9">
        <w:rPr>
          <w:rFonts w:ascii="Times New Roman" w:hAnsi="Times New Roman"/>
          <w:color w:val="000000"/>
          <w:sz w:val="28"/>
          <w:szCs w:val="28"/>
        </w:rPr>
        <w:softHyphen/>
        <w:t xml:space="preserve">менным интервалом в 2 минуты 30 секунд. </w:t>
      </w:r>
    </w:p>
    <w:p w:rsidR="00CE3EB7" w:rsidRPr="00B736F9" w:rsidRDefault="00CE3EB7"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13.4. Команды к соревнованиям следующие: Пять минут на подготовку – включая пристрелочные выстрелы. Конец подготовительного периода – уведомление за 30 секунд. Стрельба 2 серий по 5 соревновательных выстрелов в каждой. Время на каждую серию из 5 выстрелов – 2 минуты 30 секунд. Время зарядки оружия перед стартом серий составляет 10 секунд, серии </w:t>
      </w:r>
    </w:p>
    <w:p w:rsidR="00CE3EB7" w:rsidRPr="00B736F9" w:rsidRDefault="00CE3EB7"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начинаются командой ВНИМАНИЕ. Время стрельбы оканчивается после объявления СОРЕВНОВАТЕЛЬНОЕ ВРЕМЯ ВЫШЛО.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13.5. Если стрелок не успел сделать должное количество выстрелов в от</w:t>
      </w:r>
      <w:r w:rsidRPr="00B736F9">
        <w:rPr>
          <w:rFonts w:ascii="Times New Roman" w:hAnsi="Times New Roman"/>
          <w:color w:val="000000"/>
          <w:sz w:val="28"/>
          <w:szCs w:val="28"/>
        </w:rPr>
        <w:softHyphen/>
        <w:t xml:space="preserve">веденное время, выстрел считается как промах.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13.6. В случае равного количества очков крайняя правая мишень опреде</w:t>
      </w:r>
      <w:r w:rsidRPr="00B736F9">
        <w:rPr>
          <w:rFonts w:ascii="Times New Roman" w:hAnsi="Times New Roman"/>
          <w:color w:val="000000"/>
          <w:sz w:val="28"/>
          <w:szCs w:val="28"/>
        </w:rPr>
        <w:softHyphen/>
        <w:t xml:space="preserve">ляет победителя.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13.7. Используются мишени биатлонного типа с 5 сигналами, для прове</w:t>
      </w:r>
      <w:r w:rsidRPr="00B736F9">
        <w:rPr>
          <w:rFonts w:ascii="Times New Roman" w:hAnsi="Times New Roman"/>
          <w:color w:val="000000"/>
          <w:sz w:val="28"/>
          <w:szCs w:val="28"/>
        </w:rPr>
        <w:softHyphen/>
        <w:t xml:space="preserve">дения соревнований такого типа необходимы минимум 4 огневые точки для стрелков. </w:t>
      </w:r>
    </w:p>
    <w:p w:rsidR="00CE3EB7" w:rsidRPr="00B736F9" w:rsidRDefault="00CE3EB7" w:rsidP="0083041E">
      <w:pPr>
        <w:pStyle w:val="CM1"/>
        <w:ind w:right="-1"/>
        <w:jc w:val="both"/>
        <w:rPr>
          <w:rFonts w:ascii="Times New Roman" w:hAnsi="Times New Roman"/>
          <w:color w:val="000000"/>
          <w:sz w:val="28"/>
          <w:szCs w:val="28"/>
        </w:rPr>
      </w:pPr>
      <w:r w:rsidRPr="00B736F9">
        <w:rPr>
          <w:rFonts w:ascii="Times New Roman" w:hAnsi="Times New Roman"/>
          <w:color w:val="000000"/>
          <w:sz w:val="28"/>
          <w:szCs w:val="28"/>
        </w:rPr>
        <w:t xml:space="preserve">13.8. Используется стандартная пневматическая винтовка или пистолет. </w:t>
      </w:r>
    </w:p>
    <w:p w:rsidR="00CE3EB7" w:rsidRPr="00B736F9" w:rsidRDefault="00CE3EB7" w:rsidP="0083041E">
      <w:pPr>
        <w:pStyle w:val="CM1"/>
        <w:ind w:right="-1"/>
        <w:jc w:val="both"/>
        <w:rPr>
          <w:rFonts w:ascii="Times New Roman" w:hAnsi="Times New Roman"/>
          <w:sz w:val="28"/>
          <w:szCs w:val="28"/>
        </w:rPr>
      </w:pPr>
      <w:r w:rsidRPr="00B736F9">
        <w:rPr>
          <w:rFonts w:ascii="Times New Roman" w:hAnsi="Times New Roman"/>
          <w:color w:val="000000"/>
          <w:sz w:val="28"/>
          <w:szCs w:val="28"/>
        </w:rPr>
        <w:t>13.9. Соревнования такого типа являются отдельной дисциплиной в клас</w:t>
      </w:r>
      <w:r w:rsidRPr="00B736F9">
        <w:rPr>
          <w:rFonts w:ascii="Times New Roman" w:hAnsi="Times New Roman"/>
          <w:color w:val="000000"/>
          <w:sz w:val="28"/>
          <w:szCs w:val="28"/>
        </w:rPr>
        <w:softHyphen/>
        <w:t xml:space="preserve">сах: Винтовка-SH1, Винтовка-SH2 и Пистолет-SH1. </w:t>
      </w:r>
    </w:p>
    <w:p w:rsidR="00644898" w:rsidRPr="00B736F9" w:rsidRDefault="00644898"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13.10. При стрельбе из винтовки спортсмены стреляют из положения стоя. </w:t>
      </w:r>
    </w:p>
    <w:p w:rsidR="00644898" w:rsidRPr="00B736F9" w:rsidRDefault="00644898"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13.11. Размеры черных кругов (мишеней) следующие (слева направо): Пневматическая винтовка: 6 мм – 6 мм – 5 мм – 5 мм – 4 мм; Пневматический пистолет: 24 мм – 24 мм – 16 мм – 16 мм – 11 мм. </w:t>
      </w:r>
    </w:p>
    <w:p w:rsidR="008A61ED" w:rsidRDefault="00644898" w:rsidP="008A61ED">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13.12. Соревнования проводятся по сетке «минус два». </w:t>
      </w:r>
    </w:p>
    <w:p w:rsidR="00F064C3" w:rsidRPr="00B736F9" w:rsidRDefault="00F064C3" w:rsidP="0083041E">
      <w:pPr>
        <w:pStyle w:val="Default"/>
        <w:spacing w:after="87"/>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2. ОБЩИЕ ПРАВИЛА ПО СТРЕЛЬБЕ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2.1. Все оружие должно транспортироваться в разряженном виде в соот</w:t>
      </w:r>
      <w:r w:rsidRPr="00B736F9">
        <w:rPr>
          <w:rFonts w:ascii="Times New Roman" w:hAnsi="Times New Roman"/>
          <w:color w:val="000000"/>
          <w:sz w:val="28"/>
          <w:szCs w:val="28"/>
        </w:rPr>
        <w:softHyphen/>
        <w:t>ветствии с правилами ISSF. В обязанности тренеров и/или руководителей делегации входит обеспечение безопасного проноса оружия на соревнова</w:t>
      </w:r>
      <w:r w:rsidRPr="00B736F9">
        <w:rPr>
          <w:rFonts w:ascii="Times New Roman" w:hAnsi="Times New Roman"/>
          <w:color w:val="000000"/>
          <w:sz w:val="28"/>
          <w:szCs w:val="28"/>
        </w:rPr>
        <w:softHyphen/>
        <w:t>ния. Игнорирование этого правила карается немедленной дисквалификаци</w:t>
      </w:r>
      <w:r w:rsidRPr="00B736F9">
        <w:rPr>
          <w:rFonts w:ascii="Times New Roman" w:hAnsi="Times New Roman"/>
          <w:color w:val="000000"/>
          <w:sz w:val="28"/>
          <w:szCs w:val="28"/>
        </w:rPr>
        <w:softHyphen/>
        <w:t xml:space="preserve">ей спортсмена.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2.2. Нарушение этих правил будет рассматриваться в соответствии с пра</w:t>
      </w:r>
      <w:r w:rsidRPr="00B736F9">
        <w:rPr>
          <w:rFonts w:ascii="Times New Roman" w:hAnsi="Times New Roman"/>
          <w:color w:val="000000"/>
          <w:sz w:val="28"/>
          <w:szCs w:val="28"/>
        </w:rPr>
        <w:softHyphen/>
        <w:t xml:space="preserve">вилами ISSF.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2.3. Номера даются спортсменам на каждое из спортивных мероприятий, номер публикуется в списке всех участников, на расписании и т.д. Этот но</w:t>
      </w:r>
      <w:r w:rsidRPr="00B736F9">
        <w:rPr>
          <w:rFonts w:ascii="Times New Roman" w:hAnsi="Times New Roman"/>
          <w:color w:val="000000"/>
          <w:sz w:val="28"/>
          <w:szCs w:val="28"/>
        </w:rPr>
        <w:softHyphen/>
        <w:t>мер, соответствующий класс и подкласс должны быть изображены на обрат</w:t>
      </w:r>
      <w:r w:rsidRPr="00B736F9">
        <w:rPr>
          <w:rFonts w:ascii="Times New Roman" w:hAnsi="Times New Roman"/>
          <w:color w:val="000000"/>
          <w:sz w:val="28"/>
          <w:szCs w:val="28"/>
        </w:rPr>
        <w:softHyphen/>
        <w:t>ной спинке стула стрелка, если таковой используется. Если нет, эта инфор</w:t>
      </w:r>
      <w:r w:rsidRPr="00B736F9">
        <w:rPr>
          <w:rFonts w:ascii="Times New Roman" w:hAnsi="Times New Roman"/>
          <w:color w:val="000000"/>
          <w:sz w:val="28"/>
          <w:szCs w:val="28"/>
        </w:rPr>
        <w:softHyphen/>
        <w:t xml:space="preserve">мация указывается на спине формы спортсмена, размеры надписи должны быть достаточными для того, чтобы ее было хорошо видно со зрительских трибун.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2.4. Все протесты, жалобы по техническим вопросам разбираются в соот</w:t>
      </w:r>
      <w:r w:rsidRPr="00B736F9">
        <w:rPr>
          <w:rFonts w:ascii="Times New Roman" w:hAnsi="Times New Roman"/>
          <w:color w:val="000000"/>
          <w:sz w:val="28"/>
          <w:szCs w:val="28"/>
        </w:rPr>
        <w:softHyphen/>
        <w:t>ветствии с правилами ISSF. Плата за разбор жалобы предоставляется лично в Оргкомитет. Если протест удовлетворен, данная сумма возвращается. Ре</w:t>
      </w:r>
      <w:r w:rsidRPr="00B736F9">
        <w:rPr>
          <w:rFonts w:ascii="Times New Roman" w:hAnsi="Times New Roman"/>
          <w:color w:val="000000"/>
          <w:sz w:val="28"/>
          <w:szCs w:val="28"/>
        </w:rPr>
        <w:softHyphen/>
        <w:t xml:space="preserve">шение Апелляционного жюри является окончательным.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2.5. На Паралимпийских играх, чемпионатах мира и региональных чем</w:t>
      </w:r>
      <w:r w:rsidRPr="00B736F9">
        <w:rPr>
          <w:rFonts w:ascii="Times New Roman" w:hAnsi="Times New Roman"/>
          <w:color w:val="000000"/>
          <w:sz w:val="28"/>
          <w:szCs w:val="28"/>
        </w:rPr>
        <w:softHyphen/>
        <w:t xml:space="preserve">пионатах МКССИ может дать Оргкомитету право ограничить количество участников от каждой страны на конкретное спортивное мероприятие.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2.6. Чемпионаты мира и региональные чемпионаты, а также соревнова</w:t>
      </w:r>
      <w:r w:rsidRPr="00B736F9">
        <w:rPr>
          <w:rFonts w:ascii="Times New Roman" w:hAnsi="Times New Roman"/>
          <w:color w:val="000000"/>
          <w:sz w:val="28"/>
          <w:szCs w:val="28"/>
        </w:rPr>
        <w:softHyphen/>
        <w:t xml:space="preserve">ния на МКС определяет к участию минимум 4 страны в стартовом листе.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 xml:space="preserve">2.7. Заявки на проведение санкционированных соревнований по стрельбе рассматриваются в порядке, установленном правилами MПK. </w:t>
      </w:r>
    </w:p>
    <w:p w:rsidR="00F064C3" w:rsidRPr="00B736F9" w:rsidRDefault="00F064C3" w:rsidP="0083041E">
      <w:pPr>
        <w:pStyle w:val="CM3"/>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 xml:space="preserve">2.8. Должен быть назначен Технический делегат (ТД) МКССИ, он входит в состав Апелляционного жюри. Имена членов Жюри и Апелляционного жюри должны быть оглашены до начала соревнований. </w:t>
      </w:r>
    </w:p>
    <w:p w:rsidR="00F064C3" w:rsidRPr="00B736F9" w:rsidRDefault="00F064C3"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2.9. Состав Жюри на каждом из санкционированных соревнований дол</w:t>
      </w:r>
      <w:r w:rsidRPr="00B736F9">
        <w:rPr>
          <w:rFonts w:ascii="Times New Roman" w:hAnsi="Times New Roman" w:cs="Times New Roman"/>
          <w:sz w:val="28"/>
          <w:szCs w:val="28"/>
        </w:rPr>
        <w:softHyphen/>
      </w:r>
    </w:p>
    <w:p w:rsidR="00F064C3" w:rsidRPr="00B736F9" w:rsidRDefault="00F064C3" w:rsidP="0083041E">
      <w:pPr>
        <w:pStyle w:val="CM2"/>
        <w:spacing w:line="240" w:lineRule="auto"/>
        <w:ind w:right="-1"/>
        <w:jc w:val="both"/>
        <w:rPr>
          <w:rFonts w:ascii="Times New Roman" w:hAnsi="Times New Roman"/>
          <w:color w:val="000000"/>
          <w:sz w:val="28"/>
          <w:szCs w:val="28"/>
        </w:rPr>
      </w:pPr>
      <w:r w:rsidRPr="00B736F9">
        <w:rPr>
          <w:rFonts w:ascii="Times New Roman" w:hAnsi="Times New Roman"/>
          <w:color w:val="000000"/>
          <w:sz w:val="28"/>
          <w:szCs w:val="28"/>
        </w:rPr>
        <w:t xml:space="preserve">жен быть следующим: а) по правилам ISSF и правилам МКССИ – Жюри по стрельбе: </w:t>
      </w:r>
    </w:p>
    <w:p w:rsidR="00F064C3" w:rsidRPr="00B736F9" w:rsidRDefault="00F064C3" w:rsidP="0083041E">
      <w:pPr>
        <w:pStyle w:val="Default"/>
        <w:numPr>
          <w:ilvl w:val="0"/>
          <w:numId w:val="186"/>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 судья ISSF; </w:t>
      </w:r>
    </w:p>
    <w:p w:rsidR="00F064C3" w:rsidRPr="00B736F9" w:rsidRDefault="00F064C3" w:rsidP="0083041E">
      <w:pPr>
        <w:pStyle w:val="Default"/>
        <w:numPr>
          <w:ilvl w:val="0"/>
          <w:numId w:val="186"/>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2 судьи, назначенных МКССИ (1 – для пистолета и 1 – для винтовки). Судьи МКССИ должны иметь «B»-лицензию ISSF. б) Апелляционное жюри по стрельбе: </w:t>
      </w:r>
    </w:p>
    <w:p w:rsidR="00F064C3" w:rsidRPr="00B736F9" w:rsidRDefault="00F064C3" w:rsidP="0083041E">
      <w:pPr>
        <w:pStyle w:val="Default"/>
        <w:numPr>
          <w:ilvl w:val="0"/>
          <w:numId w:val="186"/>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 председатель (Технический делегат); </w:t>
      </w:r>
    </w:p>
    <w:p w:rsidR="00F064C3" w:rsidRPr="00B736F9" w:rsidRDefault="00F064C3" w:rsidP="0083041E">
      <w:pPr>
        <w:pStyle w:val="Default"/>
        <w:numPr>
          <w:ilvl w:val="0"/>
          <w:numId w:val="186"/>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 судья от ISSF; </w:t>
      </w:r>
    </w:p>
    <w:p w:rsidR="00F064C3" w:rsidRPr="00B736F9" w:rsidRDefault="00F064C3" w:rsidP="0083041E">
      <w:pPr>
        <w:pStyle w:val="Default"/>
        <w:numPr>
          <w:ilvl w:val="0"/>
          <w:numId w:val="186"/>
        </w:numPr>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 судья от МКССИ. </w:t>
      </w:r>
    </w:p>
    <w:p w:rsidR="00BA0363" w:rsidRPr="00B736F9" w:rsidRDefault="00BA0363"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13.10. При стрельбе из винтовки спортсмены стреляют из положения стоя. </w:t>
      </w:r>
    </w:p>
    <w:p w:rsidR="00BA0363" w:rsidRPr="00B736F9" w:rsidRDefault="00BA0363"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13.11. Размеры черных кругов (мишеней) следующие (слева направо): Пневматическая винтовка: 6 мм – 6 мм – 5 мм – 5 мм – 4 мм; Пневматический пистолет: 24 мм – 24 мм – 16 мм – 16 мм – 11 мм. </w:t>
      </w:r>
    </w:p>
    <w:p w:rsidR="00BA0363" w:rsidRPr="00B736F9" w:rsidRDefault="00BA0363" w:rsidP="0083041E">
      <w:pPr>
        <w:pStyle w:val="Default"/>
        <w:spacing w:after="462"/>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13.12. Соревнования проводятся по сетке «минус два». </w:t>
      </w:r>
    </w:p>
    <w:p w:rsidR="00151028" w:rsidRPr="00B736F9" w:rsidRDefault="00151028" w:rsidP="008A61ED">
      <w:pPr>
        <w:spacing w:line="240" w:lineRule="auto"/>
        <w:ind w:right="-1"/>
        <w:jc w:val="center"/>
        <w:rPr>
          <w:rFonts w:ascii="Times New Roman" w:hAnsi="Times New Roman"/>
          <w:b/>
          <w:sz w:val="28"/>
          <w:szCs w:val="28"/>
        </w:rPr>
      </w:pPr>
      <w:r w:rsidRPr="00B736F9">
        <w:rPr>
          <w:rFonts w:ascii="Times New Roman" w:hAnsi="Times New Roman"/>
          <w:b/>
          <w:sz w:val="28"/>
          <w:szCs w:val="28"/>
        </w:rPr>
        <w:t>«РЕГБИ НА КОЛЯСКАХ»</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Глава А Игра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Статья 1. Определение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Регби на колясках – это игра между двумя (2) командами по четыре (4) игрока в каждой. Все игроки должны находиться в колясках и их определение происходит в соответствии с действующей системой классификации. Общее количество классификационных очков игроков на поле не должно превышать 8 для каждой команды. Целью каждой команды является набор игроками очков путем касания или пересечения линии ворот соперника мячом, над которым осуществляется контроль. Возможны следующие действия с мячом: передача, бросок, удар, крученый удар, дриблинг или передвижение с ним в любом направлении, ограниченном действующими правилами. Команда, набравшая большее количество очков к окончанию игры, признается победительницей.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Глава B Разметка и техническое оснащение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Статья 2. Поле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Игровое поле должно соответствовать размерам стандартной баскетбольной площадки, определенной действующими правилами ФИБА (обычно 15 метров на 28 метров); с некоторыми отличиями: должны быть нанесены только боковые, центральные линии, линии зачетного поля, а также линия центрального круга.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Статья 3. Ограничительные линии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Ограничительные линии на поле включают в себя </w:t>
      </w:r>
      <w:r w:rsidRPr="00B736F9">
        <w:rPr>
          <w:rFonts w:ascii="Times New Roman" w:hAnsi="Times New Roman" w:cs="Times New Roman"/>
          <w:b/>
          <w:bCs/>
          <w:sz w:val="28"/>
          <w:szCs w:val="28"/>
        </w:rPr>
        <w:t>линии зачетного поля и боковые линии</w:t>
      </w:r>
      <w:r w:rsidRPr="00B736F9">
        <w:rPr>
          <w:rFonts w:ascii="Times New Roman" w:hAnsi="Times New Roman" w:cs="Times New Roman"/>
          <w:sz w:val="28"/>
          <w:szCs w:val="28"/>
        </w:rPr>
        <w:t xml:space="preserve">. Внутренняя часть этих линий определяет игровое и неигровое пространство. Смотри диаграмму размеров поля.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Статья 4. Центральный круг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Центральный круг радиусом 1.8 метра наносится в центре поля. Границей радиуса является внешняя кромка окружности. (Смотри Приложение 1).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 xml:space="preserve">Статья 5. Центральная линия – зона атаки и зона защиты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Зона атаки команды включает в себя пространство между внутренней частью линии ворот другой команды и ближайшей кромкой центральной линии. Оставшаяся часть поля, включая центральную линию, является зоной защиты команды. (Смотри Приложение 1)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b/>
          <w:bCs/>
          <w:sz w:val="28"/>
          <w:szCs w:val="28"/>
        </w:rPr>
        <w:t>Статья 6. Зач</w:t>
      </w:r>
      <w:r w:rsidRPr="00B736F9">
        <w:rPr>
          <w:rFonts w:ascii="Cambria Math" w:hAnsi="Cambria Math" w:cs="Cambria Math"/>
          <w:b/>
          <w:bCs/>
          <w:sz w:val="28"/>
          <w:szCs w:val="28"/>
        </w:rPr>
        <w:t>ѐ</w:t>
      </w:r>
      <w:r w:rsidRPr="00B736F9">
        <w:rPr>
          <w:rFonts w:ascii="Times New Roman" w:hAnsi="Times New Roman" w:cs="Times New Roman"/>
          <w:b/>
          <w:bCs/>
          <w:sz w:val="28"/>
          <w:szCs w:val="28"/>
        </w:rPr>
        <w:t xml:space="preserve">тное поле </w:t>
      </w:r>
    </w:p>
    <w:p w:rsidR="007505DD" w:rsidRPr="00B736F9" w:rsidRDefault="007505DD" w:rsidP="0083041E">
      <w:pPr>
        <w:pStyle w:val="Default"/>
        <w:ind w:right="-1"/>
        <w:jc w:val="both"/>
        <w:rPr>
          <w:rFonts w:ascii="Times New Roman" w:hAnsi="Times New Roman" w:cs="Times New Roman"/>
          <w:sz w:val="28"/>
          <w:szCs w:val="28"/>
        </w:rPr>
      </w:pPr>
      <w:r w:rsidRPr="00B736F9">
        <w:rPr>
          <w:rFonts w:ascii="Times New Roman" w:hAnsi="Times New Roman" w:cs="Times New Roman"/>
          <w:sz w:val="28"/>
          <w:szCs w:val="28"/>
        </w:rPr>
        <w:t xml:space="preserve">Зачетное поле – это площадка прямоугольной формы, расположенная между боковыми линиями и ограниченная двумя линиями, проведенными перпендикулярно линии конца поля. Эти линии начинаются от линии конца поля и ограничиваются линиями, параллельными линии конца поля. Эти линии отмечаются цветом, аналогичным цвету линий границ поля, имеют одинаковую с центральной линией ширину, и имеют следующие размеры: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а) от внутренней части линии конца поля до внешней части границы зачетного поля – 1,75 м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Б) от внешней границы одной стороны зачетного поля до внешней границы другой стороны – 8.0 м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 Стойки ворот / линия ворот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Две (2) конусообразные стойки имеют квадратную основу. Их минимальная высота 45 см, они расположены вне границ игрового поля, так чтобы одна сторона касалась границы линии поля неподалеку от центральной линии; а другая сторона касалась границы зачетного поля неподалеку от боковой линии.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Точка контакта с описанной границей указывает предельную границу зачетного поля.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Часть линии конца поля, расположенная между стойками ворот, называется </w:t>
      </w:r>
      <w:r w:rsidRPr="00B736F9">
        <w:rPr>
          <w:rFonts w:ascii="Times New Roman" w:hAnsi="Times New Roman" w:cs="Times New Roman"/>
          <w:b/>
          <w:bCs/>
          <w:color w:val="auto"/>
          <w:sz w:val="28"/>
          <w:szCs w:val="28"/>
        </w:rPr>
        <w:t xml:space="preserve">линией ворот.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 Площадки запасных игроков команд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Площадки запасных игроков команд расположены вне игрового поля по разные стороны от стола секретаря матча (смотри Приложение 1). Каждая площадка ограничена линией длиной в 2 метра, продолжающей линию конца поля, и другой линией длиной 2 метра, начинающейся в 5 метрах от центральной линии поля и проходящей перпендикулярно боковой линии. Эти линии длиной 2 метра отмечаются цветом, отличающимся от цвета линий игрового поля.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Если команды не согласны с выбором ворот и площадки запасных игроков, </w:t>
      </w:r>
      <w:r w:rsidRPr="00B736F9">
        <w:rPr>
          <w:rFonts w:ascii="Times New Roman" w:hAnsi="Times New Roman" w:cs="Times New Roman"/>
          <w:b/>
          <w:bCs/>
          <w:color w:val="auto"/>
          <w:sz w:val="28"/>
          <w:szCs w:val="28"/>
        </w:rPr>
        <w:t xml:space="preserve">команда, получившая более высокий номер, </w:t>
      </w:r>
      <w:r w:rsidRPr="00B736F9">
        <w:rPr>
          <w:rFonts w:ascii="Times New Roman" w:hAnsi="Times New Roman" w:cs="Times New Roman"/>
          <w:color w:val="auto"/>
          <w:sz w:val="28"/>
          <w:szCs w:val="28"/>
        </w:rPr>
        <w:t xml:space="preserve">вправе самостоятельно выбрать как ворота, так и площадку запасных игроков. Во второй половине матча команды обязаны обменяться только воротами. В случае назначения дополнительного времени команды продолжают защищать те же самые ворота, как и в конце основного времени матча, и меняются воротами в конце каждого дополнительного периода.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9. Стол секретаря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Стол секретаря матча располагается вне игрового поля на уровне центральной линии.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10. Пространство для проведения замен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Пространство для проведения замен располагается непосредственно перед столом секретаря матча, вне игрового поля. Е</w:t>
      </w:r>
      <w:r w:rsidRPr="00B736F9">
        <w:rPr>
          <w:rFonts w:ascii="Cambria Math" w:hAnsi="Cambria Math" w:cs="Cambria Math"/>
          <w:color w:val="auto"/>
          <w:sz w:val="28"/>
          <w:szCs w:val="28"/>
        </w:rPr>
        <w:t>ѐ</w:t>
      </w:r>
      <w:r w:rsidRPr="00B736F9">
        <w:rPr>
          <w:rFonts w:ascii="Times New Roman" w:hAnsi="Times New Roman" w:cs="Times New Roman"/>
          <w:color w:val="auto"/>
          <w:sz w:val="28"/>
          <w:szCs w:val="28"/>
        </w:rPr>
        <w:t xml:space="preserve"> длина составляет 3 м в каждую сторону от центральной линии поля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11. Площадка для отбывания штрафа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Площадка для отбывания штрафа находиться на стороне поля противоположной от той, где расположен стол секретаря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Это пространство состоит из двух (2) площадок (отмеченных на поле) с минимальными размерами два (2) метра на один (1) метр каждая, с расстоянием между ними достаточным для исполнения своих обязанностей судьей, следящим за штрафным временем.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Площадки должны быть минимум в одном (1) метре от боковой линии поля и в одном (1) метре от центральной линии поля. Каждая командная штрафная площадка должна распо-лагаться на той стороне поля, где располагается скамейка соответствующей команды (Смотри Приложение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12. Техническое оснащение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Приборы для измерения времени </w:t>
      </w:r>
    </w:p>
    <w:p w:rsidR="007505DD"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Для каждой игры предоставляются соответствующие устройства для контроля за временем </w:t>
      </w:r>
      <w:r w:rsidR="000D239E">
        <w:rPr>
          <w:rFonts w:ascii="Times New Roman" w:hAnsi="Times New Roman" w:cs="Times New Roman"/>
          <w:color w:val="auto"/>
          <w:sz w:val="28"/>
          <w:szCs w:val="28"/>
        </w:rPr>
        <w:t>следующих событий:</w:t>
      </w:r>
    </w:p>
    <w:p w:rsidR="000D239E" w:rsidRPr="00B736F9" w:rsidRDefault="000D239E" w:rsidP="0083041E">
      <w:pPr>
        <w:pStyle w:val="Default"/>
        <w:ind w:right="-1"/>
        <w:jc w:val="both"/>
        <w:rPr>
          <w:rFonts w:ascii="Times New Roman" w:hAnsi="Times New Roman" w:cs="Times New Roman"/>
          <w:color w:val="auto"/>
          <w:sz w:val="28"/>
          <w:szCs w:val="28"/>
        </w:rPr>
      </w:pPr>
      <w:r>
        <w:rPr>
          <w:rFonts w:ascii="Times New Roman" w:hAnsi="Times New Roman" w:cs="Times New Roman"/>
          <w:color w:val="auto"/>
          <w:sz w:val="28"/>
          <w:szCs w:val="28"/>
        </w:rPr>
        <w:t>1) периодов игры,</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2) наказаний,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3) тайм-аутов.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b) Протокол матча </w:t>
      </w:r>
      <w:r w:rsidRPr="00B736F9">
        <w:rPr>
          <w:rFonts w:ascii="Times New Roman" w:hAnsi="Times New Roman" w:cs="Times New Roman"/>
          <w:color w:val="auto"/>
          <w:sz w:val="28"/>
          <w:szCs w:val="28"/>
        </w:rPr>
        <w:t xml:space="preserve">– смотри Приложение II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c) Информационное табло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Соответствующее оборудование, позволяющее в достаточной мере представить текущие результаты командам и зрителям, должно предоставляться организаторами турнира. Это устройство может управляться вручную, механически или электронно и может включать (или не включать) таймер, отображающий на дисплее официальное время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d) Мяч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Используемый в данной игре мяч представляет собой обычный волейбольный мяч (с давлением 6 футов и чисто белого цвета), предоставляемый хозяином поля или организатором турнира. Арбитр – единственное лицо, уполномоченное принимать решения о соответствии выбранного мяча всем нормам. Если, по мнению арбитра, выбранный мяч непригоден для игры, он/она может выбрать любой другой подходящий для игры мяч.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e) Правило поочередной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Хозяин поля или организационный комитет вправе использовать устройство для проведения процедуры поочередной атаки (Статья 31). Это устройство может управляться вручную, механически или электронно. Кроме этого данное устройство может включаться в информационное табло и/или хронометр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13. Коляска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Особое внимание необходимо обратить на коляску, которая рассматривается как часть игрока. Отклонение от установленных правил станет причиной использования в игре коляски, действующего до тех пор, пока все не будет приведено в соответствие с техническими условиями данной статьи. В соответствии с характером игры игрок ответственен за обеспечение того, чтобы коляска на протяжении всей игры удовлетворяла установленным техническим требованиям (Смотри Статья 74).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Ширина: </w:t>
      </w:r>
      <w:r w:rsidRPr="00B736F9">
        <w:rPr>
          <w:rFonts w:ascii="Times New Roman" w:hAnsi="Times New Roman" w:cs="Times New Roman"/>
          <w:color w:val="auto"/>
          <w:sz w:val="28"/>
          <w:szCs w:val="28"/>
        </w:rPr>
        <w:t xml:space="preserve">максимальная ширина коляски: в связи с тем фактом, что ширина коляски определяется параметрами игрока, не установлено максимальных значений ширины; однако максимальную ширину всей коляски составляет расстояние между толчковыми ободами в наиболее широких местах. Ни одна часть коляски не может шире толчкового обода. Запрещено крепить бруски и пластинки вокруг обода колеса.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b) Длина: </w:t>
      </w:r>
      <w:r w:rsidRPr="00B736F9">
        <w:rPr>
          <w:rFonts w:ascii="Times New Roman" w:hAnsi="Times New Roman" w:cs="Times New Roman"/>
          <w:color w:val="auto"/>
          <w:sz w:val="28"/>
          <w:szCs w:val="28"/>
        </w:rPr>
        <w:t xml:space="preserve">Длина коляски измеряется от самой дальней точки заднего колеса до самой передней точки коляски. Это расстояние не должно превышать </w:t>
      </w:r>
      <w:r w:rsidRPr="00B736F9">
        <w:rPr>
          <w:rFonts w:ascii="Times New Roman" w:hAnsi="Times New Roman" w:cs="Times New Roman"/>
          <w:b/>
          <w:bCs/>
          <w:color w:val="auto"/>
          <w:sz w:val="28"/>
          <w:szCs w:val="28"/>
        </w:rPr>
        <w:t xml:space="preserve">46 см. (Смотри Диаграмма В). </w:t>
      </w:r>
      <w:r w:rsidRPr="00B736F9">
        <w:rPr>
          <w:rFonts w:ascii="Times New Roman" w:hAnsi="Times New Roman" w:cs="Times New Roman"/>
          <w:color w:val="auto"/>
          <w:sz w:val="28"/>
          <w:szCs w:val="28"/>
        </w:rPr>
        <w:t xml:space="preserve">В сочетании с максимальным диаметром колеса (70 см) общая длина не должна превышать </w:t>
      </w:r>
      <w:r w:rsidRPr="00B736F9">
        <w:rPr>
          <w:rFonts w:ascii="Times New Roman" w:hAnsi="Times New Roman" w:cs="Times New Roman"/>
          <w:b/>
          <w:bCs/>
          <w:color w:val="auto"/>
          <w:sz w:val="28"/>
          <w:szCs w:val="28"/>
        </w:rPr>
        <w:t xml:space="preserve">116 см.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c) Высота: </w:t>
      </w:r>
      <w:r w:rsidRPr="00B736F9">
        <w:rPr>
          <w:rFonts w:ascii="Times New Roman" w:hAnsi="Times New Roman" w:cs="Times New Roman"/>
          <w:color w:val="auto"/>
          <w:sz w:val="28"/>
          <w:szCs w:val="28"/>
        </w:rPr>
        <w:t xml:space="preserve">Максимальная высота кромки подлокотников кресла от пола, измеренное от середины передней части до спинки и середины каркаса, должна составлять </w:t>
      </w:r>
      <w:r w:rsidRPr="00B736F9">
        <w:rPr>
          <w:rFonts w:ascii="Times New Roman" w:hAnsi="Times New Roman" w:cs="Times New Roman"/>
          <w:b/>
          <w:bCs/>
          <w:color w:val="auto"/>
          <w:sz w:val="28"/>
          <w:szCs w:val="28"/>
        </w:rPr>
        <w:t xml:space="preserve">пятьдесят три (53) см. (Смотри Диаграмма В) </w:t>
      </w:r>
    </w:p>
    <w:p w:rsidR="007505DD"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d) Кол</w:t>
      </w:r>
      <w:r w:rsidRPr="00B736F9">
        <w:rPr>
          <w:rFonts w:ascii="Cambria Math" w:hAnsi="Cambria Math" w:cs="Cambria Math"/>
          <w:b/>
          <w:bCs/>
          <w:color w:val="auto"/>
          <w:sz w:val="28"/>
          <w:szCs w:val="28"/>
        </w:rPr>
        <w:t>ѐ</w:t>
      </w:r>
      <w:r w:rsidRPr="00B736F9">
        <w:rPr>
          <w:rFonts w:ascii="Times New Roman" w:hAnsi="Times New Roman" w:cs="Times New Roman"/>
          <w:b/>
          <w:bCs/>
          <w:color w:val="auto"/>
          <w:sz w:val="28"/>
          <w:szCs w:val="28"/>
        </w:rPr>
        <w:t xml:space="preserve">са: </w:t>
      </w:r>
      <w:r w:rsidRPr="00B736F9">
        <w:rPr>
          <w:rFonts w:ascii="Times New Roman" w:hAnsi="Times New Roman" w:cs="Times New Roman"/>
          <w:color w:val="auto"/>
          <w:sz w:val="28"/>
          <w:szCs w:val="28"/>
        </w:rPr>
        <w:t>Инвалидная коляска должна иметь четыре колеса:</w:t>
      </w:r>
    </w:p>
    <w:p w:rsidR="000D239E" w:rsidRPr="00B736F9" w:rsidRDefault="000D239E" w:rsidP="000D239E">
      <w:pPr>
        <w:pStyle w:val="Default"/>
        <w:ind w:right="-1"/>
        <w:jc w:val="both"/>
        <w:rPr>
          <w:rFonts w:ascii="Times New Roman" w:hAnsi="Times New Roman" w:cs="Times New Roman"/>
          <w:color w:val="auto"/>
          <w:sz w:val="28"/>
          <w:szCs w:val="28"/>
        </w:rPr>
      </w:pPr>
      <w:r w:rsidRPr="00B736F9">
        <w:rPr>
          <w:rFonts w:ascii="Times New Roman" w:hAnsi="Times New Roman" w:cs="Times New Roman"/>
          <w:i/>
          <w:color w:val="auto"/>
          <w:sz w:val="28"/>
          <w:szCs w:val="28"/>
        </w:rPr>
        <w:t>i</w:t>
      </w:r>
      <w:r w:rsidRPr="00B736F9">
        <w:rPr>
          <w:rFonts w:ascii="Times New Roman" w:hAnsi="Times New Roman" w:cs="Times New Roman"/>
          <w:color w:val="auto"/>
          <w:sz w:val="28"/>
          <w:szCs w:val="28"/>
        </w:rPr>
        <w:t xml:space="preserve">) Два (2) больших задних колеса: </w:t>
      </w:r>
    </w:p>
    <w:p w:rsidR="000D239E" w:rsidRPr="00B736F9" w:rsidRDefault="000D239E" w:rsidP="000D239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максимальный диаметр </w:t>
      </w:r>
      <w:r w:rsidRPr="00B736F9">
        <w:rPr>
          <w:rFonts w:ascii="Times New Roman" w:hAnsi="Times New Roman" w:cs="Times New Roman"/>
          <w:b/>
          <w:bCs/>
          <w:color w:val="auto"/>
          <w:sz w:val="28"/>
          <w:szCs w:val="28"/>
        </w:rPr>
        <w:t>70 см. (Смотри Диаграмма А</w:t>
      </w:r>
      <w:r>
        <w:rPr>
          <w:rFonts w:ascii="Times New Roman" w:hAnsi="Times New Roman" w:cs="Times New Roman"/>
          <w:b/>
          <w:bCs/>
          <w:color w:val="auto"/>
          <w:sz w:val="28"/>
          <w:szCs w:val="28"/>
        </w:rPr>
        <w:t>)</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должны иметь защиту спиц, которая препятствует на поле контакту с другими колясками.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каждое должно иметь один (1) ручной обод.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Два (2) маленьких передних колеса: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должны быть на отдельных осях,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роликовые корпуса должны быть минимум двадцать </w:t>
      </w:r>
      <w:r w:rsidRPr="00B736F9">
        <w:rPr>
          <w:rFonts w:ascii="Times New Roman" w:hAnsi="Times New Roman" w:cs="Times New Roman"/>
          <w:b/>
          <w:bCs/>
          <w:color w:val="auto"/>
          <w:sz w:val="28"/>
          <w:szCs w:val="28"/>
        </w:rPr>
        <w:t xml:space="preserve">(20) см </w:t>
      </w:r>
      <w:r w:rsidRPr="00B736F9">
        <w:rPr>
          <w:rFonts w:ascii="Times New Roman" w:hAnsi="Times New Roman" w:cs="Times New Roman"/>
          <w:color w:val="auto"/>
          <w:sz w:val="28"/>
          <w:szCs w:val="28"/>
        </w:rPr>
        <w:t xml:space="preserve">в бок (расстояние от центра до центра).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w:t>
      </w:r>
      <w:r w:rsidRPr="00B736F9">
        <w:rPr>
          <w:rFonts w:ascii="Times New Roman" w:hAnsi="Times New Roman" w:cs="Times New Roman"/>
          <w:b/>
          <w:bCs/>
          <w:color w:val="auto"/>
          <w:sz w:val="28"/>
          <w:szCs w:val="28"/>
        </w:rPr>
        <w:t xml:space="preserve">роликовый корпус </w:t>
      </w:r>
      <w:r w:rsidRPr="00B736F9">
        <w:rPr>
          <w:rFonts w:ascii="Times New Roman" w:hAnsi="Times New Roman" w:cs="Times New Roman"/>
          <w:color w:val="auto"/>
          <w:sz w:val="28"/>
          <w:szCs w:val="28"/>
        </w:rPr>
        <w:t xml:space="preserve">(роликовый блок) </w:t>
      </w:r>
      <w:r w:rsidRPr="00B736F9">
        <w:rPr>
          <w:rFonts w:ascii="Times New Roman" w:hAnsi="Times New Roman" w:cs="Times New Roman"/>
          <w:b/>
          <w:bCs/>
          <w:color w:val="auto"/>
          <w:sz w:val="28"/>
          <w:szCs w:val="28"/>
        </w:rPr>
        <w:t xml:space="preserve">должен располагаться на расстоянии не больше 2,5 см от соседней основной рамы. Измерение производится от внутренней кромки роликового корпуса до внешней кромки основной рамы.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e) Противонаклонные устройства: </w:t>
      </w:r>
      <w:r w:rsidRPr="00B736F9">
        <w:rPr>
          <w:rFonts w:ascii="Times New Roman" w:hAnsi="Times New Roman" w:cs="Times New Roman"/>
          <w:i/>
          <w:iCs/>
          <w:color w:val="auto"/>
          <w:sz w:val="28"/>
          <w:szCs w:val="28"/>
        </w:rPr>
        <w:t xml:space="preserve">Крепление противонаклонных устройств к задней части коляски </w:t>
      </w:r>
      <w:r w:rsidRPr="00B736F9">
        <w:rPr>
          <w:rFonts w:ascii="Times New Roman" w:hAnsi="Times New Roman" w:cs="Times New Roman"/>
          <w:b/>
          <w:bCs/>
          <w:i/>
          <w:iCs/>
          <w:color w:val="auto"/>
          <w:sz w:val="28"/>
          <w:szCs w:val="28"/>
        </w:rPr>
        <w:t xml:space="preserve">обязательно!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фиксации данного рода устройств ни одна часть колес не сможет выступать за задние колеса.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использования роликовых устройств с шарнирным соединением корпус не дол-жен выступать за дальнюю точку задних колес.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Максимальное расстояние между нижними частями противонаклонных колес от пола составляет </w:t>
      </w:r>
      <w:r w:rsidRPr="00B736F9">
        <w:rPr>
          <w:rFonts w:ascii="Times New Roman" w:hAnsi="Times New Roman" w:cs="Times New Roman"/>
          <w:b/>
          <w:bCs/>
          <w:color w:val="auto"/>
          <w:sz w:val="28"/>
          <w:szCs w:val="28"/>
        </w:rPr>
        <w:t xml:space="preserve">2 см. (Смотри Диаграмма 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f) Амортизатор: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Каркас или цельный стержень, используемые как амортизатор коляски, должны быть закруглены и не иметь краев или выступов, которые могут дать игроку дополнительное техническое преимущество. Вся поверхность каркаса должна быть изогнута клещами и иметь в соответствии с этим округлую форму. При этом данные действия по приданию форме каркаса не должны послужить причиной появления неровностей (как складок, так и вмятин) или бликов, исходящих от перегибов. Диаметр каркаса/ стержня должен быть не менее </w:t>
      </w:r>
      <w:r w:rsidRPr="00B736F9">
        <w:rPr>
          <w:rFonts w:ascii="Times New Roman" w:hAnsi="Times New Roman" w:cs="Times New Roman"/>
          <w:b/>
          <w:bCs/>
          <w:color w:val="auto"/>
          <w:sz w:val="28"/>
          <w:szCs w:val="28"/>
        </w:rPr>
        <w:t>.635 см или 6.35 мм или ¼ дюйма</w:t>
      </w:r>
      <w:r w:rsidRPr="00B736F9">
        <w:rPr>
          <w:rFonts w:ascii="Times New Roman" w:hAnsi="Times New Roman" w:cs="Times New Roman"/>
          <w:i/>
          <w:iCs/>
          <w:color w:val="auto"/>
          <w:sz w:val="28"/>
          <w:szCs w:val="28"/>
        </w:rPr>
        <w:t xml:space="preserve">. Все изгибы, используемые в конструкции амортизатора, должны быть во внутреннем диаметре не менее 2 см. Кроме этого, следуя 2 изложенным техническим требованиям, общее минимальное расстояние с внешней стороны от края до края, включая толщину каркаса/ стержня, должно составлять 3.27 см. </w:t>
      </w:r>
      <w:r w:rsidRPr="00B736F9">
        <w:rPr>
          <w:rFonts w:ascii="Times New Roman" w:hAnsi="Times New Roman" w:cs="Times New Roman"/>
          <w:b/>
          <w:bCs/>
          <w:i/>
          <w:iCs/>
          <w:color w:val="auto"/>
          <w:sz w:val="28"/>
          <w:szCs w:val="28"/>
        </w:rPr>
        <w:t xml:space="preserve">(Смотри Диаграмма C)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Наименьший внешний изгиб может быть достигнут только в случае использования каркаса/стержня наименьшего размера.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Размер </w:t>
      </w:r>
      <w:r w:rsidRPr="00B736F9">
        <w:rPr>
          <w:rFonts w:ascii="Times New Roman" w:hAnsi="Times New Roman" w:cs="Times New Roman"/>
          <w:b/>
          <w:bCs/>
          <w:color w:val="auto"/>
          <w:sz w:val="28"/>
          <w:szCs w:val="28"/>
        </w:rPr>
        <w:t xml:space="preserve">передней части </w:t>
      </w:r>
      <w:r w:rsidRPr="00B736F9">
        <w:rPr>
          <w:rFonts w:ascii="Times New Roman" w:hAnsi="Times New Roman" w:cs="Times New Roman"/>
          <w:color w:val="auto"/>
          <w:sz w:val="28"/>
          <w:szCs w:val="28"/>
        </w:rPr>
        <w:t xml:space="preserve">амортизатора, измеренной </w:t>
      </w:r>
      <w:r w:rsidRPr="00B736F9">
        <w:rPr>
          <w:rFonts w:ascii="Times New Roman" w:hAnsi="Times New Roman" w:cs="Times New Roman"/>
          <w:b/>
          <w:bCs/>
          <w:color w:val="auto"/>
          <w:sz w:val="28"/>
          <w:szCs w:val="28"/>
        </w:rPr>
        <w:t xml:space="preserve">в середины </w:t>
      </w:r>
      <w:r w:rsidRPr="00B736F9">
        <w:rPr>
          <w:rFonts w:ascii="Times New Roman" w:hAnsi="Times New Roman" w:cs="Times New Roman"/>
          <w:color w:val="auto"/>
          <w:sz w:val="28"/>
          <w:szCs w:val="28"/>
        </w:rPr>
        <w:t xml:space="preserve">каркаса/ стержня, дол-жен составлять ровно одиннадцать </w:t>
      </w:r>
      <w:r w:rsidRPr="00B736F9">
        <w:rPr>
          <w:rFonts w:ascii="Times New Roman" w:hAnsi="Times New Roman" w:cs="Times New Roman"/>
          <w:b/>
          <w:bCs/>
          <w:color w:val="auto"/>
          <w:sz w:val="28"/>
          <w:szCs w:val="28"/>
        </w:rPr>
        <w:t>(11) см</w:t>
      </w:r>
      <w:r w:rsidRPr="00B736F9">
        <w:rPr>
          <w:rFonts w:ascii="Times New Roman" w:hAnsi="Times New Roman" w:cs="Times New Roman"/>
          <w:color w:val="auto"/>
          <w:sz w:val="28"/>
          <w:szCs w:val="28"/>
        </w:rPr>
        <w:t xml:space="preserve">, учитывая расстояние от пола до конечной точки, измеренное прямо по диагонали. Данное измерение должно производиться с передними роликами в позиции движения вперед.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iii) Минимальная длина амортизатора составляет </w:t>
      </w:r>
      <w:r w:rsidRPr="00B736F9">
        <w:rPr>
          <w:rFonts w:ascii="Times New Roman" w:hAnsi="Times New Roman" w:cs="Times New Roman"/>
          <w:b/>
          <w:bCs/>
          <w:color w:val="auto"/>
          <w:sz w:val="28"/>
          <w:szCs w:val="28"/>
        </w:rPr>
        <w:t xml:space="preserve">20 см </w:t>
      </w:r>
      <w:r w:rsidRPr="00B736F9">
        <w:rPr>
          <w:rFonts w:ascii="Times New Roman" w:hAnsi="Times New Roman" w:cs="Times New Roman"/>
          <w:color w:val="auto"/>
          <w:sz w:val="28"/>
          <w:szCs w:val="28"/>
        </w:rPr>
        <w:t xml:space="preserve">от дальней внешней кромки. Мак-симальная длина бампера может варьироваться, но не должна превышать значения в </w:t>
      </w:r>
      <w:r w:rsidRPr="00B736F9">
        <w:rPr>
          <w:rFonts w:ascii="Times New Roman" w:hAnsi="Times New Roman" w:cs="Times New Roman"/>
          <w:b/>
          <w:bCs/>
          <w:color w:val="auto"/>
          <w:sz w:val="28"/>
          <w:szCs w:val="28"/>
        </w:rPr>
        <w:t xml:space="preserve">2 см </w:t>
      </w:r>
      <w:r w:rsidRPr="00B736F9">
        <w:rPr>
          <w:rFonts w:ascii="Times New Roman" w:hAnsi="Times New Roman" w:cs="Times New Roman"/>
          <w:color w:val="auto"/>
          <w:sz w:val="28"/>
          <w:szCs w:val="28"/>
        </w:rPr>
        <w:t xml:space="preserve">от </w:t>
      </w:r>
      <w:r w:rsidRPr="00B736F9">
        <w:rPr>
          <w:rFonts w:ascii="Times New Roman" w:hAnsi="Times New Roman" w:cs="Times New Roman"/>
          <w:b/>
          <w:bCs/>
          <w:color w:val="auto"/>
          <w:sz w:val="28"/>
          <w:szCs w:val="28"/>
        </w:rPr>
        <w:t xml:space="preserve">внешней кромки </w:t>
      </w:r>
      <w:r w:rsidRPr="00B736F9">
        <w:rPr>
          <w:rFonts w:ascii="Times New Roman" w:hAnsi="Times New Roman" w:cs="Times New Roman"/>
          <w:color w:val="auto"/>
          <w:sz w:val="28"/>
          <w:szCs w:val="28"/>
        </w:rPr>
        <w:t xml:space="preserve">каждого роликового корпуса. </w:t>
      </w:r>
      <w:r w:rsidRPr="00B736F9">
        <w:rPr>
          <w:rFonts w:ascii="Times New Roman" w:hAnsi="Times New Roman" w:cs="Times New Roman"/>
          <w:b/>
          <w:bCs/>
          <w:color w:val="auto"/>
          <w:sz w:val="28"/>
          <w:szCs w:val="28"/>
        </w:rPr>
        <w:t xml:space="preserve">(Смотри Диаграмма 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Длина амортизатора соответствует ширине коляски.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iv) Соединения амортизататора с основной рамой коляски должны присутствовать с обеих боковых сторон бампера (в самых широких местах). Данные боковые соединения должны располагаться вертикально и не должны отклоняться от амортизатора и основной рамы в горизонтальном направлении на угол, более чем 45° </w:t>
      </w:r>
      <w:r w:rsidRPr="00B736F9">
        <w:rPr>
          <w:rFonts w:ascii="Times New Roman" w:hAnsi="Times New Roman" w:cs="Times New Roman"/>
          <w:b/>
          <w:bCs/>
          <w:color w:val="auto"/>
          <w:sz w:val="28"/>
          <w:szCs w:val="28"/>
        </w:rPr>
        <w:t xml:space="preserve">(Смотри Диаграмма D). </w:t>
      </w:r>
      <w:r w:rsidRPr="00B736F9">
        <w:rPr>
          <w:rFonts w:ascii="Times New Roman" w:hAnsi="Times New Roman" w:cs="Times New Roman"/>
          <w:color w:val="auto"/>
          <w:sz w:val="28"/>
          <w:szCs w:val="28"/>
        </w:rPr>
        <w:t xml:space="preserve">Необходимо произвести измерение и оценку угла с позиции верхнего вида.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 Нижний край амортизатора должен находиться на расстоянии не менее </w:t>
      </w:r>
      <w:r w:rsidRPr="00B736F9">
        <w:rPr>
          <w:rFonts w:ascii="Times New Roman" w:hAnsi="Times New Roman" w:cs="Times New Roman"/>
          <w:b/>
          <w:bCs/>
          <w:color w:val="auto"/>
          <w:sz w:val="28"/>
          <w:szCs w:val="28"/>
        </w:rPr>
        <w:t xml:space="preserve">3 см </w:t>
      </w:r>
      <w:r w:rsidRPr="00B736F9">
        <w:rPr>
          <w:rFonts w:ascii="Times New Roman" w:hAnsi="Times New Roman" w:cs="Times New Roman"/>
          <w:color w:val="auto"/>
          <w:sz w:val="28"/>
          <w:szCs w:val="28"/>
        </w:rPr>
        <w:t>от пола. Верхний край должен быть на расстоянии не более 2</w:t>
      </w:r>
      <w:r w:rsidRPr="00B736F9">
        <w:rPr>
          <w:rFonts w:ascii="Times New Roman" w:hAnsi="Times New Roman" w:cs="Times New Roman"/>
          <w:b/>
          <w:bCs/>
          <w:color w:val="auto"/>
          <w:sz w:val="28"/>
          <w:szCs w:val="28"/>
        </w:rPr>
        <w:t xml:space="preserve">0 см </w:t>
      </w:r>
      <w:r w:rsidRPr="00B736F9">
        <w:rPr>
          <w:rFonts w:ascii="Times New Roman" w:hAnsi="Times New Roman" w:cs="Times New Roman"/>
          <w:color w:val="auto"/>
          <w:sz w:val="28"/>
          <w:szCs w:val="28"/>
        </w:rPr>
        <w:t xml:space="preserve">от пола. </w:t>
      </w:r>
      <w:r w:rsidRPr="00B736F9">
        <w:rPr>
          <w:rFonts w:ascii="Times New Roman" w:hAnsi="Times New Roman" w:cs="Times New Roman"/>
          <w:b/>
          <w:bCs/>
          <w:color w:val="auto"/>
          <w:sz w:val="28"/>
          <w:szCs w:val="28"/>
        </w:rPr>
        <w:t xml:space="preserve">(Смотри Диаграмма B)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vi) Максимальный передний выступ амортизатора должен составлять </w:t>
      </w:r>
      <w:r w:rsidRPr="00B736F9">
        <w:rPr>
          <w:rFonts w:ascii="Times New Roman" w:hAnsi="Times New Roman" w:cs="Times New Roman"/>
          <w:b/>
          <w:bCs/>
          <w:color w:val="auto"/>
          <w:sz w:val="28"/>
          <w:szCs w:val="28"/>
        </w:rPr>
        <w:t xml:space="preserve">20 см </w:t>
      </w:r>
      <w:r w:rsidRPr="00B736F9">
        <w:rPr>
          <w:rFonts w:ascii="Times New Roman" w:hAnsi="Times New Roman" w:cs="Times New Roman"/>
          <w:color w:val="auto"/>
          <w:sz w:val="28"/>
          <w:szCs w:val="28"/>
        </w:rPr>
        <w:t xml:space="preserve">от передней части (внешней) роликового корпуса </w:t>
      </w:r>
      <w:r w:rsidRPr="00B736F9">
        <w:rPr>
          <w:rFonts w:ascii="Times New Roman" w:hAnsi="Times New Roman" w:cs="Times New Roman"/>
          <w:b/>
          <w:bCs/>
          <w:color w:val="auto"/>
          <w:sz w:val="28"/>
          <w:szCs w:val="28"/>
        </w:rPr>
        <w:t xml:space="preserve">(Смотри Диаграмма B).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g) Крылья: </w:t>
      </w:r>
      <w:r w:rsidRPr="00B736F9">
        <w:rPr>
          <w:rFonts w:ascii="Times New Roman" w:hAnsi="Times New Roman" w:cs="Times New Roman"/>
          <w:color w:val="auto"/>
          <w:sz w:val="28"/>
          <w:szCs w:val="28"/>
        </w:rPr>
        <w:t xml:space="preserve">Использование крыла как дополняющего к раме элемента, основной задачей которого является защита области между амортизатором и задним колесом, разрешено, однако, их высота должна строго соответствовать стандарту в </w:t>
      </w:r>
      <w:r w:rsidRPr="00B736F9">
        <w:rPr>
          <w:rFonts w:ascii="Times New Roman" w:hAnsi="Times New Roman" w:cs="Times New Roman"/>
          <w:b/>
          <w:bCs/>
          <w:color w:val="auto"/>
          <w:sz w:val="28"/>
          <w:szCs w:val="28"/>
        </w:rPr>
        <w:t xml:space="preserve">11 см </w:t>
      </w:r>
      <w:r w:rsidRPr="00B736F9">
        <w:rPr>
          <w:rFonts w:ascii="Times New Roman" w:hAnsi="Times New Roman" w:cs="Times New Roman"/>
          <w:color w:val="auto"/>
          <w:sz w:val="28"/>
          <w:szCs w:val="28"/>
        </w:rPr>
        <w:t xml:space="preserve">во всех точках данной области (как и в случае с амортизатором). Но его применение возможно только в конструкции крыльев с открытой рамой. Для обеспечения безопасности других колясок запрещается установка крыльев с боковой стороны за центральной частью задних шин. Таким образом, все крылья, фиксированные на кромке задней шины, должны быть закруглены, не должны иметь острых краев.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Крылья, установленные на заднем колесе и/ или под углом соединенные с рамой, должны занимать около </w:t>
      </w:r>
      <w:r w:rsidRPr="00B736F9">
        <w:rPr>
          <w:rFonts w:ascii="Times New Roman" w:hAnsi="Times New Roman" w:cs="Times New Roman"/>
          <w:b/>
          <w:bCs/>
          <w:color w:val="auto"/>
          <w:sz w:val="28"/>
          <w:szCs w:val="28"/>
        </w:rPr>
        <w:t xml:space="preserve">1 см </w:t>
      </w:r>
      <w:r w:rsidRPr="00B736F9">
        <w:rPr>
          <w:rFonts w:ascii="Times New Roman" w:hAnsi="Times New Roman" w:cs="Times New Roman"/>
          <w:color w:val="auto"/>
          <w:sz w:val="28"/>
          <w:szCs w:val="28"/>
        </w:rPr>
        <w:t xml:space="preserve">от площади заднего колеса. Эти ограничения в </w:t>
      </w:r>
      <w:r w:rsidRPr="00B736F9">
        <w:rPr>
          <w:rFonts w:ascii="Times New Roman" w:hAnsi="Times New Roman" w:cs="Times New Roman"/>
          <w:b/>
          <w:bCs/>
          <w:color w:val="auto"/>
          <w:sz w:val="28"/>
          <w:szCs w:val="28"/>
        </w:rPr>
        <w:t xml:space="preserve">1 см </w:t>
      </w:r>
      <w:r w:rsidRPr="00B736F9">
        <w:rPr>
          <w:rFonts w:ascii="Times New Roman" w:hAnsi="Times New Roman" w:cs="Times New Roman"/>
          <w:color w:val="auto"/>
          <w:sz w:val="28"/>
          <w:szCs w:val="28"/>
        </w:rPr>
        <w:t xml:space="preserve">не используются в отношении к крыльям, которые должны быть округлены и расположены за задним коле-сом по направлению к раме.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Минимальный диаметр корпуса/ стержня, используемого для крепления крыла, должен составлять </w:t>
      </w:r>
      <w:r w:rsidRPr="00B736F9">
        <w:rPr>
          <w:rFonts w:ascii="Times New Roman" w:hAnsi="Times New Roman" w:cs="Times New Roman"/>
          <w:b/>
          <w:bCs/>
          <w:color w:val="auto"/>
          <w:sz w:val="28"/>
          <w:szCs w:val="28"/>
        </w:rPr>
        <w:t xml:space="preserve">.635 см или 6.35 мм или ¼ дюйма, </w:t>
      </w:r>
      <w:r w:rsidRPr="00B736F9">
        <w:rPr>
          <w:rFonts w:ascii="Times New Roman" w:hAnsi="Times New Roman" w:cs="Times New Roman"/>
          <w:color w:val="auto"/>
          <w:sz w:val="28"/>
          <w:szCs w:val="28"/>
        </w:rPr>
        <w:t xml:space="preserve">как и в случае с амортизатором. Однако, диаметры корпусов/ стержней, используемых для амортизаторов и/или крыльев, не обязательно будут одинаковыми.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Как и в случае с амортизатором нижний край крыла должен располагаться на расстоянии не менее </w:t>
      </w:r>
      <w:r w:rsidRPr="00B736F9">
        <w:rPr>
          <w:rFonts w:ascii="Times New Roman" w:hAnsi="Times New Roman" w:cs="Times New Roman"/>
          <w:b/>
          <w:bCs/>
          <w:color w:val="auto"/>
          <w:sz w:val="28"/>
          <w:szCs w:val="28"/>
        </w:rPr>
        <w:t xml:space="preserve">3 см </w:t>
      </w:r>
      <w:r w:rsidRPr="00B736F9">
        <w:rPr>
          <w:rFonts w:ascii="Times New Roman" w:hAnsi="Times New Roman" w:cs="Times New Roman"/>
          <w:color w:val="auto"/>
          <w:sz w:val="28"/>
          <w:szCs w:val="28"/>
        </w:rPr>
        <w:t xml:space="preserve">от пола, а верхний край должен быть на расстоянии не более </w:t>
      </w:r>
      <w:r w:rsidRPr="00B736F9">
        <w:rPr>
          <w:rFonts w:ascii="Times New Roman" w:hAnsi="Times New Roman" w:cs="Times New Roman"/>
          <w:b/>
          <w:bCs/>
          <w:color w:val="auto"/>
          <w:sz w:val="28"/>
          <w:szCs w:val="28"/>
        </w:rPr>
        <w:t xml:space="preserve">20 см </w:t>
      </w:r>
      <w:r w:rsidRPr="00B736F9">
        <w:rPr>
          <w:rFonts w:ascii="Times New Roman" w:hAnsi="Times New Roman" w:cs="Times New Roman"/>
          <w:color w:val="auto"/>
          <w:sz w:val="28"/>
          <w:szCs w:val="28"/>
        </w:rPr>
        <w:t xml:space="preserve">от пола. </w:t>
      </w:r>
      <w:r w:rsidRPr="00B736F9">
        <w:rPr>
          <w:rFonts w:ascii="Times New Roman" w:hAnsi="Times New Roman" w:cs="Times New Roman"/>
          <w:b/>
          <w:bCs/>
          <w:color w:val="auto"/>
          <w:sz w:val="28"/>
          <w:szCs w:val="28"/>
        </w:rPr>
        <w:t xml:space="preserve">(Смотри Диаграмма B)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Пространство (10 см над верхним краем крыла от переднее части крыла до точки 1 см за шиной заднего колеса) должно быть свободным.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h) Комфорт и безопасность</w:t>
      </w:r>
      <w:r w:rsidRPr="00B736F9">
        <w:rPr>
          <w:rFonts w:ascii="Times New Roman" w:hAnsi="Times New Roman" w:cs="Times New Roman"/>
          <w:b/>
          <w:bCs/>
          <w:i/>
          <w:iCs/>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Все выступающие части, такие как ручки, педали, поперечные балки, крючки и др., представляющие угрозу, но оцененные официальными представителями как приемлемые, должны использоваться с верхними накидками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Разрешается использование лишь одной накидки (подушки) на коляску с максимальной толщиной в десять (10) см. </w:t>
      </w:r>
      <w:r w:rsidRPr="00B736F9">
        <w:rPr>
          <w:rFonts w:ascii="Times New Roman" w:hAnsi="Times New Roman" w:cs="Times New Roman"/>
          <w:b/>
          <w:bCs/>
          <w:color w:val="auto"/>
          <w:sz w:val="28"/>
          <w:szCs w:val="28"/>
        </w:rPr>
        <w:t>(Также см. Статья 16)</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iii) Разрешается использование набивных подушек, размещенных между коленями. Кроме этого подушка не должна выступать выше уровня коленей </w:t>
      </w:r>
      <w:r w:rsidRPr="00B736F9">
        <w:rPr>
          <w:rFonts w:ascii="Times New Roman" w:hAnsi="Times New Roman" w:cs="Times New Roman"/>
          <w:b/>
          <w:bCs/>
          <w:color w:val="auto"/>
          <w:sz w:val="28"/>
          <w:szCs w:val="28"/>
        </w:rPr>
        <w:t xml:space="preserve">(Также см. Выше – пункты h - ii).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iv) Ремни и резинки должны быть крепко фиксированы на задней части в случае возникновения опасности скольжения стоп на подставке для ног. Разрешается стягивание ремнем тела при нахождении в коляски.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 Запрещено использование рулевых механизмов, тормозов или систем сцеплений для управления коляской. Подобного рода оснащение может быть в наличии на коляске, если эти системы выведены из строя и не служат средствами управления коляской, а также не несет в себе угрозы, касающейся безопасности игрока или сохранности коляски.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vi) Коляски должны быть оснащены механизмом, расположенным на нижней части коляски спереди, которое препятствует слишком большому наклону коляски назад. Данная модификация имеет ограничение в </w:t>
      </w:r>
      <w:r w:rsidRPr="00B736F9">
        <w:rPr>
          <w:rFonts w:ascii="Times New Roman" w:hAnsi="Times New Roman" w:cs="Times New Roman"/>
          <w:b/>
          <w:bCs/>
          <w:color w:val="auto"/>
          <w:sz w:val="28"/>
          <w:szCs w:val="28"/>
        </w:rPr>
        <w:t>3 см</w:t>
      </w:r>
      <w:r w:rsidRPr="00B736F9">
        <w:rPr>
          <w:rFonts w:ascii="Times New Roman" w:hAnsi="Times New Roman" w:cs="Times New Roman"/>
          <w:color w:val="auto"/>
          <w:sz w:val="28"/>
          <w:szCs w:val="28"/>
        </w:rPr>
        <w:t>, и не может представлять самую переднюю часть коляски. Однако любой контакт с данным дополнительным устройством и полом регули-</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руется правилом физического преимущества </w:t>
      </w:r>
      <w:r w:rsidRPr="00B736F9">
        <w:rPr>
          <w:rFonts w:ascii="Times New Roman" w:hAnsi="Times New Roman" w:cs="Times New Roman"/>
          <w:b/>
          <w:bCs/>
          <w:color w:val="auto"/>
          <w:sz w:val="28"/>
          <w:szCs w:val="28"/>
        </w:rPr>
        <w:t>(См. Статья 50)</w:t>
      </w:r>
      <w:r w:rsidRPr="00B736F9">
        <w:rPr>
          <w:rFonts w:ascii="Times New Roman" w:hAnsi="Times New Roman" w:cs="Times New Roman"/>
          <w:color w:val="auto"/>
          <w:sz w:val="28"/>
          <w:szCs w:val="28"/>
        </w:rPr>
        <w:t xml:space="preserve">. Данный механизм ни в коем образом не может повредить пол.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vii) Запрещено использование шин, оставляющих за собой ярко выраженные следы на игровой поверхности.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viii) Запрещено добавлять любой вес к коляске.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В целях повышения собственного комфорта и уровня безопасности игрок вправе видоизменить любую часть коляски (например, добавить какие-либо части (тормо-за) на подставку для ног). Любого рода изменения должны соответствовать нормам тех-ники безопасности и осуществления измерений и не должны добавлять механического преимущества обладателю данной коляски.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i/>
          <w:iCs/>
          <w:color w:val="auto"/>
          <w:sz w:val="28"/>
          <w:szCs w:val="28"/>
        </w:rPr>
        <w:t xml:space="preserve">Любого рода другие изменения, диктуемые медицинскими характеристиками игроков, разрешены. Однако, сведения о них должны быть занесены в классификационную карту. Кроме того данные изменения не должны стать причиной создания неудобств или возникновения рисков для соперников.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i) Изменения: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инновационные идеи (изменения), дающие механическое преимущество игроку и/или не соответствующие действующим принятым нормам (Статья 13) относительно конструкции стандартной коляски, не могут быть реализуемы игроком без предварительного получения согласия от Международной Федерации регби на колясках (IWRF). Другие вносимые изменения должны быть представлены Технической Комиссии IWRF, которая в случае согласия с ними должна выдать письменное подтверждение. IWRF заявляет, что выдача обычных полисов, используемых в масштабах страны, относится к юрисдикции национальной организации управления спортом.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ii) Любого рода изменения должны быть утверждены не позднее, чем за два (2) месяца до проведения чемпионата мира, зонального чемпионата или Паралимпийских Игр или за один (1) месяц до любого другого запланированного спортивного события. Сроки любого рода спортивного мероприятия устанавливаются совместно с датой проведения церемонии открытия или в случае отсутствия церемонии открытия совместно с датой первого дня проведения соревнований. Федерации IWRF требуется один (1) месяц для изучения соответствующего прошения и принятия решения по данному вопросу. Поэтому необходимо подавать прошения за три (3) месяца до проведения чемпионата мира, зонального чемпионата или Паралимпийских Игр или за два (2) месяца до проведения любого другого запланированного соревнования.</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Международная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Федерация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Регби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На колясках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Статья 13.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Диаграмма А:</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Вид спереди</w:t>
      </w:r>
    </w:p>
    <w:p w:rsidR="007505DD" w:rsidRPr="00B736F9" w:rsidRDefault="00642267" w:rsidP="0083041E">
      <w:pPr>
        <w:pStyle w:val="Default"/>
        <w:ind w:right="-1"/>
        <w:jc w:val="both"/>
        <w:rPr>
          <w:rFonts w:ascii="Times New Roman" w:hAnsi="Times New Roman" w:cs="Times New Roman"/>
          <w:b/>
          <w:bCs/>
          <w:color w:val="auto"/>
          <w:sz w:val="28"/>
          <w:szCs w:val="28"/>
        </w:rPr>
      </w:pPr>
      <w:r w:rsidRPr="00B736F9">
        <w:rPr>
          <w:rFonts w:ascii="Times New Roman" w:hAnsi="Times New Roman" w:cs="Times New Roman"/>
          <w:noProof/>
          <w:sz w:val="28"/>
          <w:szCs w:val="28"/>
          <w:lang w:eastAsia="ru-RU"/>
        </w:rPr>
        <w:drawing>
          <wp:anchor distT="0" distB="0" distL="114300" distR="114300" simplePos="0" relativeHeight="251719680" behindDoc="0" locked="0" layoutInCell="1" allowOverlap="1">
            <wp:simplePos x="0" y="0"/>
            <wp:positionH relativeFrom="column">
              <wp:align>left</wp:align>
            </wp:positionH>
            <wp:positionV relativeFrom="paragraph">
              <wp:align>top</wp:align>
            </wp:positionV>
            <wp:extent cx="3449320" cy="2364740"/>
            <wp:effectExtent l="1905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srcRect/>
                    <a:stretch>
                      <a:fillRect/>
                    </a:stretch>
                  </pic:blipFill>
                  <pic:spPr bwMode="auto">
                    <a:xfrm>
                      <a:off x="0" y="0"/>
                      <a:ext cx="3449320" cy="2364740"/>
                    </a:xfrm>
                    <a:prstGeom prst="rect">
                      <a:avLst/>
                    </a:prstGeom>
                    <a:noFill/>
                    <a:ln w="9525">
                      <a:noFill/>
                      <a:miter lim="800000"/>
                      <a:headEnd/>
                      <a:tailEnd/>
                    </a:ln>
                  </pic:spPr>
                </pic:pic>
              </a:graphicData>
            </a:graphic>
          </wp:anchor>
        </w:drawing>
      </w:r>
      <w:r w:rsidR="007505DD" w:rsidRPr="00B736F9">
        <w:rPr>
          <w:rFonts w:ascii="Times New Roman" w:hAnsi="Times New Roman" w:cs="Times New Roman"/>
          <w:b/>
          <w:bCs/>
          <w:color w:val="auto"/>
          <w:sz w:val="28"/>
          <w:szCs w:val="28"/>
        </w:rPr>
        <w:br w:type="textWrapping" w:clear="all"/>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Диаграмма В: Вид сбоку</w:t>
      </w:r>
    </w:p>
    <w:p w:rsidR="007505DD" w:rsidRPr="00B736F9" w:rsidRDefault="00642267" w:rsidP="0083041E">
      <w:pPr>
        <w:pStyle w:val="Default"/>
        <w:ind w:right="-1"/>
        <w:jc w:val="both"/>
        <w:rPr>
          <w:rFonts w:ascii="Times New Roman" w:hAnsi="Times New Roman" w:cs="Times New Roman"/>
          <w:b/>
          <w:bCs/>
          <w:color w:val="auto"/>
          <w:sz w:val="28"/>
          <w:szCs w:val="28"/>
        </w:rPr>
      </w:pPr>
      <w:r w:rsidRPr="00B736F9">
        <w:rPr>
          <w:rFonts w:ascii="Times New Roman" w:hAnsi="Times New Roman" w:cs="Times New Roman"/>
          <w:b/>
          <w:noProof/>
          <w:color w:val="auto"/>
          <w:sz w:val="28"/>
          <w:szCs w:val="28"/>
          <w:lang w:eastAsia="ru-RU"/>
        </w:rPr>
        <w:drawing>
          <wp:inline distT="0" distB="0" distL="0" distR="0">
            <wp:extent cx="4629150" cy="1990725"/>
            <wp:effectExtent l="19050" t="0" r="0" b="0"/>
            <wp:docPr id="1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cstate="print"/>
                    <a:srcRect/>
                    <a:stretch>
                      <a:fillRect/>
                    </a:stretch>
                  </pic:blipFill>
                  <pic:spPr bwMode="auto">
                    <a:xfrm>
                      <a:off x="0" y="0"/>
                      <a:ext cx="4629150" cy="1990725"/>
                    </a:xfrm>
                    <a:prstGeom prst="rect">
                      <a:avLst/>
                    </a:prstGeom>
                    <a:noFill/>
                    <a:ln w="9525">
                      <a:noFill/>
                      <a:miter lim="800000"/>
                      <a:headEnd/>
                      <a:tailEnd/>
                    </a:ln>
                  </pic:spPr>
                </pic:pic>
              </a:graphicData>
            </a:graphic>
          </wp:inline>
        </w:drawing>
      </w:r>
    </w:p>
    <w:p w:rsidR="007505DD" w:rsidRPr="00B736F9" w:rsidRDefault="007505DD"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0D239E" w:rsidP="0083041E">
      <w:pPr>
        <w:pStyle w:val="Default"/>
        <w:ind w:right="-1"/>
        <w:jc w:val="both"/>
        <w:rPr>
          <w:rFonts w:ascii="Times New Roman" w:hAnsi="Times New Roman" w:cs="Times New Roman"/>
          <w:b/>
          <w:bCs/>
          <w:color w:val="auto"/>
          <w:sz w:val="28"/>
          <w:szCs w:val="28"/>
        </w:rPr>
      </w:pPr>
    </w:p>
    <w:p w:rsidR="000D239E" w:rsidRDefault="007505DD" w:rsidP="0083041E">
      <w:pPr>
        <w:pStyle w:val="Default"/>
        <w:ind w:right="-1"/>
        <w:jc w:val="both"/>
        <w:rPr>
          <w:rFonts w:ascii="Times New Roman" w:hAnsi="Times New Roman" w:cs="Times New Roman"/>
          <w:b/>
          <w:bCs/>
          <w:color w:val="auto"/>
          <w:sz w:val="28"/>
          <w:szCs w:val="28"/>
        </w:rPr>
      </w:pPr>
      <w:r w:rsidRPr="00B736F9">
        <w:rPr>
          <w:rFonts w:ascii="Times New Roman" w:hAnsi="Times New Roman" w:cs="Times New Roman"/>
          <w:b/>
          <w:bCs/>
          <w:color w:val="auto"/>
          <w:sz w:val="28"/>
          <w:szCs w:val="28"/>
        </w:rPr>
        <w:t xml:space="preserve">Диаграмма С: вид спереди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Диаграмма D: вид по диагонали </w:t>
      </w:r>
    </w:p>
    <w:p w:rsidR="000D239E" w:rsidRDefault="007505DD" w:rsidP="0083041E">
      <w:pPr>
        <w:pStyle w:val="Default"/>
        <w:ind w:right="-1"/>
        <w:jc w:val="both"/>
        <w:rPr>
          <w:rFonts w:ascii="Times New Roman" w:hAnsi="Times New Roman" w:cs="Times New Roman"/>
          <w:b/>
          <w:bCs/>
          <w:color w:val="auto"/>
          <w:sz w:val="28"/>
          <w:szCs w:val="28"/>
        </w:rPr>
      </w:pPr>
      <w:r w:rsidRPr="00B736F9">
        <w:rPr>
          <w:rFonts w:ascii="Times New Roman" w:hAnsi="Times New Roman" w:cs="Times New Roman"/>
          <w:b/>
          <w:bCs/>
          <w:color w:val="auto"/>
          <w:sz w:val="28"/>
          <w:szCs w:val="28"/>
        </w:rPr>
        <w:t xml:space="preserve">Сгибы на конструкции амортизатора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Боковые соединение амортизатора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Top – верхняя часть , bottom – нижняя часть, floor level – уровень пола</w:t>
      </w:r>
    </w:p>
    <w:p w:rsidR="007505DD" w:rsidRPr="00B736F9" w:rsidRDefault="007505DD" w:rsidP="0083041E">
      <w:pPr>
        <w:pStyle w:val="Default"/>
        <w:ind w:right="-1"/>
        <w:jc w:val="both"/>
        <w:rPr>
          <w:rFonts w:ascii="Times New Roman" w:hAnsi="Times New Roman" w:cs="Times New Roman"/>
          <w:b/>
          <w:bCs/>
          <w:color w:val="auto"/>
          <w:sz w:val="28"/>
          <w:szCs w:val="28"/>
        </w:rPr>
      </w:pPr>
    </w:p>
    <w:p w:rsidR="007505DD" w:rsidRPr="00B736F9" w:rsidRDefault="00642267" w:rsidP="0083041E">
      <w:pPr>
        <w:pStyle w:val="Default"/>
        <w:ind w:right="-1"/>
        <w:jc w:val="both"/>
        <w:rPr>
          <w:rFonts w:ascii="Times New Roman" w:hAnsi="Times New Roman" w:cs="Times New Roman"/>
          <w:b/>
          <w:bCs/>
          <w:color w:val="auto"/>
          <w:sz w:val="28"/>
          <w:szCs w:val="28"/>
        </w:rPr>
      </w:pPr>
      <w:r w:rsidRPr="00B736F9">
        <w:rPr>
          <w:rFonts w:ascii="Times New Roman" w:hAnsi="Times New Roman" w:cs="Times New Roman"/>
          <w:b/>
          <w:noProof/>
          <w:color w:val="auto"/>
          <w:sz w:val="28"/>
          <w:szCs w:val="28"/>
          <w:lang w:eastAsia="ru-RU"/>
        </w:rPr>
        <w:drawing>
          <wp:inline distT="0" distB="0" distL="0" distR="0">
            <wp:extent cx="4629150" cy="1933575"/>
            <wp:effectExtent l="19050" t="0" r="0" b="0"/>
            <wp:docPr id="1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cstate="print"/>
                    <a:srcRect/>
                    <a:stretch>
                      <a:fillRect/>
                    </a:stretch>
                  </pic:blipFill>
                  <pic:spPr bwMode="auto">
                    <a:xfrm>
                      <a:off x="0" y="0"/>
                      <a:ext cx="4629150" cy="1933575"/>
                    </a:xfrm>
                    <a:prstGeom prst="rect">
                      <a:avLst/>
                    </a:prstGeom>
                    <a:noFill/>
                    <a:ln w="9525">
                      <a:noFill/>
                      <a:miter lim="800000"/>
                      <a:headEnd/>
                      <a:tailEnd/>
                    </a:ln>
                  </pic:spPr>
                </pic:pic>
              </a:graphicData>
            </a:graphic>
          </wp:inline>
        </w:drawing>
      </w:r>
    </w:p>
    <w:p w:rsidR="007505DD" w:rsidRPr="00B736F9" w:rsidRDefault="007505DD" w:rsidP="0083041E">
      <w:pPr>
        <w:pStyle w:val="Default"/>
        <w:ind w:right="-1"/>
        <w:jc w:val="both"/>
        <w:rPr>
          <w:rFonts w:ascii="Times New Roman" w:hAnsi="Times New Roman" w:cs="Times New Roman"/>
          <w:b/>
          <w:bCs/>
          <w:color w:val="auto"/>
          <w:sz w:val="28"/>
          <w:szCs w:val="28"/>
        </w:rPr>
      </w:pP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14. Форма игроков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Верхняя часть формы всех игроков должна быть в одной цветовой гамме с уникальным номером игрока (размером 10 см), нанесенный на левый рукав футболки. Этот же самый номер должен быть нанесен на спине игрока по центру </w:t>
      </w:r>
      <w:r w:rsidRPr="00B736F9">
        <w:rPr>
          <w:rFonts w:ascii="Times New Roman" w:hAnsi="Times New Roman" w:cs="Times New Roman"/>
          <w:b/>
          <w:bCs/>
          <w:color w:val="auto"/>
          <w:sz w:val="28"/>
          <w:szCs w:val="28"/>
        </w:rPr>
        <w:t xml:space="preserve">верхней части формы или на задней части коляски </w:t>
      </w:r>
      <w:r w:rsidRPr="00B736F9">
        <w:rPr>
          <w:rFonts w:ascii="Times New Roman" w:hAnsi="Times New Roman" w:cs="Times New Roman"/>
          <w:color w:val="auto"/>
          <w:sz w:val="28"/>
          <w:szCs w:val="28"/>
        </w:rPr>
        <w:t xml:space="preserve">по центру (размером 12-20 см) и должен быть виден в ходе всего матча. </w:t>
      </w:r>
      <w:r w:rsidRPr="00B736F9">
        <w:rPr>
          <w:rFonts w:ascii="Times New Roman" w:hAnsi="Times New Roman" w:cs="Times New Roman"/>
          <w:b/>
          <w:bCs/>
          <w:color w:val="auto"/>
          <w:sz w:val="28"/>
          <w:szCs w:val="28"/>
        </w:rPr>
        <w:t xml:space="preserve">Предпочтительнее нанесение номеров на заднюю часть колясок.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Официальные номера, нанесенные на футболки, должны находиться в диапазоне от 1 до 15 включительно.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Вышеупомянутые номера являются единственными номерами, которые должны наноситься на футболки. Каждый игрок вправе выбирать для себя вид нижней части формы: короткий или удлиненный низ формы, однако, цвет и оттенок должны быть одинаковыми для всех игроков команды. Любые предметы одежды, надетые под верхнюю часть формы игрока, доступные всеобщему обозрению, должны быть одного цвета и оттенка с верхней части формы игрока (в гамме основного цвета). Любые предметы одежды, надетые под нижнюю часть формы игрока, доступные всеобщему обозрению, должны быть одного цвета и оттенка с нижней частью формы игрока (в гамме основного цвета).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Положения, описанные в данной статье, относительно размеров, цвета формы игроков и места нанесения номеров должны неукоснительно соблюдаться.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Реклама и другого рода информация, нанесенная на футболки, не должна препятствовать обозрению номеров на передней и задней частях формы.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возникновения конфликтов относительно цвета футболок право выбора остается за командой-хозяйкой поля. Если игра проходит на нейтральном поле, команда, указанная первой в официальной или печатной программах, считается командой-хозяйкой поля, вследствие чего в официальный протокол матча вносится как «Команда А». Места проведения всех матчей, запланированных IWRF, считаются нейтральными полями для обеих сторон.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участия команд в международных турнирах, международная федерация настоятельно рекомендует каждой команде иметь по 2 комплекта игровой формы разного цвета (светлую и темную). В случае участия команд в матчах, транслируемых по телевидению, команда, указанная в официальном протоколе первой (команда-хозяйка поля), должна одевать светлый комплект формы.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15. Защита рук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Разрешено использование любого способа защиты рук, однако, запрещено использование любого рода материалов, способных создать риск получения травмы соперником или са-мим игроком, например, твердых и неровных материалов.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С Игроки, запасные игроки и тренер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16. Команды (игроки и запасные игроки)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Каждая команда состоит из двенадцати (12) игроков. Каждый игрок команды обязан иметь </w:t>
      </w:r>
      <w:r w:rsidRPr="00B736F9">
        <w:rPr>
          <w:rFonts w:ascii="Times New Roman" w:hAnsi="Times New Roman" w:cs="Times New Roman"/>
          <w:b/>
          <w:bCs/>
          <w:color w:val="auto"/>
          <w:sz w:val="28"/>
          <w:szCs w:val="28"/>
        </w:rPr>
        <w:t xml:space="preserve">классификационную карту </w:t>
      </w:r>
      <w:r w:rsidRPr="00B736F9">
        <w:rPr>
          <w:rFonts w:ascii="Times New Roman" w:hAnsi="Times New Roman" w:cs="Times New Roman"/>
          <w:color w:val="auto"/>
          <w:sz w:val="28"/>
          <w:szCs w:val="28"/>
        </w:rPr>
        <w:t xml:space="preserve">для участия во всех международных турнирах. В классификационной карте должны быть указаны следующие сведения об игроке: </w:t>
      </w:r>
      <w:r w:rsidRPr="00B736F9">
        <w:rPr>
          <w:rFonts w:ascii="Times New Roman" w:hAnsi="Times New Roman" w:cs="Times New Roman"/>
          <w:b/>
          <w:bCs/>
          <w:color w:val="auto"/>
          <w:sz w:val="28"/>
          <w:szCs w:val="28"/>
        </w:rPr>
        <w:t xml:space="preserve">полное имя, фотография, сделанная перед турниром, его последняя классификация, медицинское заключение о необходимости использования коляски, а также любого рода предметов оснащения, используемых во время игры, и номер игрока, указанный в заявке команды на турнир. </w:t>
      </w:r>
      <w:r w:rsidRPr="00B736F9">
        <w:rPr>
          <w:rFonts w:ascii="Times New Roman" w:hAnsi="Times New Roman" w:cs="Times New Roman"/>
          <w:color w:val="auto"/>
          <w:sz w:val="28"/>
          <w:szCs w:val="28"/>
        </w:rPr>
        <w:t>Карта предъявляется секретарю матча в момент выхода игрока на</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поле (Статья 49). Один из 12 членов команды должен выполнять обязанности тренера. Во время матча на игроков поле могут находиться только четыре (4) игрока от каждой ко-манды. Все оставшиеся игроки, указанные в протоколе, но не находящиеся на игровом поле в течение матча, определяются как запасные игроки.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17. Капитан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Каждая команда обязана назначить капитана или запасного капитана, который является единственным игроком на поле, уполномоченным обращаться с вопросами к официальным представителям в ходе матча от лица тренера или других игроков. Также выполнять обязанности тренера команды (См. Статья 18). Кроме этого в обязанности капитана входит общение с арбитром и другими игроками команды с целью поддержания надлежащего порядка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Отличительным признаком игрока, назначенного капитаном, является в сравнении с другими игроками наличие нарукавной повязки или наличие буквы «С» на правом рукаве футболки (размером 10 см). Запасной капитан имеет нашивку с буквой «А» на правом рукаве футболки (размером 10 см). </w:t>
      </w:r>
      <w:r w:rsidRPr="00B736F9">
        <w:rPr>
          <w:rFonts w:ascii="Times New Roman" w:hAnsi="Times New Roman" w:cs="Times New Roman"/>
          <w:i/>
          <w:iCs/>
          <w:color w:val="auto"/>
          <w:sz w:val="28"/>
          <w:szCs w:val="28"/>
        </w:rPr>
        <w:t>В случае использования нарукавной повязки последняя должна быть выполнена в одинаковой с номерами цветовой гамме и одета выше локтя</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ухода капитана с игрового поля новый капитан назначается путем передачи нарукавной повязки. Во избежание потери игрового времени при передачи повязки в ко-манде должно иметься минимум 2 нарукавных повязки.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18. Тренеры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Перед началом матча тренеры должны выбрать (в соответствии со Статьей 8) ворота, которые их команда будет защищать, и скамейку запасных, которую будет занимать из момента с момента начала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Как минимум за десять (10) минут до официального начала игры тренеры обязаны предо-ставить список игроков, которые будут принимать участие в игре, с указанием их классификаций и игровых номеров, а также внести имя капитана команды, тренера и помощника тренера. Одновременно тренеры должны указать четырех игроков стартового состава. Тренер команды «А» должен первым предоставить данную информацию.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Запасные игроки, опоздавшие к началу матча, могут выходить на поле при условии включения их тренером в заявочный список игроков, переданный секретарю матча до его начала.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При наличии помощника матча его имя должно быть включено в заявочный протокол до начала матча. Помощник тренера может взять на себя выполнение обязанностей тренера в случае, если, по каким-либо причинам, тренер не может продолжить выполнение своих функций.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Капитан команды может выступать в качестве тренера. В случае ухода капитана команды с игрового поля по какой-либо уважительной причине он продолжает действовать в качестве тренера. Однако, в случае ухода капитана команды с поля вследствие удаления или получения серьезной травмы, в результате которой он не может продолжать выполнять функции тренера, запасной капитан должен также занять еще и место тренера.</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D. Официальные представители и их обязанности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Введение: </w:t>
      </w:r>
      <w:r w:rsidRPr="00B736F9">
        <w:rPr>
          <w:rFonts w:ascii="Times New Roman" w:hAnsi="Times New Roman" w:cs="Times New Roman"/>
          <w:color w:val="auto"/>
          <w:sz w:val="28"/>
          <w:szCs w:val="28"/>
        </w:rPr>
        <w:t xml:space="preserve">Любая игра обслуживается двумя арбитрами – в дальнейшем именуемые Арбитр 1 и Арбитр 2. Их ассистентами являются хронометрист, секретарь матча и судья штрафного времени, которые в общем именуются как официальные представители матча, размещенные за столом секретаря матча. Технический комиссар также включается в число официальных представителей матча. В ходе проведения турнира все официальные лица подчиняются главному официальному представителю.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19. Обязанности главного официального представителя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Главный официальный представитель ответственен за назначение арбитров на каждый матч и контроль за их работой.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20. Срок и объем полномочий официальных представителей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Выполнение своих обязанностей и полномочий официальными лицами в отношении происходящего на игровой площадке начинается с момента их прибытия на поле и завершается в момент окончания игрового времени матча, зафиксированного Арбитром 1 в протоколе матча. </w:t>
      </w:r>
      <w:r w:rsidRPr="00B736F9">
        <w:rPr>
          <w:rFonts w:ascii="Times New Roman" w:hAnsi="Times New Roman" w:cs="Times New Roman"/>
          <w:color w:val="auto"/>
          <w:sz w:val="28"/>
          <w:szCs w:val="28"/>
        </w:rPr>
        <w:t xml:space="preserve">Все последующие действия должны документироваться в протоколе матча и согласовываться с организаторами турнира, комитетами и подкомитетами.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Арбитры вправе самостоятельно принимать решения при нарушении правил лицами, находящимися на игровом пространстве. </w:t>
      </w:r>
      <w:r w:rsidRPr="00B736F9">
        <w:rPr>
          <w:rFonts w:ascii="Times New Roman" w:hAnsi="Times New Roman" w:cs="Times New Roman"/>
          <w:b/>
          <w:bCs/>
          <w:color w:val="auto"/>
          <w:sz w:val="28"/>
          <w:szCs w:val="28"/>
        </w:rPr>
        <w:t xml:space="preserve">Игровое пространство </w:t>
      </w:r>
      <w:r w:rsidRPr="00B736F9">
        <w:rPr>
          <w:rFonts w:ascii="Times New Roman" w:hAnsi="Times New Roman" w:cs="Times New Roman"/>
          <w:color w:val="auto"/>
          <w:sz w:val="28"/>
          <w:szCs w:val="28"/>
        </w:rPr>
        <w:t xml:space="preserve">включает игровое поле и другие отрезки площадки (пространство непосредственно на поле), используемые игрока-ми, скамейкой запасных и официальными лицами для проведения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Полномочия главного официального представителя, арбитров и их ассистентов не распространяются на одобрение вносимых в правила изменений.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21. Полномочия арбитров (1 и 2)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Арбитры наряду с официальными представителями матча, размещенными за столом секретаря, обязаны управлять игрой в соответствии с правилами I.W.R.F.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Арбитры обязаны использовать соответствующие регламенты и процедуры (оговорен-ные в руководстве для арбитров, утвержденном в IWRF),включая использование всех со-ответствующих сигналов.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На международных соревнованиях английский язык используется в качестве языка общения, если требуется обсуждение для принятия правильного решения в спорных ситуациях. Данная часть статьи не должна интерпретироваться как дающая право игроку или тренеру требовать объяснения от арбитра об произведенных ими действиях; а также не предполагает обязанности арбитра владеть английским языком для исполнения своих должностных обязанностей в ходе игры. Данная статья применяется в случае возникновения спорных ситуаций, большого числа нарушений за одну игру или ситуаций, которые могут повлиять на исход матча ли выходящих за рамки правил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d) Арбитры имеют право принимать решение по всем игровым ситуациям, в том числе тем, которые не регулируются правилами.</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22. Полномочия и обязанности Арбитра 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Арбитр 1 имеет следующие дополнительные обязанности, кроме принятия решений в течение соответствующего матча или урегулирования споров.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Итак, Арбитр 1 обязан: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производить инспектирование и санкционирование любого рода технического оснащения, используемого игроками или официальными представителями. Table Officials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подтверждать присутствие всех официальных представителей, размещаемых за столом секретаря, до начала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выносить запрещающий вердикт в отношении использования любого рода предметов, способных, по его мнению, нанести вред.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производить розыгрыш начального мяча в начале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выносить окончательное решение (в случае необходимости) во всех возникших конфликтах или в случае расхождения во мнениях официальных представителей, размещенных за столом секретаря.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выносить окончательное решение (в случае необходимости) при возникновении ошибок, допускающих исправление.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присуждать команде поражение в игре в соответствии с установленными правилами (Статья 36,38).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h) подтверждать правильность составленного протокола по завершении каждого периода игры (основного и дополнительного времени) или, в случае крайней необходимости, в любое другое время.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Утверждая составленный протокол в конце матча (с подписью, где это требуется), официально завершает матч (круг полномочий официальных представителей в рамках данного матча завершен).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23. Обязанности комиссара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Обязанностью технического комиссара является контроль за работой, производимой за столом секретаря матча, и помощь арбитрам в нормальном проведении матча. Как таковой он является одним из группы официальных представителей, размещаемой за столом секретаря. В частности, он ответственен за правильное составление протокола матча, внесение записей относительно времени набора очков, тайм-аутов, а также соблюдение правила поочередной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Функции данного лица выполняет один из арбитров турнира, не задействованный в рамках конкретного матча. Он должен носить форму судьи и, по сути, являясь запасным судьей, вправе замещать одного из официальных представителей, работающих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24. Обязанности секретаря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Секретарь матча обязан: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до начала матча проверять все данные, необходимые для его проведения, перед их внесением в протокол.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документировать набранные очки, вести счет в хронологической последовательности.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документировать тайм-ауты каждой команды в течение матча (с указанием времени и лица, запросившего тайм-аут).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отслеживать количество квалификационных баллов у игроков, находящихся на поле, на соответствие установленных правилам (не должно превышать максимального значения) (включая игроков, </w:t>
      </w:r>
      <w:r w:rsidRPr="00B736F9">
        <w:rPr>
          <w:rFonts w:ascii="Times New Roman" w:hAnsi="Times New Roman" w:cs="Times New Roman"/>
          <w:b/>
          <w:bCs/>
          <w:color w:val="auto"/>
          <w:sz w:val="28"/>
          <w:szCs w:val="28"/>
        </w:rPr>
        <w:t xml:space="preserve">отбывающих </w:t>
      </w:r>
      <w:r w:rsidRPr="00B736F9">
        <w:rPr>
          <w:rFonts w:ascii="Times New Roman" w:hAnsi="Times New Roman" w:cs="Times New Roman"/>
          <w:color w:val="auto"/>
          <w:sz w:val="28"/>
          <w:szCs w:val="28"/>
        </w:rPr>
        <w:t xml:space="preserve">штраф).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информировать арбитра обо всех несоответствиях в момент остановки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записывать порядок производимых замен (иметь информацию относительного того, ка-кой игрок последним вышел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руководить процедурой поочередной атаки в случае отсутствия специального прибора с электронным таймером.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25. Обязанности хронометриста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Хронометрист обязан: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следить за временем с момента начала до окончания каждого периода (основного и дополнительного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уведомлять Арбитра 1 за три (3) минуты о начале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регулировать время каждого тайм-аута и подавать звуковой сигнал по истечении пяти-десяти (50) секунд.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подавать звуковой сигнал об окончании каждого периода (основного и дополнительного времени) с использованием свистка, сирены или другого прибора с соответствующей функцией в случае отсутствия автоматического сигнала.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уведомлять арбитра о запросе на проведение замены.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в случае возникновения проблемных ситуаций, обсудить их с арбитром в момент остановки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руководить процедурой поочередной атаки, в случае, если необходимо следить за временем данной операции.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h) в любое время показать соответствующий актуальный счет матча при наличии данной функции в приборе подсчета очков.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26. Обязанности судьи, следящего за штрафным временем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Судья, следящий за штрафным временем, обязан: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находиться на штрафной площадке.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документировать имя игрока и тип нарушения.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записывать время начала и продолжительность штрафа в соответствии с показаниями секундомера.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записывать любое предупреждение в случае нарушения правил (запрещенный контакт).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регулировать время каждого штрафа.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 сообщать удаленному игроку время его возвращения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информировать арбитра обо всех несоответствиях в момент ближайшей остановки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Е Ход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27. Игровое время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Регби на колясках состоит из четырех (4) периодов по восемь (8) минут каждый + перерывы. Это может быть интервал в одну (1) минуту по окончании первого и третьего периодов в течение установленного времени и интервал в пять (5) минут по окончании второго периода. Перерыв интервалом в две (2) минуты совершается в промежутке между окончанием основного времени и первым периодом дополнительного времени и перерыв интервалом в одну (1) минуту для каждого последующего периода дополнительного времени. Каждый период дополнительного времени длится три (3) минуты + перерывы. (См. также Статья 37).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28. Начало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Игра начинается с введения мяча в игру в центральном круге. Арбитр 1 подает сигнал в виде свистка, что свидетельствует о начале атакующих действий с мячом, после чего входит в центральный круг и производит центральное вбрасывание мяча, который разыгрывается между 2 игроками по одному из каждой команды. Аналогичная процедура совершается, в случае необходимости, в начале каждого периода дополнительного времени. Игра не может быть начата, если в одной из команд нет 4 игроков, готовых выйти на поле. В случае, если по истечении 15 минут после запланированного начала матча, данная ко-манда не смогла выставить 4 игроков для игры на поле, другая команда признается победительницей в игре. Команде, нарушившей правило о количестве игроков на поле, засчитывается техническое поражение.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Особое замечание: </w:t>
      </w:r>
      <w:r w:rsidRPr="00B736F9">
        <w:rPr>
          <w:rFonts w:ascii="Times New Roman" w:hAnsi="Times New Roman" w:cs="Times New Roman"/>
          <w:i/>
          <w:iCs/>
          <w:color w:val="auto"/>
          <w:sz w:val="28"/>
          <w:szCs w:val="28"/>
        </w:rPr>
        <w:t xml:space="preserve">После начала игры команда должна продолжать выставлять на поле по четыре (4) игрока, пока это позволяет список включенных игроков, в то же время необходимо не забывать о максимальном количестве квалификационных баллов для каждой команды. В случае невозможности выставления четырех игроков на поле (вследствие получения травм, отбытия штрафов и по другим причинам) команда может продолжать игру с количеством игроком, менее четырех (4), но не менее двух (2). В случае нахождение на поле менее четырех (4) игроков одной из команд, общее количество квалификационных баллов должно быть менее восьми (8).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29. Розыгрыш начального удара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ходе розыгрыша начального удара два центровых игрока должны находиться в цен-тральном круге на своей половине поля (по обе стороны от центральной линии). Все остальные игроки должны находиться вне центрального круга.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Игроки одной команды не могут занимать смежных позиций вокруг центрального круга, если соперник желает занимать позицию между ними (См. Статья 30d).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Арбитр 1 первым подает сигнал в виде свистка, что свидетельствует о начале атакующих действий с мячом, после чего входит в центральный круг и производит центральное вбрасывание мяча вверх (вертикально), который разыгрывается между 2 центровыми игроками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 одному из каждой команды. При этом вбрасывание производится на высоту, на кото-рой они не смогут сразу поймать мяч и перебросить одному из игроков своей команды. Наконец, после достижения мячом наивысшей точки до него должен коснуться один из центровых игроков. В случае касания мячом пола, касания мяча одним из центровых игроков не произошло, розыгрыш начального удара повторяется.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30. Нарушения при розыгрыше начального удара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должен соблюдать следующие правила по проведению розыгрыша начального удара: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игрок не должен использовать части коляски кроме спинки, которая служит для поддержания равновесия в ход розыгрыша начального удара.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игрок не должен держать соперника за руку или рукав для создания собственного преимущества.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игроки, не задействованные в розыгрыше начального удара, должны находиться вне центрального круга до тех пор, пока не произойдет контакт мяча с одним из центровых игроков.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игроки одной команды не могут занимать смежных позиций вокруг центрального круга, если соперник желает занимать позицию между ними.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центровые игроки не могут перебрасывать мяч неоднократное количество раз, но и получать возможность владения мячом до тех пор, пока мяч не коснется пола или одного из 6 игроков обеих команд.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 центровые игроки не могут покинуть центральный круг после того, как мяч стал живым, и до того, как мяч не будет правильно вброшен.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 в случае пересечения мячом границ любой команды команда-соперница начинает игру с вбрасывания, а команда, пересекшая линию границ другой команды, получает право владения первым мячом в рамках процедуры поочередной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Штрафы: </w:t>
      </w:r>
      <w:r w:rsidRPr="00B736F9">
        <w:rPr>
          <w:rFonts w:ascii="Times New Roman" w:hAnsi="Times New Roman" w:cs="Times New Roman"/>
          <w:color w:val="auto"/>
          <w:sz w:val="28"/>
          <w:szCs w:val="28"/>
        </w:rPr>
        <w:t xml:space="preserve">мяч передается команде-сопернице, а именно игрокам боковой линии защиты, находящимся ближе всего к центральной линии. Это представляет собой исключение в сравнении с другими нарушениями, поскольку к данному моменту не одна команда не заняла свои позиции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Розыгрыш начального удара повторяется в случае нарушения правил обеими командами; арбитр произвел некорректное вбрасывание или мяч достиг поверхности пола, так и не коснувшись ни одного из игроков.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31. Процедура поочередной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Команды могут поочередно получать право владения мячом за пределами границ собственной площади в следующие мо</w:t>
      </w:r>
      <w:bookmarkStart w:id="63" w:name="_GoBack"/>
      <w:bookmarkEnd w:id="63"/>
      <w:r w:rsidRPr="00B736F9">
        <w:rPr>
          <w:rFonts w:ascii="Times New Roman" w:hAnsi="Times New Roman" w:cs="Times New Roman"/>
          <w:color w:val="auto"/>
          <w:sz w:val="28"/>
          <w:szCs w:val="28"/>
        </w:rPr>
        <w:t xml:space="preserve">менты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 начале второго, третьего и четвертого периодов (основного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в момент захвата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Команда, не получившая контроль над мячом в начале игры, может получить право следующего владения мячом в начале процесса поочередной атаки.</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Стрелка прибора должна показать направление мяча для следующего сменившегося этапа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При изменении направления атаки команд в начале второй половины игры стрелка, указывающая направление мяча, должна быть настроена в конце первой половины игры на новой направление атаки, когда происходит возврата мяча на поле для начала второй половины игры. Только в случае корректного возврата мяча в игру, направление стрелки будет изменено на направление проведения следующей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32. Документирование забитых голов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Голом в данной игре считается момент, когда игрок с мячом в руках обоими (2) колесами касается внешней границы линии (между стойками ворот). В соответствии с данным правилом игрок, несущий в руках мяч, должен получить преимущество владения мячом еще до пересечения внешних границ линии любыми частями его тела или коляски. </w:t>
      </w:r>
      <w:r w:rsidRPr="00B736F9">
        <w:rPr>
          <w:rFonts w:ascii="Times New Roman" w:hAnsi="Times New Roman" w:cs="Times New Roman"/>
          <w:i/>
          <w:iCs/>
          <w:color w:val="auto"/>
          <w:sz w:val="28"/>
          <w:szCs w:val="28"/>
        </w:rPr>
        <w:t xml:space="preserve">Под понятием «владение мячом» понимается </w:t>
      </w:r>
      <w:r w:rsidRPr="00B736F9">
        <w:rPr>
          <w:rFonts w:ascii="Times New Roman" w:hAnsi="Times New Roman" w:cs="Times New Roman"/>
          <w:b/>
          <w:bCs/>
          <w:i/>
          <w:iCs/>
          <w:color w:val="auto"/>
          <w:sz w:val="28"/>
          <w:szCs w:val="28"/>
        </w:rPr>
        <w:t xml:space="preserve">удержание </w:t>
      </w:r>
      <w:r w:rsidRPr="00B736F9">
        <w:rPr>
          <w:rFonts w:ascii="Times New Roman" w:hAnsi="Times New Roman" w:cs="Times New Roman"/>
          <w:i/>
          <w:iCs/>
          <w:color w:val="auto"/>
          <w:sz w:val="28"/>
          <w:szCs w:val="28"/>
        </w:rPr>
        <w:t>мяча на коленях или на другой части те-ла/коляски при условии отсутствия контакта мяча с полом</w:t>
      </w:r>
      <w:r w:rsidRPr="00B736F9">
        <w:rPr>
          <w:rFonts w:ascii="Times New Roman" w:hAnsi="Times New Roman" w:cs="Times New Roman"/>
          <w:color w:val="auto"/>
          <w:sz w:val="28"/>
          <w:szCs w:val="28"/>
        </w:rPr>
        <w:t xml:space="preserve">. Мяч, выскочивший из рук игрока, даже при контакте с другим игроком, не считается удержанным, поэтому в данном случае владение мячом отсутствует.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Судья извещает о забитом мяче свистком, останавливает время и предоставляет мяч для вбрасывания команде с меньшим количеством очков.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33. Вбрасывание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можно бросать, перебрасывать, возвращать, подкидывать, катать или двигать (толчками) </w:t>
      </w:r>
      <w:r w:rsidRPr="00B736F9">
        <w:rPr>
          <w:rFonts w:ascii="Times New Roman" w:hAnsi="Times New Roman" w:cs="Times New Roman"/>
          <w:b/>
          <w:bCs/>
          <w:color w:val="auto"/>
          <w:sz w:val="28"/>
          <w:szCs w:val="28"/>
        </w:rPr>
        <w:t>по полю</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Вбрасывание производится для возврата мяча в игру после забитого гола, нарушения или удаления, тайм-аута, любой остановки в игре, в начале второго, третьего и четвертого периодов основного времени. Время вбрасывания: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после забитого гола – любая точка на лицевой линии.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после нарушения или удаления – обозначенная точка на лицевой линии, расположенная ближе всего к месту нахождения мяча или месту нарушения в момент остановки матча.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в начале 2-го, 3-го и 4-го периодов основного времени – середина поля напротив стола секретаря матча: Игрок, производящий вбрасывание, должен находиться за пределами границ линий, в поле обороны, в точке, расположенной ближе всего к центральной линии.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тайм-аут – боковая линия или лицевая линия (см. Статья 44)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поочередная атака: точка боковой линии, расположенная ближе всего к месту захвата мяча, но напротив стола секретаря матча (см. Статья 31).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Процедура: </w:t>
      </w:r>
      <w:r w:rsidRPr="00B736F9">
        <w:rPr>
          <w:rFonts w:ascii="Times New Roman" w:hAnsi="Times New Roman" w:cs="Times New Roman"/>
          <w:color w:val="auto"/>
          <w:sz w:val="28"/>
          <w:szCs w:val="28"/>
        </w:rPr>
        <w:t xml:space="preserve">Арбитр помещает мяч на коленях игрока, производящего вбрасывание, подает звуковой сигнал свистком, что свидетельствует о начале атакующих действий с мячом (допустимый контакт – Статья 65) на поле, а по истечении 10 секунд происходит процедура вбрасывания (см. Статья 34).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34. Нарушения при вбрасывании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ходе процедуры вбрасывания возможны следующие нарушения: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a) игрок, совершающий вбрасывание мяча, не может (после вбрасывания) касаться мяча на поле до тех пор, пока другой игрок не коснется мяча.</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игрок, совершающий вбрасывание мяча, не может удерживать мяч более 10 минут, после чего ему необходимо избавиться от мяча, которого должен коснуться другой игрок.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игрок, совершающий вбрасывание мяча, не может перемещаться на поле до отдачи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игрок, совершающий вбрасывание мяча, может поворачиваться на месте, но не может выходить за линию вбрасывания.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Замечание</w:t>
      </w:r>
      <w:r w:rsidRPr="00B736F9">
        <w:rPr>
          <w:rFonts w:ascii="Times New Roman" w:hAnsi="Times New Roman" w:cs="Times New Roman"/>
          <w:color w:val="auto"/>
          <w:sz w:val="28"/>
          <w:szCs w:val="28"/>
        </w:rPr>
        <w:t xml:space="preserve">: </w:t>
      </w:r>
      <w:r w:rsidRPr="00B736F9">
        <w:rPr>
          <w:rFonts w:ascii="Times New Roman" w:hAnsi="Times New Roman" w:cs="Times New Roman"/>
          <w:i/>
          <w:iCs/>
          <w:color w:val="auto"/>
          <w:sz w:val="28"/>
          <w:szCs w:val="28"/>
        </w:rPr>
        <w:t xml:space="preserve">Однако, данное правило не действует для осуществления вбрасывания после забитого гола.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После отдачи мяча мяч не должен касаться внешних границ линии до тех пор, пока он не будет корректно введен; однако, мяч может быть введен только в случае подкидывания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ни один игрок на поле </w:t>
      </w:r>
      <w:r w:rsidRPr="00B736F9">
        <w:rPr>
          <w:rFonts w:ascii="Times New Roman" w:hAnsi="Times New Roman" w:cs="Times New Roman"/>
          <w:i/>
          <w:iCs/>
          <w:color w:val="auto"/>
          <w:sz w:val="28"/>
          <w:szCs w:val="28"/>
        </w:rPr>
        <w:t xml:space="preserve">(из линии защиты или обороны) </w:t>
      </w:r>
      <w:r w:rsidRPr="00B736F9">
        <w:rPr>
          <w:rFonts w:ascii="Times New Roman" w:hAnsi="Times New Roman" w:cs="Times New Roman"/>
          <w:color w:val="auto"/>
          <w:sz w:val="28"/>
          <w:szCs w:val="28"/>
        </w:rPr>
        <w:t xml:space="preserve">не должен находиться в радиусе одного (1) метра от точки вбрасывания. Нейтральная площадка за пределами радиуса необходима для перехода игрока, совершающего вбрасывание мяча, от точки вбрасывания на поле. </w:t>
      </w:r>
      <w:r w:rsidRPr="00B736F9">
        <w:rPr>
          <w:rFonts w:ascii="Times New Roman" w:hAnsi="Times New Roman" w:cs="Times New Roman"/>
          <w:b/>
          <w:bCs/>
          <w:i/>
          <w:iCs/>
          <w:color w:val="auto"/>
          <w:sz w:val="28"/>
          <w:szCs w:val="28"/>
        </w:rPr>
        <w:t xml:space="preserve">Нарушением считается штраф продолжительностью одна (1) минута для защиты и потеря владения мячом – для обороны.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g) защитник не должен мешать игроку, совершающему вбрасывание мяча, начиная с момента выхода на поле, заканчивая процедурой вбрасывания. </w:t>
      </w:r>
      <w:r w:rsidRPr="00B736F9">
        <w:rPr>
          <w:rFonts w:ascii="Times New Roman" w:hAnsi="Times New Roman" w:cs="Times New Roman"/>
          <w:b/>
          <w:bCs/>
          <w:color w:val="auto"/>
          <w:sz w:val="28"/>
          <w:szCs w:val="28"/>
        </w:rPr>
        <w:t xml:space="preserve">По истечении одной (1) минуты наступает штраф.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h) игрок, совершающий вбрасывание мяча, должен выходить на поле с точки вбрасывания </w:t>
      </w:r>
      <w:r w:rsidRPr="00B736F9">
        <w:rPr>
          <w:rFonts w:ascii="Times New Roman" w:hAnsi="Times New Roman" w:cs="Times New Roman"/>
          <w:b/>
          <w:bCs/>
          <w:color w:val="auto"/>
          <w:sz w:val="28"/>
          <w:szCs w:val="28"/>
        </w:rPr>
        <w:t xml:space="preserve">(внутри радиуса в 1 метр).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Штраф</w:t>
      </w:r>
      <w:r w:rsidRPr="00B736F9">
        <w:rPr>
          <w:rFonts w:ascii="Times New Roman" w:hAnsi="Times New Roman" w:cs="Times New Roman"/>
          <w:color w:val="auto"/>
          <w:sz w:val="28"/>
          <w:szCs w:val="28"/>
        </w:rPr>
        <w:t xml:space="preserve">: для нарушений a,b,c,d,e,h – потеря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35. Присуждение победы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Победа в игре присваивается команде, набравшей наибольшее количество очков в течение игрового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За каждый забитый гол команды получают одно </w:t>
      </w:r>
      <w:r w:rsidRPr="00B736F9">
        <w:rPr>
          <w:rFonts w:ascii="Times New Roman" w:hAnsi="Times New Roman" w:cs="Times New Roman"/>
          <w:b/>
          <w:bCs/>
          <w:color w:val="auto"/>
          <w:sz w:val="28"/>
          <w:szCs w:val="28"/>
        </w:rPr>
        <w:t xml:space="preserve">(1) </w:t>
      </w:r>
      <w:r w:rsidRPr="00B736F9">
        <w:rPr>
          <w:rFonts w:ascii="Times New Roman" w:hAnsi="Times New Roman" w:cs="Times New Roman"/>
          <w:color w:val="auto"/>
          <w:sz w:val="28"/>
          <w:szCs w:val="28"/>
        </w:rPr>
        <w:t xml:space="preserve">очко.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36. Присуждение поражения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Команде присуждается поражение в следующих случаях: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 случае отказа от игры после получения от арбитра всей информации о возможных последствиях подобного рода действий.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в случае осуществления действий, предваряющих игру (См. также Статья 38).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в случае пребывания на поле минимум 2 игроков.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в случае превышения максимального количества квалификационных баллов (8), учитывая игроков в штрафной площадке.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В случае присуждения команде победы (при условии, что она набрала большее количество очков), счет остается неизменным. В случае набора командой, которая объявляется победительницей, меньшего количества очков или в случае ничейного результата игра завершается со счетом 1:0 в е</w:t>
      </w:r>
      <w:r w:rsidRPr="00B736F9">
        <w:rPr>
          <w:rFonts w:ascii="Cambria Math" w:hAnsi="Cambria Math" w:cs="Cambria Math"/>
          <w:color w:val="auto"/>
          <w:sz w:val="28"/>
          <w:szCs w:val="28"/>
        </w:rPr>
        <w:t>ѐ</w:t>
      </w:r>
      <w:r w:rsidRPr="00B736F9">
        <w:rPr>
          <w:rFonts w:ascii="Times New Roman" w:hAnsi="Times New Roman" w:cs="Times New Roman"/>
          <w:color w:val="auto"/>
          <w:sz w:val="28"/>
          <w:szCs w:val="28"/>
        </w:rPr>
        <w:t xml:space="preserve"> пользу.</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37. Ничейный результат и дополнительное время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ничейного результата, установившегося в конце 4 периода основного времени, игра продолжатся в дополнительное время, которое составляют дополнительные периоды по 3 минуты каждый. Количество добавленных периодов продолжительностью 3 минуты каждый неограниченно. Игра идет до первого результативного действия.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Перед началом первого дополнительного периода команды (капитаны) должны бросить жребий для определения ворот, которые они будут защищать, и обменяться воротами в начале следующего дополнительного периода.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Перед началом дополнительного времени предоставляется перерыв продолжительностью в 2 минуты, а перед началом каждого последующего периода дополнительного времени – продолжительностью в 1 минуту. Все периоды дополнительного времени должны начинаться с розыгрыша начального удара в центральном круге.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38. Окончание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набора командой по окончании 4 четверти ил любого периода дополнительного времени большего количества очков данная команда объявляется победительницей. В случае превращения игры, по мнению Арбитра 1, в неуправляемое действие, например: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продолжительное шумное и опасное действие с серьезным нарушением правил обеими командами.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опасное действие, сопровождаемое буйным поведением зрителей по отношению к игрокам и официальным представителям.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действие с выражением явного неуважения к официальным представителям 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другие опасные продолжительные действия со стороны игроков, тренеров или наблюдателями.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Судья объявляет матч завершенным и присуждает победу команде, набравшей наибольшее количество очков, или команде, не проигравшей до остановки. В случае ничейного результата в указанное время или в случае, если ни одна из команд не несла ответственности за остановку игры, игра откладывается и переносится на другое время для получения от ответственных сторон гарантий того, что причина переноса игры устранена.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F Игровое время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39. Процедуры учета игрового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Таймер подключается: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 момент достижения мячом наивысшей точки после подброса в ходе розыгрыша начального удара и избавления первого игрока от мяча 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в момент избавления от мяча одним игроком и касания мяча другим игроком на поле в рамках продолжения игры в ходе вбрасывания.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необходимо следить за движением руки арбитра (сигнал с его стороны).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Таймер останавливается:</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по окончании каждого периода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при подаче арбитром звукового сигнала (свисток)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при фиксировании гола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40. Процедуры учета штрафного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Таймер для учета игрового времени также используется в качестве таймера для учета штрафного времени, как измерительного прибора для учета времени назначенных штрафов.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41. Ввод мяча в игру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вводится в игру в следующие моменты: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в момент подачи арбитром звукового сигнала (свистка) перед выходом на центральный круг для розыгрыша начального удара 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в момент подачи арбитром звукового сигнала (свистка) и передаче мяча игроку, совершающему вбрасывание.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i/>
          <w:iCs/>
          <w:color w:val="auto"/>
          <w:sz w:val="28"/>
          <w:szCs w:val="28"/>
        </w:rPr>
        <w:t xml:space="preserve">Свисток арбитра свидетельствует о начале атакующих действий с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42. Свободный мяч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становится свободным (живым) в следующие моменты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при касании мяча игроком в ходе розыгрыша начального удара 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при избавлении от мяча игроком, совершающим вбрасывание и при касании мяча другим игроком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43. Мертвый мяч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становится мертвым после любого свистка арбитра. Например: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после забитого гола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в случае нарушения или удаления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в случае захвата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в случае падения игрока, получения травмы или возникновение любого рода проблем с оснащением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по окончании периода, тайм-аута или всей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при осуществлении замены (замен).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исключение </w:t>
      </w:r>
      <w:r w:rsidRPr="00B736F9">
        <w:rPr>
          <w:rFonts w:ascii="Times New Roman" w:hAnsi="Times New Roman" w:cs="Times New Roman"/>
          <w:color w:val="auto"/>
          <w:sz w:val="28"/>
          <w:szCs w:val="28"/>
        </w:rPr>
        <w:t xml:space="preserve">представляет начало атакующих действий в ходе вбрасывания.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44. Назначение тайм-аутов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Каждая команда имеет право взять в любое время матча четыре (4) тайм-аута по одной (1) минуте каждый. Неиспользованные в ходе основного времени тайм-ауты переносятся на дополнительное время. В дополнении к этому любая команда может взять еще один (1) тайм-аут по ходу периодов дополнительного времени.</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Запрос тайм-аута командой, которая уже израсходовала все полагающиеся тайм-ауты, влечет за собой потерю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Запрос тайм-аута производится: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тренером: </w:t>
      </w:r>
      <w:r w:rsidRPr="00B736F9">
        <w:rPr>
          <w:rFonts w:ascii="Times New Roman" w:hAnsi="Times New Roman" w:cs="Times New Roman"/>
          <w:color w:val="auto"/>
          <w:sz w:val="28"/>
          <w:szCs w:val="28"/>
        </w:rPr>
        <w:t xml:space="preserve">Тренер может потребовать тайм-аут </w:t>
      </w:r>
      <w:r w:rsidRPr="00B736F9">
        <w:rPr>
          <w:rFonts w:ascii="Times New Roman" w:hAnsi="Times New Roman" w:cs="Times New Roman"/>
          <w:b/>
          <w:bCs/>
          <w:color w:val="auto"/>
          <w:sz w:val="28"/>
          <w:szCs w:val="28"/>
        </w:rPr>
        <w:t>только в случае, если мяч мертвый</w:t>
      </w:r>
      <w:r w:rsidRPr="00B736F9">
        <w:rPr>
          <w:rFonts w:ascii="Times New Roman" w:hAnsi="Times New Roman" w:cs="Times New Roman"/>
          <w:color w:val="auto"/>
          <w:sz w:val="28"/>
          <w:szCs w:val="28"/>
        </w:rPr>
        <w:t xml:space="preserve">. Запрос тренера передается официальным представителям, размещенным за столом секретаря. Хронометрист должен, в свою очередь, передать запрос арбитру в ходе первой остановки матча после подачи запроса.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b) игроком</w:t>
      </w:r>
      <w:r w:rsidRPr="00B736F9">
        <w:rPr>
          <w:rFonts w:ascii="Times New Roman" w:hAnsi="Times New Roman" w:cs="Times New Roman"/>
          <w:b/>
          <w:bCs/>
          <w:i/>
          <w:iCs/>
          <w:color w:val="auto"/>
          <w:sz w:val="28"/>
          <w:szCs w:val="28"/>
        </w:rPr>
        <w:t xml:space="preserve">: </w:t>
      </w:r>
      <w:r w:rsidRPr="00B736F9">
        <w:rPr>
          <w:rFonts w:ascii="Times New Roman" w:hAnsi="Times New Roman" w:cs="Times New Roman"/>
          <w:i/>
          <w:iCs/>
          <w:color w:val="auto"/>
          <w:sz w:val="28"/>
          <w:szCs w:val="28"/>
        </w:rPr>
        <w:t>только игроки на поле могут потребовать тайм-аут. Они могут потребовать тайм-аут в любой момент матча</w:t>
      </w:r>
      <w:r w:rsidRPr="00B736F9">
        <w:rPr>
          <w:rFonts w:ascii="Times New Roman" w:hAnsi="Times New Roman" w:cs="Times New Roman"/>
          <w:color w:val="auto"/>
          <w:sz w:val="28"/>
          <w:szCs w:val="28"/>
        </w:rPr>
        <w:t xml:space="preserve">; однако, </w:t>
      </w:r>
      <w:r w:rsidRPr="00B736F9">
        <w:rPr>
          <w:rFonts w:ascii="Times New Roman" w:hAnsi="Times New Roman" w:cs="Times New Roman"/>
          <w:b/>
          <w:bCs/>
          <w:color w:val="auto"/>
          <w:sz w:val="28"/>
          <w:szCs w:val="28"/>
        </w:rPr>
        <w:t xml:space="preserve">если мяч «живой» и игроки данной команды имеют право владения мячом. </w:t>
      </w:r>
      <w:r w:rsidRPr="00B736F9">
        <w:rPr>
          <w:rFonts w:ascii="Times New Roman" w:hAnsi="Times New Roman" w:cs="Times New Roman"/>
          <w:color w:val="auto"/>
          <w:sz w:val="28"/>
          <w:szCs w:val="28"/>
        </w:rPr>
        <w:t xml:space="preserve">Игроки должны обращаться с запросом тайм-аута непосредственно к арбитру.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Тайм-ауты не назначаются в случае оказания помощи игроку, получившему травму, или его замены.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ходе тайм-аута игроки остаются на поле; но они должны сообщить на площадку запасных команды о необходимости оказания помощи или желании поговорить с техническим персоналом команды.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 завершении тайм-аута игра начинается вбрасыванием мяча с площадки за лицевой линией (как и после забитого гола) или с точки на лицевой линии, расположенной ближе всего к месту нахождения мяча перед объявлением тайм-аута.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Команда, потребовавшая проведение тайм-аута, может завершить его досрочно в любое время. Другая команда обязана незамедлительно вступить в игру. В случае полного использования времени тайм-аута команды обязаны вернуться на поле после подачи сигнала за 50 секунд до начала возобновления игры во избежание несвоевременного вступления в игру. После получения командами предупреждения о возобновлении игры или устного напоминания арбитра все игроки должны получить время до возобновления игры (безотлагательно) для занимания своих позиций на поле. В случае несвоевременного вступления в игру одной из команд после получения устного напоминания арбитра о возвращении на поле, игра проходит следующим образом: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 случае опоздания атакующей команды, мяч размещается на полу и незамедлительно начинается обратный отсчет времени, длящийся 10 секунд. В случае возвращения команды до объявления нарушения, мяч предоставляется в распоряжение игрока с временем, оставшемся для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или </w:t>
      </w:r>
      <w:r w:rsidRPr="00B736F9">
        <w:rPr>
          <w:rFonts w:ascii="Times New Roman" w:hAnsi="Times New Roman" w:cs="Times New Roman"/>
          <w:color w:val="auto"/>
          <w:sz w:val="28"/>
          <w:szCs w:val="28"/>
        </w:rPr>
        <w:t xml:space="preserve">b) в случае опоздания защищающейся команды, мяч вводится в игру без их участия.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45. Падения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В отличие от других видов спорта упавший игрок в данном виде спорта не может просто покинуть поле на непродолжительный период времени, а затем вернуться на поле без посторонней помощи. Большая часть времени в данном случае уйдет на оказание помощи игроку техническим персоналом. Поэтому игра должна быть остановлена при первой удобной возможности. Однако, падение игрока не должно привести к срыву действий атакующей команды и отразиться на наборе очков данной команды. В случае срыва или завершения атакующих действий, способных привести к набору очков, независимо от падения игрока игра должна быть незамедлительно остановлена. Вышеупомянутые действия не должны содержать в себе риск получения травмы. См. Статья 46.</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Технический персонал должен дождаться знака арбитра, разрешающего выход игрока на поле, отслеживая состояние игрока и его оснащения.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46. Тайм-ауты, назначенные арбитрами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Любой Арбитр вправе остановить игру для урегулирования и решения любого рода ситуаций. Продолжительность остановки в игру может варьироваться в зависимости от характера ситуации, описание которой не дается в правилах. Примеры подобного рода ситуаций: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опасные ситуации или оказание медицинской помощи - незамедлительно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спорные ситуации, возникшие среди официальных представителей, размещенных за столом секретаря, - незамедлительно или в ходе ближайшей остановки в игре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проверка оснащения – в случае ослабления любой части (ей) коляски или личного оснащения игрока или в случае необходимости проведения регулировки или ремонт арбитр дает разрешение на совершение действий по ремонту или регулировки. Данная процедура возможна в следующих случаях: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1) в случае, если возникшая проблема с оснащением игрока, создает риск для окружающих, игра должна быть остановлена незамедлительно.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2) в случае отсутствия рисков и нормальном передвижении игрока – в ходе ближайшей остановки в игре (например, незначительное ослабление ремня, набивной подушки, проблемы с перчатками и др.).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3) в случае невозможности передвижения игрока – при первой удобн</w:t>
      </w:r>
      <w:r w:rsidR="000D239E">
        <w:rPr>
          <w:rFonts w:ascii="Times New Roman" w:hAnsi="Times New Roman" w:cs="Times New Roman"/>
          <w:color w:val="auto"/>
          <w:sz w:val="28"/>
          <w:szCs w:val="28"/>
        </w:rPr>
        <w:t>ой возможности про</w:t>
      </w:r>
      <w:r w:rsidRPr="00B736F9">
        <w:rPr>
          <w:rFonts w:ascii="Times New Roman" w:hAnsi="Times New Roman" w:cs="Times New Roman"/>
          <w:color w:val="auto"/>
          <w:sz w:val="28"/>
          <w:szCs w:val="28"/>
        </w:rPr>
        <w:t xml:space="preserve">исходит остановка и игре – сравни со Статьей 45.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в случае исправления ошибки (Статья 84) – незамедлительно или в ходе ближайшей остановки в игре.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G Игроки и производимые действия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47. Замены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Каждая команда вправе производить замены любого числа игроков для выхода на поле после остановки в игре.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Исключение: </w:t>
      </w:r>
      <w:r w:rsidRPr="00B736F9">
        <w:rPr>
          <w:rFonts w:ascii="Times New Roman" w:hAnsi="Times New Roman" w:cs="Times New Roman"/>
          <w:color w:val="auto"/>
          <w:sz w:val="28"/>
          <w:szCs w:val="28"/>
        </w:rPr>
        <w:t xml:space="preserve">запрещается производить замены каждой команде после засчитанного гола до момента создания дополнительной ситуации, при которой мяч станет мертвым (напри-мер: тайм-аут, назначенный арбитром).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Требование по совершению замен должно быть передано официальным представителям, размещенным за столом секретаря, которые должны, соответственно, передать запрос Арбитру в первый ближайший момент, когда мяч становится мертвым (исключая ситуации после забитого гола).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Запрещается производить замену игроков, получивших штраф, до момента полного истечения штрафного времени, назначенного рефери.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Процедура</w:t>
      </w:r>
      <w:r w:rsidRPr="00B736F9">
        <w:rPr>
          <w:rFonts w:ascii="Times New Roman" w:hAnsi="Times New Roman" w:cs="Times New Roman"/>
          <w:color w:val="auto"/>
          <w:sz w:val="28"/>
          <w:szCs w:val="28"/>
        </w:rPr>
        <w:t xml:space="preserve">: все замены должны производиться: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a) после информирования об этом официальных представителей, размещенных за столом секретаря,</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с предъявлением </w:t>
      </w:r>
      <w:r w:rsidRPr="00B736F9">
        <w:rPr>
          <w:rFonts w:ascii="Times New Roman" w:hAnsi="Times New Roman" w:cs="Times New Roman"/>
          <w:i/>
          <w:iCs/>
          <w:color w:val="auto"/>
          <w:sz w:val="28"/>
          <w:szCs w:val="28"/>
        </w:rPr>
        <w:t xml:space="preserve">классифицирующих карт </w:t>
      </w:r>
      <w:r w:rsidRPr="00B736F9">
        <w:rPr>
          <w:rFonts w:ascii="Times New Roman" w:hAnsi="Times New Roman" w:cs="Times New Roman"/>
          <w:color w:val="auto"/>
          <w:sz w:val="28"/>
          <w:szCs w:val="28"/>
        </w:rPr>
        <w:t xml:space="preserve">всех игроков, выходящих на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после сигнала арбитра, разрешающего выход на поле. Запасной игрок при этом должен быть готов без промедлений вступить в игру.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с выходом на поле в области расположения стола секретаря.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с возврата карты официальными представителями, размещенными за столом секретаря, игроку, покидающему поле.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48. Место расположения игрока и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Расположение игрока или Арбитра определяется той точкой, где происходит контакт любой части игрока с полом. При этом они могут располагаться как в пределах данной области, так и за е</w:t>
      </w:r>
      <w:r w:rsidRPr="00B736F9">
        <w:rPr>
          <w:rFonts w:ascii="Cambria Math" w:hAnsi="Cambria Math" w:cs="Cambria Math"/>
          <w:color w:val="auto"/>
          <w:sz w:val="28"/>
          <w:szCs w:val="28"/>
        </w:rPr>
        <w:t>ѐ</w:t>
      </w:r>
      <w:r w:rsidRPr="00B736F9">
        <w:rPr>
          <w:rFonts w:ascii="Times New Roman" w:hAnsi="Times New Roman" w:cs="Times New Roman"/>
          <w:color w:val="auto"/>
          <w:sz w:val="28"/>
          <w:szCs w:val="28"/>
        </w:rPr>
        <w:t xml:space="preserve"> пределами. Расположение мяча определяется последней точкой контакта. В случае прерывания контакта мяча с полом новое месторасположение мяча определяется по месту нового контакта с полом. В случае корректного касания поля любой части игрока последний должен находиться в этой части поля (в поле атаки или обороны).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49. Действия с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В регби на колясках мячом играют руками или предплечьями а также носят мяч на коленях или в коляске. При этом как минимум 75% мяча должны быть видны при нахождении на коленях. Возможны следующие действия с мячом: передача, бросок, удар, крученый удар, дриблинг, возврат, переброс или его передвижение любым другим способом</w:t>
      </w:r>
      <w:r w:rsidRPr="00B736F9">
        <w:rPr>
          <w:rFonts w:ascii="Times New Roman" w:hAnsi="Times New Roman" w:cs="Times New Roman"/>
          <w:i/>
          <w:iCs/>
          <w:color w:val="auto"/>
          <w:sz w:val="28"/>
          <w:szCs w:val="28"/>
        </w:rPr>
        <w:t xml:space="preserve">. Удар по мячу ногой ил голенью является нарушением правил. </w:t>
      </w:r>
      <w:r w:rsidRPr="00B736F9">
        <w:rPr>
          <w:rFonts w:ascii="Times New Roman" w:hAnsi="Times New Roman" w:cs="Times New Roman"/>
          <w:b/>
          <w:bCs/>
          <w:color w:val="auto"/>
          <w:sz w:val="28"/>
          <w:szCs w:val="28"/>
        </w:rPr>
        <w:t xml:space="preserve">Подобного рода нарушения при-водят к потере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50. Физическое преимущество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момент касания мяча </w:t>
      </w:r>
      <w:r w:rsidRPr="00B736F9">
        <w:rPr>
          <w:rFonts w:ascii="Times New Roman" w:hAnsi="Times New Roman" w:cs="Times New Roman"/>
          <w:i/>
          <w:iCs/>
          <w:color w:val="auto"/>
          <w:sz w:val="28"/>
          <w:szCs w:val="28"/>
        </w:rPr>
        <w:t xml:space="preserve">запрещается касание пола </w:t>
      </w:r>
      <w:r w:rsidRPr="00B736F9">
        <w:rPr>
          <w:rFonts w:ascii="Times New Roman" w:hAnsi="Times New Roman" w:cs="Times New Roman"/>
          <w:color w:val="auto"/>
          <w:sz w:val="28"/>
          <w:szCs w:val="28"/>
        </w:rPr>
        <w:t xml:space="preserve">любой частью тела игрока или любой частью его коляски за исключением четырех (4) колес и/или противонаклонного устройства, расположенного на задней части коляски.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i/>
          <w:iCs/>
          <w:color w:val="auto"/>
          <w:sz w:val="28"/>
          <w:szCs w:val="28"/>
        </w:rPr>
        <w:t xml:space="preserve">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51. Контроль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Контроль мяча игроком: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осуществляет контроль над мячом в случае, если: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он имеет право владения мячом </w:t>
      </w:r>
      <w:r w:rsidRPr="00B736F9">
        <w:rPr>
          <w:rFonts w:ascii="Times New Roman" w:hAnsi="Times New Roman" w:cs="Times New Roman"/>
          <w:b/>
          <w:bCs/>
          <w:color w:val="auto"/>
          <w:sz w:val="28"/>
          <w:szCs w:val="28"/>
        </w:rPr>
        <w:t xml:space="preserve">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он по своей воли держит или соглашается держать мяч (в руках, на коленях или в коляске), что свидетельствует о «наличии мяча в игре», то есть о том, что он «живой» (см. Статьи 41-42). </w:t>
      </w:r>
      <w:r w:rsidRPr="00B736F9">
        <w:rPr>
          <w:rFonts w:ascii="Times New Roman" w:hAnsi="Times New Roman" w:cs="Times New Roman"/>
          <w:b/>
          <w:bCs/>
          <w:color w:val="auto"/>
          <w:sz w:val="28"/>
          <w:szCs w:val="28"/>
        </w:rPr>
        <w:t xml:space="preserve">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iii) он крепко </w:t>
      </w:r>
      <w:r w:rsidRPr="00B736F9">
        <w:rPr>
          <w:rFonts w:ascii="Times New Roman" w:hAnsi="Times New Roman" w:cs="Times New Roman"/>
          <w:b/>
          <w:bCs/>
          <w:color w:val="auto"/>
          <w:sz w:val="28"/>
          <w:szCs w:val="28"/>
        </w:rPr>
        <w:t>вцепился в мяч</w:t>
      </w:r>
      <w:r w:rsidRPr="00B736F9">
        <w:rPr>
          <w:rFonts w:ascii="Times New Roman" w:hAnsi="Times New Roman" w:cs="Times New Roman"/>
          <w:color w:val="auto"/>
          <w:sz w:val="28"/>
          <w:szCs w:val="28"/>
        </w:rPr>
        <w:t xml:space="preserve">, таким образом препятствуя свободному беспрепятственному передвижению соперника с мячом. </w:t>
      </w:r>
      <w:r w:rsidRPr="00B736F9">
        <w:rPr>
          <w:rFonts w:ascii="Times New Roman" w:hAnsi="Times New Roman" w:cs="Times New Roman"/>
          <w:b/>
          <w:bCs/>
          <w:color w:val="auto"/>
          <w:sz w:val="28"/>
          <w:szCs w:val="28"/>
        </w:rPr>
        <w:t xml:space="preserve">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iv) он выполняет дриблинг (</w:t>
      </w:r>
      <w:r w:rsidRPr="00B736F9">
        <w:rPr>
          <w:rFonts w:ascii="Times New Roman" w:hAnsi="Times New Roman" w:cs="Times New Roman"/>
          <w:b/>
          <w:bCs/>
          <w:color w:val="auto"/>
          <w:sz w:val="28"/>
          <w:szCs w:val="28"/>
        </w:rPr>
        <w:t xml:space="preserve">См. Статья 53)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b) Контроль мяча командой: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Команда осуществляет контроль над мячом в случае, если игрок команды контролирует мяч. Контроль мяча командой продолжается до тех пор, пока игрок другой команды не получит право контроля мяча или мяч не будет объявлен «мертвым». </w:t>
      </w:r>
      <w:r w:rsidRPr="00B736F9">
        <w:rPr>
          <w:rFonts w:ascii="Times New Roman" w:hAnsi="Times New Roman" w:cs="Times New Roman"/>
          <w:i/>
          <w:iCs/>
          <w:color w:val="auto"/>
          <w:sz w:val="28"/>
          <w:szCs w:val="28"/>
        </w:rPr>
        <w:t xml:space="preserve">Мяч между пасами </w:t>
      </w:r>
      <w:r w:rsidRPr="00B736F9">
        <w:rPr>
          <w:rFonts w:ascii="Times New Roman" w:hAnsi="Times New Roman" w:cs="Times New Roman"/>
          <w:b/>
          <w:bCs/>
          <w:i/>
          <w:iCs/>
          <w:color w:val="auto"/>
          <w:sz w:val="28"/>
          <w:szCs w:val="28"/>
        </w:rPr>
        <w:t xml:space="preserve">не означает </w:t>
      </w:r>
      <w:r w:rsidRPr="00B736F9">
        <w:rPr>
          <w:rFonts w:ascii="Times New Roman" w:hAnsi="Times New Roman" w:cs="Times New Roman"/>
          <w:i/>
          <w:iCs/>
          <w:color w:val="auto"/>
          <w:sz w:val="28"/>
          <w:szCs w:val="28"/>
        </w:rPr>
        <w:t>потерю контроля команды.</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52. Мяч за пределами линий игрового поля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Вынос мяча за пределы линий игрового поля является нарушением.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находится за пределами линий игрового поля в случае касания игроком, другим лицом или предметом за пределами поля. Стойки ворот располагаются за пределами линий игрового поля. В случае касания мячом любого официального представителя, считается, что он коснулся пола в месте размещения официального представителя. Местом размещения официального представителя считается место его нахождения.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Вынос мяча за пределы игрового поля приходится на счет игрока, который касался мяча последним.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(исключение): </w:t>
      </w:r>
      <w:r w:rsidRPr="00B736F9">
        <w:rPr>
          <w:rFonts w:ascii="Times New Roman" w:hAnsi="Times New Roman" w:cs="Times New Roman"/>
          <w:color w:val="auto"/>
          <w:sz w:val="28"/>
          <w:szCs w:val="28"/>
        </w:rPr>
        <w:t xml:space="preserve">Намеренный удар мячом в соперника, приведший к выносу мяча за пределы поля, является нарушением.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53. Дриблинг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Дриблинг представляет собой действие, связанное с продвижением мяча или ударом мяча о пол. Вращение мяча в руках, его подбрасывание, а также попытки установления контроля над мячом не предполагают дриблинг.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может производить дриблинг при условии контроля над мячом как минимум один раз каждые десять (10) секунд.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Не существует никаких ограничений, таких как количество толчков, вращений и другого рода движений коляски между серией дриблингов.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Неосуществление дриблинга в установленный лимит времени (10 секунд) является нарушением.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i/>
          <w:iCs/>
          <w:color w:val="auto"/>
          <w:sz w:val="28"/>
          <w:szCs w:val="28"/>
        </w:rPr>
        <w:t>потеря права владения мячом</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54. Захват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Мяч считается удерживаемым в следующих случаях: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игроки команды-соперницы препятствуют контролю над мячом (Статья 51a-iii).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живой мяч застревает или находится между колясками игроков команды-соперницы.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мяч закатился под коляску.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игроки команды-соперницы симулируют в целях выноса мяча за пределы линии игрового поля.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Возобновление матча проходит в соответствии с процедурой поочередного владения правом атаки (Статья 31).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Игрок не может осуществлять намеренный захват мяча в случае владения мячом соперника, не производя попытку перехвата права владения мячом у соперника.</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55. Десять (10) секунд на половине поля соперника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Любой игрок не может находиться на половине поля соперника более 10 секунд в случае произведения контроля над мячом его командой.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i/>
          <w:iCs/>
          <w:color w:val="auto"/>
          <w:sz w:val="28"/>
          <w:szCs w:val="28"/>
        </w:rPr>
        <w:t xml:space="preserve">потеря права обладания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56. Доставка мяча в поле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После получения контроля над свободным мячом на зоне защиты команда имеет 15 секунд для доставки мяча в поле атаки, после чего необходимо произвести касание мячом пола (см. также Статья 48).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потеря права владения мячом. Вбрасывание с точки, расположенной ближе всего к месту нарушения на боковой линии.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57. Зона защиты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имевший право владения мячом в зоне защиты, не может возвращаться обратно в зону защиты, пока он сохраняет контроль над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Нарушение зоны защиты фиксируется при следующих условиях: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атакующая команда должна быть последней командой, осуществлявшей контроль над мячом в зоне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игрок атакующей команды должен быть последним игроком, коснувшемся мяча, перед переходом мяча в зону защиты.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мяч возвращен в зону защиты (см. Статья 48).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игрок атакующей команды должен быть первым игроком, коснувшемся мяча после его возвращения в зону защиты.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потеря права владения мячом. </w:t>
      </w:r>
      <w:r w:rsidRPr="00B736F9">
        <w:rPr>
          <w:rFonts w:ascii="Times New Roman" w:hAnsi="Times New Roman" w:cs="Times New Roman"/>
          <w:i/>
          <w:iCs/>
          <w:color w:val="auto"/>
          <w:sz w:val="28"/>
          <w:szCs w:val="28"/>
        </w:rPr>
        <w:t xml:space="preserve">Вбрасывание с точек на боковой линии, в зоне атаки, расположенных ближе всего к месту нарушения правил.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58. Неведение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Неведение игры фиксируется по истечении 15 секунд, когда игроки атакующей команды концентрируются вдоль боковой линии вокруг игрока, осуществляющего контроль за мячом, с целью блокировки попыток игроков команды-соперницы осуществить отбор мяча. Единственной целью подобного рода тактики является затяжка времени и трата ценного игрового времени даром. Пока игроки обороны могут блокировать игрока с мячом, применение данной тактики запрещено.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Штраф</w:t>
      </w:r>
      <w:r w:rsidRPr="00B736F9">
        <w:rPr>
          <w:rFonts w:ascii="Times New Roman" w:hAnsi="Times New Roman" w:cs="Times New Roman"/>
          <w:color w:val="auto"/>
          <w:sz w:val="28"/>
          <w:szCs w:val="28"/>
        </w:rPr>
        <w:t xml:space="preserve">: 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H Основные принципы контактной борьбы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Несмотря на то, что регби на колясках является контактным видом спорта, очевидно, что не все формы контакта допустимы в любой игровой ситуации. Существует множество факторов, которым стоит уделить особое внимание: позиция, место и уязвимость сопер-</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ника, скорость перемещения игроков, время и расстояние до остановки и/или смены направления движения и др.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Неспортивное поведение не может быть названо разрешенной агрессивной игрой.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За обеспечение безопасности игроков в ходе матча ответственны арбитры матча (без отрыва от процесса ведения игры). Очевидно, что определение подобного рода ситуаций находится в компетенции арбитров матча (с учетом их личностных качеств). При этом это не должно сказываться на темпе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статьях данной главе описаны основные принципы, применяемые арбитром при фиксации нарушения правил. Данные принципы разрешают контактную борьбу, но в то же время защищают безопасность каждого участника матча, а также дают возможность собственной защиты игрока, его позиции и/или мяча. Данная глава позволяет арбитрам судить подобного рода ситуации и, в случае необходимости, не прерывать ход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59. Обеспечение безопасности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допустимая сила: </w:t>
      </w:r>
      <w:r w:rsidRPr="00B736F9">
        <w:rPr>
          <w:rFonts w:ascii="Times New Roman" w:hAnsi="Times New Roman" w:cs="Times New Roman"/>
          <w:color w:val="auto"/>
          <w:sz w:val="28"/>
          <w:szCs w:val="28"/>
        </w:rPr>
        <w:t xml:space="preserve">требуемая сила для проведения блокировки игроков команды-соперницы и занятия позиции, владения свободным мячом или осуществления действий, предваряющих набор очков. Применяемая сила определяется и соотносится с размерами и скоростью атакующего игрока в сравнении с параметрами соперника (см. ниже).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b) угол атаки: </w:t>
      </w:r>
      <w:r w:rsidRPr="00B736F9">
        <w:rPr>
          <w:rFonts w:ascii="Times New Roman" w:hAnsi="Times New Roman" w:cs="Times New Roman"/>
          <w:color w:val="auto"/>
          <w:sz w:val="28"/>
          <w:szCs w:val="28"/>
        </w:rPr>
        <w:t xml:space="preserve">передний, боковой (перпендикуляр), задний (за осью).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c) поле зрения </w:t>
      </w:r>
      <w:r w:rsidRPr="00B736F9">
        <w:rPr>
          <w:rFonts w:ascii="Times New Roman" w:hAnsi="Times New Roman" w:cs="Times New Roman"/>
          <w:color w:val="auto"/>
          <w:sz w:val="28"/>
          <w:szCs w:val="28"/>
        </w:rPr>
        <w:t xml:space="preserve">атакующего игрока (плечом к плечу при расположении лицом вперед): Данный радиус в 180° и сидячая позиция игрока прекрасно соотносятся с внешней осью коляски. Поэтому внешняя ось может использоваться в качестве основы для определения поля зрения: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1) передняя часть оси = в поле зрения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2) задняя часть оси = вне поля зрения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d) статус атакующего игрока </w:t>
      </w:r>
      <w:r w:rsidRPr="00B736F9">
        <w:rPr>
          <w:rFonts w:ascii="Times New Roman" w:hAnsi="Times New Roman" w:cs="Times New Roman"/>
          <w:color w:val="auto"/>
          <w:sz w:val="28"/>
          <w:szCs w:val="28"/>
        </w:rPr>
        <w:t xml:space="preserve">в момент контакта – например, неподвижный или подвижный, сбалансированный или нет, в процессе падения.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e) приспособления, обеспечивающие безопасность, </w:t>
      </w:r>
      <w:r w:rsidRPr="00B736F9">
        <w:rPr>
          <w:rFonts w:ascii="Times New Roman" w:hAnsi="Times New Roman" w:cs="Times New Roman"/>
          <w:color w:val="auto"/>
          <w:sz w:val="28"/>
          <w:szCs w:val="28"/>
        </w:rPr>
        <w:t xml:space="preserve">(например, противонаклонное устройство), расположенные на коляске, не могут использоваться в ходе проведения оборонительных и атакующих действий во избежание получения преимущества в момент проведения контактной борьбы.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Наибольшему риску получения травм игроки подвержены в результате контакта вне поля зрения игроков. Этот риск значительно возрастает при проведении контактной борьбы с применением </w:t>
      </w:r>
      <w:r w:rsidRPr="00B736F9">
        <w:rPr>
          <w:rFonts w:ascii="Times New Roman" w:hAnsi="Times New Roman" w:cs="Times New Roman"/>
          <w:b/>
          <w:bCs/>
          <w:color w:val="auto"/>
          <w:sz w:val="28"/>
          <w:szCs w:val="28"/>
        </w:rPr>
        <w:t>силы</w:t>
      </w:r>
      <w:r w:rsidRPr="00B736F9">
        <w:rPr>
          <w:rFonts w:ascii="Times New Roman" w:hAnsi="Times New Roman" w:cs="Times New Roman"/>
          <w:color w:val="auto"/>
          <w:sz w:val="28"/>
          <w:szCs w:val="28"/>
        </w:rPr>
        <w:t xml:space="preserve">, большей </w:t>
      </w:r>
      <w:r w:rsidRPr="00B736F9">
        <w:rPr>
          <w:rFonts w:ascii="Times New Roman" w:hAnsi="Times New Roman" w:cs="Times New Roman"/>
          <w:b/>
          <w:bCs/>
          <w:color w:val="auto"/>
          <w:sz w:val="28"/>
          <w:szCs w:val="28"/>
        </w:rPr>
        <w:t xml:space="preserve">допустимой.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Данные элементы безопасности, хоть и не предотвращают любую форму контакта с соперником, но привлекают внимание игрока и заставляют его быть </w:t>
      </w:r>
      <w:r w:rsidRPr="00B736F9">
        <w:rPr>
          <w:rFonts w:ascii="Times New Roman" w:hAnsi="Times New Roman" w:cs="Times New Roman"/>
          <w:b/>
          <w:bCs/>
          <w:color w:val="auto"/>
          <w:sz w:val="28"/>
          <w:szCs w:val="28"/>
        </w:rPr>
        <w:t xml:space="preserve">более ответственным </w:t>
      </w:r>
      <w:r w:rsidRPr="00B736F9">
        <w:rPr>
          <w:rFonts w:ascii="Times New Roman" w:hAnsi="Times New Roman" w:cs="Times New Roman"/>
          <w:color w:val="auto"/>
          <w:sz w:val="28"/>
          <w:szCs w:val="28"/>
        </w:rPr>
        <w:t xml:space="preserve">в случае контакта с соперником, в ходе которого соперник может подвергнуться риску. </w:t>
      </w:r>
      <w:r w:rsidRPr="00B736F9">
        <w:rPr>
          <w:rFonts w:ascii="Times New Roman" w:hAnsi="Times New Roman" w:cs="Times New Roman"/>
          <w:b/>
          <w:bCs/>
          <w:i/>
          <w:iCs/>
          <w:color w:val="auto"/>
          <w:sz w:val="28"/>
          <w:szCs w:val="28"/>
        </w:rPr>
        <w:t xml:space="preserve">Необходимо совершать все необходимые действия во избежание контактной игры, которая может стать опасной для игроков, - снижать скорость, останавливаться или менять направление.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Статья 60. Право занятия пространства на поле</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Любой игрок имеет право занимать любую позицию на поле, не занятую другим игроком. Игрок, занимающий определенное пространство на поле, не может принуждаться к смене данной позиции с применением физической силы (путем напора, давления, передвижения и др.).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Однако, </w:t>
      </w:r>
      <w:r w:rsidRPr="00B736F9">
        <w:rPr>
          <w:rFonts w:ascii="Times New Roman" w:hAnsi="Times New Roman" w:cs="Times New Roman"/>
          <w:i/>
          <w:iCs/>
          <w:color w:val="auto"/>
          <w:sz w:val="28"/>
          <w:szCs w:val="28"/>
        </w:rPr>
        <w:t xml:space="preserve">игроки не могут пассивно заявлять о своих правах на ту или иную позицию </w:t>
      </w:r>
      <w:r w:rsidRPr="00B736F9">
        <w:rPr>
          <w:rFonts w:ascii="Times New Roman" w:hAnsi="Times New Roman" w:cs="Times New Roman"/>
          <w:color w:val="auto"/>
          <w:sz w:val="28"/>
          <w:szCs w:val="28"/>
        </w:rPr>
        <w:t xml:space="preserve">на поле, в случае организации атаки оппонентом в их сторону. Игрок, владеющий мячом, имеет большую свободу действий в плане пассивного поведения, поскольку он на нем лежит дополнительная ответственность защиты мяча.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попытка перехода игрока на другую позицию поле может быть блокированы одним или несколькими соперниками. .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соперники могут отстаивать право обладания определенной позиции (соперничать за данное право), не занятой до тех пор другим игроком.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61. Принцип вертикального положения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Данный принцип утверждает, что игрок имеет право занимать соответствующее вертикальное пространство, ограниченное горизонтально (в сидящем вертикально положении) шириной его плеч и формой внутренней части от спинки до колен; и вертикально высотой его головы. Данное пространство является защищенным, но соперник, все же, должен охранять его. Защитники несут ответственность за контакт своего тела с данным пространством в случае, если контакт происходит в результате «нормального» движения тела при удержании мяча и его зашиты или передаче паса.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62. Принцип преимущества /отсутствие преимущества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Целью данного принципа является сохранение хода или темпа игры без постоянных остановок в момент обычного нарушения правил. Безусловно, все ситуации в случае нарушения правил или удалений должны рассматриваться в контексте игры. Любая ситуация, не имеющая конечного результата в центре активности (на поле) или не создающая (создающая) преимущества для игроков в данном вопросе, должна быть пропущена, а игра должна быть продолжена без остановок. </w:t>
      </w:r>
      <w:r w:rsidRPr="00B736F9">
        <w:rPr>
          <w:rFonts w:ascii="Times New Roman" w:hAnsi="Times New Roman" w:cs="Times New Roman"/>
          <w:i/>
          <w:iCs/>
          <w:color w:val="auto"/>
          <w:sz w:val="28"/>
          <w:szCs w:val="28"/>
        </w:rPr>
        <w:t xml:space="preserve">Принцип преимущества/ отсутствия преимущества </w:t>
      </w:r>
      <w:r w:rsidRPr="00B736F9">
        <w:rPr>
          <w:rFonts w:ascii="Times New Roman" w:hAnsi="Times New Roman" w:cs="Times New Roman"/>
          <w:color w:val="auto"/>
          <w:sz w:val="28"/>
          <w:szCs w:val="28"/>
        </w:rPr>
        <w:t xml:space="preserve">должен постоянно соблюдаться, к тому же он играет </w:t>
      </w:r>
      <w:r w:rsidRPr="00B736F9">
        <w:rPr>
          <w:rFonts w:ascii="Times New Roman" w:hAnsi="Times New Roman" w:cs="Times New Roman"/>
          <w:b/>
          <w:bCs/>
          <w:color w:val="auto"/>
          <w:sz w:val="28"/>
          <w:szCs w:val="28"/>
        </w:rPr>
        <w:t>важную роль в ходе всей игры</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ходе контактной борьбы, которая не имела конечного результата для игроков, задействованной в ней, данной контактной борьбе должна быть присвоена степень </w:t>
      </w:r>
      <w:r w:rsidRPr="00B736F9">
        <w:rPr>
          <w:rFonts w:ascii="Times New Roman" w:hAnsi="Times New Roman" w:cs="Times New Roman"/>
          <w:b/>
          <w:bCs/>
          <w:color w:val="auto"/>
          <w:sz w:val="28"/>
          <w:szCs w:val="28"/>
        </w:rPr>
        <w:t>второстепенного контакта</w:t>
      </w:r>
      <w:r w:rsidRPr="00B736F9">
        <w:rPr>
          <w:rFonts w:ascii="Times New Roman" w:hAnsi="Times New Roman" w:cs="Times New Roman"/>
          <w:color w:val="auto"/>
          <w:sz w:val="28"/>
          <w:szCs w:val="28"/>
        </w:rPr>
        <w:t xml:space="preserve">, после чего необходимо продолжить игру. Например: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“контакт до свистка” является наиболее часто происходящим видом контактной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В ходе рассмотрения и применения данного принципа преимущество/о</w:t>
      </w:r>
      <w:r w:rsidR="000D239E">
        <w:rPr>
          <w:rFonts w:ascii="Times New Roman" w:hAnsi="Times New Roman" w:cs="Times New Roman"/>
          <w:i/>
          <w:iCs/>
          <w:color w:val="auto"/>
          <w:sz w:val="28"/>
          <w:szCs w:val="28"/>
        </w:rPr>
        <w:t>тсутствие пре</w:t>
      </w:r>
      <w:r w:rsidRPr="00B736F9">
        <w:rPr>
          <w:rFonts w:ascii="Times New Roman" w:hAnsi="Times New Roman" w:cs="Times New Roman"/>
          <w:i/>
          <w:iCs/>
          <w:color w:val="auto"/>
          <w:sz w:val="28"/>
          <w:szCs w:val="28"/>
        </w:rPr>
        <w:t xml:space="preserve">имущества должно стать результатом собственных действий игрока. Арбитр выносит решение относительно признания данного статуса той или иной команде.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I Нарушения правил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63. Типы </w:t>
      </w:r>
    </w:p>
    <w:p w:rsidR="007505DD"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К нарушениям правил, происходящих в данном виде игры, относятся неуместные контакты, ошибки в регулировании игры, а </w:t>
      </w:r>
      <w:r w:rsidR="000D239E">
        <w:rPr>
          <w:rFonts w:ascii="Times New Roman" w:hAnsi="Times New Roman" w:cs="Times New Roman"/>
          <w:color w:val="auto"/>
          <w:sz w:val="28"/>
          <w:szCs w:val="28"/>
        </w:rPr>
        <w:t>также недопустимое поведение.</w:t>
      </w:r>
    </w:p>
    <w:p w:rsidR="000D239E" w:rsidRPr="00B736F9" w:rsidRDefault="000D239E"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a) обычные нарушения: </w:t>
      </w:r>
      <w:r w:rsidRPr="00B736F9">
        <w:rPr>
          <w:rFonts w:ascii="Times New Roman" w:hAnsi="Times New Roman" w:cs="Times New Roman"/>
          <w:color w:val="auto"/>
          <w:sz w:val="28"/>
          <w:szCs w:val="28"/>
        </w:rPr>
        <w:t xml:space="preserve">нарушения данного типа документируются в результате некорректно произведенной (градация обусловлена правилами) попытки игры с мячом или оборонительных действий от соперника.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 нарушение, произведенное нападающим: 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 нарушение, произведенное защитником: 1 минута. Данный тип удаления утрачивает свою силу по истечении одной минуты штрафного времени или в случае забитого командой-соперницей гола. Штраф завершается при назначении штрафного удара.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b) технические нарушения: </w:t>
      </w:r>
      <w:r w:rsidRPr="00B736F9">
        <w:rPr>
          <w:rFonts w:ascii="Times New Roman" w:hAnsi="Times New Roman" w:cs="Times New Roman"/>
          <w:color w:val="auto"/>
          <w:sz w:val="28"/>
          <w:szCs w:val="28"/>
        </w:rPr>
        <w:t xml:space="preserve">Нарушения данной группы следует разбить на 2 типа: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1) нарушения, связанные с регулированием игры: ошибки в процедуре обслуживания технического персонала (например, при совершении замен, организации тайм-аутов, чрез-мерное количество отметок на поле и др.). Для практического использования нарушения данной группы можно называть просто как «технические нарушения».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2) нарушения, связанные с правилами поведения: неспортивное поведение, опасная игра. В данную группы включаются обычные технические нарушения, серьезные нарушения и дисквалификация.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1 минута, который теряет свою силу в случае назначения штрафного удара. В случае назначения штрафа атакующему игроку атакующей команды, которая владеет мячом, необходимо возобновить игру. В большинстве случаев для удаленного игрока штраф заканчивается после забитого командой-соперницей гола, за исключением дисквалификации. </w:t>
      </w:r>
      <w:r w:rsidRPr="00B736F9">
        <w:rPr>
          <w:rFonts w:ascii="Times New Roman" w:hAnsi="Times New Roman" w:cs="Times New Roman"/>
          <w:b/>
          <w:bCs/>
          <w:color w:val="auto"/>
          <w:sz w:val="28"/>
          <w:szCs w:val="28"/>
        </w:rPr>
        <w:t>См. Статья 78</w:t>
      </w:r>
      <w:r w:rsidRPr="00B736F9">
        <w:rPr>
          <w:rFonts w:ascii="Times New Roman" w:hAnsi="Times New Roman" w:cs="Times New Roman"/>
          <w:color w:val="auto"/>
          <w:sz w:val="28"/>
          <w:szCs w:val="28"/>
        </w:rPr>
        <w:t xml:space="preserve">.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64. Штрафной удар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Удар назначается в случае нарушения, произведенного над игроком, в момент владения мячом при нахождении в очковой позиции. Штраф продолжительностью одна (1) минута не назначается в случае назначения удара, за исключением технических удалений. </w:t>
      </w:r>
      <w:r w:rsidRPr="00B736F9">
        <w:rPr>
          <w:rFonts w:ascii="Times New Roman" w:hAnsi="Times New Roman" w:cs="Times New Roman"/>
          <w:b/>
          <w:bCs/>
          <w:color w:val="auto"/>
          <w:sz w:val="28"/>
          <w:szCs w:val="28"/>
        </w:rPr>
        <w:t xml:space="preserve">См. Статья 63b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65. Столкновение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Столкновение – это разрешенное соприкосновение с соперником на большей скорости с применением силы по отношению к сопернику, которая предполагает для игрока риск получения травм.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66. Контакт до свистка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Любой серьезный и/или выгодный контакт в ходе остановки в игре. </w:t>
      </w:r>
      <w:r w:rsidRPr="00B736F9">
        <w:rPr>
          <w:rFonts w:ascii="Times New Roman" w:hAnsi="Times New Roman" w:cs="Times New Roman"/>
          <w:color w:val="auto"/>
          <w:sz w:val="28"/>
          <w:szCs w:val="28"/>
        </w:rPr>
        <w:t xml:space="preserve">Каждая команда может получить по одному (1) нарушению в каждой половине матча. О начале проведения разрешенного контакта свидетельствует звуковой сигнал арбитра (См. также Статья 33).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67. Аут и ввод мяча в игру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Для игрока </w:t>
      </w:r>
      <w:r w:rsidRPr="00B736F9">
        <w:rPr>
          <w:rFonts w:ascii="Times New Roman" w:hAnsi="Times New Roman" w:cs="Times New Roman"/>
          <w:b/>
          <w:bCs/>
          <w:i/>
          <w:iCs/>
          <w:color w:val="auto"/>
          <w:sz w:val="28"/>
          <w:szCs w:val="28"/>
        </w:rPr>
        <w:t xml:space="preserve">с мячом </w:t>
      </w:r>
      <w:r w:rsidRPr="00B736F9">
        <w:rPr>
          <w:rFonts w:ascii="Times New Roman" w:hAnsi="Times New Roman" w:cs="Times New Roman"/>
          <w:i/>
          <w:iCs/>
          <w:color w:val="auto"/>
          <w:sz w:val="28"/>
          <w:szCs w:val="28"/>
        </w:rPr>
        <w:t xml:space="preserve">существуют 3 следующих условия, несоблюдение которых влечет за собой нарушение правил: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для игрока с мячом существует только поле </w:t>
      </w:r>
      <w:r w:rsidRPr="00B736F9">
        <w:rPr>
          <w:rFonts w:ascii="Times New Roman" w:hAnsi="Times New Roman" w:cs="Times New Roman"/>
          <w:b/>
          <w:bCs/>
          <w:color w:val="auto"/>
          <w:sz w:val="28"/>
          <w:szCs w:val="28"/>
        </w:rPr>
        <w:t xml:space="preserve">между стойками ворот в зоне атаки (см. также Статья 70). </w:t>
      </w:r>
    </w:p>
    <w:p w:rsidR="007505DD" w:rsidRPr="00B736F9" w:rsidRDefault="007505DD" w:rsidP="000D239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игрок с мячом не </w:t>
      </w:r>
      <w:r w:rsidR="000D239E">
        <w:rPr>
          <w:rFonts w:ascii="Times New Roman" w:hAnsi="Times New Roman" w:cs="Times New Roman"/>
          <w:color w:val="auto"/>
          <w:sz w:val="28"/>
          <w:szCs w:val="28"/>
        </w:rPr>
        <w:t xml:space="preserve">зарабатывает очков </w:t>
      </w:r>
      <w:r w:rsidRPr="00B736F9">
        <w:rPr>
          <w:rFonts w:ascii="Times New Roman" w:hAnsi="Times New Roman" w:cs="Times New Roman"/>
          <w:color w:val="auto"/>
          <w:sz w:val="28"/>
          <w:szCs w:val="28"/>
        </w:rPr>
        <w:t xml:space="preserve">игрок с мячом возвращается на поле или перемещает на поле ту часть коляски, которая была за пределами поля, прерывая контакт с полом </w:t>
      </w:r>
      <w:r w:rsidRPr="00B736F9">
        <w:rPr>
          <w:rFonts w:ascii="Times New Roman" w:hAnsi="Times New Roman" w:cs="Times New Roman"/>
          <w:b/>
          <w:bCs/>
          <w:color w:val="auto"/>
          <w:sz w:val="28"/>
          <w:szCs w:val="28"/>
        </w:rPr>
        <w:t xml:space="preserve">(см. также Статья 48).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68. Команда на половине поля соперника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перехода четвертого защитника на половину поля соперника данный игрок дол-жен быть наказан штрафом.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69. Схватка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Устранение соперника путем схватки с ним руками или путем нанесения удара на любую часть его тела таким образом, чтобы данный игрок потерял полную свободу движений.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b) В случае, если игрок одной команды, по каким-либо причинам, наклоняется к любому игроку команды-соперницы</w:t>
      </w:r>
      <w:r w:rsidRPr="00B736F9">
        <w:rPr>
          <w:rFonts w:ascii="Times New Roman" w:hAnsi="Times New Roman" w:cs="Times New Roman"/>
          <w:b/>
          <w:bCs/>
          <w:color w:val="auto"/>
          <w:sz w:val="28"/>
          <w:szCs w:val="28"/>
        </w:rPr>
        <w:t xml:space="preserve">, его команда наказывается лишением преимущества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70. Уход с поля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Данная статья касается игроков, не владеющих мячом. </w:t>
      </w:r>
      <w:r w:rsidRPr="00B736F9">
        <w:rPr>
          <w:rFonts w:ascii="Times New Roman" w:hAnsi="Times New Roman" w:cs="Times New Roman"/>
          <w:i/>
          <w:iCs/>
          <w:color w:val="auto"/>
          <w:sz w:val="28"/>
          <w:szCs w:val="28"/>
        </w:rPr>
        <w:t>В случае, если мяч мертвый</w:t>
      </w:r>
      <w:r w:rsidRPr="00B736F9">
        <w:rPr>
          <w:rFonts w:ascii="Times New Roman" w:hAnsi="Times New Roman" w:cs="Times New Roman"/>
          <w:color w:val="auto"/>
          <w:sz w:val="28"/>
          <w:szCs w:val="28"/>
        </w:rPr>
        <w:t xml:space="preserve">, игрок на поле не может покидать поле до тех пор, пока не будет получено разрешения от арбитра или другие статьи относительно игры не будут предписывать это.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В случае, если мяч в игре или живой</w:t>
      </w:r>
      <w:r w:rsidRPr="00B736F9">
        <w:rPr>
          <w:rFonts w:ascii="Times New Roman" w:hAnsi="Times New Roman" w:cs="Times New Roman"/>
          <w:color w:val="auto"/>
          <w:sz w:val="28"/>
          <w:szCs w:val="28"/>
        </w:rPr>
        <w:t xml:space="preserve">, он не должен по своей воли покидать поле и/или получать любого рода преимущество (например, во избежание нарушения, при обходе игрока с целью получения преимущества). Игрок может покинуть поле во избежание получения и нанесения травм. В случае возникновения других обстоятельств, ставших причиной его ухода с поля (большая скорость, контакт, предотвращение ситуаций с возможным риском и др.), игрок должен вернуться на поле с точки, расположенной ближе всего к месту, на котором он окончил предыдущий отрезок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Его возвращение не дает ему преимуществ, если он не имел их, находясь на поле в предыдущем отрезке игры: однако, он может использовать преимущество, потерянное им вследствие ухода с поля.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i/>
          <w:iCs/>
          <w:color w:val="auto"/>
          <w:sz w:val="28"/>
          <w:szCs w:val="28"/>
        </w:rPr>
        <w:t xml:space="preserve">Данная статья применима ко всем частям поля за исключением площадки между стойками ворот.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Игроку, покидающему поле с площадки между стойками ворот, присваивается нарушение за исключением тех случаев, если: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a) игрок, владеющий мячом, находится на большом расстоянии от половины поля соперника.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i/>
          <w:iCs/>
          <w:color w:val="auto"/>
          <w:sz w:val="28"/>
          <w:szCs w:val="28"/>
        </w:rPr>
        <w:t xml:space="preserve">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b) команда потеряла контроль над мячом. </w:t>
      </w:r>
      <w:r w:rsidRPr="00B736F9">
        <w:rPr>
          <w:rFonts w:ascii="Times New Roman" w:hAnsi="Times New Roman" w:cs="Times New Roman"/>
          <w:b/>
          <w:bCs/>
          <w:i/>
          <w:iCs/>
          <w:color w:val="auto"/>
          <w:sz w:val="28"/>
          <w:szCs w:val="28"/>
        </w:rPr>
        <w:t xml:space="preserve">(См. также Статья 51 &amp;67)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Данная статья применима к атакующей команде, если игроки данной команды находятся в зоне атаки, и к обороняющейся команде, если игроки данной команды находятся в зоне обороны.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71. Передвижение </w:t>
      </w:r>
      <w:r w:rsidRPr="00B736F9">
        <w:rPr>
          <w:rFonts w:ascii="Times New Roman" w:hAnsi="Times New Roman" w:cs="Times New Roman"/>
          <w:color w:val="auto"/>
          <w:sz w:val="28"/>
          <w:szCs w:val="28"/>
        </w:rPr>
        <w:t xml:space="preserve">– 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Процесс передвижения начинается в момент, когда игрок </w:t>
      </w:r>
      <w:r w:rsidRPr="00B736F9">
        <w:rPr>
          <w:rFonts w:ascii="Times New Roman" w:hAnsi="Times New Roman" w:cs="Times New Roman"/>
          <w:b/>
          <w:bCs/>
          <w:color w:val="auto"/>
          <w:sz w:val="28"/>
          <w:szCs w:val="28"/>
        </w:rPr>
        <w:t xml:space="preserve">после начального разрешен-ного контакта </w:t>
      </w:r>
      <w:r w:rsidRPr="00B736F9">
        <w:rPr>
          <w:rFonts w:ascii="Times New Roman" w:hAnsi="Times New Roman" w:cs="Times New Roman"/>
          <w:color w:val="auto"/>
          <w:sz w:val="28"/>
          <w:szCs w:val="28"/>
        </w:rPr>
        <w:t>продолжил прикладывать силы в свои задние колеса путем размещения</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своих рук на толчковые ободы или колесо для передвижения коляски в нужном направлении.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Неразрешенными способами передвижения коляски считаются следующие: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 случае использования данного действия (проталкивания) против соперника с целью с целью его сдвига с разрешенной позиции на запрещенную позицию (См. Также Статья 60a).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или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в случае использования данного действия с целью оказания помощи игрокам команды для защиты или набора очков посредством проталкивания.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72. Запрещенные случаи использования рук </w:t>
      </w:r>
      <w:r w:rsidRPr="00B736F9">
        <w:rPr>
          <w:rFonts w:ascii="Times New Roman" w:hAnsi="Times New Roman" w:cs="Times New Roman"/>
          <w:color w:val="auto"/>
          <w:sz w:val="28"/>
          <w:szCs w:val="28"/>
        </w:rPr>
        <w:t xml:space="preserve">- обычное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нарушает правила данной статьи в случае использования рук или кистей рук с целью оказания борьбы или защиты мяча, при этом происходит </w:t>
      </w:r>
      <w:r w:rsidRPr="00B736F9">
        <w:rPr>
          <w:rFonts w:ascii="Times New Roman" w:hAnsi="Times New Roman" w:cs="Times New Roman"/>
          <w:b/>
          <w:bCs/>
          <w:color w:val="auto"/>
          <w:sz w:val="28"/>
          <w:szCs w:val="28"/>
        </w:rPr>
        <w:t>выгодный контакт</w:t>
      </w:r>
      <w:r w:rsidRPr="00B736F9">
        <w:rPr>
          <w:rFonts w:ascii="Times New Roman" w:hAnsi="Times New Roman" w:cs="Times New Roman"/>
          <w:color w:val="auto"/>
          <w:sz w:val="28"/>
          <w:szCs w:val="28"/>
        </w:rPr>
        <w:t xml:space="preserve">, установленный </w:t>
      </w:r>
      <w:r w:rsidRPr="00B736F9">
        <w:rPr>
          <w:rFonts w:ascii="Times New Roman" w:hAnsi="Times New Roman" w:cs="Times New Roman"/>
          <w:b/>
          <w:bCs/>
          <w:color w:val="auto"/>
          <w:sz w:val="28"/>
          <w:szCs w:val="28"/>
        </w:rPr>
        <w:t xml:space="preserve">в рамках или за пределами </w:t>
      </w:r>
      <w:r w:rsidRPr="00B736F9">
        <w:rPr>
          <w:rFonts w:ascii="Times New Roman" w:hAnsi="Times New Roman" w:cs="Times New Roman"/>
          <w:color w:val="auto"/>
          <w:sz w:val="28"/>
          <w:szCs w:val="28"/>
        </w:rPr>
        <w:t xml:space="preserve">вертикального пространства, описанного в статье «Принцип вертикального положения». В случае недопустимого использования рук игроком атаки мы имеем дело с типом контакта, который не относится к нормальным движениям тела, с целью защиты мяча и передачи паса (См. Статья 61).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73. Вращение – </w:t>
      </w:r>
      <w:r w:rsidRPr="00B736F9">
        <w:rPr>
          <w:rFonts w:ascii="Times New Roman" w:hAnsi="Times New Roman" w:cs="Times New Roman"/>
          <w:color w:val="auto"/>
          <w:sz w:val="28"/>
          <w:szCs w:val="28"/>
        </w:rPr>
        <w:t xml:space="preserve">обычное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Происходит при соприкосновении с коляской соперника за осью задней части колеса или спинки коляски, при котором начинаются вращательные движения коляски в горизонтальной или вертикальной плоскостях. Данные движения подвергают риску безопасность игрока.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Защитникам разрешается установление разрешенного контакта с задним ко-лесом соперника (до оси), </w:t>
      </w:r>
      <w:r w:rsidRPr="00B736F9">
        <w:rPr>
          <w:rFonts w:ascii="Times New Roman" w:hAnsi="Times New Roman" w:cs="Times New Roman"/>
          <w:b/>
          <w:bCs/>
          <w:color w:val="auto"/>
          <w:sz w:val="28"/>
          <w:szCs w:val="28"/>
        </w:rPr>
        <w:t>удержание постоянного контакта</w:t>
      </w:r>
      <w:r w:rsidRPr="00B736F9">
        <w:rPr>
          <w:rFonts w:ascii="Times New Roman" w:hAnsi="Times New Roman" w:cs="Times New Roman"/>
          <w:color w:val="auto"/>
          <w:sz w:val="28"/>
          <w:szCs w:val="28"/>
        </w:rPr>
        <w:t xml:space="preserve">, а также перемещение в область, расположенную за осью. Любое вращение в подобного рода ситуациях не является нарушением.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74. Техническое нарушение, произведенное игроком: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не должен пренебрегать предупреждениями, полученными от арбитра, или использовать неспортивную тактику по следующим аспектам: (список данными пунктами не ограничивается):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грубые и оскорбительные выражения.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передразнивание, оскорбление соперника или махание руками перед глазами соперника.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задержка игры (например, удерживание мяча в целях введения в игру мяча с задержкой, преждевременный уход со штрафной площадки и др.).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воспрепятствование возвращению на поле игрока, производящего вбрасывание.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e) намеренное падение из коляски с целью остановки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отказ от прохода на штрафную площадку после получения указаний от официальных представителей.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g) изменение игрового номера без получения согласия со стороны арбитра.</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h) выход на поле запасных игроков без уведомления секретаря матча или нежелание воз-вращаться на поле после осуществленной замены после подачи официальным представителем знака в момент, когда мяч считается мертвым.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намеренное поднимание с места или использование любых предметов для изменения скорости или направления движения коляски (см. Статья 13).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j) после прохождения проверки использование другой коляски, не имеющей разрешения (см. Статья 13).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Если в ходе игру произошли изменения с коляской, в результате которым она перестала соответствовать всем техническим требованиям, игроку должна представиться возможность внести в нее корректировки, при этом не применяя дополнительных санкций в виде признания технических нарушений.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k) использование неправомерных предлогов с целью остановки игры, таких как (список данного рода предлогов ниже представленным списком не ограничивается):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 запрос тайм-аута в момент, когда соответствующая команда не владеет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 запрос тайм-аута в момент, когда команда-противница производит контроль над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iii) намеренное поднимание с кресла.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iv) обычный запрос на проведение проверки оснащения.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одна (1) минута, назначенная для игрока линии атаки.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75. Техническое нарушение, произведенное техническим персоналом (трене-рами, запасными игроками или лицами, находящимися на скамейке запасных ко-манды)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Для рационального проведения игры должным образом соответствующие правила поведения на скамейке запасных имеют определяющее значение. В соответствии с данным положением тренер, помощник тренера, запасные игроки, а также лица, находящиеся на скамейке запасных команды, должны следовать следующим правилам: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тренер, помощник тренера, а также лица, находящиеся на скамейке запасных команды, могут выходить на поле с целью обслуживания игроков или их оснащения только после получения разрешения официального представителя на произведение данных действий.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запасной игрок должен заявлять о производимой замене секретарю матча с предъявлением собственной идентификационной карты и вступать на поле только после подачи знака одним из официальных представителей.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тренер или помощник тренера с запросом тайм-аута должны обратиться к секретарю.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d) любой вид коммуникации между техническим персоналом и лицами, находящимися на территории игрового поля, должен вестись в уважительной форме и не должен прерываться соответствующими официальными лицами.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e) в ходе игры весь технический персонал должен оставаться на штрафной площадке.</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f) принятие решения относительно превышения максимального количества квалификационных баллов игроков или запрос общего количества баллов игроков команды-соперницы должны производиться в соответствии с правилами (см. Статья 76).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одна (1) минута, назначенная для тренера, реализуемая игроком на поле, выбранным тренером команды-соперницы.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76. Общее количество квалификационных баллов игроков на поле – </w:t>
      </w:r>
      <w:r w:rsidRPr="00B736F9">
        <w:rPr>
          <w:rFonts w:ascii="Times New Roman" w:hAnsi="Times New Roman" w:cs="Times New Roman"/>
          <w:color w:val="auto"/>
          <w:sz w:val="28"/>
          <w:szCs w:val="28"/>
        </w:rPr>
        <w:t xml:space="preserve">техническое нарушение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Общее количество квалификационных баллов игроков, находящихся на поле и штрафной площадке, не должно превышать восемь (8) для каждой команда. Количество квалификационных баллов каждого игрока прописывается в протоколе, составляемом перед каждым матчем.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Секретарь должен следить за тем, чтобы команды не нарушали данное предписание. В случае, если произошло нарушение правил одной из команд, последнему игроку, вышедшему на поле, присуждается техническое нарушение. При расположении этого игрока в штрафной площадке, следующий игрок, вышедший на поле, облагается штрафом и т.д. по описанному принципу. В случае отсутствия четкого решения относительно того, кто из игроков должен быть наказан, тренер атакующей команды должен выбрать игрока на поле, который должен понести штраф, самостоятельно.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Тренер может потребовать у официальных представителей проверки числа квалификационных баллов его команды в любой момент матча. Секретарь матча должен документировать время подачи запроса, а также проинформировать о нем Арбитра в ходе ближайшей остановки игры. </w:t>
      </w:r>
      <w:r w:rsidRPr="00B736F9">
        <w:rPr>
          <w:rFonts w:ascii="Times New Roman" w:hAnsi="Times New Roman" w:cs="Times New Roman"/>
          <w:i/>
          <w:iCs/>
          <w:color w:val="auto"/>
          <w:sz w:val="28"/>
          <w:szCs w:val="28"/>
        </w:rPr>
        <w:t>В случае нарушения правил необходимо произвести проверку времени подачи запроса</w:t>
      </w:r>
      <w:r w:rsidRPr="00B736F9">
        <w:rPr>
          <w:rFonts w:ascii="Times New Roman" w:hAnsi="Times New Roman" w:cs="Times New Roman"/>
          <w:color w:val="auto"/>
          <w:sz w:val="28"/>
          <w:szCs w:val="28"/>
        </w:rPr>
        <w:t xml:space="preserve">. Однако, если количество квалификационных баллов совпадает, тренер, подавший запрос, должен быть наказан объявлением технического нарушения.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77. Серьезное нарушение </w:t>
      </w:r>
      <w:r w:rsidRPr="00B736F9">
        <w:rPr>
          <w:rFonts w:ascii="Times New Roman" w:hAnsi="Times New Roman" w:cs="Times New Roman"/>
          <w:color w:val="auto"/>
          <w:sz w:val="28"/>
          <w:szCs w:val="28"/>
        </w:rPr>
        <w:t xml:space="preserve">– техническое нарушение (правила проведения)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Нарушение, совершенное намеренно против соперника с использованием мяча или без него. Очевидно, что в момент произведения нарушения основной целью виновного игрока является запугивание соперника. При этом данный игрок не обращает никакого внимания на используемую тактику, а именно насколько она допустима. Игрок, регулярно производящий серьезные нарушения, должен быть дисквалифицирован.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обычное нарушение + техническое нарушение. Наказания по нарушениям отбываются последовательно.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78. Дисквалификация </w:t>
      </w:r>
      <w:r w:rsidRPr="00B736F9">
        <w:rPr>
          <w:rFonts w:ascii="Times New Roman" w:hAnsi="Times New Roman" w:cs="Times New Roman"/>
          <w:color w:val="auto"/>
          <w:sz w:val="28"/>
          <w:szCs w:val="28"/>
        </w:rPr>
        <w:t xml:space="preserve">– техническое нарушение (правила поведения)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Любое нарушение, сопровождаемое вызывающим неспортивным поведением или явным нарушением правил техники безопасности, должно повлечь за собой дисквалификацию (например, опасная игра, драки, использование грубых и оскорбительны выражений, не-уважительное обращение к официальным представителям). В случае контакта, приводящего к подобного рода нарушению, виновное лицо демонстрирует неполную степень раскаянности, а его действия предполагают долю риска или получения травм соперника.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Лицо, нарушающее правила (игрок, тренер или лицо, находящееся на скамейке запасных), получает одну (1) минуту штрафа и удаляется с поля. Данный вид наказания применим для обеих команд, в том числе для команды, ведущей в матче. Запасные игроки или один из запасных игроков (в случае необходимости произведения замены линии) </w:t>
      </w:r>
      <w:r w:rsidRPr="00B736F9">
        <w:rPr>
          <w:rFonts w:ascii="Times New Roman" w:hAnsi="Times New Roman" w:cs="Times New Roman"/>
          <w:b/>
          <w:bCs/>
          <w:color w:val="auto"/>
          <w:sz w:val="28"/>
          <w:szCs w:val="28"/>
        </w:rPr>
        <w:t>с</w:t>
      </w: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самым большим количеством квалификационных очков </w:t>
      </w:r>
      <w:r w:rsidRPr="00B736F9">
        <w:rPr>
          <w:rFonts w:ascii="Times New Roman" w:hAnsi="Times New Roman" w:cs="Times New Roman"/>
          <w:color w:val="auto"/>
          <w:sz w:val="28"/>
          <w:szCs w:val="28"/>
        </w:rPr>
        <w:t xml:space="preserve">отбывает наказание дисквалифицированного игрока.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Дисквалифицированное лицо: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Дисквалифицированным лицом считается лицо, получившее запрет на дальнейшее участие в матче по причине произведенных нарушений. Это лицо может оставаться в помещении, где проводится игра. Дальнейшее взаимодействие дисквалифицированного игрока с арбитром может повлечь за собой объявление технического нарушения всей команде данного игрока.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79. Ловушка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попадания игрока с мячом в ловушку, запрещается использование более 10 секунд для собственного освобождения из данной ловушки или передача мяча другому игроку, то есть вывод мяча из ловушки (освобождение мяча путем передачи паса). Ловушкой называется невозможность передвижения в любом направлении на расстояние, превышающее 1/2 длины коляски (важная директива наряду с абсолютным измерением). Отсчет 10 секунд продолжается (и не возобновляется) в случае, если мяч передан игроку данной команды, который также попал в ловушку. Отсчет 10 секунд для ловушки начинается в момент дриблинга мяча и завершается по окончании дриблинга продолжительностью 10 секунд.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Штраф: </w:t>
      </w:r>
      <w:r w:rsidRPr="00B736F9">
        <w:rPr>
          <w:rFonts w:ascii="Times New Roman" w:hAnsi="Times New Roman" w:cs="Times New Roman"/>
          <w:color w:val="auto"/>
          <w:sz w:val="28"/>
          <w:szCs w:val="28"/>
        </w:rPr>
        <w:t xml:space="preserve">потеря права владения мячом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Глава J Исполнение штрафов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80. Уход со штрафной площадки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 покидает штрафную площадку в следующих случаях: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время штрафа истекло в соответствии с показаниями таймера, используемого на матче.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при получении уведомления от хронометриста или Арбитра в случае, если таймер рас-положен вне поля зрения лиц, находящихся на штрафной площадке.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c) команда-соперница зарабатывает очки, за исключением случаев реализации штрафного удара или дисквалификации.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Замечание: </w:t>
      </w:r>
      <w:r w:rsidRPr="00B736F9">
        <w:rPr>
          <w:rFonts w:ascii="Times New Roman" w:hAnsi="Times New Roman" w:cs="Times New Roman"/>
          <w:color w:val="auto"/>
          <w:sz w:val="28"/>
          <w:szCs w:val="28"/>
        </w:rPr>
        <w:t xml:space="preserve">Игроки одной команды возвращаются на поле в порядке, в котором они получали штрафы.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i/>
          <w:iCs/>
          <w:color w:val="auto"/>
          <w:sz w:val="28"/>
          <w:szCs w:val="28"/>
        </w:rPr>
        <w:t xml:space="preserve">Штраф: </w:t>
      </w:r>
      <w:r w:rsidRPr="00B736F9">
        <w:rPr>
          <w:rFonts w:ascii="Times New Roman" w:hAnsi="Times New Roman" w:cs="Times New Roman"/>
          <w:color w:val="auto"/>
          <w:sz w:val="28"/>
          <w:szCs w:val="28"/>
        </w:rPr>
        <w:t xml:space="preserve">игрокам, покидающим штрафную площадку, преждевременно </w:t>
      </w:r>
      <w:r w:rsidRPr="00B736F9">
        <w:rPr>
          <w:rFonts w:ascii="Times New Roman" w:hAnsi="Times New Roman" w:cs="Times New Roman"/>
          <w:b/>
          <w:bCs/>
          <w:color w:val="auto"/>
          <w:sz w:val="28"/>
          <w:szCs w:val="28"/>
        </w:rPr>
        <w:t xml:space="preserve">и </w:t>
      </w:r>
      <w:r w:rsidRPr="00B736F9">
        <w:rPr>
          <w:rFonts w:ascii="Times New Roman" w:hAnsi="Times New Roman" w:cs="Times New Roman"/>
          <w:color w:val="auto"/>
          <w:sz w:val="28"/>
          <w:szCs w:val="28"/>
        </w:rPr>
        <w:t xml:space="preserve">не получившим сигнала от хронометриста или Арбитра, присваивается техническое наказание за задержку игры (см. также Статья 74).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81. Количество игроков, отбывающих штраф, превышает два (2)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В случае нарушения правил игроком, который является 3, 4…игроком в команде, отправленным в штрафную площадку, игрок должен направиться к штрафной площадки и ждать момента отбывания своего штрафа. Игрок может быть заменен, поскольку на поле во время игры одновременно не может находиться менее 2 игроков. Отбывание штрафа начинается в момент, когда: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a) количество игроков на штрафной площадке сократилось до 2 </w:t>
      </w:r>
    </w:p>
    <w:p w:rsidR="007505DD" w:rsidRPr="00B736F9" w:rsidRDefault="007505DD" w:rsidP="0083041E">
      <w:pPr>
        <w:pStyle w:val="Default"/>
        <w:ind w:right="-1"/>
        <w:jc w:val="both"/>
        <w:rPr>
          <w:rFonts w:ascii="Times New Roman" w:hAnsi="Times New Roman" w:cs="Times New Roman"/>
          <w:color w:val="auto"/>
          <w:sz w:val="28"/>
          <w:szCs w:val="28"/>
        </w:rPr>
      </w:pPr>
    </w:p>
    <w:p w:rsidR="007505DD" w:rsidRPr="00B736F9" w:rsidRDefault="007505DD" w:rsidP="0083041E">
      <w:pPr>
        <w:pStyle w:val="Default"/>
        <w:pageBreakBefore/>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и, </w:t>
      </w:r>
      <w:r w:rsidRPr="00B736F9">
        <w:rPr>
          <w:rFonts w:ascii="Times New Roman" w:hAnsi="Times New Roman" w:cs="Times New Roman"/>
          <w:i/>
          <w:iCs/>
          <w:color w:val="auto"/>
          <w:sz w:val="28"/>
          <w:szCs w:val="28"/>
        </w:rPr>
        <w:t xml:space="preserve">в случае необходимости,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b) тренер использовал свою возможность замены игроков так, что общее количество квалификационных баллов его команды не превышает установленного показателя.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82. Ограничения для игроков, отбывающих штраф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Игроки, отбывающие штраф, должны незамедлительно (если не требуется оказание медицинской помощи) проследовать на штрафную площадку или остаться на месте, если заработанный штраф пришелся на отрезок игры, предваряющий тайм-аут и перерыв или присоединиться к своей команде по истечении половины матча или по истечение последнего периода основного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
          <w:iCs/>
          <w:color w:val="auto"/>
          <w:sz w:val="28"/>
          <w:szCs w:val="28"/>
        </w:rPr>
        <w:t xml:space="preserve">Дисквалифицированные игроки должны покинуть игровую площадку в соответствии с указаниями Главы 77.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83. Нарушения в ходе остановки игры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Наказание по любому нарушению, произошедшему в ходе остановки игры, должно исполняться в начале следующего периода основного или дополнительного времени.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Статья 84. Ошибки, допускающие исправление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b/>
          <w:bCs/>
          <w:color w:val="auto"/>
          <w:sz w:val="28"/>
          <w:szCs w:val="28"/>
        </w:rPr>
        <w:t xml:space="preserve">В данном правиле говорится об ошибках, не утвержденных и не описанных в правилах, составленных для Арбитра.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 xml:space="preserve">Например: административные ошибки, некорректное применение санкций по вынесению решения в отношении штрафов, неправильное документирование счета в протоколе (единственный официальный протокол).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Cs/>
          <w:color w:val="auto"/>
          <w:sz w:val="28"/>
          <w:szCs w:val="28"/>
        </w:rPr>
        <w:t xml:space="preserve">Для исправления подобного рода ошибок запрос должен быть подан перед тем, как мяч стал живым после следующей за произведенной ошибкой остановки игры. Запрос должен подаваться тренером или капитаном.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iCs/>
          <w:color w:val="auto"/>
          <w:sz w:val="28"/>
          <w:szCs w:val="28"/>
        </w:rPr>
        <w:t xml:space="preserve">Запрос (составленный тренером) передается официальным представителям, размещенным за столом секретаря которые должны документировать его и сообщить о нем арбитру в ходе ближайшей остановки игры. Капитан передает запрос непосредственно арбитру. </w:t>
      </w:r>
    </w:p>
    <w:p w:rsidR="007505DD" w:rsidRPr="00B736F9" w:rsidRDefault="007505DD" w:rsidP="0083041E">
      <w:pPr>
        <w:pStyle w:val="Default"/>
        <w:ind w:right="-1"/>
        <w:jc w:val="both"/>
        <w:rPr>
          <w:rFonts w:ascii="Times New Roman" w:hAnsi="Times New Roman" w:cs="Times New Roman"/>
          <w:color w:val="auto"/>
          <w:sz w:val="28"/>
          <w:szCs w:val="28"/>
        </w:rPr>
      </w:pPr>
      <w:r w:rsidRPr="00B736F9">
        <w:rPr>
          <w:rFonts w:ascii="Times New Roman" w:hAnsi="Times New Roman" w:cs="Times New Roman"/>
          <w:color w:val="auto"/>
          <w:sz w:val="28"/>
          <w:szCs w:val="28"/>
        </w:rPr>
        <w:t>В случае исправления ошибки игра возобновляется с того места, на котором произошла данная ошибка. Часы устанавливаются на времени, когда произошла ошибка (</w:t>
      </w:r>
      <w:r w:rsidRPr="00B736F9">
        <w:rPr>
          <w:rFonts w:ascii="Times New Roman" w:hAnsi="Times New Roman" w:cs="Times New Roman"/>
          <w:iCs/>
          <w:color w:val="auto"/>
          <w:sz w:val="28"/>
          <w:szCs w:val="28"/>
        </w:rPr>
        <w:t xml:space="preserve">лучше всего было бы фиксировать данные параметры, что осуществляет основной представитель матча). </w:t>
      </w:r>
    </w:p>
    <w:p w:rsidR="00815F96" w:rsidRPr="00B736F9" w:rsidRDefault="00815F96" w:rsidP="0083041E">
      <w:pPr>
        <w:pStyle w:val="aff6"/>
        <w:ind w:right="-1"/>
        <w:jc w:val="center"/>
        <w:rPr>
          <w:rFonts w:ascii="Times New Roman" w:hAnsi="Times New Roman"/>
          <w:b/>
          <w:sz w:val="28"/>
          <w:szCs w:val="28"/>
        </w:rPr>
      </w:pPr>
    </w:p>
    <w:p w:rsidR="00444BD4" w:rsidRPr="00B736F9" w:rsidRDefault="00444BD4" w:rsidP="0083041E">
      <w:pPr>
        <w:pStyle w:val="aff6"/>
        <w:ind w:right="-1"/>
        <w:jc w:val="center"/>
        <w:rPr>
          <w:rFonts w:ascii="Times New Roman" w:hAnsi="Times New Roman"/>
          <w:b/>
          <w:sz w:val="28"/>
          <w:szCs w:val="28"/>
        </w:rPr>
      </w:pPr>
      <w:r w:rsidRPr="00B736F9">
        <w:rPr>
          <w:rFonts w:ascii="Times New Roman" w:hAnsi="Times New Roman"/>
          <w:b/>
          <w:sz w:val="28"/>
          <w:szCs w:val="28"/>
        </w:rPr>
        <w:t>«СТРЕЛЬБА ИЗ ЛУКА»</w:t>
      </w:r>
    </w:p>
    <w:p w:rsidR="00012A30" w:rsidRPr="00B736F9" w:rsidRDefault="00012A30" w:rsidP="0083041E">
      <w:pPr>
        <w:pStyle w:val="aff6"/>
        <w:ind w:right="-1"/>
        <w:jc w:val="center"/>
        <w:rPr>
          <w:rFonts w:ascii="Times New Roman" w:hAnsi="Times New Roman"/>
          <w:b/>
          <w:sz w:val="28"/>
          <w:szCs w:val="28"/>
        </w:rPr>
      </w:pPr>
    </w:p>
    <w:p w:rsidR="00444BD4" w:rsidRPr="00B736F9" w:rsidRDefault="00444BD4" w:rsidP="0083041E">
      <w:pPr>
        <w:spacing w:line="240" w:lineRule="auto"/>
        <w:ind w:right="-1"/>
        <w:jc w:val="both"/>
        <w:rPr>
          <w:rFonts w:ascii="Times New Roman" w:hAnsi="Times New Roman"/>
          <w:b/>
          <w:i/>
          <w:sz w:val="28"/>
          <w:szCs w:val="28"/>
        </w:rPr>
      </w:pPr>
      <w:r w:rsidRPr="00B736F9">
        <w:rPr>
          <w:rFonts w:ascii="Times New Roman" w:hAnsi="Times New Roman"/>
          <w:b/>
          <w:i/>
          <w:sz w:val="28"/>
          <w:szCs w:val="28"/>
        </w:rPr>
        <w:t>Глава 1 – Технические спортивные правила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Дисциплины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Соревнования по стрельбе из лука проводятся в следующих дисциплинах: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стрельба из лука - на открытом воздухе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стрельба из лука –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полевая стрельба (экспериментально)</w:t>
      </w:r>
    </w:p>
    <w:p w:rsidR="00444BD4" w:rsidRPr="00B736F9" w:rsidRDefault="00444BD4" w:rsidP="0083041E">
      <w:pPr>
        <w:tabs>
          <w:tab w:val="left" w:pos="1440"/>
        </w:tabs>
        <w:spacing w:line="240" w:lineRule="auto"/>
        <w:ind w:right="-1"/>
        <w:jc w:val="both"/>
        <w:rPr>
          <w:rFonts w:ascii="Times New Roman" w:hAnsi="Times New Roman"/>
          <w:sz w:val="28"/>
          <w:szCs w:val="28"/>
        </w:rPr>
      </w:pPr>
      <w:r w:rsidRPr="00B736F9">
        <w:rPr>
          <w:rFonts w:ascii="Times New Roman" w:hAnsi="Times New Roman"/>
          <w:sz w:val="28"/>
          <w:szCs w:val="28"/>
        </w:rPr>
        <w:t>- лыжные гонки со стрельбой из лука/аркатлон (экспериментально)</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зависимости от используемых типов лука участники делятся на различные подразделения, признанные МПК. Данные подразделения формируются согласно классификационным правилам ФИТА для стрелкового оборудования конкретного класса – олимпийский лук/блочный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МПК признаны следующие классы стрелков:</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Олимпийский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 xml:space="preserve">1 (с подгруппой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r w:rsidRPr="00B736F9">
        <w:rPr>
          <w:rFonts w:ascii="Times New Roman" w:hAnsi="Times New Roman"/>
          <w:sz w:val="28"/>
          <w:szCs w:val="28"/>
        </w:rPr>
        <w:t>)-</w:t>
      </w:r>
      <w:r w:rsidRPr="00B736F9">
        <w:rPr>
          <w:rFonts w:ascii="Times New Roman" w:hAnsi="Times New Roman"/>
          <w:sz w:val="28"/>
          <w:szCs w:val="28"/>
          <w:lang w:val="en-US"/>
        </w:rPr>
        <w:t>ARW</w:t>
      </w:r>
      <w:r w:rsidRPr="00B736F9">
        <w:rPr>
          <w:rFonts w:ascii="Times New Roman" w:hAnsi="Times New Roman"/>
          <w:sz w:val="28"/>
          <w:szCs w:val="28"/>
        </w:rPr>
        <w:t>2-</w:t>
      </w:r>
      <w:r w:rsidRPr="00B736F9">
        <w:rPr>
          <w:rFonts w:ascii="Times New Roman" w:hAnsi="Times New Roman"/>
          <w:sz w:val="28"/>
          <w:szCs w:val="28"/>
          <w:lang w:val="en-US"/>
        </w:rPr>
        <w:t>ARST</w:t>
      </w:r>
      <w:r w:rsidRPr="00B736F9">
        <w:rPr>
          <w:rFonts w:ascii="Times New Roman" w:hAnsi="Times New Roman"/>
          <w:sz w:val="28"/>
          <w:szCs w:val="28"/>
        </w:rPr>
        <w:t xml:space="preserve"> (с подгруппой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 xml:space="preserve">1 (с подгруппой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r w:rsidRPr="00B736F9">
        <w:rPr>
          <w:rFonts w:ascii="Times New Roman" w:hAnsi="Times New Roman"/>
          <w:sz w:val="28"/>
          <w:szCs w:val="28"/>
        </w:rPr>
        <w:t>)-</w:t>
      </w:r>
      <w:r w:rsidRPr="00B736F9">
        <w:rPr>
          <w:rFonts w:ascii="Times New Roman" w:hAnsi="Times New Roman"/>
          <w:sz w:val="28"/>
          <w:szCs w:val="28"/>
          <w:lang w:val="en-US"/>
        </w:rPr>
        <w:t>ARW</w:t>
      </w:r>
      <w:r w:rsidRPr="00B736F9">
        <w:rPr>
          <w:rFonts w:ascii="Times New Roman" w:hAnsi="Times New Roman"/>
          <w:sz w:val="28"/>
          <w:szCs w:val="28"/>
        </w:rPr>
        <w:t>2-</w:t>
      </w:r>
      <w:r w:rsidRPr="00B736F9">
        <w:rPr>
          <w:rFonts w:ascii="Times New Roman" w:hAnsi="Times New Roman"/>
          <w:sz w:val="28"/>
          <w:szCs w:val="28"/>
          <w:lang w:val="en-US"/>
        </w:rPr>
        <w:t>ARST</w:t>
      </w:r>
      <w:r w:rsidRPr="00B736F9">
        <w:rPr>
          <w:rFonts w:ascii="Times New Roman" w:hAnsi="Times New Roman"/>
          <w:sz w:val="28"/>
          <w:szCs w:val="28"/>
        </w:rPr>
        <w:t xml:space="preserve"> (с подгруппой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Использование инвалидных колясок и инвалидных кресел регулируется отдельной главой данного свода классификационных правил.</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 xml:space="preserve">Блочный лук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Раунды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Стрельба из лука - на открытом воздухе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На круге по данной дисциплине допускается использование как олимпийского, так и блочного лука.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Паралимпийских Играх допускается к участию только олимпийский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Стрельба по мишеням - на открытом воздухе - ФИТА включает в себя 36 стрел на каждую из следующих дистанций в следующем порядке: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70,60,50,30 метров для женщин и мужчин в классе </w:t>
      </w:r>
      <w:r w:rsidRPr="00B736F9">
        <w:rPr>
          <w:rFonts w:ascii="Times New Roman" w:hAnsi="Times New Roman"/>
          <w:sz w:val="28"/>
          <w:szCs w:val="28"/>
          <w:lang w:val="en-US"/>
        </w:rPr>
        <w:t>ARW</w:t>
      </w:r>
      <w:r w:rsidRPr="00B736F9">
        <w:rPr>
          <w:rFonts w:ascii="Times New Roman" w:hAnsi="Times New Roman"/>
          <w:sz w:val="28"/>
          <w:szCs w:val="28"/>
        </w:rPr>
        <w:t>1</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90,70,50,30 метров для класса </w:t>
      </w:r>
      <w:r w:rsidRPr="00B736F9">
        <w:rPr>
          <w:rFonts w:ascii="Times New Roman" w:hAnsi="Times New Roman"/>
          <w:sz w:val="28"/>
          <w:szCs w:val="28"/>
          <w:lang w:val="en-US"/>
        </w:rPr>
        <w:t>ARW</w:t>
      </w:r>
      <w:r w:rsidRPr="00B736F9">
        <w:rPr>
          <w:rFonts w:ascii="Times New Roman" w:hAnsi="Times New Roman"/>
          <w:sz w:val="28"/>
          <w:szCs w:val="28"/>
        </w:rPr>
        <w:t xml:space="preserve">2 и мужчин в классе </w:t>
      </w:r>
      <w:r w:rsidRPr="00B736F9">
        <w:rPr>
          <w:rFonts w:ascii="Times New Roman" w:hAnsi="Times New Roman"/>
          <w:sz w:val="28"/>
          <w:szCs w:val="28"/>
          <w:lang w:val="en-US"/>
        </w:rPr>
        <w:t>ARST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Или в порядке 30,50,60,70 метров для женщин и мужчин в классе </w:t>
      </w:r>
      <w:r w:rsidRPr="00B736F9">
        <w:rPr>
          <w:rFonts w:ascii="Times New Roman" w:hAnsi="Times New Roman"/>
          <w:sz w:val="28"/>
          <w:szCs w:val="28"/>
          <w:lang w:val="en-US"/>
        </w:rPr>
        <w:t>ARW</w:t>
      </w:r>
      <w:r w:rsidRPr="00B736F9">
        <w:rPr>
          <w:rFonts w:ascii="Times New Roman" w:hAnsi="Times New Roman"/>
          <w:sz w:val="28"/>
          <w:szCs w:val="28"/>
        </w:rPr>
        <w:t>1</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30,50,70,90 метров для </w:t>
      </w:r>
      <w:r w:rsidRPr="00B736F9">
        <w:rPr>
          <w:rFonts w:ascii="Times New Roman" w:hAnsi="Times New Roman"/>
          <w:sz w:val="28"/>
          <w:szCs w:val="28"/>
          <w:lang w:val="en-US"/>
        </w:rPr>
        <w:t>ARW</w:t>
      </w:r>
      <w:r w:rsidRPr="00B736F9">
        <w:rPr>
          <w:rFonts w:ascii="Times New Roman" w:hAnsi="Times New Roman"/>
          <w:sz w:val="28"/>
          <w:szCs w:val="28"/>
        </w:rPr>
        <w:t xml:space="preserve">2 и </w:t>
      </w:r>
      <w:r w:rsidRPr="00B736F9">
        <w:rPr>
          <w:rFonts w:ascii="Times New Roman" w:hAnsi="Times New Roman"/>
          <w:sz w:val="28"/>
          <w:szCs w:val="28"/>
          <w:lang w:val="en-US"/>
        </w:rPr>
        <w:t>ARST</w:t>
      </w:r>
      <w:r w:rsidRPr="00B736F9">
        <w:rPr>
          <w:rFonts w:ascii="Times New Roman" w:hAnsi="Times New Roman"/>
          <w:sz w:val="28"/>
          <w:szCs w:val="28"/>
        </w:rPr>
        <w:t xml:space="preserve">, а также мужчин в классе </w:t>
      </w:r>
      <w:r w:rsidRPr="00B736F9">
        <w:rPr>
          <w:rFonts w:ascii="Times New Roman" w:hAnsi="Times New Roman"/>
          <w:sz w:val="28"/>
          <w:szCs w:val="28"/>
          <w:lang w:val="en-US"/>
        </w:rPr>
        <w:t>OPEN</w:t>
      </w:r>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Двойной круг ФИТА в данной дисциплине состоит из двух (2) раундов ФИТА, стрельба ведется без перерывов.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Олимпийский круг, где мужчины и женщины стреляют отдельно, состоит из:</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Отборочного раунда </w:t>
      </w:r>
      <w:r w:rsidRPr="00B736F9">
        <w:rPr>
          <w:rFonts w:ascii="Times New Roman" w:hAnsi="Times New Roman"/>
          <w:sz w:val="28"/>
          <w:szCs w:val="28"/>
          <w:lang w:val="en-US"/>
        </w:rPr>
        <w:t>Eliminationround</w:t>
      </w:r>
      <w:r w:rsidRPr="00B736F9">
        <w:rPr>
          <w:rFonts w:ascii="Times New Roman" w:hAnsi="Times New Roman"/>
          <w:sz w:val="28"/>
          <w:szCs w:val="28"/>
        </w:rPr>
        <w:t xml:space="preserve"> – Шестьдесят четыре (64) первых участника в каждом классе сеются в соответствии с их положением в Квалификационном раунде (см. Олимпийский круг – диаграмма Индивидуального посева, правила ФИТА – Приложение 11).   Они стреляют серию дуэлей в группах, каждая дуюль состоит из трех (3) стыков по 6 (шесть) стрел в 4 минуты с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 xml:space="preserve"> в 122сантиметновые мишени.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-Финальный раунд </w:t>
      </w:r>
      <w:r w:rsidRPr="00B736F9">
        <w:rPr>
          <w:rFonts w:ascii="Times New Roman" w:hAnsi="Times New Roman"/>
          <w:sz w:val="28"/>
          <w:szCs w:val="28"/>
          <w:lang w:val="en-US"/>
        </w:rPr>
        <w:t>FinalRound</w:t>
      </w:r>
      <w:r w:rsidRPr="00B736F9">
        <w:rPr>
          <w:rFonts w:ascii="Times New Roman" w:hAnsi="Times New Roman"/>
          <w:sz w:val="28"/>
          <w:szCs w:val="28"/>
        </w:rPr>
        <w:t xml:space="preserve">- Восемь (8) первых участников в каждом классе, оставшиеся после Отборочного раунда стреляют серию индивидуальных дуэлей, каждая дуэль состоит из 4 стыков по 3 стрелы с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 xml:space="preserve"> в 122-сантиметровые мишени, кульминацией является дуэль за золотую медаль. Участники сменяют друг друга после одной стрелы по 40 секунд на стрелу.</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-Командный отборочный раунд – в круге участвуют 16 первых команд по 3 частника (16 команд женских, 16 - мужских) Участники сеются в соответствии с их положением в Квалификационном раунде (см. Олимпийский круг – диаграмма Индивидуального посева, правила ФИТА – Приложение 11).   Они стреляют серию дуэлей в группах, каждая дуэль состоит из трех стыков по 9 стрел в 4 минуты с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 xml:space="preserve"> в 122сантиметровые мишени.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Командный финальный раунд – 4 женских и 4 мужских команды, оставшиеся после отборочного раунда,  стреляют серию индивидуальных дуэлей, каждая дуэль состоит из 3 стыков по 9 стрел в течение 3 минут с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 xml:space="preserve"> в 122см мишени, завершается раунд матчем за золотую медаль в командном зачете.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Также в данной категории выделяются следующие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Круг ФИТА –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Круг ФИТА 900</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Круг ФИТА Стандарт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 некоторые другие.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Стрельба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В раунде по данной дисциплине допускается использование как олимпийского, так и блочного лука.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Выделяются следующие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Стрельба из лука в закрытых помещениях ФИТА на 25 и </w:t>
      </w:r>
      <w:smartTag w:uri="urn:schemas-microsoft-com:office:smarttags" w:element="metricconverter">
        <w:smartTagPr>
          <w:attr w:name="ProductID" w:val="18 метров"/>
        </w:smartTagPr>
        <w:r w:rsidRPr="00B736F9">
          <w:rPr>
            <w:rFonts w:ascii="Times New Roman" w:hAnsi="Times New Roman"/>
            <w:sz w:val="28"/>
            <w:szCs w:val="28"/>
          </w:rPr>
          <w:t>18 метров</w:t>
        </w:r>
      </w:smartTag>
      <w:r w:rsidRPr="00B736F9">
        <w:rPr>
          <w:rFonts w:ascii="Times New Roman" w:hAnsi="Times New Roman"/>
          <w:sz w:val="28"/>
          <w:szCs w:val="28"/>
        </w:rPr>
        <w:t xml:space="preserve">, Смешанные соревнования, Двойной матч и целый ряд других соревнований, в том числе Олимпийский круг по стрельбе из лука в закрытых помещениях, где стрельба ведется по тройным мишеням с диаметром </w:t>
      </w:r>
      <w:smartTag w:uri="urn:schemas-microsoft-com:office:smarttags" w:element="metricconverter">
        <w:smartTagPr>
          <w:attr w:name="ProductID" w:val="40 см"/>
        </w:smartTagPr>
        <w:r w:rsidRPr="00B736F9">
          <w:rPr>
            <w:rFonts w:ascii="Times New Roman" w:hAnsi="Times New Roman"/>
            <w:sz w:val="28"/>
            <w:szCs w:val="28"/>
          </w:rPr>
          <w:t>40 см</w:t>
        </w:r>
      </w:smartTag>
      <w:r w:rsidRPr="00B736F9">
        <w:rPr>
          <w:rFonts w:ascii="Times New Roman" w:hAnsi="Times New Roman"/>
          <w:sz w:val="28"/>
          <w:szCs w:val="28"/>
        </w:rPr>
        <w:t>, который состоит из:</w:t>
      </w:r>
      <w:r w:rsidRPr="00B736F9">
        <w:rPr>
          <w:rFonts w:ascii="Times New Roman" w:hAnsi="Times New Roman"/>
          <w:sz w:val="28"/>
          <w:szCs w:val="28"/>
        </w:rPr>
        <w:br/>
        <w:t>- Отборочного раунда 32 участника в каждом классе сеются в соответствии с их положением в Квалификационном раунде (см. Олимпийский круг – диаграмма Индивидуального посева).   Они стреляют серию матчей в группах, каждый матч состоит из 6 серий (</w:t>
      </w:r>
      <w:r w:rsidRPr="00B736F9">
        <w:rPr>
          <w:rFonts w:ascii="Times New Roman" w:hAnsi="Times New Roman"/>
          <w:sz w:val="28"/>
          <w:szCs w:val="28"/>
          <w:lang w:val="en-US"/>
        </w:rPr>
        <w:t>ends</w:t>
      </w:r>
      <w:r w:rsidRPr="00B736F9">
        <w:rPr>
          <w:rFonts w:ascii="Times New Roman" w:hAnsi="Times New Roman"/>
          <w:sz w:val="28"/>
          <w:szCs w:val="28"/>
        </w:rPr>
        <w:t xml:space="preserve">) по 3 стрелы в 2 минуты с </w:t>
      </w:r>
      <w:smartTag w:uri="urn:schemas-microsoft-com:office:smarttags" w:element="metricconverter">
        <w:smartTagPr>
          <w:attr w:name="ProductID" w:val="18 метров"/>
        </w:smartTagPr>
        <w:r w:rsidRPr="00B736F9">
          <w:rPr>
            <w:rFonts w:ascii="Times New Roman" w:hAnsi="Times New Roman"/>
            <w:sz w:val="28"/>
            <w:szCs w:val="28"/>
          </w:rPr>
          <w:t>18 метров</w:t>
        </w:r>
      </w:smartTag>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-Финальный раунд </w:t>
      </w:r>
      <w:r w:rsidRPr="00B736F9">
        <w:rPr>
          <w:rFonts w:ascii="Times New Roman" w:hAnsi="Times New Roman"/>
          <w:sz w:val="28"/>
          <w:szCs w:val="28"/>
          <w:lang w:val="en-US"/>
        </w:rPr>
        <w:t>FinalRound</w:t>
      </w:r>
      <w:r w:rsidRPr="00B736F9">
        <w:rPr>
          <w:rFonts w:ascii="Times New Roman" w:hAnsi="Times New Roman"/>
          <w:sz w:val="28"/>
          <w:szCs w:val="28"/>
        </w:rPr>
        <w:t xml:space="preserve">- Восемь (8) первых участников в каждом классе, оставшиеся после Отборочного раунда стреляют серию индивидуальных матчей, каждый матч состоит из 4 серий по 3 стрелы с </w:t>
      </w:r>
      <w:smartTag w:uri="urn:schemas-microsoft-com:office:smarttags" w:element="metricconverter">
        <w:smartTagPr>
          <w:attr w:name="ProductID" w:val="18 метров"/>
        </w:smartTagPr>
        <w:r w:rsidRPr="00B736F9">
          <w:rPr>
            <w:rFonts w:ascii="Times New Roman" w:hAnsi="Times New Roman"/>
            <w:sz w:val="28"/>
            <w:szCs w:val="28"/>
          </w:rPr>
          <w:t>18 метров</w:t>
        </w:r>
      </w:smartTag>
      <w:r w:rsidRPr="00B736F9">
        <w:rPr>
          <w:rFonts w:ascii="Times New Roman" w:hAnsi="Times New Roman"/>
          <w:sz w:val="28"/>
          <w:szCs w:val="28"/>
        </w:rPr>
        <w:t>, кульминацией является матч за золотую медаль. Участники сменяют друг друга после одной стрелы по 40 секунд на стрелу.</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-Командный отборочный раунд – в круге участвуют 16 первых команд по 3 частника (16 команд женских, 16 - мужских) Участники сеются в соответствии с их положением в Квалификационном раунде (см. Олимпийский круг – диаграмма Индивидуального посева, правила ФИТА – Приложение 11).   Они стреляют серию матчей в группах, каждый матч состоит из трех серий (</w:t>
      </w:r>
      <w:r w:rsidRPr="00B736F9">
        <w:rPr>
          <w:rFonts w:ascii="Times New Roman" w:hAnsi="Times New Roman"/>
          <w:sz w:val="28"/>
          <w:szCs w:val="28"/>
          <w:lang w:val="en-US"/>
        </w:rPr>
        <w:t>ends</w:t>
      </w:r>
      <w:r w:rsidRPr="00B736F9">
        <w:rPr>
          <w:rFonts w:ascii="Times New Roman" w:hAnsi="Times New Roman"/>
          <w:sz w:val="28"/>
          <w:szCs w:val="28"/>
        </w:rPr>
        <w:t xml:space="preserve">) по 9 стрел в 3 минуты с </w:t>
      </w:r>
      <w:smartTag w:uri="urn:schemas-microsoft-com:office:smarttags" w:element="metricconverter">
        <w:smartTagPr>
          <w:attr w:name="ProductID" w:val="18 метров"/>
        </w:smartTagPr>
        <w:r w:rsidRPr="00B736F9">
          <w:rPr>
            <w:rFonts w:ascii="Times New Roman" w:hAnsi="Times New Roman"/>
            <w:sz w:val="28"/>
            <w:szCs w:val="28"/>
          </w:rPr>
          <w:t>18 метров</w:t>
        </w:r>
      </w:smartTag>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Командный финальный раунд – 4 женских и 4 мужских команды, оставшиеся после отборочного раунда,  стреляют серию индивидуальных матчей, каждый матч состоит из 3 серий по 9 стрел в течение 3 минут с </w:t>
      </w:r>
      <w:smartTag w:uri="urn:schemas-microsoft-com:office:smarttags" w:element="metricconverter">
        <w:smartTagPr>
          <w:attr w:name="ProductID" w:val="18 метров"/>
        </w:smartTagPr>
        <w:r w:rsidRPr="00B736F9">
          <w:rPr>
            <w:rFonts w:ascii="Times New Roman" w:hAnsi="Times New Roman"/>
            <w:sz w:val="28"/>
            <w:szCs w:val="28"/>
          </w:rPr>
          <w:t>18 метров</w:t>
        </w:r>
      </w:smartTag>
      <w:r w:rsidRPr="00B736F9">
        <w:rPr>
          <w:rFonts w:ascii="Times New Roman" w:hAnsi="Times New Roman"/>
          <w:sz w:val="28"/>
          <w:szCs w:val="28"/>
        </w:rPr>
        <w:t>, завершается раунд матчем за золотую медаль в командном зачете.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Соревнования и турниры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Спортивное мероприятие, в ходе которого ведется отдельный список результатов и выдается отдельный комплект призов и званий, называется соревнование.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Турнир – это организованное спортивное мероприятие, состоящее из одного или более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случае, когда турнир состоит из соревнований, относящимся более чем к одной дисциплине, программа будет формироваться по порядку, указанному в данном своде правил.</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турнирах, признаваемых МПК, могут принимать участие только члены ассоциаций-филиалов МПК.</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Программные соревнования и классы</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В классе Олимпийский лук выделяются следующие категории: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 xml:space="preserve">1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 xml:space="preserve">2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ARST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 xml:space="preserve">1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2</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ARST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w:t>
      </w:r>
      <w:r w:rsidRPr="00B736F9">
        <w:rPr>
          <w:rFonts w:ascii="Times New Roman" w:hAnsi="Times New Roman"/>
          <w:sz w:val="28"/>
          <w:szCs w:val="28"/>
          <w:lang w:val="en-US"/>
        </w:rPr>
        <w:t>ARW</w:t>
      </w:r>
      <w:r w:rsidRPr="00B736F9">
        <w:rPr>
          <w:rFonts w:ascii="Times New Roman" w:hAnsi="Times New Roman"/>
          <w:sz w:val="28"/>
          <w:szCs w:val="28"/>
        </w:rPr>
        <w:t>1 командные –мужчины и женщины (только для Раунда ФИТА и двойного раунда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-Командные – мужчины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-Командные – женщины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 xml:space="preserve">В классе Блочный лук выделяются следующие категории: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-индивидуальные соревнования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-индивидуальные соревнования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-командные соревнования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-командные соревнования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Соревнования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Только турниры, состоящее из одних и более соревнований, описанных в соответствующей статье правил стрельбы из лука, могут получить официальное признание МПК.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дисциплине Стрельба из лука на открытом воздухе, как в классе Олимпийский лук, так и в классе Блочный лук, официально признаются МПК следующие турниры как среди мужчин, так и среди женщин:</w:t>
      </w:r>
      <w:r w:rsidRPr="00B736F9">
        <w:rPr>
          <w:rFonts w:ascii="Times New Roman" w:hAnsi="Times New Roman"/>
          <w:sz w:val="28"/>
          <w:szCs w:val="28"/>
        </w:rPr>
        <w:br/>
        <w:t>ФИТА Раунд Стрельба из лука на открытом воздухе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Раунд Стрельба из лука на открытом воздухе-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Двойной Раунд Стрельба из лука на открытом воздухе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Двойной Раунд Стрельба из лука на открытом воздухе-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ФИТА Раунд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ФИТА Раунд </w:t>
      </w:r>
      <w:smartTag w:uri="urn:schemas-microsoft-com:office:smarttags" w:element="metricconverter">
        <w:smartTagPr>
          <w:attr w:name="ProductID" w:val="70 метров"/>
        </w:smartTagPr>
        <w:r w:rsidRPr="00B736F9">
          <w:rPr>
            <w:rFonts w:ascii="Times New Roman" w:hAnsi="Times New Roman"/>
            <w:sz w:val="28"/>
            <w:szCs w:val="28"/>
          </w:rPr>
          <w:t>70 метров</w:t>
        </w:r>
      </w:smartTag>
      <w:r w:rsidRPr="00B736F9">
        <w:rPr>
          <w:rFonts w:ascii="Times New Roman" w:hAnsi="Times New Roman"/>
          <w:sz w:val="28"/>
          <w:szCs w:val="28"/>
        </w:rPr>
        <w:t xml:space="preserve"> -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Олимпийский раунд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Олимпийский раунд -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Раунд-стандарт – короткие расстояния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Раунд-стандарт - короткие расстояния -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Облегченный раунд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Облегченный раунд -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Облегченный двойной раунд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Облегченный двойной раунд -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дисциплине Стрельба из лука в закрытых помещениях, как в классе Олимпийский лук, так и в классе Блочный лук, официально признаются МПК следующие турниры - как среди мужчин, так и среди женщин:</w:t>
      </w:r>
      <w:r w:rsidRPr="00B736F9">
        <w:rPr>
          <w:rFonts w:ascii="Times New Roman" w:hAnsi="Times New Roman"/>
          <w:sz w:val="28"/>
          <w:szCs w:val="28"/>
        </w:rPr>
        <w:br/>
        <w:t>ФИТА 25-метровый раунд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ФИТА 18-метровый раунд по стрельбе из лука в закрытых помещениях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смешанный раунд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Олимпийский раунд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Олимпийский раунд по стрельбе из лука в закрытых помещениях- командные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25-метровый облегченный раунд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18-метровый облегченный раунд по стрельбе из лука в закрытых помещениях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смешанный облегченный раунд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дисциплине Полевая стрельба, как в классе Традиционный лук, так и в классе Олимпийский лук и в классе Блочный лук, официально признаются МПК следующие турниры, как среди мужчин, так и среди женщин:</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полевой раунд</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Мировые и региональные рекорды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Новый рекорд фиксируется в случае, когда результат хотя бы на одно очко выше существующего рекорда.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Рекорды являются предметом подтверждения Комитета по стрельбе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Очки, зафиксированные на чемпионатах мира и Паралимпийских Играх, должны быть представлены на рассмотрение в Комитет по стрельбе из лука МПК. Результаты других соревнований должны быть высланы в Комитет по стрельбе из лука МПК не позднее 30 дней с момента проведения соревнований страной-участником, к которой принадлежит спортсмен; в комплект документов должны войти турнирная таблица и декларация с указанием следующих фактов:</w:t>
      </w:r>
      <w:r w:rsidRPr="00B736F9">
        <w:rPr>
          <w:rFonts w:ascii="Times New Roman" w:hAnsi="Times New Roman"/>
          <w:sz w:val="28"/>
          <w:szCs w:val="28"/>
        </w:rPr>
        <w:br/>
        <w:t>- название, описание турнира, дата и место его проведения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подтверждение того, что турнир проводился под эгидой МПК и по правилам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подтверждение того, что участник, чьи результаты на соревнованиях представлены к рассмотрению, в настоящий момент является членом делегации страны-участника.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-имя, национальность, пол и классификация участника.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-подробности рекорда, подтвержденные данными суммарных результатов и оригиналом  или завизированной копией протокола результатов.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Данные о новых рекордах предоставляются САЕК МПК во все членские ассоциации.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Мировой рейтинг</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основании результатов чемпионатов мира, региональных чемпионатов, Паралимпийских игр, санкционированных и одобренных МПК, Секретарь МПК по стрельбе из лука два раза в год формирует Рейтинг.</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Каждый НПК должен предоставить (не позднее, чем через 30 дней после окончания года) полный рейтинговый список своих лучников с указанием имени, пола, класса, классификации, количества очков, названия турнира, места и даты его проведения для каждого из спортсменов, а также дополнительные результаты, если необходимо (только для соревнований, утвержденных МПК и Звездные турниры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Рейтинговый список МПК может использоваться для определения допусков на чемпионаты и Паралимпийские игры.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Место проведения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Соревновательные, тренировочные и разминочные сооружения будут оснащены всем необходимым оборудованием и удобным доступом для спортсменов-инвалидов.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Стрелки-колясочники должны быть в состоянии самостоятельно добраться входа в зону ожидания и на стартовую линию стрельб.</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 каждой мишени будет размещаться два или три лучника. Колясочники и другие сидячие стрелки-инвалиды могут оставаться на стартовой линии стрельб постоянно.</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Покрытие должно отвечать требованиям, описанным в правилах ФИТ, за исключением того, что на стрелка допускается как минимум 1,30м. Таким образом, дорожки должны быть 2.60м (или 3.90м) для индивидуальных соревнований, и 3.90м – для групповых.</w:t>
      </w:r>
    </w:p>
    <w:p w:rsidR="00444BD4" w:rsidRPr="00B736F9" w:rsidRDefault="00444BD4" w:rsidP="0083041E">
      <w:pPr>
        <w:spacing w:line="240" w:lineRule="auto"/>
        <w:ind w:right="-1"/>
        <w:jc w:val="both"/>
        <w:rPr>
          <w:rFonts w:ascii="Times New Roman" w:hAnsi="Times New Roman"/>
          <w:b/>
          <w:i/>
          <w:sz w:val="28"/>
          <w:szCs w:val="28"/>
        </w:rPr>
      </w:pPr>
      <w:r w:rsidRPr="00B736F9">
        <w:rPr>
          <w:rFonts w:ascii="Times New Roman" w:hAnsi="Times New Roman"/>
          <w:b/>
          <w:i/>
          <w:sz w:val="28"/>
          <w:szCs w:val="28"/>
        </w:rPr>
        <w:t>Глава 2 – Классификационные правила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Функциональная классификационная система.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Данные система использует характеристики инвалидности и числовой подсчет двигательной активности (моторики) в качестве основного принципа.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Вся двигательная активность тестируется для определения: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мускульной силы (в очках) и/или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дисфункции (координация движений) (в очках) и/или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подвижности суставов (в очках).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Нормой для здорового стрелка является 380 очков</w:t>
      </w:r>
    </w:p>
    <w:p w:rsidR="00444BD4" w:rsidRPr="00B736F9" w:rsidRDefault="00444BD4" w:rsidP="0083041E">
      <w:pPr>
        <w:spacing w:line="240" w:lineRule="auto"/>
        <w:ind w:right="-1"/>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1080"/>
      </w:tblGrid>
      <w:tr w:rsidR="00444BD4" w:rsidRPr="00B736F9" w:rsidTr="00A6749B">
        <w:tc>
          <w:tcPr>
            <w:tcW w:w="2088" w:type="dxa"/>
          </w:tcPr>
          <w:p w:rsidR="00444BD4" w:rsidRPr="00B736F9" w:rsidRDefault="00444BD4" w:rsidP="0083041E">
            <w:pPr>
              <w:spacing w:line="240" w:lineRule="auto"/>
              <w:ind w:right="-1"/>
              <w:jc w:val="both"/>
              <w:rPr>
                <w:rFonts w:ascii="Times New Roman" w:hAnsi="Times New Roman"/>
                <w:i/>
                <w:sz w:val="28"/>
                <w:szCs w:val="28"/>
              </w:rPr>
            </w:pPr>
            <w:r w:rsidRPr="00B736F9">
              <w:rPr>
                <w:rFonts w:ascii="Times New Roman" w:hAnsi="Times New Roman"/>
                <w:i/>
                <w:sz w:val="28"/>
                <w:szCs w:val="28"/>
              </w:rPr>
              <w:t>Части тела</w:t>
            </w:r>
          </w:p>
        </w:tc>
        <w:tc>
          <w:tcPr>
            <w:tcW w:w="1080" w:type="dxa"/>
          </w:tcPr>
          <w:p w:rsidR="00444BD4" w:rsidRPr="00B736F9" w:rsidRDefault="00444BD4" w:rsidP="0083041E">
            <w:pPr>
              <w:spacing w:line="240" w:lineRule="auto"/>
              <w:ind w:right="-1"/>
              <w:jc w:val="both"/>
              <w:rPr>
                <w:rFonts w:ascii="Times New Roman" w:hAnsi="Times New Roman"/>
                <w:i/>
                <w:sz w:val="28"/>
                <w:szCs w:val="28"/>
              </w:rPr>
            </w:pPr>
          </w:p>
        </w:tc>
      </w:tr>
      <w:tr w:rsidR="00444BD4" w:rsidRPr="00B736F9" w:rsidTr="00A6749B">
        <w:tc>
          <w:tcPr>
            <w:tcW w:w="2088"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Руки</w:t>
            </w:r>
          </w:p>
        </w:tc>
        <w:tc>
          <w:tcPr>
            <w:tcW w:w="1080"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190</w:t>
            </w:r>
          </w:p>
        </w:tc>
      </w:tr>
      <w:tr w:rsidR="00444BD4" w:rsidRPr="00B736F9" w:rsidTr="00A6749B">
        <w:tc>
          <w:tcPr>
            <w:tcW w:w="2088"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Торс</w:t>
            </w:r>
          </w:p>
        </w:tc>
        <w:tc>
          <w:tcPr>
            <w:tcW w:w="1080"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60</w:t>
            </w:r>
          </w:p>
        </w:tc>
      </w:tr>
      <w:tr w:rsidR="00444BD4" w:rsidRPr="00B736F9" w:rsidTr="00A6749B">
        <w:tc>
          <w:tcPr>
            <w:tcW w:w="2088"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Ноги</w:t>
            </w:r>
          </w:p>
        </w:tc>
        <w:tc>
          <w:tcPr>
            <w:tcW w:w="1080" w:type="dxa"/>
          </w:tcPr>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130</w:t>
            </w:r>
          </w:p>
        </w:tc>
      </w:tr>
      <w:tr w:rsidR="00444BD4" w:rsidRPr="00B736F9" w:rsidTr="00A6749B">
        <w:tc>
          <w:tcPr>
            <w:tcW w:w="2088" w:type="dxa"/>
          </w:tcPr>
          <w:p w:rsidR="00444BD4" w:rsidRPr="00B736F9" w:rsidRDefault="00444BD4" w:rsidP="0083041E">
            <w:pPr>
              <w:spacing w:line="240" w:lineRule="auto"/>
              <w:ind w:right="-1"/>
              <w:jc w:val="both"/>
              <w:rPr>
                <w:rFonts w:ascii="Times New Roman" w:hAnsi="Times New Roman"/>
                <w:i/>
                <w:sz w:val="28"/>
                <w:szCs w:val="28"/>
              </w:rPr>
            </w:pPr>
            <w:r w:rsidRPr="00B736F9">
              <w:rPr>
                <w:rFonts w:ascii="Times New Roman" w:hAnsi="Times New Roman"/>
                <w:i/>
                <w:sz w:val="28"/>
                <w:szCs w:val="28"/>
              </w:rPr>
              <w:t>ИТОГО:</w:t>
            </w:r>
          </w:p>
        </w:tc>
        <w:tc>
          <w:tcPr>
            <w:tcW w:w="1080" w:type="dxa"/>
          </w:tcPr>
          <w:p w:rsidR="00444BD4" w:rsidRPr="00B736F9" w:rsidRDefault="00444BD4" w:rsidP="0083041E">
            <w:pPr>
              <w:spacing w:line="240" w:lineRule="auto"/>
              <w:ind w:right="-1"/>
              <w:jc w:val="both"/>
              <w:rPr>
                <w:rFonts w:ascii="Times New Roman" w:hAnsi="Times New Roman"/>
                <w:i/>
                <w:sz w:val="28"/>
                <w:szCs w:val="28"/>
              </w:rPr>
            </w:pPr>
            <w:r w:rsidRPr="00B736F9">
              <w:rPr>
                <w:rFonts w:ascii="Times New Roman" w:hAnsi="Times New Roman"/>
                <w:i/>
                <w:sz w:val="28"/>
                <w:szCs w:val="28"/>
              </w:rPr>
              <w:t>380</w:t>
            </w:r>
          </w:p>
        </w:tc>
      </w:tr>
    </w:tbl>
    <w:p w:rsidR="00444BD4" w:rsidRPr="00B736F9" w:rsidRDefault="00444BD4" w:rsidP="0083041E">
      <w:pPr>
        <w:spacing w:line="240" w:lineRule="auto"/>
        <w:ind w:right="-1"/>
        <w:jc w:val="both"/>
        <w:rPr>
          <w:rFonts w:ascii="Times New Roman" w:hAnsi="Times New Roman"/>
          <w:sz w:val="28"/>
          <w:szCs w:val="28"/>
        </w:rPr>
      </w:pP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Минимальный пропускной результат для участия в соревнованиях – потеря 25 очков в категории «верхние конечности», недобор 25 очков в категории «торс», недобор 15 очков в категории «ноги» или недобор 25 очков в целом.</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Процедура классификации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квалификационная команда должна состоять как минимум из 3 уполномоченных членов, один из которых должен быть врачом.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Квалификационном отчете должны содержаться личные данные.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Осмотр производится на горизонтальной медицинской кушетке.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Осмотр производится по следующим пунктам: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мускульной силы (в очках) и/или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дисфункции (координация движений) (в очках) и/или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подвижности суставов (в очках).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Тип ампутации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Для спортсмена с различными типами инвалидности необходимо определить, какие повреждения являются более тяжелыми и затем проводить тестирование с учетом соответствующих выводов.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Проводится осмотр вспомогательных средств на вопрос их соответствия правилам.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Затем проводится тестовая стрельба.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поврежденном плече на результаты тестовой стрельбы обращается более пристальное внимание.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Оценка в очках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Оценка мускульной силы (в очках) </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полное отсутствие произвольного сокращения мышцы</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незначительное  сокращение, без движения</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небольшое сокращение с очень слабым движением, без усилия</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выраженное сокращение с движением, с усилием</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хорошее сокращение, с усилием, с некоторым сопротивлением</w:t>
      </w:r>
    </w:p>
    <w:p w:rsidR="00444BD4" w:rsidRPr="00B736F9" w:rsidRDefault="00444BD4" w:rsidP="0083041E">
      <w:pPr>
        <w:numPr>
          <w:ilvl w:val="0"/>
          <w:numId w:val="217"/>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нормальное сокращение полной силы с полным сопротивлением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Оценка дисфункции (координация движений, мышечная спастичность, атетоз, атаксия) (в очках) </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lang w:val="en-US"/>
        </w:rPr>
      </w:pPr>
      <w:r w:rsidRPr="00B736F9">
        <w:rPr>
          <w:rFonts w:ascii="Times New Roman" w:hAnsi="Times New Roman"/>
          <w:sz w:val="28"/>
          <w:szCs w:val="28"/>
        </w:rPr>
        <w:t>полное отсутствие функционального движения</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lang w:val="en-US"/>
        </w:rPr>
      </w:pPr>
      <w:r w:rsidRPr="00B736F9">
        <w:rPr>
          <w:rFonts w:ascii="Times New Roman" w:hAnsi="Times New Roman"/>
          <w:sz w:val="28"/>
          <w:szCs w:val="28"/>
        </w:rPr>
        <w:t>минимально скоординированные движения</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lang w:val="en-US"/>
        </w:rPr>
      </w:pPr>
      <w:r w:rsidRPr="00B736F9">
        <w:rPr>
          <w:rFonts w:ascii="Times New Roman" w:hAnsi="Times New Roman"/>
          <w:sz w:val="28"/>
          <w:szCs w:val="28"/>
        </w:rPr>
        <w:t>низкая согласованность движений</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lang w:val="en-US"/>
        </w:rPr>
      </w:pPr>
      <w:r w:rsidRPr="00B736F9">
        <w:rPr>
          <w:rFonts w:ascii="Times New Roman" w:hAnsi="Times New Roman"/>
          <w:sz w:val="28"/>
          <w:szCs w:val="28"/>
        </w:rPr>
        <w:t>движения могут выполняться только медленно</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lang w:val="en-US"/>
        </w:rPr>
      </w:pPr>
      <w:r w:rsidRPr="00B736F9">
        <w:rPr>
          <w:rFonts w:ascii="Times New Roman" w:hAnsi="Times New Roman"/>
          <w:sz w:val="28"/>
          <w:szCs w:val="28"/>
        </w:rPr>
        <w:t>легкая нескоординированность движений</w:t>
      </w:r>
    </w:p>
    <w:p w:rsidR="00444BD4" w:rsidRPr="00B736F9" w:rsidRDefault="00444BD4" w:rsidP="0083041E">
      <w:pPr>
        <w:numPr>
          <w:ilvl w:val="0"/>
          <w:numId w:val="218"/>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норма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Стрелки с подобными дисфункциями будут проходить тестирование на активную смену темпа.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ходе тестовой стрельба особое внимание уделяется нескоординированности движений верхних и нижних конечностей.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Оценка амплитуды движений</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нулевая амплитуда</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минимальная амплитуда движения</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¼ движения</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½ движения</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¾ движения</w:t>
      </w:r>
    </w:p>
    <w:p w:rsidR="00444BD4" w:rsidRPr="00B736F9" w:rsidRDefault="00444BD4" w:rsidP="0083041E">
      <w:pPr>
        <w:numPr>
          <w:ilvl w:val="0"/>
          <w:numId w:val="219"/>
        </w:numPr>
        <w:spacing w:after="0" w:line="240" w:lineRule="auto"/>
        <w:ind w:left="0" w:right="-1" w:firstLine="0"/>
        <w:jc w:val="both"/>
        <w:rPr>
          <w:rFonts w:ascii="Times New Roman" w:hAnsi="Times New Roman"/>
          <w:sz w:val="28"/>
          <w:szCs w:val="28"/>
        </w:rPr>
      </w:pPr>
      <w:r w:rsidRPr="00B736F9">
        <w:rPr>
          <w:rFonts w:ascii="Times New Roman" w:hAnsi="Times New Roman"/>
          <w:sz w:val="28"/>
          <w:szCs w:val="28"/>
        </w:rPr>
        <w:t>Полная амплитуда движения</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Параметры классов</w:t>
      </w:r>
    </w:p>
    <w:p w:rsidR="00444BD4" w:rsidRPr="00B736F9" w:rsidRDefault="00444BD4" w:rsidP="0083041E">
      <w:pPr>
        <w:spacing w:line="240" w:lineRule="auto"/>
        <w:ind w:right="-1"/>
        <w:jc w:val="both"/>
        <w:rPr>
          <w:rFonts w:ascii="Times New Roman" w:hAnsi="Times New Roman"/>
          <w:sz w:val="28"/>
          <w:szCs w:val="28"/>
          <w:lang w:val="en-US"/>
        </w:rPr>
      </w:pPr>
      <w:r w:rsidRPr="00B736F9">
        <w:rPr>
          <w:rFonts w:ascii="Times New Roman" w:hAnsi="Times New Roman"/>
          <w:sz w:val="28"/>
          <w:szCs w:val="28"/>
          <w:lang w:val="en-US"/>
        </w:rPr>
        <w:t>ARW1</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составе этой группы выступают стрелки с тетраплегией в инвалидной коляске или с сопоставимой инвалидностью.</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В составе группы </w:t>
      </w:r>
      <w:r w:rsidRPr="00B736F9">
        <w:rPr>
          <w:rFonts w:ascii="Times New Roman" w:hAnsi="Times New Roman"/>
          <w:sz w:val="28"/>
          <w:szCs w:val="28"/>
          <w:lang w:val="en-US"/>
        </w:rPr>
        <w:t>ARW</w:t>
      </w:r>
      <w:r w:rsidRPr="00B736F9">
        <w:rPr>
          <w:rFonts w:ascii="Times New Roman" w:hAnsi="Times New Roman"/>
          <w:sz w:val="28"/>
          <w:szCs w:val="28"/>
        </w:rPr>
        <w:t xml:space="preserve">1 стрелки с более высоким гандикапом (меньшим количеством баллов) могут выступать в подгруппе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r w:rsidRPr="00B736F9">
        <w:rPr>
          <w:rFonts w:ascii="Times New Roman" w:hAnsi="Times New Roman"/>
          <w:sz w:val="28"/>
          <w:szCs w:val="28"/>
        </w:rPr>
        <w:t xml:space="preserve"> и допускаются к участию в облегченных раундах.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lang w:val="en-US"/>
        </w:rPr>
        <w:t>ARW</w:t>
      </w:r>
      <w:r w:rsidRPr="00B736F9">
        <w:rPr>
          <w:rFonts w:ascii="Times New Roman" w:hAnsi="Times New Roman"/>
          <w:sz w:val="28"/>
          <w:szCs w:val="28"/>
        </w:rPr>
        <w:t>2</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составе этой группы выступают стрелки с параличом нижних конечностей в инвалидной коляске или с сопоставимой инвалидностью.</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lang w:val="en-US"/>
        </w:rPr>
        <w:t>ARST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составе этой группы соревнуются спортсмены, которые могут стрелять из положения стоя или с инвалидного кресла.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lang w:val="en-US"/>
        </w:rPr>
        <w:t>ARST</w:t>
      </w:r>
      <w:r w:rsidRPr="00B736F9">
        <w:rPr>
          <w:rFonts w:ascii="Times New Roman" w:hAnsi="Times New Roman"/>
          <w:sz w:val="28"/>
          <w:szCs w:val="28"/>
        </w:rPr>
        <w:t>-С</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В составе группы </w:t>
      </w:r>
      <w:r w:rsidRPr="00B736F9">
        <w:rPr>
          <w:rFonts w:ascii="Times New Roman" w:hAnsi="Times New Roman"/>
          <w:sz w:val="28"/>
          <w:szCs w:val="28"/>
          <w:lang w:val="en-US"/>
        </w:rPr>
        <w:t>ARST</w:t>
      </w:r>
      <w:r w:rsidRPr="00B736F9">
        <w:rPr>
          <w:rFonts w:ascii="Times New Roman" w:hAnsi="Times New Roman"/>
          <w:sz w:val="28"/>
          <w:szCs w:val="28"/>
        </w:rPr>
        <w:t xml:space="preserve"> стрелки с более серьезными повреждениями верхних конечностей  могут выступать в подгруппе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r w:rsidRPr="00B736F9">
        <w:rPr>
          <w:rFonts w:ascii="Times New Roman" w:hAnsi="Times New Roman"/>
          <w:sz w:val="28"/>
          <w:szCs w:val="28"/>
        </w:rPr>
        <w:t xml:space="preserve"> и допускаются к участию в облегченных раундах.</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 xml:space="preserve">Оборудование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Персональное оборудование должно отвечать требованиям правил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Допускаются некоторые вспомогательные средства, разрешенные официальным Классификатором по стрельбе из лука МПК. Классификаторы должны заполнить бланк вспомогательного средства и сделать специальную отметку в классификационной форме.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u w:val="single"/>
        </w:rPr>
        <w:t>Инвалидная коляска</w:t>
      </w:r>
      <w:r w:rsidRPr="00B736F9">
        <w:rPr>
          <w:rFonts w:ascii="Times New Roman" w:hAnsi="Times New Roman"/>
          <w:sz w:val="28"/>
          <w:szCs w:val="28"/>
        </w:rPr>
        <w:t>.</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Инвалидная коляска может использоваться при минимальном индексе инвалидности в 50 очков в нижних конечностях и/или торсе. Использоваться может коляска любого типа, подходящая под определение «инвалидная коляска».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Никакая часть коляски не может поддерживать руку стрелка, держащую лук, во время стрельбы. Лук не должен соприкасаться с коляской при запуске стрелы.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Для стрелков класса </w:t>
      </w:r>
      <w:r w:rsidRPr="00B736F9">
        <w:rPr>
          <w:rFonts w:ascii="Times New Roman" w:hAnsi="Times New Roman"/>
          <w:sz w:val="28"/>
          <w:szCs w:val="28"/>
          <w:lang w:val="en-US"/>
        </w:rPr>
        <w:t>ARW</w:t>
      </w:r>
      <w:r w:rsidRPr="00B736F9">
        <w:rPr>
          <w:rFonts w:ascii="Times New Roman" w:hAnsi="Times New Roman"/>
          <w:sz w:val="28"/>
          <w:szCs w:val="28"/>
        </w:rPr>
        <w:t>2 никакая часть спинки коляски или еще какая-либо вертикальная часть не должна использоваться в качестве опоры при вертикальном положении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Никакая часть коляски не должна быть меньше 110мм.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Коляска не должна занимать больше места на дорожке, чем обговорено ФИТА.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 xml:space="preserve">Инвалидное кресло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Инвалидное кресло может использоваться при минимальном индексе инвалидности в 38 очков в нижних конечностях и/или торсе. Использоваться может кресло любого типа, подходящее под определение «инвалидное кресло».</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Никакая часть кресла не может поддерживать руку стрелка, держащую лук, во время стрельбы. Лук не должен соприкасаться с креслом при запуске стрелы. Никакая часть кресла не должна соприкасаться с торсом стрелка, кресло должно находиться на расстоянии минимум </w:t>
      </w:r>
      <w:smartTag w:uri="urn:schemas-microsoft-com:office:smarttags" w:element="metricconverter">
        <w:smartTagPr>
          <w:attr w:name="ProductID" w:val="220 мм"/>
        </w:smartTagPr>
        <w:r w:rsidRPr="00B736F9">
          <w:rPr>
            <w:rFonts w:ascii="Times New Roman" w:hAnsi="Times New Roman"/>
            <w:sz w:val="28"/>
            <w:szCs w:val="28"/>
          </w:rPr>
          <w:t>220 мм</w:t>
        </w:r>
      </w:smartTag>
      <w:r w:rsidRPr="00B736F9">
        <w:rPr>
          <w:rFonts w:ascii="Times New Roman" w:hAnsi="Times New Roman"/>
          <w:sz w:val="28"/>
          <w:szCs w:val="28"/>
        </w:rPr>
        <w:t xml:space="preserve"> от подмышки стрелка во время стрельбы.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Зона постановки кресла и ступней стрелка не должна превышать площади 60см х 80см.</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Допустимая поддержка корпуса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Может использоваться в случаях недостаточного баланса спортсмена в стоячем положении. Условия применения данных средств обговариваются особо и ограничиваются инвалидностью категории Т-5 или выше. Дополнительная поддержка может осуществляться за счет протрусии (выступания корпуса вперед) или фиксации корпуса на ремнях. Одновременное применение протрусии и фиксации корпуса на ремнях допускается только для спортсменов в категории </w:t>
      </w:r>
      <w:r w:rsidRPr="00B736F9">
        <w:rPr>
          <w:rFonts w:ascii="Times New Roman" w:hAnsi="Times New Roman"/>
          <w:sz w:val="28"/>
          <w:szCs w:val="28"/>
          <w:lang w:val="en-US"/>
        </w:rPr>
        <w:t>ARW</w:t>
      </w:r>
      <w:r w:rsidRPr="00B736F9">
        <w:rPr>
          <w:rFonts w:ascii="Times New Roman" w:hAnsi="Times New Roman"/>
          <w:sz w:val="28"/>
          <w:szCs w:val="28"/>
        </w:rPr>
        <w:t>1.</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Механические средства запуска стрелы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Спортсмены с недееспособностью пальцев обеих рук могут использовать механические средства запуска стрелы, санкционированные представителем Классификатора МПК по стрельбе из лука.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Блочный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Стрелки класса </w:t>
      </w:r>
      <w:r w:rsidRPr="00B736F9">
        <w:rPr>
          <w:rFonts w:ascii="Times New Roman" w:hAnsi="Times New Roman"/>
          <w:sz w:val="28"/>
          <w:szCs w:val="28"/>
          <w:lang w:val="en-US"/>
        </w:rPr>
        <w:t>ARW</w:t>
      </w:r>
      <w:r w:rsidRPr="00B736F9">
        <w:rPr>
          <w:rFonts w:ascii="Times New Roman" w:hAnsi="Times New Roman"/>
          <w:sz w:val="28"/>
          <w:szCs w:val="28"/>
        </w:rPr>
        <w:t>1 с инвалидностью верхних конечностей могут использовать блочный лук, но только с оборудованием, авторизованным ФТА для класса Олимпийского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Стрелки класса </w:t>
      </w:r>
      <w:r w:rsidRPr="00B736F9">
        <w:rPr>
          <w:rFonts w:ascii="Times New Roman" w:hAnsi="Times New Roman"/>
          <w:sz w:val="28"/>
          <w:szCs w:val="28"/>
          <w:lang w:val="en-US"/>
        </w:rPr>
        <w:t>ARW</w:t>
      </w:r>
      <w:r w:rsidRPr="00B736F9">
        <w:rPr>
          <w:rFonts w:ascii="Times New Roman" w:hAnsi="Times New Roman"/>
          <w:sz w:val="28"/>
          <w:szCs w:val="28"/>
        </w:rPr>
        <w:t>1 могут участвовать в открытой классификации в классе Блочный лук с полным использованием блочного оборудования, как указано в руководстве ФИТА.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Бандаж для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наличии санкции Классификатора МПК по стрельбе из лука стрелки с неспособностью держать лук могут привязывать его к руке или использовать специальный бандаж для фиксации лука.</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Лонгета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наличии санкции Классификатора МПК по стрельбе из лука стрелки с неспособностью держать лук могут фиксировать локоть или запястье при помощи лонгеты.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Лонгета на запястье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наличии санкции Классификатора МПК по стрельбе из лука стрелки с неспособностью держать лук могут фиксировать запястье при помощи лонгеты.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Ассистент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Стрелки классов </w:t>
      </w:r>
      <w:r w:rsidRPr="00B736F9">
        <w:rPr>
          <w:rFonts w:ascii="Times New Roman" w:hAnsi="Times New Roman"/>
          <w:sz w:val="28"/>
          <w:szCs w:val="28"/>
          <w:lang w:val="en-US"/>
        </w:rPr>
        <w:t>ARW</w:t>
      </w:r>
      <w:r w:rsidRPr="00B736F9">
        <w:rPr>
          <w:rFonts w:ascii="Times New Roman" w:hAnsi="Times New Roman"/>
          <w:sz w:val="28"/>
          <w:szCs w:val="28"/>
        </w:rPr>
        <w:t xml:space="preserve">1 и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r w:rsidRPr="00B736F9">
        <w:rPr>
          <w:rFonts w:ascii="Times New Roman" w:hAnsi="Times New Roman"/>
          <w:sz w:val="28"/>
          <w:szCs w:val="28"/>
        </w:rPr>
        <w:t>, которые не могут натягивать тетиву со стрелой, могут пользоваться услугами ассистента для установки стрелы в лук. Помощник не может оказывать стрелку никакой помощи, кроме того, он не должен доставлять неудобств другим лучникам.</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Использование классификационных карт.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 окончании тестовых испытаний спортсменам выдается классификационная карта. Карту необходимо меть с собой на любых соревнованиях для предоставления ее по требованию техническим делегатам МПК или судьям ФИТА.</w:t>
      </w:r>
    </w:p>
    <w:p w:rsidR="00444BD4" w:rsidRPr="00B736F9" w:rsidRDefault="00444BD4" w:rsidP="0083041E">
      <w:pPr>
        <w:spacing w:line="240" w:lineRule="auto"/>
        <w:ind w:right="-1"/>
        <w:jc w:val="both"/>
        <w:rPr>
          <w:rFonts w:ascii="Times New Roman" w:hAnsi="Times New Roman"/>
          <w:sz w:val="28"/>
          <w:szCs w:val="28"/>
        </w:rPr>
      </w:pPr>
    </w:p>
    <w:p w:rsidR="00444BD4" w:rsidRPr="00B736F9" w:rsidRDefault="00444BD4" w:rsidP="0083041E">
      <w:pPr>
        <w:spacing w:line="240" w:lineRule="auto"/>
        <w:ind w:right="-1"/>
        <w:jc w:val="both"/>
        <w:rPr>
          <w:rFonts w:ascii="Times New Roman" w:hAnsi="Times New Roman"/>
          <w:b/>
          <w:i/>
          <w:sz w:val="28"/>
          <w:szCs w:val="28"/>
        </w:rPr>
      </w:pPr>
      <w:r w:rsidRPr="00B736F9">
        <w:rPr>
          <w:rFonts w:ascii="Times New Roman" w:hAnsi="Times New Roman"/>
          <w:b/>
          <w:i/>
          <w:sz w:val="28"/>
          <w:szCs w:val="28"/>
        </w:rPr>
        <w:t>Глава 3 – Административные требования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СПОРТИВНАЯ АССАМБЛЕЯ (СА по стрельбе из лука МПК – САЕК)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Спортивная Ассамблея является старшим административным органом по стрельбе из лука в составе МПК.</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Членство</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Комитета МПК по стрельбе из лука председательствует в Спортивной Ассамблее и решающий голос только в промежуточных соревнованиях.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Каждая страна-участник программы по стрельбе из лука имеют право на представительство максимум двух членов.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ФИТА направляет представителя без права голоса.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Заседания Ассамблеи проводятся во время летних  Паралимпийских Игр и Чемпионата мира на открытом воздухе.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Дополнительное заседание может быть собрано по просьбе Исполкома МПК или по письменной просьбе 33% членов Ассамблеи с правом голоса.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Решение принимаются простым большинством голосов.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САЕК должен предоставить финальный вариант предлагаемых изменений и поправок к правилам во все страны-члены за 6 месяцев до собрания Спортивной Ассамблеи.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Всем членам МПК за три месяца предоставляется уведомление о предполагаемом месте и дате проведения заседания Ассамблеи. В этом же пакете документов содержится дневник, формы о назначениях и выборах и прочие.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Уведомление о внеочередных заседаниях распространяются не позднее, чем за 28 дней до мероприятия.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ходе квартальных заседаний САК выбирает исполнителей на следующие подразделения:</w:t>
      </w:r>
      <w:r w:rsidRPr="00B736F9">
        <w:rPr>
          <w:rFonts w:ascii="Times New Roman" w:hAnsi="Times New Roman"/>
          <w:sz w:val="28"/>
          <w:szCs w:val="28"/>
        </w:rPr>
        <w:br/>
        <w:t>- 4 членов, 3 из которых представляют Международную организацию спортсменов-инвалидов (</w:t>
      </w:r>
      <w:r w:rsidRPr="00B736F9">
        <w:rPr>
          <w:rFonts w:ascii="Times New Roman" w:hAnsi="Times New Roman"/>
          <w:sz w:val="28"/>
          <w:szCs w:val="28"/>
          <w:lang w:val="en-US"/>
        </w:rPr>
        <w:t>IOSD</w:t>
      </w:r>
      <w:r w:rsidRPr="00B736F9">
        <w:rPr>
          <w:rFonts w:ascii="Times New Roman" w:hAnsi="Times New Roman"/>
          <w:sz w:val="28"/>
          <w:szCs w:val="28"/>
        </w:rPr>
        <w:t>-МОСП) от страны соответствующего МОСП</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- 1 подразделение представителей спортсменов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- 1 представитель с соответствующей квалификацией для Классификации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Спортивный Комитет через своего Председателя имеет право предлагать кандидатуры в подразделение представителей спортсменов.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Классификационный Комитет через своего Председателя имеет право предлагать кандидатуры в классификационное подразделение САЕК.</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Исполком САЕК (Комитет по стрельбе из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Исполком САЕК должен состоять из следующих членов:</w:t>
      </w:r>
      <w:r w:rsidRPr="00B736F9">
        <w:rPr>
          <w:rFonts w:ascii="Times New Roman" w:hAnsi="Times New Roman"/>
          <w:sz w:val="28"/>
          <w:szCs w:val="28"/>
        </w:rPr>
        <w:br/>
        <w:t>- председатель</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- 4 члена (3 из них представляют Международную организацию спортсменов-инвалидов (</w:t>
      </w:r>
      <w:r w:rsidRPr="00B736F9">
        <w:rPr>
          <w:rFonts w:ascii="Times New Roman" w:hAnsi="Times New Roman"/>
          <w:sz w:val="28"/>
          <w:szCs w:val="28"/>
          <w:lang w:val="en-US"/>
        </w:rPr>
        <w:t>IOSD</w:t>
      </w:r>
      <w:r w:rsidRPr="00B736F9">
        <w:rPr>
          <w:rFonts w:ascii="Times New Roman" w:hAnsi="Times New Roman"/>
          <w:sz w:val="28"/>
          <w:szCs w:val="28"/>
        </w:rPr>
        <w:t>-МОСП))</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- 1 представитель спортсменов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- 1 представитель с соответствующей классификационной квалификацией (Классификационный комитет)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выбирает секретаря организации, состав Исполкома должен быть одобрен Ассамблеей.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Комитет по стрельбе из лука МПК должен выбрать из своих членов 1 Вице-президента, Казначея и лиц, на остальные посты.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Члены Исполкома выполняют свои служебные обязанности до окончания следующих Паралимпийских Игр, когда проводится процедура переизбрания.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Любая вакансия закрывается назначением на ближайшем заседании Комитета.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член Исполкома не справляется со своими обязанностями в течение 6 месяцев, его должность выставляется в качестве открытой вакансии.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Заседания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Исполком отвечает за ведение дел, связанных со стрельбой из лука МПК между Ассамблеями, заседания Исполкома проводятся минимум раз в год как можно дальше от даты проведения каких-либо санкционированных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Все члены имеют право голоса.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всех собраниях кворум составляет 50% плюс один голос.</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Решение принимаются простым большинством голосов.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Уведомление о заседаниях предоставляется за 30 дней, но по согласию членов Исполком может быть созван и за меньший период времени. Вместе с уведомлением о дате и месте проведения заседания распространяется пакет необходимых документов.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Секретарь Исполкома МПК по стрельбе из лука вместе с Председателем несет ответственность за запись всех заседаний Исполкома, данные записи должны предоставляться в Штаб-квартиру МПК в обязательном порядке.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Функции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Исполком МПК по стрельбе из лука (САЕК) выполняет следующие функции:</w:t>
      </w:r>
      <w:r w:rsidRPr="00B736F9">
        <w:rPr>
          <w:rFonts w:ascii="Times New Roman" w:hAnsi="Times New Roman"/>
          <w:sz w:val="28"/>
          <w:szCs w:val="28"/>
        </w:rPr>
        <w:br/>
        <w:t>- утверждает ежегодный график мероприятий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утверждает ежегодный бюджет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обсуждает доклады Председателя, Казначея и остальных членов, занимающих различные посты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-назначает технических делегатов в технические комитеты на различные санкционированные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осуществляет сотрудничество с ФИТА по вопросам назначение судей и другим вопросам смежной направленности.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утверждает ежегодный график проведения соревнований, рейтинговые списки и записи рекордов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функционирует в качестве судейской коллегии по стрельбе из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учреждает долговременные комитеты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Председатель</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Исполкома (САЕК) назначается Спортивной Ассамблеей (СА).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представляет Федерацию стрельбы из лука МПК, ведет заседания Спортивной Ассамблеи(СА) и Исполкома(САЕК), является обязательным членом-наблюдателем во всех долговременных комитетах.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каждое заседание СА или Исполкома предоставляет доклад о деятельности Федерации стрельбы из лука МПК и программу деятельности на предстоящий период.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под руководством Федерации стрельбы из лука МПК имеет право принимать решения, которые в случае необходимости позднее должны быть утверждены Исполкомом или 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Председатель может делегировать вице-председателя или другого члена Исполкома представлять интересы стрельбы из лука МПК на санкционированных соревнованиях или заседаниях.</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Вице-председатель</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Вице-председатель является заместителем Председателя, когда последний не может присутствовать на мероприятии или другой заместитель не был назначен.</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Секретарь</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Обязанности Секретаря: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подготовка Спортивной Ассамблеи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подготовка заседаний Исполкома (САЕК)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запись заседаний Ассамблеи и Исполкома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ведение списков результатов, рейтингов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-своевременное предоставление необходимой информации и соответствующей документации странам-членам.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подготовка календаря</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Казначей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Казначей контролирует финансовую деятельность организации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Долговременные комитеты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1.Технический комитет – занимается всеми вопросами, связанными с соревнованиями, организациями, правилами стрельбы из лука и оборудованием спортсооружений.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Организует подготовку технических делегатов и вносит предложения о назначениях на эти посты.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Сотрудничает с Классификационным комитетом по вопросам специального оборудования.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Сотрудничает с соответствующими комитетами ФИТА (например, Комитет по конституции и правилам, Технический комитет, комитеты по различными видам стрельбы, Комитет по судейству).</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2.Классификационный комитет – занимается всеми вопросами, связанными с классификациями, тестами на применение допинга, медицинскими проблемами.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Вносит соответствующие изменения в классификационный список, организовывает специальные классификационные выезды в ходе соревнований, занимается выпуском, сертификацией и заверкой классификационных карт.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Сотрудничает с медцентром МПК, научным центром и медкомитетом </w:t>
      </w:r>
      <w:r w:rsidRPr="00B736F9">
        <w:rPr>
          <w:rFonts w:ascii="Times New Roman" w:hAnsi="Times New Roman"/>
          <w:sz w:val="28"/>
          <w:szCs w:val="28"/>
          <w:lang w:val="en-US"/>
        </w:rPr>
        <w:t>IOSD</w:t>
      </w:r>
      <w:r w:rsidRPr="00B736F9">
        <w:rPr>
          <w:rFonts w:ascii="Times New Roman" w:hAnsi="Times New Roman"/>
          <w:sz w:val="28"/>
          <w:szCs w:val="28"/>
        </w:rPr>
        <w:t>, а также с медкомитетом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Представитель Классификационного комитета избирается СА, как член Комитета по стрельбе из лука МПК фактическим председателем этого комитета.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3.Комитет по развитию – занимается вопросами продвижения и развития данного вида спорта.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4. Комитет представителей спортсменов - поднимает острые вопросы, касающиеся именно спортсменов, участников соответствующих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Сотрудничает с Комитетом спортсменов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5. Комитет по профильным вопросам – может быть созван специально для решения какой-либо специфической проблемы.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Сроки функционирования этого комитета ограничены.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Технические делегаты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Каждое санкционированное спортивное мероприятие должно контролироваться Техническим делегатом (Тд).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Кандидатуры Технических делегатов выдвигаются Техническим комитетом и назначаются комитетом по стрельбе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Национальные чемпионаты и санкционированные соревнования могут контролироваться техническим делегатом, назначенным национальной организацией спорта среди инвалидов и утвержденным Техническим комитетом.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Технические делегаты выполняют следующие функции: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контролируют организацию соревнований с точки зрения требований, утвержденных последними заседаниями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посещают собрания, проводимые перед и в ходе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проверяют соответствие спортсооружение необходимым требованиям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контролируют допуски к соревнованиям и имеют право отказать в допуске по техническим причинам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отслеживают результаты, а также мировые и Паралимпийские рекорды в ходе каждого состязания.</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Классификаторы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См. Классификационные правила</w:t>
      </w:r>
    </w:p>
    <w:p w:rsidR="00444BD4" w:rsidRPr="00B736F9" w:rsidRDefault="00444BD4" w:rsidP="0083041E">
      <w:pPr>
        <w:spacing w:line="240" w:lineRule="auto"/>
        <w:ind w:right="-1"/>
        <w:jc w:val="both"/>
        <w:rPr>
          <w:rFonts w:ascii="Times New Roman" w:hAnsi="Times New Roman"/>
          <w:sz w:val="28"/>
          <w:szCs w:val="28"/>
        </w:rPr>
      </w:pPr>
    </w:p>
    <w:p w:rsidR="00444BD4" w:rsidRPr="00B736F9" w:rsidRDefault="00444BD4" w:rsidP="0083041E">
      <w:pPr>
        <w:spacing w:line="240" w:lineRule="auto"/>
        <w:ind w:right="-1"/>
        <w:jc w:val="both"/>
        <w:rPr>
          <w:rFonts w:ascii="Times New Roman" w:hAnsi="Times New Roman"/>
          <w:b/>
          <w:i/>
          <w:sz w:val="28"/>
          <w:szCs w:val="28"/>
        </w:rPr>
      </w:pPr>
      <w:r w:rsidRPr="00B736F9">
        <w:rPr>
          <w:rFonts w:ascii="Times New Roman" w:hAnsi="Times New Roman"/>
          <w:b/>
          <w:i/>
          <w:sz w:val="28"/>
          <w:szCs w:val="28"/>
        </w:rPr>
        <w:t>Глава 4 – Организационные требования</w:t>
      </w:r>
    </w:p>
    <w:p w:rsidR="00444BD4" w:rsidRPr="00B736F9" w:rsidRDefault="00444BD4" w:rsidP="0083041E">
      <w:pPr>
        <w:spacing w:line="240" w:lineRule="auto"/>
        <w:ind w:right="-1"/>
        <w:jc w:val="both"/>
        <w:rPr>
          <w:rFonts w:ascii="Times New Roman" w:hAnsi="Times New Roman"/>
          <w:b/>
          <w:i/>
          <w:sz w:val="28"/>
          <w:szCs w:val="28"/>
        </w:rPr>
      </w:pP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Паралимпийские игры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Организация и проведение Паралимпийских игр осуществляется под непосредственным контролем МПК, Федерации стрельбы из лука МПК и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Состязания проводятся только в классе Олимпийский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Правила стрельбы описываются в руководстве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Критерии квалификации, правила и исключения из правил публикуются отдельно к каждым Паралимпийским играм.</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Чемпионаты</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Чемпионаты мира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Федерация стрельбы из лука МПК организует проведение следующих чемпионатов мира: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Чемпионат мира по стрельбе из лука на открытом воздухе – олимпийский лук, блочный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Чемпионат мира по стрельбе из лука в закрытых помещениях – олимпийский лук, блочный лук</w:t>
      </w:r>
    </w:p>
    <w:p w:rsidR="00444BD4" w:rsidRPr="00B736F9" w:rsidRDefault="00444BD4" w:rsidP="0083041E">
      <w:pPr>
        <w:spacing w:line="240" w:lineRule="auto"/>
        <w:ind w:right="-1"/>
        <w:jc w:val="both"/>
        <w:rPr>
          <w:rFonts w:ascii="Times New Roman" w:hAnsi="Times New Roman"/>
          <w:i/>
          <w:sz w:val="28"/>
          <w:szCs w:val="28"/>
          <w:u w:val="single"/>
        </w:rPr>
      </w:pPr>
      <w:r w:rsidRPr="00B736F9">
        <w:rPr>
          <w:rFonts w:ascii="Times New Roman" w:hAnsi="Times New Roman"/>
          <w:i/>
          <w:sz w:val="28"/>
          <w:szCs w:val="28"/>
          <w:u w:val="single"/>
        </w:rPr>
        <w:t>Региональные чемпионаты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Разделение на регионы следующее:</w:t>
      </w:r>
      <w:r w:rsidRPr="00B736F9">
        <w:rPr>
          <w:rFonts w:ascii="Times New Roman" w:hAnsi="Times New Roman"/>
          <w:sz w:val="28"/>
          <w:szCs w:val="28"/>
        </w:rPr>
        <w:br/>
        <w:t>_Европа, Средиземноморье и Африка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_Америка (Северная), Америка (Южная)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_Азия и Океания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Национальный Паралимпийский комитет может относиться только к какому-либо одному региону.</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Региональные комитеты МПК могут заниматься организацией региональных чемпионатов в закрытых помещениях и на открытом воздухе. Данные соревнования признаются санкционированными.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Даты проведения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Чемпионаты МПК по стрельбе из лука проводятся раз в два года в следующей очередности: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Чемпионат мира - в нечетные годы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Региональные чемпионаты – в четные годы</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Размещение чемпионатов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Организация и проведение чемпионатов по стрельбе из лука МПК должны быть санкционированы исполкомом МПК (или региональным исполкомом) в адрес страны национального паралимпийского комитета.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МПК устанавливает максимальный лимит размера вступительного взноса на чемпионат по стрельбе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Национальный Паралимпийский комитет берет на себя функции организатора чемпионата по стрельбе из лука МПК, о ходе проведения подготовки НПК отчитывается перед МПК.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Федерация стрельбы из лука МПК должна обеспечить регистрацию данного чемпионата в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Организаторы (НПК) несут полную финансовую ответственность по следующим пунктам подготовки чемпионата:</w:t>
      </w:r>
      <w:r w:rsidRPr="00B736F9">
        <w:rPr>
          <w:rFonts w:ascii="Times New Roman" w:hAnsi="Times New Roman"/>
          <w:sz w:val="28"/>
          <w:szCs w:val="28"/>
        </w:rPr>
        <w:br/>
        <w:t>- определение размера стоимости вступительного взноса в пределах лимита, установленного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обеспечение медалей, специальных и памятных призов.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организация питания, местного размещения и необходимых транспортных средств для спортсменов, сопровождающих и официальных лиц.</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организация размещения, питания и транспортировки судей, членов классификационной комиссии и технических делегатов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Самое позднее за 6 месяцев до первого дня соревнований организаторы должны предоставить во все соответствующие НПК и всем членам комитета по стрельбе из лука МПК детальную информацию о чемпионате, включая указание точной стоимости вступительного взноса.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Самое позднее за 3 месяца до первого дня соревнований организаторы предоставляют в соответствующие НПК подтверждение о проведении чемпионата, информацию по предварительным заявкам на участие, количеству спортсменов и официальных лиц на каждом из соревнований. </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Календарь чемпионатов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i/>
          <w:sz w:val="28"/>
          <w:szCs w:val="28"/>
        </w:rPr>
        <w:t>Чемпионаты по стрельбе из лука на открытом воздухе</w:t>
      </w:r>
      <w:r w:rsidRPr="00B736F9">
        <w:rPr>
          <w:rFonts w:ascii="Times New Roman" w:hAnsi="Times New Roman"/>
          <w:sz w:val="28"/>
          <w:szCs w:val="28"/>
        </w:rPr>
        <w:t xml:space="preserve"> проводятся на основании квалификационного раунда, состоящего из отдельного Раунда ФИТА по стрельбе из лука на открытом воздухе, за которым следует Олимпийский раунд.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Календарь соревнований зависит от количества участников в каждом классе.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Программные соревнования в ходе чемпионата должны быть следующими: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Олимпийский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1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2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-Мужчины – личный зачет, в положении «стоя»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1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2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-Женщины - личный зачет, в положении «стоя»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w:t>
      </w:r>
      <w:r w:rsidRPr="00B736F9">
        <w:rPr>
          <w:rFonts w:ascii="Times New Roman" w:hAnsi="Times New Roman"/>
          <w:sz w:val="28"/>
          <w:szCs w:val="28"/>
          <w:lang w:val="en-US"/>
        </w:rPr>
        <w:t>ARW</w:t>
      </w:r>
      <w:r w:rsidRPr="00B736F9">
        <w:rPr>
          <w:rFonts w:ascii="Times New Roman" w:hAnsi="Times New Roman"/>
          <w:sz w:val="28"/>
          <w:szCs w:val="28"/>
        </w:rPr>
        <w:t xml:space="preserve">1 командный зачет - мужчины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w:t>
      </w:r>
      <w:r w:rsidRPr="00B736F9">
        <w:rPr>
          <w:rFonts w:ascii="Times New Roman" w:hAnsi="Times New Roman"/>
          <w:sz w:val="28"/>
          <w:szCs w:val="28"/>
          <w:lang w:val="en-US"/>
        </w:rPr>
        <w:t>ARW</w:t>
      </w:r>
      <w:r w:rsidRPr="00B736F9">
        <w:rPr>
          <w:rFonts w:ascii="Times New Roman" w:hAnsi="Times New Roman"/>
          <w:sz w:val="28"/>
          <w:szCs w:val="28"/>
        </w:rPr>
        <w:t xml:space="preserve">1 командный зачет- женщины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-Командные – мужчины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-Командные – женщины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 xml:space="preserve">Блочный лук: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 личный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 личный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 командный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 командный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Дополнительно могут быть организованы: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ARST</w:t>
      </w:r>
      <w:r w:rsidRPr="00B736F9">
        <w:rPr>
          <w:rFonts w:ascii="Times New Roman" w:hAnsi="Times New Roman"/>
          <w:sz w:val="28"/>
          <w:szCs w:val="28"/>
        </w:rPr>
        <w:t>-</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(решение об их проведении принимается на основании результатов двойного Стандартного раунда ФИТА (двойная укороченная дистанция)).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i/>
          <w:sz w:val="28"/>
          <w:szCs w:val="28"/>
        </w:rPr>
        <w:t xml:space="preserve">Чемпионаты по стрельбе из лука в закрытых помещениях </w:t>
      </w:r>
      <w:r w:rsidRPr="00B736F9">
        <w:rPr>
          <w:rFonts w:ascii="Times New Roman" w:hAnsi="Times New Roman"/>
          <w:sz w:val="28"/>
          <w:szCs w:val="28"/>
        </w:rPr>
        <w:t>проводятся на основании квалификационного раунда, включающего в себя ФИТА 18-метровый раунд по стрельбе из лука в закрытых помещениях с последующим Олимпийским раундом.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Календарь соревнований зависит от количества участников в каждом классе и предполагаемого количества участников.</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Программные соревнования в ходе чемпионата должны быть следующими:</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Олимпийский лук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1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2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-Мужчины – личный зачет, в положении «стоя»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1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w:t>
      </w:r>
      <w:r w:rsidRPr="00B736F9">
        <w:rPr>
          <w:rFonts w:ascii="Times New Roman" w:hAnsi="Times New Roman"/>
          <w:sz w:val="28"/>
          <w:szCs w:val="28"/>
          <w:lang w:val="en-US"/>
        </w:rPr>
        <w:t>ARW</w:t>
      </w:r>
      <w:r w:rsidRPr="00B736F9">
        <w:rPr>
          <w:rFonts w:ascii="Times New Roman" w:hAnsi="Times New Roman"/>
          <w:sz w:val="28"/>
          <w:szCs w:val="28"/>
        </w:rPr>
        <w:t>2 личный зачет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-Женщины - личный зачет, в положении «стоя»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w:t>
      </w:r>
      <w:r w:rsidRPr="00B736F9">
        <w:rPr>
          <w:rFonts w:ascii="Times New Roman" w:hAnsi="Times New Roman"/>
          <w:sz w:val="28"/>
          <w:szCs w:val="28"/>
          <w:lang w:val="en-US"/>
        </w:rPr>
        <w:t>ARW</w:t>
      </w:r>
      <w:r w:rsidRPr="00B736F9">
        <w:rPr>
          <w:rFonts w:ascii="Times New Roman" w:hAnsi="Times New Roman"/>
          <w:sz w:val="28"/>
          <w:szCs w:val="28"/>
        </w:rPr>
        <w:t xml:space="preserve">1 командный зачет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 Женщины </w:t>
      </w:r>
      <w:r w:rsidRPr="00B736F9">
        <w:rPr>
          <w:rFonts w:ascii="Times New Roman" w:hAnsi="Times New Roman"/>
          <w:sz w:val="28"/>
          <w:szCs w:val="28"/>
          <w:lang w:val="en-US"/>
        </w:rPr>
        <w:t>ARW</w:t>
      </w:r>
      <w:r w:rsidRPr="00B736F9">
        <w:rPr>
          <w:rFonts w:ascii="Times New Roman" w:hAnsi="Times New Roman"/>
          <w:sz w:val="28"/>
          <w:szCs w:val="28"/>
        </w:rPr>
        <w:t xml:space="preserve">1 командный зачет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-Командный зачет – мужчины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-Командный зачет – женщины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 xml:space="preserve">Блочный лук: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 личный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 личный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 командный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 командный зачет – </w:t>
      </w:r>
      <w:r w:rsidRPr="00B736F9">
        <w:rPr>
          <w:rFonts w:ascii="Times New Roman" w:hAnsi="Times New Roman"/>
          <w:sz w:val="28"/>
          <w:szCs w:val="28"/>
          <w:lang w:val="en-US"/>
        </w:rPr>
        <w:t>OPEN</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Дополнительно могут быть организованы: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-Мужчины подгруппа </w:t>
      </w:r>
      <w:r w:rsidRPr="00B736F9">
        <w:rPr>
          <w:rFonts w:ascii="Times New Roman" w:hAnsi="Times New Roman"/>
          <w:sz w:val="28"/>
          <w:szCs w:val="28"/>
          <w:lang w:val="en-US"/>
        </w:rPr>
        <w:t>ARW</w:t>
      </w:r>
      <w:r w:rsidRPr="00B736F9">
        <w:rPr>
          <w:rFonts w:ascii="Times New Roman" w:hAnsi="Times New Roman"/>
          <w:sz w:val="28"/>
          <w:szCs w:val="28"/>
        </w:rPr>
        <w:t>2-</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ARW</w:t>
      </w:r>
      <w:r w:rsidRPr="00B736F9">
        <w:rPr>
          <w:rFonts w:ascii="Times New Roman" w:hAnsi="Times New Roman"/>
          <w:sz w:val="28"/>
          <w:szCs w:val="28"/>
        </w:rPr>
        <w:t>1-</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-Женщины подгруппа </w:t>
      </w:r>
      <w:r w:rsidRPr="00B736F9">
        <w:rPr>
          <w:rFonts w:ascii="Times New Roman" w:hAnsi="Times New Roman"/>
          <w:sz w:val="28"/>
          <w:szCs w:val="28"/>
          <w:lang w:val="en-US"/>
        </w:rPr>
        <w:t>ARW</w:t>
      </w:r>
      <w:r w:rsidRPr="00B736F9">
        <w:rPr>
          <w:rFonts w:ascii="Times New Roman" w:hAnsi="Times New Roman"/>
          <w:sz w:val="28"/>
          <w:szCs w:val="28"/>
        </w:rPr>
        <w:t>2-</w:t>
      </w:r>
      <w:r w:rsidRPr="00B736F9">
        <w:rPr>
          <w:rFonts w:ascii="Times New Roman" w:hAnsi="Times New Roman"/>
          <w:sz w:val="28"/>
          <w:szCs w:val="28"/>
          <w:lang w:val="en-US"/>
        </w:rPr>
        <w:t>C</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(решение об их проведении принимается на основании результатов двойного ФИТА 18-метров - Раунда по стрельбе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Санкционированные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Национальные Паралимпийские комитеты могут подавать заявки на проведение соревнований в письменной форме Генеральному секретарю МПК (или региональному Генеральному секретарю), а также предоставить копию заявки в САЕК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Санкционированные соревнования включаются в календарь мероприятий Федерации стрельбы из лука МПК, в ходе санкционированных мероприятий фиксируются рекорды и изменения в рейтинговом списке.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Заявка направляется не позднее 1 января года предполагаемого проведения данных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Взносы за санкционированные проведение соревнований выплачиваются в соответствии с правилами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Взимаются дополнительные 50 долларов США на разрешение проведения соревнований Федерацией стрельбы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Чтобы получить статус «санкционированного соревнования» в мероприятии должно предполагаться участие представителей как минимум четырех стран.</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Технические делегаты на данные соревнования назначаются Федерацией стрельбы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Страна-организатор несет все расходы по размещению, питанию транспортировке судей, технических делегатов и членов классификационной комиссии (если необходимо их присутствие).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Утвержденные (одобренные САЕК МПК)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Страны-члены могут направить заявку на одобрение в федерацию стрельбы из лука САЕК МПК не позднее 1 июля года предполагаемого соревнования.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Согласованное мероприятие будет включено в календарь спортивных мероприятий МПК по стрельбе из лука, рекорды, установленные в ходе данных соревнований, засчитываются, на основании результатов данных соревнований в рейтинговый список могут быть внесены соответствующие изменения.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Стоимость за утверждением/одобрением соревнований составляет 100 долларов США, данные взнос должен быть выплачен в МПК через казначея Федерации стрельбы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Технический делегат назначается организатором и утверждается Техническим комитетом Федерации стрельбы МПК. Технический делегат должен иметь квалификацию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должны быть одобрены и судятся представительством Национальной Ассоциации стрельбы из лука (член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Каждый год каждая из стран-членов может обратиться за утверждением/одобрением следующих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1-стрельба из лука на открытом воздухе</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1-стрельба из лука в закрытых помещениях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1-национальное полевое соревнование</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Ответственность НПК - организаторов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Организующая сторона должна выполнить все необходимые требования по утверждению предстоящих соревнований во всех инстанциях.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Приглашение, содержащее полную информацию, должно быть выслано всем НПК и САЕК МПК не позднее, чем за 3 месяца до дня начала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Изменения в информации, необходимые для уточнения во всех соответствующих формах, должны быть внесены не позднее 30 дней до дня начала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Публикация результатов, обсуждение с САЕК МПК, а также доклад технической комиссии должны быть выпущены не позднее, чем через 15 дней после окончания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должны проводиться в соответствии с правилами МПК и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в личном зачете проводятся минимум среди 8 участников.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в командном зачете проводятся минимально среди 4 команд.</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необходимости проводятся смешанные соревнования.</w:t>
      </w:r>
    </w:p>
    <w:p w:rsidR="00444BD4" w:rsidRPr="00B736F9" w:rsidRDefault="00444BD4" w:rsidP="0083041E">
      <w:pPr>
        <w:spacing w:line="240" w:lineRule="auto"/>
        <w:ind w:right="-1"/>
        <w:jc w:val="both"/>
        <w:rPr>
          <w:rFonts w:ascii="Times New Roman" w:hAnsi="Times New Roman"/>
          <w:b/>
          <w:sz w:val="28"/>
          <w:szCs w:val="28"/>
          <w:u w:val="single"/>
        </w:rPr>
      </w:pPr>
      <w:r w:rsidRPr="00B736F9">
        <w:rPr>
          <w:rFonts w:ascii="Times New Roman" w:hAnsi="Times New Roman"/>
          <w:b/>
          <w:sz w:val="28"/>
          <w:szCs w:val="28"/>
          <w:u w:val="single"/>
        </w:rPr>
        <w:t>Официальное признание турниров</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Процедура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Паралимпийские игры управляются МПК, процесс награждения также осуществляет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по стрельбе из лука организуются совместно с Комитетом по стрельбе из лука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 согласованию с Комитетом по стрельбе из лука МПК под эгидой МПК проводятся следующие турнирные состязания: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_Чемпионаты мира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_Региональные чемпионаты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_Региональные игры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_пригласительные турниры.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Данные спортивные мероприятия проводятся со следующими целями: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_определение чемпионов мира,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_определение чемпионов регионов,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_запись мировых рекордов и уточнение рейтингового списка,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 объявление о включении данного турнира в официальный календарь международных спортивных мероприятий по стрельбе из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_обеспечение должного квалификационного уровня для Паралимпийских игр</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Организация спортивных мероприятий подобного рода регулируется в Разделе 2 Руководства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случае если соревнования организуются или проводятся ФИТА (например, соревнования звезд ФИТА), они должны отвечать следующим организационным условиям: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-Регистрация в МПК и ФИТА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-Объявление о проведении и/или приглашения</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Типы турниров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i/>
          <w:sz w:val="28"/>
          <w:szCs w:val="28"/>
          <w:u w:val="single"/>
        </w:rPr>
        <w:t xml:space="preserve">Санкционированными соревнованиями </w:t>
      </w:r>
      <w:r w:rsidRPr="00B736F9">
        <w:rPr>
          <w:rFonts w:ascii="Times New Roman" w:hAnsi="Times New Roman"/>
          <w:sz w:val="28"/>
          <w:szCs w:val="28"/>
        </w:rPr>
        <w:t>являются:</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_Чемпионаты мира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_Региональные чемпионаты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_Региональные игры</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_пригласительные турниры (с числом участников более четырех стран).</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Комитет по стрельбе из лука МПК координирует соревнования по стрельбе из лука в ходе Паралимпийских игр.</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Санкционированные соревнования перечисляются в Международном спортивном календаре для спортсменов-инвалидов, публикуемом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i/>
          <w:sz w:val="28"/>
          <w:szCs w:val="28"/>
          <w:u w:val="single"/>
        </w:rPr>
        <w:t xml:space="preserve">Утвержденные (одобренные САЕК МПК) соревнования </w:t>
      </w:r>
      <w:r w:rsidRPr="00B736F9">
        <w:rPr>
          <w:rFonts w:ascii="Times New Roman" w:hAnsi="Times New Roman"/>
          <w:sz w:val="28"/>
          <w:szCs w:val="28"/>
        </w:rPr>
        <w:t xml:space="preserve">признаются Комитетом по стрельбе из лука МПК, включены в Международный спортивный календарь для спортсменов-инвалидов, публикуемый МПК. </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 соревнованиях такого рода могут быть зафиксированы мировые рекорды и могут быть внесены соответствующие изменения в рейтинговый список.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i/>
          <w:sz w:val="28"/>
          <w:szCs w:val="28"/>
          <w:u w:val="single"/>
        </w:rPr>
        <w:t>Соревнования ФИТА (Международная федерация стрельбы из лука)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Спортсмены МПК, принимающие участие в соревнованиях ФИТА должны использовать только оборудование, разрешенное согласно соответствующему разделу Квалификационных правил.</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Результаты по количеству набранных очков, отвечающие условиям 5.3, 5.4 и 6.7 правил ФИТА, включаются в рейтинговый список.</w:t>
      </w:r>
    </w:p>
    <w:p w:rsidR="00444BD4" w:rsidRPr="00B736F9" w:rsidRDefault="00444BD4" w:rsidP="0083041E">
      <w:pPr>
        <w:spacing w:line="240" w:lineRule="auto"/>
        <w:ind w:right="-1"/>
        <w:jc w:val="both"/>
        <w:rPr>
          <w:rFonts w:ascii="Times New Roman" w:hAnsi="Times New Roman"/>
          <w:sz w:val="28"/>
          <w:szCs w:val="28"/>
          <w:u w:val="single"/>
        </w:rPr>
      </w:pPr>
      <w:r w:rsidRPr="00B736F9">
        <w:rPr>
          <w:rFonts w:ascii="Times New Roman" w:hAnsi="Times New Roman"/>
          <w:sz w:val="28"/>
          <w:szCs w:val="28"/>
          <w:u w:val="single"/>
        </w:rPr>
        <w:t>Официальные лица соревнований и контролирующие организации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контролируются следующими лицами:</w:t>
      </w:r>
      <w:r w:rsidRPr="00B736F9">
        <w:rPr>
          <w:rFonts w:ascii="Times New Roman" w:hAnsi="Times New Roman"/>
          <w:sz w:val="28"/>
          <w:szCs w:val="28"/>
        </w:rPr>
        <w:br/>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1.Технический делегат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Функции: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надзор за организацией соревнований в соответствии с требованиями, обговоренными на предварительных встречах.</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посещение мероприятий, проводимых перед и в ходе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проверка спортсооружений на предмет того, отвечают ли они необходимым требованиям.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проверка используемого на соревнованиях оборудования на предмет того, является ли оно официально утвержденным для данных целей.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утверждение создания Апелляционного комитета, и а так же председательство в нем.</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надзор за выставлением баллов, фиксация мировых и Паралимпийских рекордов.</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консультирование главных судей по техническим вопросам.</w:t>
      </w:r>
    </w:p>
    <w:p w:rsidR="00444BD4" w:rsidRPr="00B736F9" w:rsidRDefault="00444BD4" w:rsidP="0083041E">
      <w:pPr>
        <w:spacing w:line="240" w:lineRule="auto"/>
        <w:ind w:right="-1"/>
        <w:jc w:val="both"/>
        <w:rPr>
          <w:rFonts w:ascii="Times New Roman" w:hAnsi="Times New Roman"/>
          <w:sz w:val="28"/>
          <w:szCs w:val="28"/>
        </w:rPr>
      </w:pP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2.Судьи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Соревнования проводятся под контролем 3 судей ФИТА (или большим числом судей, если это необходимо) международной категории (если это возможно).</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Судьи должны знать правила стрельбы из лука, а также специальные уточнения и дополнения правил, касающиеся стрелков-инвалидов.</w:t>
      </w:r>
    </w:p>
    <w:p w:rsidR="00444BD4" w:rsidRPr="00B736F9" w:rsidRDefault="00444BD4" w:rsidP="0083041E">
      <w:pPr>
        <w:spacing w:line="240" w:lineRule="auto"/>
        <w:ind w:right="-1"/>
        <w:jc w:val="both"/>
        <w:rPr>
          <w:rFonts w:ascii="Times New Roman" w:hAnsi="Times New Roman"/>
          <w:sz w:val="28"/>
          <w:szCs w:val="28"/>
        </w:rPr>
      </w:pP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3. Апелляционный комитет</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состав данного комитета должны войти:</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-технический делегат МПК</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-менеджер по стрельбе из лука оргкомитета соревнований</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-член САЕК по стрельбе из лука или (если ни один из членов САЕК по стрельбе из лука не может войти в состав Апелляционного комитета) представитель оргкомитета.</w:t>
      </w:r>
    </w:p>
    <w:p w:rsidR="00444BD4" w:rsidRPr="00B736F9" w:rsidRDefault="00444BD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Данный комитет занимается разбором апелляций и принятием решений по поданным жалобам.</w:t>
      </w:r>
    </w:p>
    <w:p w:rsidR="00D86D84" w:rsidRPr="00B736F9" w:rsidRDefault="00D86D84" w:rsidP="0083041E">
      <w:pPr>
        <w:pStyle w:val="a8"/>
        <w:tabs>
          <w:tab w:val="left" w:pos="360"/>
        </w:tabs>
        <w:ind w:right="-1"/>
        <w:jc w:val="center"/>
        <w:rPr>
          <w:b/>
          <w:sz w:val="28"/>
          <w:szCs w:val="28"/>
          <w:lang w:val="ru-RU"/>
        </w:rPr>
      </w:pPr>
      <w:r w:rsidRPr="00B736F9">
        <w:rPr>
          <w:b/>
          <w:sz w:val="28"/>
          <w:szCs w:val="28"/>
          <w:lang w:val="ru-RU"/>
        </w:rPr>
        <w:t>«ТЕННИС</w:t>
      </w:r>
      <w:r w:rsidR="00FE41B0" w:rsidRPr="00B736F9">
        <w:rPr>
          <w:b/>
          <w:sz w:val="28"/>
          <w:szCs w:val="28"/>
          <w:lang w:val="ru-RU"/>
        </w:rPr>
        <w:t xml:space="preserve"> НА КОЛЯСКАХ</w:t>
      </w:r>
      <w:r w:rsidRPr="00B736F9">
        <w:rPr>
          <w:b/>
          <w:sz w:val="28"/>
          <w:szCs w:val="28"/>
          <w:lang w:val="ru-RU"/>
        </w:rPr>
        <w:t>»</w:t>
      </w:r>
    </w:p>
    <w:p w:rsidR="00D86D84" w:rsidRPr="00B736F9" w:rsidRDefault="00D86D84" w:rsidP="0083041E">
      <w:pPr>
        <w:pStyle w:val="a8"/>
        <w:tabs>
          <w:tab w:val="left" w:pos="360"/>
        </w:tabs>
        <w:ind w:right="-1"/>
        <w:jc w:val="both"/>
        <w:rPr>
          <w:b/>
          <w:sz w:val="28"/>
          <w:szCs w:val="28"/>
          <w:lang w:val="ru-RU"/>
        </w:rPr>
      </w:pPr>
    </w:p>
    <w:p w:rsidR="00D86D84" w:rsidRPr="00B736F9" w:rsidRDefault="00D86D84" w:rsidP="0083041E">
      <w:pPr>
        <w:pStyle w:val="a8"/>
        <w:tabs>
          <w:tab w:val="left" w:pos="360"/>
        </w:tabs>
        <w:ind w:right="-1"/>
        <w:jc w:val="both"/>
        <w:rPr>
          <w:b/>
          <w:sz w:val="28"/>
          <w:szCs w:val="28"/>
          <w:lang w:val="ru-RU"/>
        </w:rPr>
      </w:pPr>
      <w:r w:rsidRPr="00B736F9">
        <w:rPr>
          <w:b/>
          <w:sz w:val="28"/>
          <w:szCs w:val="28"/>
          <w:lang w:val="ru-RU"/>
        </w:rPr>
        <w:t>1. КОРТ</w:t>
      </w:r>
    </w:p>
    <w:p w:rsidR="00D86D84" w:rsidRPr="00B736F9" w:rsidRDefault="00D86D84" w:rsidP="0083041E">
      <w:pPr>
        <w:pStyle w:val="a8"/>
        <w:tabs>
          <w:tab w:val="left" w:pos="360"/>
        </w:tabs>
        <w:ind w:right="-1"/>
        <w:jc w:val="both"/>
        <w:rPr>
          <w:b/>
          <w:sz w:val="28"/>
          <w:szCs w:val="28"/>
          <w:lang w:val="ru-RU"/>
        </w:rPr>
      </w:pP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Корт представляет собой прямоугольную площадку длиной    23,77 м и, для одиночной игры, шириной 8,23 м. Ширина корта для парной игры – 10,97 м .</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Посередине корт разделён поперечной сеткой, которая подвешена на шнуре или металлическом тросе, который должен быть закреплён на двух сеточных столбах (или проходить через них) на высоте 1,07 м. имеющем максимальный диаметр 0,8 см. Сетка должна полностью закрывать пространство между двумя столбами и иметь достаточно мелкие ячейки, чтобы мяч не мог пролететь сквозь неё. Высота сетки 0,914 м в центре площадки обеспечивается при помощи туго натянутого ремня шириной не более 5 см. Трос и верхняя часть сетки обшиваются тесьмой, ширина</w:t>
      </w:r>
      <w:r w:rsidRPr="00B736F9">
        <w:rPr>
          <w:bCs/>
          <w:sz w:val="28"/>
          <w:szCs w:val="28"/>
          <w:lang w:val="ru-RU"/>
        </w:rPr>
        <w:t xml:space="preserve"> которой </w:t>
      </w:r>
      <w:r w:rsidRPr="00B736F9">
        <w:rPr>
          <w:sz w:val="28"/>
          <w:szCs w:val="28"/>
          <w:lang w:val="ru-RU"/>
        </w:rPr>
        <w:t>от 5 до 6,35 см. Ремень и тесьма должны быть целиком белого цвета.</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Максимальный диаметр шнура или металлического троса – 0,8 см.</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Максимальная ширина ремня – 5 см.</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Ширина тесьмы – от 5 до 6,35 см с обеих сторон сетки.</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При парной игре центры сеточных столбов должны находиться вне корта для парной игры на расстоянии 0,914 м по обе стороны от него.</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Если при одиночной игре используется сетка для одиночной игры, центры сеточных столбов должны находиться вне корта для одиночной игры на расстоянии 0,914 м по обе стороны от него. Если для одиночной игры используется сетка для парной игры, то сетка должна поддерживаться на высоте 1,07 см при помощи двух подпорок, центры которых должны находиться вне корта для одиночной игры на расстоянии 0,914 м по обе стороны от него.</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Сеточные столбы должны быть квадратного (со стороной не более 15 см) или круглого (диаметром не более 15 см) сечения.</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Подпорки должны быть квадратного (со стороной не более 7,5 см) или круглого (диаметром не более 7,5 см) сечения.</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Сеточные столбы и подпорки не должны возвышаться над верхним краем троса более чем на    2,5 см.</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Линии, ограничивающие корт по длине, называются задними, а по ширине – боковыми.</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Между боковыми линиями для одиночной игры по обе стороны от сетки на расстоянии 6,4 м от нее и параллельно ей проводятся две линии, которые называются линиями подачи. Пространство с каждой стороны сетки между линией подачи и боковыми линиями делится средней линией подачи на две равные части, называемые полями подачи. Средняя линия подачи проводится параллельно боковым линиям и посередине между ними.</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Каждая задняя линия делится на две равные части средней меткой длиной 10 см, которая проводится внутри корта параллельно боковым линиям для одиночной игры.</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Ширина средней линии подачи и средней метки – 5 см.</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Ширина всех других линий – от 2,5 до 5 см, за исключением задней, ширина которой не должна превышать 10 см.</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Все измерения производятся от внешней стороны линий. Все линии должны быть одного цвета, четко контрастирующего с цветом покрытия корта.</w:t>
      </w:r>
    </w:p>
    <w:p w:rsidR="00D86D84" w:rsidRPr="00B736F9" w:rsidRDefault="00D86D84" w:rsidP="0083041E">
      <w:pPr>
        <w:pStyle w:val="a8"/>
        <w:tabs>
          <w:tab w:val="left" w:pos="360"/>
        </w:tabs>
        <w:ind w:right="-1"/>
        <w:jc w:val="both"/>
        <w:rPr>
          <w:sz w:val="28"/>
          <w:szCs w:val="28"/>
          <w:lang w:val="ru-RU"/>
        </w:rPr>
      </w:pPr>
      <w:r w:rsidRPr="00B736F9">
        <w:rPr>
          <w:sz w:val="28"/>
          <w:szCs w:val="28"/>
          <w:lang w:val="ru-RU"/>
        </w:rPr>
        <w:t>Не допускается размещение рекламы на поверхности корта, сетке, ремне, тесьме, сеточных столбах или подпорках для одиночной игры, за исключением предусмотренного в Приложении 3.</w:t>
      </w:r>
    </w:p>
    <w:p w:rsidR="00D86D84" w:rsidRPr="00B736F9" w:rsidRDefault="00D86D84" w:rsidP="0083041E">
      <w:pPr>
        <w:pStyle w:val="a8"/>
        <w:tabs>
          <w:tab w:val="left" w:pos="360"/>
        </w:tabs>
        <w:ind w:right="-1"/>
        <w:jc w:val="both"/>
        <w:rPr>
          <w:sz w:val="28"/>
          <w:szCs w:val="28"/>
          <w:lang w:val="ru-RU"/>
        </w:rPr>
      </w:pPr>
    </w:p>
    <w:p w:rsidR="00D86D84" w:rsidRPr="00B736F9" w:rsidRDefault="00D86D84" w:rsidP="0083041E">
      <w:pPr>
        <w:pStyle w:val="a8"/>
        <w:tabs>
          <w:tab w:val="left" w:pos="360"/>
        </w:tabs>
        <w:ind w:right="-1"/>
        <w:jc w:val="both"/>
        <w:rPr>
          <w:b/>
          <w:sz w:val="28"/>
          <w:szCs w:val="28"/>
          <w:lang w:val="ru-RU"/>
        </w:rPr>
      </w:pPr>
      <w:r w:rsidRPr="00B736F9">
        <w:rPr>
          <w:b/>
          <w:bCs/>
          <w:sz w:val="28"/>
          <w:szCs w:val="28"/>
          <w:lang w:val="ru-RU"/>
        </w:rPr>
        <w:t>2.</w:t>
      </w:r>
      <w:r w:rsidRPr="00B736F9">
        <w:rPr>
          <w:b/>
          <w:sz w:val="28"/>
          <w:szCs w:val="28"/>
          <w:lang w:val="ru-RU"/>
        </w:rPr>
        <w:t>ПОСТОЯННЫЕ ПРИНАДЛЕЖНОСТИ КОРТА</w:t>
      </w:r>
    </w:p>
    <w:p w:rsidR="00D86D84" w:rsidRPr="00B736F9" w:rsidRDefault="00D86D84" w:rsidP="0083041E">
      <w:pPr>
        <w:pStyle w:val="210"/>
        <w:tabs>
          <w:tab w:val="left" w:pos="1800"/>
          <w:tab w:val="left" w:pos="2160"/>
        </w:tabs>
        <w:spacing w:line="240" w:lineRule="auto"/>
        <w:ind w:right="-1" w:firstLine="0"/>
        <w:rPr>
          <w:b/>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К постоянным принадлежностям корта относятся задние и боковые ограждения, зрители, трибуны и сиденья для зрителей, все другие предметы вокруг корта и над ним, а также судья на вышке, судьи на линиях, судья у сетки и лица, подающие мячи, находящиеся на корте на предназначенных для них местах.</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Если одиночная игра проводится на корте, оборудованном сеткой для парной игры и подпорками, то сеточные столбы и части сетки с внешней стороны подпорок представляют собой постоянные принадлежности корта и не считаются сеточными столбами или частями сетки.</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p>
    <w:p w:rsidR="00D86D84" w:rsidRPr="00B736F9" w:rsidRDefault="00D86D84" w:rsidP="0083041E">
      <w:pPr>
        <w:pStyle w:val="210"/>
        <w:tabs>
          <w:tab w:val="left" w:pos="1800"/>
          <w:tab w:val="left" w:pos="2160"/>
        </w:tabs>
        <w:spacing w:line="240" w:lineRule="auto"/>
        <w:ind w:right="-1" w:firstLine="0"/>
        <w:rPr>
          <w:b/>
          <w:sz w:val="28"/>
          <w:szCs w:val="28"/>
        </w:rPr>
      </w:pPr>
      <w:r w:rsidRPr="00B736F9">
        <w:rPr>
          <w:b/>
          <w:bCs/>
          <w:sz w:val="28"/>
          <w:szCs w:val="28"/>
        </w:rPr>
        <w:t>3.</w:t>
      </w:r>
      <w:r w:rsidRPr="00B736F9">
        <w:rPr>
          <w:b/>
          <w:sz w:val="28"/>
          <w:szCs w:val="28"/>
        </w:rPr>
        <w:t>МЯЧ</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Мячи, одобренные для игры в соответствии с настоящими Правилами, должны удовлетворять требованиям, изложенным в Приложении 1.</w:t>
      </w:r>
    </w:p>
    <w:p w:rsidR="00D86D84" w:rsidRPr="00B736F9" w:rsidRDefault="00D86D84" w:rsidP="0083041E">
      <w:pPr>
        <w:pStyle w:val="210"/>
        <w:tabs>
          <w:tab w:val="left" w:pos="1800"/>
          <w:tab w:val="left" w:pos="2160"/>
        </w:tabs>
        <w:suppressAutoHyphens/>
        <w:spacing w:line="240" w:lineRule="auto"/>
        <w:ind w:right="-1" w:firstLine="0"/>
        <w:rPr>
          <w:sz w:val="28"/>
          <w:szCs w:val="28"/>
        </w:rPr>
      </w:pPr>
      <w:r w:rsidRPr="00B736F9">
        <w:rPr>
          <w:sz w:val="28"/>
          <w:szCs w:val="28"/>
        </w:rPr>
        <w:t>Решение по вопросу, какие мячи или их прототипы удовлетворяют описанным в Приложении 1 требованиям и могут быть использованы для игры, а какие – нет, принимает ИТФ как по собственной инициативе, так и по заявлению заинтересованных лиц или организаций, имеющих отношение к теннису, включая любого игрока, производителей теннисного снаряжения, или национальные теннисные ассоциации (либо их членов). Такие решения принимаются согласно соответствующим процедурам рассмотрения и заслушивания этих вопросов в ИТФ (см Приложение 6).</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Организаторы соревнований обязаны перед его началом объявить:</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bCs/>
          <w:sz w:val="28"/>
          <w:szCs w:val="28"/>
        </w:rPr>
        <w:t>а</w:t>
      </w:r>
      <w:r w:rsidRPr="00B736F9">
        <w:rPr>
          <w:sz w:val="28"/>
          <w:szCs w:val="28"/>
        </w:rPr>
        <w:t>. количество мячей для проведения матча (два, три, четыре или шесть);</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bCs/>
          <w:sz w:val="28"/>
          <w:szCs w:val="28"/>
        </w:rPr>
        <w:t>б</w:t>
      </w:r>
      <w:r w:rsidRPr="00B736F9">
        <w:rPr>
          <w:sz w:val="28"/>
          <w:szCs w:val="28"/>
        </w:rPr>
        <w:t>. порядок смены мячей, если она предусмотрена.</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Если смена мячей предусмотрена, она может быть сделана:</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1) после оговоренного нечетного количества геймов. В этом случае первая смена мячей в матче с учётом разминки должна произойти на два гейма раньше, чем впоследствии в матче. Тай-брейк считается как один гейм для смены мячей. Перед началом тай-брейка смена мячей не производится, а откладывается до начала второго гейма следующего сета;</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2) либо после окончания сета.</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Cs/>
          <w:sz w:val="28"/>
          <w:szCs w:val="28"/>
        </w:rPr>
        <w:t>Если во время розыгрыша очка лопнет мяч, очко должно быть переиграно.</w:t>
      </w:r>
    </w:p>
    <w:p w:rsidR="00D86D84" w:rsidRPr="00B736F9" w:rsidRDefault="00D86D84" w:rsidP="0083041E">
      <w:pPr>
        <w:pStyle w:val="210"/>
        <w:tabs>
          <w:tab w:val="left" w:pos="1800"/>
          <w:tab w:val="left" w:pos="2160"/>
        </w:tabs>
        <w:spacing w:line="240" w:lineRule="auto"/>
        <w:ind w:right="-1" w:firstLine="0"/>
        <w:rPr>
          <w:bCs/>
          <w:sz w:val="28"/>
          <w:szCs w:val="28"/>
        </w:rPr>
      </w:pPr>
    </w:p>
    <w:p w:rsidR="00D86D84" w:rsidRPr="00B736F9" w:rsidRDefault="00D86D84" w:rsidP="0083041E">
      <w:pPr>
        <w:pStyle w:val="a8"/>
        <w:tabs>
          <w:tab w:val="left" w:pos="360"/>
        </w:tabs>
        <w:ind w:right="-1"/>
        <w:jc w:val="both"/>
        <w:rPr>
          <w:bCs/>
          <w:i/>
          <w:iCs/>
          <w:sz w:val="28"/>
          <w:szCs w:val="28"/>
          <w:lang w:val="ru-RU"/>
        </w:rPr>
      </w:pPr>
      <w:r w:rsidRPr="00B736F9">
        <w:rPr>
          <w:bCs/>
          <w:i/>
          <w:iCs/>
          <w:sz w:val="28"/>
          <w:szCs w:val="28"/>
          <w:u w:val="single"/>
          <w:lang w:val="ru-RU"/>
        </w:rPr>
        <w:t>Вопрос 1</w:t>
      </w:r>
      <w:r w:rsidRPr="00B736F9">
        <w:rPr>
          <w:bCs/>
          <w:i/>
          <w:iCs/>
          <w:sz w:val="28"/>
          <w:szCs w:val="28"/>
          <w:lang w:val="ru-RU"/>
        </w:rPr>
        <w:t>. Если после окончания розыгрыша очка обнаружилось, что мяч стал менее упругим (у него снизилось внутреннее давление), следует ли переигрывать очко?</w:t>
      </w:r>
    </w:p>
    <w:p w:rsidR="00D86D84" w:rsidRPr="00B736F9" w:rsidRDefault="00D86D84" w:rsidP="0083041E">
      <w:pPr>
        <w:pStyle w:val="a8"/>
        <w:tabs>
          <w:tab w:val="left" w:pos="360"/>
        </w:tabs>
        <w:ind w:right="-1"/>
        <w:jc w:val="both"/>
        <w:rPr>
          <w:bCs/>
          <w:i/>
          <w:iCs/>
          <w:sz w:val="28"/>
          <w:szCs w:val="28"/>
          <w:lang w:val="ru-RU"/>
        </w:rPr>
      </w:pPr>
      <w:r w:rsidRPr="00B736F9">
        <w:rPr>
          <w:bCs/>
          <w:i/>
          <w:iCs/>
          <w:sz w:val="28"/>
          <w:szCs w:val="28"/>
          <w:u w:val="single"/>
          <w:lang w:val="ru-RU"/>
        </w:rPr>
        <w:t>Ответ</w:t>
      </w:r>
      <w:r w:rsidRPr="00B736F9">
        <w:rPr>
          <w:bCs/>
          <w:i/>
          <w:iCs/>
          <w:sz w:val="28"/>
          <w:szCs w:val="28"/>
          <w:lang w:val="ru-RU"/>
        </w:rPr>
        <w:t>. Если мяч не лопнул, а лишь потерял упругость, очко не переигрывается.</w:t>
      </w:r>
    </w:p>
    <w:p w:rsidR="00D86D84" w:rsidRPr="00B736F9" w:rsidRDefault="00D86D84" w:rsidP="0083041E">
      <w:pPr>
        <w:pStyle w:val="a8"/>
        <w:tabs>
          <w:tab w:val="left" w:pos="360"/>
        </w:tabs>
        <w:ind w:right="-1"/>
        <w:jc w:val="both"/>
        <w:rPr>
          <w:bCs/>
          <w:i/>
          <w:iCs/>
          <w:sz w:val="28"/>
          <w:szCs w:val="28"/>
          <w:lang w:val="ru-RU"/>
        </w:rPr>
      </w:pPr>
      <w:r w:rsidRPr="00B736F9">
        <w:rPr>
          <w:i/>
          <w:iCs/>
          <w:sz w:val="28"/>
          <w:szCs w:val="28"/>
          <w:u w:val="single"/>
          <w:lang w:val="ru-RU"/>
        </w:rPr>
        <w:t>Примечание</w:t>
      </w:r>
      <w:r w:rsidRPr="00B736F9">
        <w:rPr>
          <w:bCs/>
          <w:i/>
          <w:iCs/>
          <w:sz w:val="28"/>
          <w:szCs w:val="28"/>
          <w:lang w:val="ru-RU"/>
        </w:rPr>
        <w:t>: Любые мячи, используемые в турнире, проводимом согласно настоящим Правилам, должны быть одобрены ИТФ и приведены в издаваемом официальном списке мячей ИТФ.</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4. РАКЕТКА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Ракетки, одобренные для игры в соответствии с настоящими Правилами, должны удовлетворять требованиям, изложенным в Приложении </w:t>
      </w:r>
      <w:r w:rsidRPr="00B736F9">
        <w:rPr>
          <w:rFonts w:ascii="Times New Roman" w:hAnsi="Times New Roman"/>
          <w:sz w:val="28"/>
          <w:szCs w:val="28"/>
          <w:lang w:val="de-DE"/>
        </w:rPr>
        <w:t>2.</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Решение по вопросу, какая ракетка или ее прототип удовлетворяет описанным выше требованиям и может быть использована для игры, а какая – нет, принимает МТФ как по собственной инициативе, так и по заявлению заинтересованных лиц или организаций, имеющих отношение к теннису, включая любого игрока, производителей теннисного снаряжения или национальные теннисные ассоциации (либо их членов). Такие решения принимаются в соответствии с действующими процедурами рассмотрения и заслушивания этих вопросов в МТФ (см. Приложение 6)</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1.</w:t>
      </w:r>
      <w:r w:rsidRPr="00B736F9">
        <w:rPr>
          <w:i/>
          <w:sz w:val="28"/>
          <w:szCs w:val="28"/>
        </w:rPr>
        <w:t xml:space="preserve"> Разрешается ли, чтобы на ударной поверхности ракетки было более одного комплекта струн?</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Ответ.</w:t>
      </w:r>
      <w:r w:rsidRPr="00B736F9">
        <w:rPr>
          <w:i/>
          <w:sz w:val="28"/>
          <w:szCs w:val="28"/>
        </w:rPr>
        <w:t xml:space="preserve"> Нет. В Правилах говорится об использовании одного комплекта, а не комплектов струн (см. Приложение 2).</w:t>
      </w:r>
    </w:p>
    <w:p w:rsidR="00D86D84" w:rsidRPr="00B736F9" w:rsidRDefault="00D86D84" w:rsidP="0083041E">
      <w:pPr>
        <w:pStyle w:val="210"/>
        <w:tabs>
          <w:tab w:val="left" w:pos="1800"/>
          <w:tab w:val="left" w:pos="2160"/>
        </w:tabs>
        <w:spacing w:line="240" w:lineRule="auto"/>
        <w:ind w:right="-1" w:firstLine="0"/>
        <w:rPr>
          <w:i/>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2.</w:t>
      </w:r>
      <w:r w:rsidRPr="00B736F9">
        <w:rPr>
          <w:i/>
          <w:sz w:val="28"/>
          <w:szCs w:val="28"/>
        </w:rPr>
        <w:t xml:space="preserve"> Может ли струнная поверхность ракетки считаться в целом однородной и ровной, если струны натянуты не в одной плоскости?</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Ответ.</w:t>
      </w:r>
      <w:r w:rsidRPr="00B736F9">
        <w:rPr>
          <w:i/>
          <w:sz w:val="28"/>
          <w:szCs w:val="28"/>
        </w:rPr>
        <w:t xml:space="preserve"> Нет.</w:t>
      </w:r>
    </w:p>
    <w:p w:rsidR="00D86D84" w:rsidRPr="00B736F9" w:rsidRDefault="00D86D84" w:rsidP="0083041E">
      <w:pPr>
        <w:pStyle w:val="210"/>
        <w:tabs>
          <w:tab w:val="left" w:pos="1800"/>
          <w:tab w:val="left" w:pos="2160"/>
        </w:tabs>
        <w:spacing w:line="240" w:lineRule="auto"/>
        <w:ind w:right="-1" w:firstLine="0"/>
        <w:rPr>
          <w:i/>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3.</w:t>
      </w:r>
      <w:r w:rsidRPr="00B736F9">
        <w:rPr>
          <w:i/>
          <w:sz w:val="28"/>
          <w:szCs w:val="28"/>
        </w:rPr>
        <w:t xml:space="preserve"> Могут ли устройства, гасящие вибрацию, быть размещены на струнах ракетки, и если да, то где?</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 xml:space="preserve">Ответ. </w:t>
      </w:r>
      <w:r w:rsidRPr="00B736F9">
        <w:rPr>
          <w:i/>
          <w:sz w:val="28"/>
          <w:szCs w:val="28"/>
        </w:rPr>
        <w:t>Да, могут, но только вне зоны переплетенных струн.</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4.</w:t>
      </w:r>
      <w:r w:rsidRPr="00B736F9">
        <w:rPr>
          <w:i/>
          <w:sz w:val="28"/>
          <w:szCs w:val="28"/>
        </w:rPr>
        <w:t xml:space="preserve"> Во время розыгрыша очка у игрока на ракетке случайно рвутся струны. Может ли он продолжить игру этой ракеткой при розыгрыше другого очка?</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Ответ.</w:t>
      </w:r>
      <w:r w:rsidRPr="00B736F9">
        <w:rPr>
          <w:i/>
          <w:sz w:val="28"/>
          <w:szCs w:val="28"/>
        </w:rPr>
        <w:t xml:space="preserve"> Да, если только это особо не запрещено организаторами соревнований.</w:t>
      </w:r>
    </w:p>
    <w:p w:rsidR="00D86D84" w:rsidRPr="00B736F9" w:rsidRDefault="00D86D84" w:rsidP="0083041E">
      <w:pPr>
        <w:pStyle w:val="210"/>
        <w:tabs>
          <w:tab w:val="left" w:pos="1800"/>
          <w:tab w:val="left" w:pos="2160"/>
        </w:tabs>
        <w:spacing w:line="240" w:lineRule="auto"/>
        <w:ind w:right="-1" w:firstLine="0"/>
        <w:rPr>
          <w:i/>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5.</w:t>
      </w:r>
      <w:r w:rsidRPr="00B736F9">
        <w:rPr>
          <w:i/>
          <w:sz w:val="28"/>
          <w:szCs w:val="28"/>
        </w:rPr>
        <w:t xml:space="preserve"> Разрешается ли игроку использовать в любой момент игры более чем одну ракетку одновременно?</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Ответ.</w:t>
      </w:r>
      <w:r w:rsidRPr="00B736F9">
        <w:rPr>
          <w:i/>
          <w:sz w:val="28"/>
          <w:szCs w:val="28"/>
        </w:rPr>
        <w:t>Нет.</w:t>
      </w:r>
    </w:p>
    <w:p w:rsidR="00D86D84" w:rsidRPr="00B736F9" w:rsidRDefault="00D86D84" w:rsidP="0083041E">
      <w:pPr>
        <w:pStyle w:val="210"/>
        <w:tabs>
          <w:tab w:val="left" w:pos="1800"/>
          <w:tab w:val="left" w:pos="2160"/>
        </w:tabs>
        <w:spacing w:line="240" w:lineRule="auto"/>
        <w:ind w:right="-1" w:firstLine="0"/>
        <w:rPr>
          <w:i/>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Вопрос 6.</w:t>
      </w:r>
      <w:r w:rsidRPr="00B736F9">
        <w:rPr>
          <w:i/>
          <w:sz w:val="28"/>
          <w:szCs w:val="28"/>
        </w:rPr>
        <w:t xml:space="preserve"> Может ли быть встроена в ракетку электрическая батарейка, влияющая на игровые характеристики ракетки?</w:t>
      </w:r>
    </w:p>
    <w:p w:rsidR="00D86D84" w:rsidRPr="00B736F9" w:rsidRDefault="00D86D84" w:rsidP="0083041E">
      <w:pPr>
        <w:pStyle w:val="210"/>
        <w:tabs>
          <w:tab w:val="left" w:pos="1800"/>
          <w:tab w:val="left" w:pos="2160"/>
        </w:tabs>
        <w:spacing w:line="240" w:lineRule="auto"/>
        <w:ind w:right="-1" w:firstLine="0"/>
        <w:rPr>
          <w:i/>
          <w:sz w:val="28"/>
          <w:szCs w:val="28"/>
          <w:u w:val="single"/>
        </w:rPr>
      </w:pPr>
      <w:r w:rsidRPr="00B736F9">
        <w:rPr>
          <w:i/>
          <w:sz w:val="28"/>
          <w:szCs w:val="28"/>
          <w:u w:val="single"/>
        </w:rPr>
        <w:t>Ответ.</w:t>
      </w:r>
      <w:r w:rsidRPr="00B736F9">
        <w:rPr>
          <w:i/>
          <w:sz w:val="28"/>
          <w:szCs w:val="28"/>
        </w:rPr>
        <w:t xml:space="preserve"> Нет. Применение электрической батарейки запрещено, потому что она так же, как и солнечные батареи и другие подобные устройства, является источником энергии.</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5. СЧЁТ В ГЕЙМЕ</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 xml:space="preserve">. </w:t>
      </w:r>
      <w:r w:rsidRPr="00B736F9">
        <w:rPr>
          <w:rFonts w:ascii="Times New Roman" w:hAnsi="Times New Roman"/>
          <w:b/>
          <w:bCs/>
          <w:sz w:val="28"/>
          <w:szCs w:val="28"/>
        </w:rPr>
        <w:t>Обычный гейм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обычном гейме счёт ведется таким образом (сначала объявляются очки, выигранные подающим):</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Выигранных очков нет</w:t>
      </w:r>
      <w:r w:rsidRPr="00B736F9">
        <w:rPr>
          <w:rFonts w:ascii="Times New Roman" w:hAnsi="Times New Roman"/>
          <w:sz w:val="28"/>
          <w:szCs w:val="28"/>
        </w:rPr>
        <w:tab/>
        <w:t xml:space="preserve"> –</w:t>
      </w:r>
      <w:r w:rsidRPr="00B736F9">
        <w:rPr>
          <w:rFonts w:ascii="Times New Roman" w:hAnsi="Times New Roman"/>
          <w:sz w:val="28"/>
          <w:szCs w:val="28"/>
        </w:rPr>
        <w:tab/>
        <w:t>«ноль»</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 xml:space="preserve">Первое выигранное очко </w:t>
      </w:r>
      <w:r w:rsidRPr="00B736F9">
        <w:rPr>
          <w:rFonts w:ascii="Times New Roman" w:hAnsi="Times New Roman"/>
          <w:sz w:val="28"/>
          <w:szCs w:val="28"/>
        </w:rPr>
        <w:tab/>
        <w:t xml:space="preserve"> –</w:t>
      </w:r>
      <w:r w:rsidRPr="00B736F9">
        <w:rPr>
          <w:rFonts w:ascii="Times New Roman" w:hAnsi="Times New Roman"/>
          <w:sz w:val="28"/>
          <w:szCs w:val="28"/>
        </w:rPr>
        <w:tab/>
        <w:t>«пятнадцать»</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Второе выигранное очко</w:t>
      </w:r>
      <w:r w:rsidRPr="00B736F9">
        <w:rPr>
          <w:rFonts w:ascii="Times New Roman" w:hAnsi="Times New Roman"/>
          <w:sz w:val="28"/>
          <w:szCs w:val="28"/>
        </w:rPr>
        <w:tab/>
        <w:t xml:space="preserve"> –</w:t>
      </w:r>
      <w:r w:rsidRPr="00B736F9">
        <w:rPr>
          <w:rFonts w:ascii="Times New Roman" w:hAnsi="Times New Roman"/>
          <w:sz w:val="28"/>
          <w:szCs w:val="28"/>
        </w:rPr>
        <w:tab/>
        <w:t>«тридцать»</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Третье выигранное очко</w:t>
      </w:r>
      <w:r w:rsidRPr="00B736F9">
        <w:rPr>
          <w:rFonts w:ascii="Times New Roman" w:hAnsi="Times New Roman"/>
          <w:sz w:val="28"/>
          <w:szCs w:val="28"/>
        </w:rPr>
        <w:tab/>
        <w:t xml:space="preserve"> – </w:t>
      </w:r>
      <w:r w:rsidRPr="00B736F9">
        <w:rPr>
          <w:rFonts w:ascii="Times New Roman" w:hAnsi="Times New Roman"/>
          <w:sz w:val="28"/>
          <w:szCs w:val="28"/>
        </w:rPr>
        <w:tab/>
        <w:t>«сорок»</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Четвертое выигранное очко –  «гейм»,</w:t>
      </w:r>
    </w:p>
    <w:p w:rsidR="00D86D84" w:rsidRPr="00B736F9" w:rsidRDefault="00D86D84" w:rsidP="0083041E">
      <w:pPr>
        <w:tabs>
          <w:tab w:val="left" w:pos="3420"/>
          <w:tab w:val="left" w:pos="3780"/>
        </w:tabs>
        <w:spacing w:line="240" w:lineRule="auto"/>
        <w:ind w:right="-1"/>
        <w:jc w:val="both"/>
        <w:rPr>
          <w:rFonts w:ascii="Times New Roman" w:hAnsi="Times New Roman"/>
          <w:sz w:val="28"/>
          <w:szCs w:val="28"/>
        </w:rPr>
      </w:pPr>
      <w:r w:rsidRPr="00B736F9">
        <w:rPr>
          <w:rFonts w:ascii="Times New Roman" w:hAnsi="Times New Roman"/>
          <w:sz w:val="28"/>
          <w:szCs w:val="28"/>
        </w:rPr>
        <w:t>за исключением следующего:</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оба игрока (обе пары) выиграют по три очка, счет становится «ровно».</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 xml:space="preserve">Следующее очко, выигранное игроком (парой), дает этому игроку (паре) преимущество в счете </w:t>
      </w:r>
      <w:r w:rsidRPr="00B736F9">
        <w:rPr>
          <w:rFonts w:ascii="Times New Roman" w:hAnsi="Times New Roman"/>
          <w:iCs/>
          <w:sz w:val="28"/>
          <w:szCs w:val="28"/>
        </w:rPr>
        <w:t>(«больше» – преимущество подающего, «меньше» – преимущество принимающего –</w:t>
      </w:r>
      <w:r w:rsidRPr="00B736F9">
        <w:rPr>
          <w:rFonts w:ascii="Times New Roman" w:hAnsi="Times New Roman"/>
          <w:i/>
          <w:iCs/>
          <w:sz w:val="28"/>
          <w:szCs w:val="28"/>
        </w:rPr>
        <w:t xml:space="preserve"> прим. ред.)</w:t>
      </w:r>
      <w:r w:rsidRPr="00B736F9">
        <w:rPr>
          <w:rFonts w:ascii="Times New Roman" w:hAnsi="Times New Roman"/>
          <w:sz w:val="28"/>
          <w:szCs w:val="28"/>
        </w:rPr>
        <w:t>. Если этот же игрок (пара) выиграет и следующее очко, он (она) выигрывает и гейм; если следующее очко выиграет другой игрок (пара), счеё снова становится «ровно». Для того чтобы выиграть гейм, игроку (паре) нужно выиграть два очка подряд непосредственно после счёта «ровно».</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xml:space="preserve">. </w:t>
      </w:r>
      <w:r w:rsidRPr="00B736F9">
        <w:rPr>
          <w:rFonts w:ascii="Times New Roman" w:hAnsi="Times New Roman"/>
          <w:b/>
          <w:bCs/>
          <w:sz w:val="28"/>
          <w:szCs w:val="28"/>
        </w:rPr>
        <w:t>Тай-брейк</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розыгрыше гейма по системе «тай-брейк» (далее тай-брейк) счёт очков ведется следующим образом: «ноль», «один», «два», «три» и т.д. Игрок (пара), который первым (первой) выиграет семь очков, выигрывает гейм и сет при условии, что он (она) наберет на два очка больше, чем соперник(и). При необходимости, тай-брейк следует продолжить, пока преимущество в два очка не будет достигнуто.</w:t>
      </w:r>
    </w:p>
    <w:p w:rsidR="00D86D84" w:rsidRPr="00B736F9" w:rsidRDefault="00D86D84" w:rsidP="0083041E">
      <w:pPr>
        <w:pStyle w:val="a3"/>
        <w:ind w:right="-1"/>
        <w:rPr>
          <w:sz w:val="28"/>
          <w:szCs w:val="28"/>
        </w:rPr>
      </w:pPr>
      <w:r w:rsidRPr="00B736F9">
        <w:rPr>
          <w:sz w:val="28"/>
          <w:szCs w:val="28"/>
        </w:rPr>
        <w:t>Игрок, чья очередь подавать, должен подавать при розыгрыше первого очка в тай-брейке. Его соперник (в парной игре – игрок пары соперников, чья очередь подавать) должен подавать при розыгрыше следующих двух очков. Затем каждый игрок (пара) будет подавать поочередно при розыгрыше двух следующих друг за другом очков до окончания тай-брейка. В парной игре очерёдность подачи сохраняется такой же, какой она была установлена первоначально в этом сете.</w:t>
      </w:r>
    </w:p>
    <w:p w:rsidR="00D86D84" w:rsidRPr="00B736F9" w:rsidRDefault="00D86D84" w:rsidP="0083041E">
      <w:pPr>
        <w:pStyle w:val="a3"/>
        <w:ind w:right="-1"/>
        <w:rPr>
          <w:sz w:val="28"/>
          <w:szCs w:val="28"/>
        </w:rPr>
      </w:pPr>
      <w:r w:rsidRPr="00B736F9">
        <w:rPr>
          <w:sz w:val="28"/>
          <w:szCs w:val="28"/>
        </w:rPr>
        <w:t>Игрок (пара), чья очередь подавать в тай-брейке была первой, должен (должна) принимать подачу в первом гейме следующего сета.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Дополнительные утверждённые альтернативные системы счета приведены в Приложении 4.</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6. СЧЁТ В СЕТЕ</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pStyle w:val="a3"/>
        <w:ind w:right="-1"/>
        <w:rPr>
          <w:sz w:val="28"/>
          <w:szCs w:val="28"/>
        </w:rPr>
      </w:pPr>
      <w:r w:rsidRPr="00B736F9">
        <w:rPr>
          <w:sz w:val="28"/>
          <w:szCs w:val="28"/>
        </w:rPr>
        <w:t>Существуют различные системы счёта в сете. Две основные системы – «сет без тай-брейка» и «сет с тай-брейком». Можно использовать любую из двух систем при условии, что решение о применении одной из систем будет объявлено до начала соревнований. Если используется система «сет с тай-брейком», то должно быть также объявлено, какая из систем будет применена в решающем сете.</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ab/>
      </w:r>
      <w:r w:rsidRPr="00B736F9">
        <w:rPr>
          <w:rFonts w:ascii="Times New Roman" w:hAnsi="Times New Roman"/>
          <w:b/>
          <w:bCs/>
          <w:sz w:val="28"/>
          <w:szCs w:val="28"/>
        </w:rPr>
        <w:t>«Сет без тай-брейка»</w:t>
      </w:r>
    </w:p>
    <w:p w:rsidR="00D86D84" w:rsidRPr="00B736F9" w:rsidRDefault="00D86D84" w:rsidP="0083041E">
      <w:pPr>
        <w:pStyle w:val="25"/>
        <w:ind w:left="0" w:right="-1"/>
        <w:rPr>
          <w:rFonts w:ascii="Times New Roman" w:hAnsi="Times New Roman" w:cs="Times New Roman"/>
          <w:sz w:val="28"/>
          <w:szCs w:val="28"/>
          <w:lang w:val="ru-RU"/>
        </w:rPr>
      </w:pPr>
      <w:r w:rsidRPr="00B736F9">
        <w:rPr>
          <w:rFonts w:ascii="Times New Roman" w:hAnsi="Times New Roman" w:cs="Times New Roman"/>
          <w:sz w:val="28"/>
          <w:szCs w:val="28"/>
          <w:lang w:val="ru-RU"/>
        </w:rPr>
        <w:t>Игрок (пара), первым(ой) выигравший(ая) шесть геймов, выигрывает и этот сет при условии, что он(а) выиграл(а) на два гейма больше, чем его(ее) соперник(и). При необходимости, сет следует продолжить, пока преимущество в два гейма не будет достигнуто.</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ab/>
      </w:r>
      <w:r w:rsidRPr="00B736F9">
        <w:rPr>
          <w:rFonts w:ascii="Times New Roman" w:hAnsi="Times New Roman"/>
          <w:b/>
          <w:bCs/>
          <w:sz w:val="28"/>
          <w:szCs w:val="28"/>
        </w:rPr>
        <w:t>«Сет с тай-брейком»</w:t>
      </w:r>
    </w:p>
    <w:p w:rsidR="00D86D84" w:rsidRPr="00B736F9" w:rsidRDefault="00D86D84" w:rsidP="0083041E">
      <w:pPr>
        <w:pStyle w:val="a3"/>
        <w:ind w:right="-1"/>
        <w:rPr>
          <w:sz w:val="28"/>
          <w:szCs w:val="28"/>
        </w:rPr>
      </w:pPr>
      <w:r w:rsidRPr="00B736F9">
        <w:rPr>
          <w:sz w:val="28"/>
          <w:szCs w:val="28"/>
        </w:rPr>
        <w:t>Игрок (пара), первым(ой) выигравший(ая) шесть геймов, выигрывает и этот сет при условии, что он(а) выиграл(а) на два гейма больше, чем его(ее) соперник(и). Если счет геймов в сете станет "по шести", разыгрывается тай-брейк.</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Дополнительные утверждённые альтернативные системы счёта приведены в Приложении 4.</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7. СЧЁТ В МАТЧЕ</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Матч может быть сыгран из трех или из пяти сетов (для победы в матче игроку или паре необходимо выиграть соответственно два или три сета).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Дополнительные утверждённые альтернативные системы счёта приведены в Приложении 4.</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caps/>
          <w:sz w:val="28"/>
          <w:szCs w:val="28"/>
        </w:rPr>
      </w:pPr>
      <w:r w:rsidRPr="00B736F9">
        <w:rPr>
          <w:rFonts w:ascii="Times New Roman" w:hAnsi="Times New Roman"/>
          <w:b/>
          <w:bCs/>
          <w:caps/>
          <w:sz w:val="28"/>
          <w:szCs w:val="28"/>
        </w:rPr>
        <w:t xml:space="preserve">8. </w:t>
      </w:r>
      <w:r w:rsidRPr="00B736F9">
        <w:rPr>
          <w:rFonts w:ascii="Times New Roman" w:eastAsia="Arial Unicode MS" w:hAnsi="Times New Roman"/>
          <w:b/>
          <w:caps/>
          <w:sz w:val="28"/>
          <w:szCs w:val="28"/>
        </w:rPr>
        <w:t>Подающий и принимающий</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Игроки (пары) должны располагаться на противоположных сторонах от сетки. Игрок, который вводит мяч в игру при розыгрыше первого очка, называется подающим. Игрок, который готов принимать мяч, вводимый подающим, называется принимающим.</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Разрешается ли принимающему стоять вне пределов линий, ограничивающих его половину корта?</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xml:space="preserve"> Да. Принимающий может стоять где угодно на своей стороне как в пределах, так и вне пределов линий, ограничивающих его половину корта.</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b/>
          <w:bCs/>
          <w:caps/>
          <w:sz w:val="28"/>
          <w:szCs w:val="28"/>
        </w:rPr>
      </w:pPr>
      <w:r w:rsidRPr="00B736F9">
        <w:rPr>
          <w:rFonts w:ascii="Times New Roman" w:hAnsi="Times New Roman"/>
          <w:b/>
          <w:bCs/>
          <w:caps/>
          <w:sz w:val="28"/>
          <w:szCs w:val="28"/>
        </w:rPr>
        <w:t xml:space="preserve">9. </w:t>
      </w:r>
      <w:r w:rsidRPr="00B736F9">
        <w:rPr>
          <w:rFonts w:ascii="Times New Roman" w:hAnsi="Times New Roman"/>
          <w:b/>
          <w:caps/>
          <w:sz w:val="28"/>
          <w:szCs w:val="28"/>
        </w:rPr>
        <w:t>Выбор сторон корта и подачи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Выбор сторон корта и права быть подающим или принимающим в первом гейме определяется жребием до начала разминки. Игрок(пара), выигравший(ая) жребий, может выбрать:</w:t>
      </w:r>
    </w:p>
    <w:p w:rsidR="00D86D84" w:rsidRPr="00B736F9" w:rsidRDefault="00D86D84" w:rsidP="0083041E">
      <w:pPr>
        <w:pStyle w:val="210"/>
        <w:tabs>
          <w:tab w:val="left" w:pos="1440"/>
          <w:tab w:val="left" w:pos="2160"/>
        </w:tabs>
        <w:spacing w:line="240" w:lineRule="auto"/>
        <w:ind w:right="-1" w:firstLine="0"/>
        <w:rPr>
          <w:sz w:val="28"/>
          <w:szCs w:val="28"/>
        </w:rPr>
      </w:pPr>
      <w:r w:rsidRPr="00B736F9">
        <w:rPr>
          <w:b/>
          <w:bCs/>
          <w:sz w:val="28"/>
          <w:szCs w:val="28"/>
        </w:rPr>
        <w:t>а.</w:t>
      </w:r>
      <w:r w:rsidRPr="00B736F9">
        <w:rPr>
          <w:sz w:val="28"/>
          <w:szCs w:val="28"/>
        </w:rPr>
        <w:t xml:space="preserve"> подачу или прием подачи в первом гейме матча – в этом случае соперник(и) должен(ны) выбрать сторону корта для розыгрыша первого гейма матча;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сторону корта для розыгрыша первого гейма матча – в этом случае соперник(и) должен(ны) выбрать подачу или прием подачи в первом гейме матча;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в</w:t>
      </w:r>
      <w:r w:rsidRPr="00B736F9">
        <w:rPr>
          <w:rFonts w:ascii="Times New Roman" w:hAnsi="Times New Roman"/>
          <w:sz w:val="28"/>
          <w:szCs w:val="28"/>
        </w:rPr>
        <w:t>. обязать соперника (соперников) сделать выбор одного из вышеуказанных вариантов.</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Имеют ли право оба игрока (обе пары) на новый выбор, если разминка была прервана и игроки покинули корт?</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Да. Результат первоначальной жеребьёвки остается в силе, однако оба игрока (обе пары) могут сделать новый выбор.</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 xml:space="preserve">10. </w:t>
      </w:r>
      <w:r w:rsidRPr="00B736F9">
        <w:rPr>
          <w:rFonts w:ascii="Times New Roman" w:hAnsi="Times New Roman"/>
          <w:b/>
          <w:sz w:val="28"/>
          <w:szCs w:val="28"/>
        </w:rPr>
        <w:t>СМЕНА СТОРОН</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Игроки должны меняться сторонами после окончания первого, третьего и каждого последующего нечетного гейма каждого сета. Игроки должны меняться сторонами  также по окончании каждого сета, если только суммарное число геймов в этом сете не будет чётным, – в этом случае игроки меняются сторонами по окончании первого гейма следующего сета.</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В тай-брейке игроки должны меняться сторонами после розыгрыша каждых шести очков.</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Дополнительные утверждённые альтернативные процедуры приведены в Приложении 4.</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 xml:space="preserve">11. </w:t>
      </w:r>
      <w:r w:rsidRPr="00B736F9">
        <w:rPr>
          <w:rFonts w:ascii="Times New Roman" w:hAnsi="Times New Roman"/>
          <w:b/>
          <w:sz w:val="28"/>
          <w:szCs w:val="28"/>
        </w:rPr>
        <w:t>МЯЧ В ИГРЕ</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Мяч находится в игре с момента удара по нему подающим. Мяч остаётся в игре до тех пор, пока не определится результат розыгрыша очка, если только не будет объявлено об ошибке при подаче или переигрывании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12. МЯЧ КАСАЕТСЯ ЛИНИИ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Мяч, коснувшийся линии, считается коснувшимся части  корта, ограниченной этой линией.</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sz w:val="28"/>
          <w:szCs w:val="28"/>
        </w:rPr>
      </w:pPr>
      <w:r w:rsidRPr="00B736F9">
        <w:rPr>
          <w:rFonts w:ascii="Times New Roman" w:hAnsi="Times New Roman"/>
          <w:b/>
          <w:bCs/>
          <w:sz w:val="28"/>
          <w:szCs w:val="28"/>
        </w:rPr>
        <w:t xml:space="preserve">13. </w:t>
      </w:r>
      <w:r w:rsidRPr="00B736F9">
        <w:rPr>
          <w:rFonts w:ascii="Times New Roman" w:hAnsi="Times New Roman"/>
          <w:b/>
          <w:sz w:val="28"/>
          <w:szCs w:val="28"/>
        </w:rPr>
        <w:t>МЯЧ КАСАЕТСЯ ПОСТОЯННЫХ ПРИНАДЛЕЖНОСТЕЙ КОРТА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мяч, находящийся в игре, после удара одного из игроков сначала приземлится в пределах корта, а затем коснется постоянных принадлежностей корта, то этот игрок выигрывает очко. Если мяч, находящийся в игре после удара одного из игроков, коснется постоянных принадлежностей корта до приземления мяча, то этот игрок проигрывает очко.</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14. ОЧЕРЁДНОСТЬ ПОДАЧИ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После окончания каждого обычного гейма в следующем гейме принимающий становится подающим, а подающий – принимающим.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парной игре той паре, которой следует подавать в первом гейме каждого сета, необходимо решить, кто из партнеров будет подавать в этом гейме. Таким же образом, перед началом второго гейма, паре соперников необходимо решить, кто из них будет подавать в этом гейме. Партнер игрока, подававшего в первом гейме, должен подавать в третьем гейме; партнер игрока, подававшего во втором гейме, должен подавать в четвертом гейме.  Такая очерёдность должна сохраняться до окончания сета.</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15. ОЧЕРЁДНОСТЬ ПРИЁМА ПОДАЧИ В ПАРНОЙ ИГРЕ</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Паре, которой следует принимать подачу в первом гейме каждого сета, необходимо решить, кто из партнеров будет принимать при розыгрыше первого очка в этом гейме. Таким же образом, перед началом второго гейма, паре соперников необходимо решить, кто из них будет принимать подачу при розыгрыше первого очка в этом гейме. Игрок, который был партнером принимающего при розыгрыше первого очка в этом гейме, должен принимать при розыгрыше второго очка, и такая очерёдность должна сохраняться до окончания этого гейма и этого сета.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После того, как принимающий отбил мяч, ударить по мячу может любой из игроков пары соперников.</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Вопрос1</w:t>
      </w:r>
      <w:r w:rsidRPr="00B736F9">
        <w:rPr>
          <w:rFonts w:ascii="Times New Roman" w:hAnsi="Times New Roman"/>
          <w:i/>
          <w:iCs/>
          <w:sz w:val="28"/>
          <w:szCs w:val="28"/>
        </w:rPr>
        <w:t>. Разрешается ли, чтобы любой из игроков пары играл один против пары соперников?</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xml:space="preserve"> Нет.</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16. ПОДАЧА</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Непосредственно перед началом движения подачи подающий должен занять исходную позицию – встать обеими ногами за задней линией корта в пределах воображаемых продолжений средней метки и соответствующей боковой линии.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Затем подающий должен выпустить мяч из руки в любом направлении и ударить по нему ракеткой, прежде чем тот коснется поверхности площадки. Движение подачи считается завершённым в момент соприкосновения ракетки с мячом или промаха при попытке удара.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Игрок, владеющий только одной рукой, может использовать ракетку для подброса мяча.</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17. ВЫПОЛНЕНИЕ ПОДАЧИ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 выполнении подачи в обычном гейме подающий должен поочередно занимать исходную позицию за правой и левой половиной корта, начиная с правой  в каждом гейме.</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тай-брейке подачу следует выполнять поочередно с правой и левой половин корта, начиная с правой.</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Поданный мяч должен пролететь над сеткой и коснуться поля подачи, расположенного по диагонали на противоположной стороне корта, прежде чем его отобьет принимающий.</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18. ЗАШАГ</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Во время выполнения подачи подающий не имеет права:</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bCs/>
          <w:sz w:val="28"/>
          <w:szCs w:val="28"/>
        </w:rPr>
        <w:t>а.</w:t>
      </w:r>
      <w:r w:rsidRPr="00B736F9">
        <w:rPr>
          <w:sz w:val="28"/>
          <w:szCs w:val="28"/>
        </w:rPr>
        <w:t xml:space="preserve"> изменять исходную позицию ходьбой или бегом, хотя при этом разрешаются незначительные движения ног;</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xml:space="preserve"> касаться любой ногой задней линии или поверхности корта;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в.</w:t>
      </w:r>
      <w:r w:rsidRPr="00B736F9">
        <w:rPr>
          <w:rFonts w:ascii="Times New Roman" w:hAnsi="Times New Roman"/>
          <w:sz w:val="28"/>
          <w:szCs w:val="28"/>
        </w:rPr>
        <w:t>касаться любой ногой поверхности площадки, находящейся за воображаемым продолжением боковой линии;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 xml:space="preserve">г. </w:t>
      </w:r>
      <w:r w:rsidRPr="00B736F9">
        <w:rPr>
          <w:rFonts w:ascii="Times New Roman" w:hAnsi="Times New Roman"/>
          <w:sz w:val="28"/>
          <w:szCs w:val="28"/>
        </w:rPr>
        <w:t>касаться любой ногой воображаемого продолжения средней метки.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Нарушение этих требований подающим считается «зашагом».</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Разрешается ли подающему в одиночной игре занять исходную позицию за частью задней линии, расположенной между воображаемыми продолжениями боковых линий корта для одиночной и парной игры?</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Нет.</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2</w:t>
      </w:r>
      <w:r w:rsidRPr="00B736F9">
        <w:rPr>
          <w:rFonts w:ascii="Times New Roman" w:hAnsi="Times New Roman"/>
          <w:i/>
          <w:iCs/>
          <w:sz w:val="28"/>
          <w:szCs w:val="28"/>
        </w:rPr>
        <w:t>. Разрешается ли подающему отрывать от земли одну или обе ноги?</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xml:space="preserve"> Да.</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19. ОШИБКА ПРИ ПОДАЧЕ</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Ошибкой при подаче считается, если:</w:t>
      </w:r>
    </w:p>
    <w:p w:rsidR="00D86D84" w:rsidRPr="00B736F9" w:rsidRDefault="00D86D84" w:rsidP="0083041E">
      <w:pPr>
        <w:pStyle w:val="210"/>
        <w:numPr>
          <w:ilvl w:val="12"/>
          <w:numId w:val="0"/>
        </w:numPr>
        <w:tabs>
          <w:tab w:val="left" w:pos="900"/>
          <w:tab w:val="left" w:pos="1800"/>
          <w:tab w:val="left" w:pos="2160"/>
        </w:tabs>
        <w:spacing w:line="240" w:lineRule="auto"/>
        <w:ind w:right="-1"/>
        <w:rPr>
          <w:bCs/>
          <w:sz w:val="28"/>
          <w:szCs w:val="28"/>
        </w:rPr>
      </w:pPr>
      <w:r w:rsidRPr="00B736F9">
        <w:rPr>
          <w:b/>
          <w:sz w:val="28"/>
          <w:szCs w:val="28"/>
        </w:rPr>
        <w:t>а</w:t>
      </w:r>
      <w:r w:rsidRPr="00B736F9">
        <w:rPr>
          <w:bCs/>
          <w:sz w:val="28"/>
          <w:szCs w:val="28"/>
        </w:rPr>
        <w:t>. подающий нарушит Правила 16, 17 или 18; или</w:t>
      </w:r>
    </w:p>
    <w:p w:rsidR="00D86D84" w:rsidRPr="00B736F9" w:rsidRDefault="00D86D84" w:rsidP="0083041E">
      <w:pPr>
        <w:pStyle w:val="210"/>
        <w:numPr>
          <w:ilvl w:val="12"/>
          <w:numId w:val="0"/>
        </w:numPr>
        <w:tabs>
          <w:tab w:val="left" w:pos="900"/>
          <w:tab w:val="left" w:pos="1800"/>
          <w:tab w:val="left" w:pos="2160"/>
        </w:tabs>
        <w:spacing w:line="240" w:lineRule="auto"/>
        <w:ind w:right="-1"/>
        <w:rPr>
          <w:bCs/>
          <w:sz w:val="28"/>
          <w:szCs w:val="28"/>
        </w:rPr>
      </w:pPr>
      <w:r w:rsidRPr="00B736F9">
        <w:rPr>
          <w:b/>
          <w:sz w:val="28"/>
          <w:szCs w:val="28"/>
        </w:rPr>
        <w:t>б</w:t>
      </w:r>
      <w:r w:rsidRPr="00B736F9">
        <w:rPr>
          <w:bCs/>
          <w:sz w:val="28"/>
          <w:szCs w:val="28"/>
        </w:rPr>
        <w:t>. подающий промахнётся, пытаясь ударить по мячу; или</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b/>
          <w:sz w:val="28"/>
          <w:szCs w:val="28"/>
        </w:rPr>
        <w:t>в</w:t>
      </w:r>
      <w:r w:rsidRPr="00B736F9">
        <w:rPr>
          <w:bCs/>
          <w:sz w:val="28"/>
          <w:szCs w:val="28"/>
        </w:rPr>
        <w:t>.</w:t>
      </w:r>
      <w:r w:rsidRPr="00B736F9">
        <w:rPr>
          <w:sz w:val="28"/>
          <w:szCs w:val="28"/>
        </w:rPr>
        <w:t xml:space="preserve"> поданный мяч до приземления коснётся постоянных принадлежностей корта, подпорки или сеточного столба; или</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b/>
          <w:bCs/>
          <w:sz w:val="28"/>
          <w:szCs w:val="28"/>
        </w:rPr>
        <w:t xml:space="preserve">г. </w:t>
      </w:r>
      <w:r w:rsidRPr="00B736F9">
        <w:rPr>
          <w:sz w:val="28"/>
          <w:szCs w:val="28"/>
        </w:rPr>
        <w:t>поданный мяч коснётся подающего (или его партнера) либо того, во что подающий (или его партнер) одет или имеет при себе.</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Вопрос 1</w:t>
      </w:r>
      <w:r w:rsidRPr="00B736F9">
        <w:rPr>
          <w:i/>
          <w:iCs/>
          <w:sz w:val="28"/>
          <w:szCs w:val="28"/>
        </w:rPr>
        <w:t>. Подбросив мяч для выполнения подачи, подающий решает не бить по нему и ловит мяч. Является ли это ошибкой при подаче?</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Нет. Игроку, который подбросил мяч для выполнения подачи и решил не бить по нему, разрешается поймать мяч рукой либо ракеткой или дать возможность мячу упасть на землю.</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Вопрос 2.</w:t>
      </w:r>
      <w:r w:rsidRPr="00B736F9">
        <w:rPr>
          <w:i/>
          <w:iCs/>
          <w:sz w:val="28"/>
          <w:szCs w:val="28"/>
        </w:rPr>
        <w:t xml:space="preserve"> В одиночной игре, проводимой на корте с сеточными столбами и подпорками , мяч после подачи задевает подпорку и затем приземляется в пределах соответствующего поля подачи. Является ли это ошибкой при подаче?</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xml:space="preserve"> Да.</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p>
    <w:p w:rsidR="00D86D84" w:rsidRPr="00B736F9" w:rsidRDefault="00D86D84"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20. ВТОРАЯ ПОДАЧА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 xml:space="preserve">Если первая подача была ошибочной, подающий должен подавать без задержки снова с той же исходной позиции, откуда была произведена эта ошибочная подача, если только эта подача не была произведена </w:t>
      </w:r>
      <w:r w:rsidRPr="00B736F9">
        <w:rPr>
          <w:sz w:val="28"/>
          <w:szCs w:val="28"/>
          <w:lang w:val="en-US"/>
        </w:rPr>
        <w:t>c</w:t>
      </w:r>
      <w:r w:rsidRPr="00B736F9">
        <w:rPr>
          <w:sz w:val="28"/>
          <w:szCs w:val="28"/>
        </w:rPr>
        <w:t xml:space="preserve"> неправильной позиции.</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21. КОГДА ПОДАВАТЬ И ПРИНИМАТЬ</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Подающий не должен подавать, пока принимающий не будет готов к приёму. Тем не менее, принимающий должен придерживаться разумного темпа игры подающего и должен быть готов к приёму в течение приемлемого времени после того, как подающий приготовился подавать.</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принимающий попытается отбить поданный мяч, считается, что он был готов к приёму. Если принимающий подаст знак о своей неготовности, ошибка при подаче не засчитывается.</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22. ПЕРЕИГРЫВАНИЕ ПОДАЧИ</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Подача переигрывается, если:</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b/>
          <w:bCs/>
          <w:sz w:val="28"/>
          <w:szCs w:val="28"/>
        </w:rPr>
        <w:t>а</w:t>
      </w:r>
      <w:r w:rsidRPr="00B736F9">
        <w:rPr>
          <w:sz w:val="28"/>
          <w:szCs w:val="28"/>
        </w:rPr>
        <w:t xml:space="preserve">. поданный мяч коснется сетки, тесьмы или ремня и приземлится в соответствующем поле подачи или после касания сетки, тесьмы или ремня до своего приземления заденет принимающего (или его партнера) либо то, во что он (или они) одет(ы) (спортивную одежду либо обувь – </w:t>
      </w:r>
      <w:r w:rsidRPr="00B736F9">
        <w:rPr>
          <w:i/>
          <w:sz w:val="28"/>
          <w:szCs w:val="28"/>
        </w:rPr>
        <w:t>прим. ред.</w:t>
      </w:r>
      <w:r w:rsidRPr="00B736F9">
        <w:rPr>
          <w:sz w:val="28"/>
          <w:szCs w:val="28"/>
        </w:rPr>
        <w:t xml:space="preserve">) или имеет (имеют) при себе (ракетку, часы, очки и т.п. – </w:t>
      </w:r>
      <w:r w:rsidRPr="00B736F9">
        <w:rPr>
          <w:i/>
          <w:sz w:val="28"/>
          <w:szCs w:val="28"/>
        </w:rPr>
        <w:t>прим. ред.</w:t>
      </w:r>
      <w:r w:rsidRPr="00B736F9">
        <w:rPr>
          <w:sz w:val="28"/>
          <w:szCs w:val="28"/>
        </w:rPr>
        <w:t>); или</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b/>
          <w:bCs/>
          <w:sz w:val="28"/>
          <w:szCs w:val="28"/>
        </w:rPr>
        <w:t>б</w:t>
      </w:r>
      <w:r w:rsidRPr="00B736F9">
        <w:rPr>
          <w:sz w:val="28"/>
          <w:szCs w:val="28"/>
        </w:rPr>
        <w:t>. подача выполнена в тот момент, когда принимающий не готов к приему.</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В случае переигрывания подачи эта отдельная подача не засчитывается и подающий должен подавать снова, но переигрывание второй подачи не отменяет ошибку при первой.</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Дополнительные утверждённые альтернативные процедуры приведены в Приложении 4.</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spacing w:line="240" w:lineRule="auto"/>
        <w:ind w:right="-1"/>
        <w:jc w:val="both"/>
        <w:rPr>
          <w:rFonts w:ascii="Times New Roman" w:hAnsi="Times New Roman"/>
          <w:b/>
          <w:bCs/>
          <w:caps/>
          <w:sz w:val="28"/>
          <w:szCs w:val="28"/>
        </w:rPr>
      </w:pPr>
    </w:p>
    <w:p w:rsidR="00D86D84" w:rsidRPr="00B736F9" w:rsidRDefault="00D86D84" w:rsidP="0083041E">
      <w:pPr>
        <w:spacing w:line="240" w:lineRule="auto"/>
        <w:ind w:right="-1"/>
        <w:jc w:val="both"/>
        <w:rPr>
          <w:rFonts w:ascii="Times New Roman" w:hAnsi="Times New Roman"/>
          <w:b/>
          <w:bCs/>
          <w:caps/>
          <w:sz w:val="28"/>
          <w:szCs w:val="28"/>
        </w:rPr>
      </w:pPr>
    </w:p>
    <w:p w:rsidR="00D86D84" w:rsidRPr="00B736F9" w:rsidRDefault="00D86D84" w:rsidP="0083041E">
      <w:pPr>
        <w:spacing w:line="240" w:lineRule="auto"/>
        <w:ind w:right="-1"/>
        <w:jc w:val="both"/>
        <w:rPr>
          <w:rFonts w:ascii="Times New Roman" w:hAnsi="Times New Roman"/>
          <w:b/>
          <w:bCs/>
          <w:caps/>
          <w:sz w:val="28"/>
          <w:szCs w:val="28"/>
        </w:rPr>
      </w:pPr>
      <w:r w:rsidRPr="00B736F9">
        <w:rPr>
          <w:rFonts w:ascii="Times New Roman" w:hAnsi="Times New Roman"/>
          <w:b/>
          <w:bCs/>
          <w:caps/>
          <w:sz w:val="28"/>
          <w:szCs w:val="28"/>
        </w:rPr>
        <w:t>23. ПЕРЕИГРЫВАНИЕ очка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Во всех случаях, когда объявлено переигрывание, переигрывается очко целиком, за исключением того, когда переигрывание подачи объявлено при выполнении второй подачи.</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Во время розыгрыша очка другой мяч выкатывается на корт. Объявляется переигрывание. Перед этим первая подача была ошибочной. Какую подачу в этом случае должен подавать подающий, первую или вторую?</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Первую, так как очко всегда переигрывается с первой подачи.</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24. ПРОИГРЫШ ОЧКА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Очко считается проигранным, если: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 игрок выполнит две ошибочные подачи подряд;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xml:space="preserve"> игрок не сумеет перебить через сетку мяч, находящийся в игре, до второго подряд отскока;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в.</w:t>
      </w:r>
      <w:r w:rsidRPr="00B736F9">
        <w:rPr>
          <w:rFonts w:ascii="Times New Roman" w:hAnsi="Times New Roman"/>
          <w:sz w:val="28"/>
          <w:szCs w:val="28"/>
        </w:rPr>
        <w:t xml:space="preserve"> игрок отобьёт находящийся в игре мяч таким образом, что тот коснётся поверхности площадки (или, до отскока, предмета) за пределами корта;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г.</w:t>
      </w:r>
      <w:r w:rsidRPr="00B736F9">
        <w:rPr>
          <w:rFonts w:ascii="Times New Roman" w:hAnsi="Times New Roman"/>
          <w:sz w:val="28"/>
          <w:szCs w:val="28"/>
        </w:rPr>
        <w:t xml:space="preserve"> игрок отобьёт находящийся в игре мяч таким образом, что он до отскока коснётся постоянных принадлежностей корта; или</w:t>
      </w: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 xml:space="preserve">д. </w:t>
      </w:r>
      <w:r w:rsidRPr="00B736F9">
        <w:rPr>
          <w:rFonts w:ascii="Times New Roman" w:hAnsi="Times New Roman"/>
          <w:sz w:val="28"/>
          <w:szCs w:val="28"/>
        </w:rPr>
        <w:t>принимающий примет подачу до отскока мяча;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е</w:t>
      </w:r>
      <w:r w:rsidRPr="00B736F9">
        <w:rPr>
          <w:rFonts w:ascii="Times New Roman" w:hAnsi="Times New Roman"/>
          <w:sz w:val="28"/>
          <w:szCs w:val="28"/>
        </w:rPr>
        <w:t>. игрок умышленно задержит либо поймает ракеткой находящийся в игре мяч или умышленно коснётся его ракеткой более одного раза;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ж</w:t>
      </w:r>
      <w:r w:rsidRPr="00B736F9">
        <w:rPr>
          <w:rFonts w:ascii="Times New Roman" w:hAnsi="Times New Roman"/>
          <w:sz w:val="28"/>
          <w:szCs w:val="28"/>
        </w:rPr>
        <w:t>. игрок или его ракетка (находящаяся в руке или нет) либо то, во что он одет или имеет при себе, коснётся сетки, сеточных столбов, подпорок, троса, тесьмы либо ремня или поверхности корта на стороне противника во время нахождения мяча в игре;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з.</w:t>
      </w:r>
      <w:r w:rsidRPr="00B736F9">
        <w:rPr>
          <w:rFonts w:ascii="Times New Roman" w:hAnsi="Times New Roman"/>
          <w:sz w:val="28"/>
          <w:szCs w:val="28"/>
        </w:rPr>
        <w:t xml:space="preserve"> игрок ударит по мячу с лета прежде, чем тот перелетит через сетку;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и</w:t>
      </w:r>
      <w:r w:rsidRPr="00B736F9">
        <w:rPr>
          <w:rFonts w:ascii="Times New Roman" w:hAnsi="Times New Roman"/>
          <w:sz w:val="28"/>
          <w:szCs w:val="28"/>
        </w:rPr>
        <w:t>. находящийся в игре мяч коснётся игрока либо того, во что он одет или имеет при себе, за исключением ракетки;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к</w:t>
      </w:r>
      <w:r w:rsidRPr="00B736F9">
        <w:rPr>
          <w:rFonts w:ascii="Times New Roman" w:hAnsi="Times New Roman"/>
          <w:sz w:val="28"/>
          <w:szCs w:val="28"/>
        </w:rPr>
        <w:t>. находящийся в игре мяч коснётся ракетки в тот момент, когда игрок не держит ее в руке;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л</w:t>
      </w:r>
      <w:r w:rsidRPr="00B736F9">
        <w:rPr>
          <w:rFonts w:ascii="Times New Roman" w:hAnsi="Times New Roman"/>
          <w:sz w:val="28"/>
          <w:szCs w:val="28"/>
        </w:rPr>
        <w:t>. игрок умышленно и существенным образом изменит форму своей ракетки во время нахождения мяча в игре;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м</w:t>
      </w:r>
      <w:r w:rsidRPr="00B736F9">
        <w:rPr>
          <w:rFonts w:ascii="Times New Roman" w:hAnsi="Times New Roman"/>
          <w:sz w:val="28"/>
          <w:szCs w:val="28"/>
        </w:rPr>
        <w:t>. в парной игре оба игрока коснутся мяча при ударе.</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pStyle w:val="23"/>
        <w:ind w:right="-1"/>
        <w:rPr>
          <w:rFonts w:ascii="Times New Roman" w:hAnsi="Times New Roman" w:cs="Times New Roman"/>
          <w:sz w:val="28"/>
          <w:szCs w:val="28"/>
        </w:rPr>
      </w:pPr>
      <w:r w:rsidRPr="00B736F9">
        <w:rPr>
          <w:rFonts w:ascii="Times New Roman" w:hAnsi="Times New Roman" w:cs="Times New Roman"/>
          <w:sz w:val="28"/>
          <w:szCs w:val="28"/>
          <w:u w:val="single"/>
        </w:rPr>
        <w:t>Вопрос 1</w:t>
      </w:r>
      <w:r w:rsidRPr="00B736F9">
        <w:rPr>
          <w:rFonts w:ascii="Times New Roman" w:hAnsi="Times New Roman" w:cs="Times New Roman"/>
          <w:sz w:val="28"/>
          <w:szCs w:val="28"/>
        </w:rPr>
        <w:t>. После того, как подающий подал первую подачу, ракетка вырывается из его руки и касается сетки, прежде чем мяч коснётся поверхности корта. Является ли это ошибкой при подаче или подающий проигрывает очко?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Подающий проигрывает очко, потому что его ракетка коснулась сетки в то время, когда мяч находился в игре.</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2</w:t>
      </w:r>
      <w:r w:rsidRPr="00B736F9">
        <w:rPr>
          <w:rFonts w:ascii="Times New Roman" w:hAnsi="Times New Roman"/>
          <w:i/>
          <w:iCs/>
          <w:sz w:val="28"/>
          <w:szCs w:val="28"/>
        </w:rPr>
        <w:t>. После первой подачи ракетка вырывается из руки подающего и касается сетки после того, как мяч коснулся поверхности корта вне надлежащего поля подачи. Является ли это ошибкой при подаче или подающий проигрывает очко?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Это является ошибкой при подаче, потому что ракетка коснулась сетки тогда, когда мяч уже вышел из игры.</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pStyle w:val="23"/>
        <w:ind w:right="-1"/>
        <w:rPr>
          <w:rFonts w:ascii="Times New Roman" w:hAnsi="Times New Roman" w:cs="Times New Roman"/>
          <w:sz w:val="28"/>
          <w:szCs w:val="28"/>
        </w:rPr>
      </w:pPr>
      <w:r w:rsidRPr="00B736F9">
        <w:rPr>
          <w:rFonts w:ascii="Times New Roman" w:hAnsi="Times New Roman" w:cs="Times New Roman"/>
          <w:sz w:val="28"/>
          <w:szCs w:val="28"/>
          <w:u w:val="single"/>
        </w:rPr>
        <w:t>Вопрос 3</w:t>
      </w:r>
      <w:r w:rsidRPr="00B736F9">
        <w:rPr>
          <w:rFonts w:ascii="Times New Roman" w:hAnsi="Times New Roman" w:cs="Times New Roman"/>
          <w:sz w:val="28"/>
          <w:szCs w:val="28"/>
        </w:rPr>
        <w:t>. В парной игре партнер принимающего касается сетки прежде, чем поданный мяч коснется поверхности корта вне надлежащего поля подачи. Какое решение должно быть принято?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Принимающая пара проигрывает очко, потому что партнер принимающего коснулся сетки во время нахождения мяча в игре.</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4</w:t>
      </w:r>
      <w:r w:rsidRPr="00B736F9">
        <w:rPr>
          <w:rFonts w:ascii="Times New Roman" w:hAnsi="Times New Roman"/>
          <w:i/>
          <w:iCs/>
          <w:sz w:val="28"/>
          <w:szCs w:val="28"/>
        </w:rPr>
        <w:t>. Проигрывает ли игрок очко, если он пересекает линию воображаемого продолжения сетки до или после своего удара по мячу?</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Игрок не проигрывает очко ни в одном из этих случаев, если он не коснется при этом поверхности корта на половине соперника.</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5.</w:t>
      </w:r>
      <w:r w:rsidRPr="00B736F9">
        <w:rPr>
          <w:rFonts w:ascii="Times New Roman" w:hAnsi="Times New Roman"/>
          <w:i/>
          <w:iCs/>
          <w:sz w:val="28"/>
          <w:szCs w:val="28"/>
        </w:rPr>
        <w:t xml:space="preserve"> Разрешается ли игроку перепрыгнуть через сетку на половину корта соперника во время розыгрыша очка?</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xml:space="preserve"> Нет. В этом случае игрок проигрывает очко.</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6.</w:t>
      </w:r>
      <w:r w:rsidRPr="00B736F9">
        <w:rPr>
          <w:rFonts w:ascii="Times New Roman" w:hAnsi="Times New Roman"/>
          <w:i/>
          <w:iCs/>
          <w:sz w:val="28"/>
          <w:szCs w:val="28"/>
        </w:rPr>
        <w:t xml:space="preserve"> Игрок бросает свою ракетку в мяч, находящийся в игре. И ракетка и мяч приземляются на половине корта соперника(ов). Соперник(и) не в состоянии достать этот мяч. Кто выигрывает очко?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Игрок, который бросил ракетку, проигрывает очко.</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7.</w:t>
      </w:r>
      <w:r w:rsidRPr="00B736F9">
        <w:rPr>
          <w:rFonts w:ascii="Times New Roman" w:hAnsi="Times New Roman"/>
          <w:i/>
          <w:iCs/>
          <w:sz w:val="28"/>
          <w:szCs w:val="28"/>
        </w:rPr>
        <w:t xml:space="preserve"> Сразу после подачи мяч попадает в принимающего (или в его партнера), не коснувшись перед этим поверхности корта. Кто выигрывает очко?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xml:space="preserve"> Очко выигрывает подающий, если только эта подача не должна быть переиграна.</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pStyle w:val="23"/>
        <w:ind w:right="-1"/>
        <w:rPr>
          <w:rFonts w:ascii="Times New Roman" w:hAnsi="Times New Roman" w:cs="Times New Roman"/>
          <w:sz w:val="28"/>
          <w:szCs w:val="28"/>
        </w:rPr>
      </w:pPr>
      <w:r w:rsidRPr="00B736F9">
        <w:rPr>
          <w:rFonts w:ascii="Times New Roman" w:hAnsi="Times New Roman" w:cs="Times New Roman"/>
          <w:sz w:val="28"/>
          <w:szCs w:val="28"/>
          <w:u w:val="single"/>
        </w:rPr>
        <w:t>Вопрос 8.</w:t>
      </w:r>
      <w:r w:rsidRPr="00B736F9">
        <w:rPr>
          <w:rFonts w:ascii="Times New Roman" w:hAnsi="Times New Roman" w:cs="Times New Roman"/>
          <w:sz w:val="28"/>
          <w:szCs w:val="28"/>
        </w:rPr>
        <w:t xml:space="preserve"> Игрок, находясь вне корта, отбивает мяч или ловит его до приземления, а затем требует, чтобы очко было засчитано в его пользу, потому что мяч безусловно улетал за пределы корта.</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Игрок проигрывает очко, если только ему не удалось выполнить правильный удар, после которого розыгрыш очка продолжается.</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pStyle w:val="1"/>
        <w:ind w:left="0" w:right="-1" w:firstLine="0"/>
        <w:jc w:val="both"/>
        <w:rPr>
          <w:rFonts w:ascii="Times New Roman" w:hAnsi="Times New Roman"/>
          <w:sz w:val="28"/>
          <w:szCs w:val="28"/>
          <w:lang w:val="ru-RU"/>
        </w:rPr>
      </w:pPr>
      <w:r w:rsidRPr="00B736F9">
        <w:rPr>
          <w:rFonts w:ascii="Times New Roman" w:hAnsi="Times New Roman"/>
          <w:sz w:val="28"/>
          <w:szCs w:val="28"/>
          <w:lang w:val="ru-RU"/>
        </w:rPr>
        <w:t>25. ПРАВИЛЬНЫЙ УДАР</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Удар считается правильным, если: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 xml:space="preserve"> мяч коснётся сетки, сеточных столбов или подпорок, троса, тесьмы или ремня и, пролетев над ними, приземлится в пределах корта, за исключением случаев, предусмотренных Правилами 2 и 24 (г); или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 xml:space="preserve">б. </w:t>
      </w:r>
      <w:r w:rsidRPr="00B736F9">
        <w:rPr>
          <w:rFonts w:ascii="Times New Roman" w:hAnsi="Times New Roman"/>
          <w:sz w:val="28"/>
          <w:szCs w:val="28"/>
        </w:rPr>
        <w:t xml:space="preserve"> находящийся в игре мяч приземлится в надлежащих пределах корта и отскочит обратно через сетку на сторону соперника вследствие вращения или под действием ветра, а игрок протянет над сеткой руку и ударит по мячу так, что тот попадёт в пределы корта, не нарушив при этом Правила 24; или</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в</w:t>
      </w:r>
      <w:r w:rsidRPr="00B736F9">
        <w:rPr>
          <w:sz w:val="28"/>
          <w:szCs w:val="28"/>
        </w:rPr>
        <w:t>. мяч после удара пролетит с внешней стороны столба выше либо ниже верхнего уровня сетки, даже задев сеточный столб, и приземлится в пределах корта, за исключением случаев, предусмотренных Правилами 2 и 25 (г); или</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г.</w:t>
      </w:r>
      <w:r w:rsidRPr="00B736F9">
        <w:rPr>
          <w:sz w:val="28"/>
          <w:szCs w:val="28"/>
        </w:rPr>
        <w:t xml:space="preserve">  мяч пролетит под тросом между столбом и соседней подпоркой, не задев при этом ни троса, ни столба, ни подпорки, и приземлится в пределах корта; или</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д.</w:t>
      </w:r>
      <w:r w:rsidRPr="00B736F9">
        <w:rPr>
          <w:sz w:val="28"/>
          <w:szCs w:val="28"/>
        </w:rPr>
        <w:t xml:space="preserve"> игрок перенесёт через сетку ракетку на сторону соперника после выполненного на своей стороне удара, в результате которого мяч приземлился в пределах корта; или</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е.</w:t>
      </w:r>
      <w:r w:rsidRPr="00B736F9">
        <w:rPr>
          <w:sz w:val="28"/>
          <w:szCs w:val="28"/>
        </w:rPr>
        <w:t xml:space="preserve">  игрок ударит по находящемуся в игре мячу, который попадёт в другой мяч, лежащий в пределах корта.</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После удара игрока мяч попадает в подпорку и приземляется в пределах корта. Является ли такой удар правильным?</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Да. Однако, если мяч попадет в подпорку после подачи, это считается ошибкой при подаче.</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2</w:t>
      </w:r>
      <w:r w:rsidRPr="00B736F9">
        <w:rPr>
          <w:rFonts w:ascii="Times New Roman" w:hAnsi="Times New Roman"/>
          <w:i/>
          <w:iCs/>
          <w:sz w:val="28"/>
          <w:szCs w:val="28"/>
        </w:rPr>
        <w:t>. Находящийся в игре мяч попадает в другой мяч, лежащий в пределах корта. Какое решение должно быть принято?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Игра продолжается. Однако, если неясно, что отбит именно тот мяч, который находился в игре, объявляется переигрывание.</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p>
    <w:p w:rsidR="007C0C0C" w:rsidRPr="00B736F9" w:rsidRDefault="007C0C0C"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26. ПОМЕХА</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во время розыгрыша очка игроку помешает какое-либо умышленное действие соперника (соперников), то этот игрок выигрывает очко. Однако если во время розыгрыша очка игроку помешают какие-либо неумышленные действия соперника (соперников) или не зависящие от него обстоятельства (кроме постоянных принадлежностей корта) очко должно быть переиграно.</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Считается ли помехой неумышленный двойной удар?</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Нет. См. также Правило 24 (е).</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2</w:t>
      </w:r>
      <w:r w:rsidRPr="00B736F9">
        <w:rPr>
          <w:rFonts w:ascii="Times New Roman" w:hAnsi="Times New Roman"/>
          <w:i/>
          <w:iCs/>
          <w:sz w:val="28"/>
          <w:szCs w:val="28"/>
        </w:rPr>
        <w:t>. Игрок утверждает, что прекратил играть из-за того, что полагал, что его противнику была создана помеха. Может ли игрок потребовать переигрывания?</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Нет, этот игрок проигрывает очко.</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3</w:t>
      </w:r>
      <w:r w:rsidRPr="00B736F9">
        <w:rPr>
          <w:rFonts w:ascii="Times New Roman" w:hAnsi="Times New Roman"/>
          <w:i/>
          <w:iCs/>
          <w:sz w:val="28"/>
          <w:szCs w:val="28"/>
        </w:rPr>
        <w:t>. Находящийся в игре мяч попадает в птицу, пролетавшую над кортом. Считается ли это помехой?</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Да, очко должно быть переиграно.</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4.</w:t>
      </w:r>
      <w:r w:rsidRPr="00B736F9">
        <w:rPr>
          <w:rFonts w:ascii="Times New Roman" w:hAnsi="Times New Roman"/>
          <w:i/>
          <w:iCs/>
          <w:sz w:val="28"/>
          <w:szCs w:val="28"/>
        </w:rPr>
        <w:t xml:space="preserve"> Во время розыгрыша очка игроку помешал мяч или иной предмет, который лежал на его стороне корта ещё до начала этого розыгрыша. Считается ли это помехой?</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Нет.</w:t>
      </w:r>
    </w:p>
    <w:p w:rsidR="00D86D84" w:rsidRPr="00B736F9" w:rsidRDefault="00D86D84" w:rsidP="0083041E">
      <w:pPr>
        <w:spacing w:line="240" w:lineRule="auto"/>
        <w:ind w:right="-1"/>
        <w:jc w:val="both"/>
        <w:rPr>
          <w:rFonts w:ascii="Times New Roman" w:hAnsi="Times New Roman"/>
          <w:i/>
          <w:iCs/>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5</w:t>
      </w:r>
      <w:r w:rsidRPr="00B736F9">
        <w:rPr>
          <w:rFonts w:ascii="Times New Roman" w:hAnsi="Times New Roman"/>
          <w:i/>
          <w:iCs/>
          <w:sz w:val="28"/>
          <w:szCs w:val="28"/>
        </w:rPr>
        <w:t>. Где во время парной игры разрешается стоять партнеру подающего и партнеру принимающего?</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Партнеру подающего и партнеру принимающего разрешается стоять в любом месте на своей стороне от сетки как внутри, так и вне корта. Однако если игрок создает помеху сопернику (соперникам), следует применить правило о помехе.</w:t>
      </w:r>
    </w:p>
    <w:p w:rsidR="007C0C0C" w:rsidRPr="00B736F9" w:rsidRDefault="007C0C0C"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27. ИСПРАВЛЕНИЕ ОШИБОК</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Принципиально важно, что при обнаружении ошибки по отношению к Правилам игры в теннис все сыгранные очки засчитываются. Обнаруженные ошибки должны быть исправлены следующим образом: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 xml:space="preserve"> Если во время розыгрыша обычного гейма или тай-брейка игрок подаст с неправильной исходной позиции, то ошибка должна быть исправлена сразу же после ее обнаружения. Подающий должен подавать с надлежащей позиции в соответствии со счётом. Ошибка при первой подаче, совершённая до обнаружения неправильной позиции, засчитывается.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xml:space="preserve"> Если во время розыгрыша обычного гейма или тай-брейка выяснится, что игроки находятся не на надлежащих сторонах корта, ошибка в очередности смены сторон должна быть исправлена сразу же после ее обнаружения. Подающий должен подавать с надлежащей стороны корта в соответствии со счётом.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в.</w:t>
      </w:r>
      <w:r w:rsidRPr="00B736F9">
        <w:rPr>
          <w:rFonts w:ascii="Times New Roman" w:hAnsi="Times New Roman"/>
          <w:sz w:val="28"/>
          <w:szCs w:val="28"/>
        </w:rPr>
        <w:t xml:space="preserve"> Если во время розыгрыша обычного гейма один из игроков подаст вне очереди, то игрок, которому следовало подавать, должен подавать сразу же после обнаружения ошибки. Однако, если гейм завершится прежде, чем обнаружится ошибка, то такая изменённая очерёдность подачи сохраняется.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Ошибка при первой подаче, совершённая до обнаружения неправильной очерёдности, не засчитывается.</w:t>
      </w:r>
    </w:p>
    <w:p w:rsidR="00D86D84" w:rsidRPr="00B736F9" w:rsidRDefault="00D86D84" w:rsidP="0083041E">
      <w:pPr>
        <w:pStyle w:val="a3"/>
        <w:ind w:right="-1"/>
        <w:rPr>
          <w:sz w:val="28"/>
          <w:szCs w:val="28"/>
        </w:rPr>
      </w:pPr>
      <w:r w:rsidRPr="00B736F9">
        <w:rPr>
          <w:sz w:val="28"/>
          <w:szCs w:val="28"/>
        </w:rPr>
        <w:t>Если в парной игре один из партнеров подаст вне очереди, то ошибка при первой подаче, совершённая до обнаружения неправильной очерёдности, засчитывается.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г.</w:t>
      </w:r>
      <w:r w:rsidRPr="00B736F9">
        <w:rPr>
          <w:rFonts w:ascii="Times New Roman" w:hAnsi="Times New Roman"/>
          <w:sz w:val="28"/>
          <w:szCs w:val="28"/>
        </w:rPr>
        <w:t xml:space="preserve"> Если во время розыгрыша тай-брейка один из игроков подаст вне очереди и это обнаружится после чётного количества сыгранных очков, то эта ошибка должна быть сразу же исправлена. Если же ошибка обнаружится после нечётного количества сыгранных очков, то такая изменённая очередность подачи сохраняется.</w:t>
      </w:r>
    </w:p>
    <w:p w:rsidR="00D86D84" w:rsidRPr="00B736F9" w:rsidRDefault="00D86D84" w:rsidP="0083041E">
      <w:pPr>
        <w:pStyle w:val="a3"/>
        <w:ind w:right="-1"/>
        <w:rPr>
          <w:sz w:val="28"/>
          <w:szCs w:val="28"/>
        </w:rPr>
      </w:pPr>
      <w:r w:rsidRPr="00B736F9">
        <w:rPr>
          <w:sz w:val="28"/>
          <w:szCs w:val="28"/>
        </w:rPr>
        <w:t>Ошибка при первой подаче, совершённая соперником (соперниками) до обнаружения неправильной очерёдности, не засчитывается.</w:t>
      </w:r>
    </w:p>
    <w:p w:rsidR="00D86D84" w:rsidRPr="00B736F9" w:rsidRDefault="00D86D84" w:rsidP="0083041E">
      <w:pPr>
        <w:pStyle w:val="a3"/>
        <w:ind w:right="-1"/>
        <w:rPr>
          <w:sz w:val="28"/>
          <w:szCs w:val="28"/>
        </w:rPr>
      </w:pPr>
      <w:r w:rsidRPr="00B736F9">
        <w:rPr>
          <w:sz w:val="28"/>
          <w:szCs w:val="28"/>
        </w:rPr>
        <w:t>Если в парной игре один из партнеров подаст вне очереди, то ошибка при первой подаче, соверёенная до обнаружения неправильной очерёдности, засчитывается.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д.</w:t>
      </w:r>
      <w:r w:rsidRPr="00B736F9">
        <w:rPr>
          <w:rFonts w:ascii="Times New Roman" w:hAnsi="Times New Roman"/>
          <w:sz w:val="28"/>
          <w:szCs w:val="28"/>
        </w:rPr>
        <w:t xml:space="preserve"> Если во время розыгрыша обычного гейма или тай-брейка в парной игре очерёдность приема подачи будет ошибочно изменена принимающими, то она остается изменённой до конца гейма, в котором ошибка обнаружена, но партнеры должны восстановить первоначальную очерёдность приема в следующем гейме этого сета, когда они станут принимающими.</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е.</w:t>
      </w:r>
      <w:r w:rsidRPr="00B736F9">
        <w:rPr>
          <w:sz w:val="28"/>
          <w:szCs w:val="28"/>
        </w:rPr>
        <w:t xml:space="preserve"> Если при счете «по шести» ошибочно начнётся розыгрыш тай-брейка, хотя заранее было известно, что будет разыгрываться сет без тай-брейка, то если сыграно только одно очко, ошибка должна быть исправлена немедленно. Если же ошибка обнаружится после начала розыгрыша второго очка, розыгрыш тай-брейка в этом сете следует продолжить.</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ж.</w:t>
      </w:r>
      <w:r w:rsidRPr="00B736F9">
        <w:rPr>
          <w:sz w:val="28"/>
          <w:szCs w:val="28"/>
        </w:rPr>
        <w:t xml:space="preserve"> Если при счете «по шести» ошибочно начнется розыгрыш обычного гейма, хотя заранее было известно, что будет разыгрываться сет с тай-брейком, то если было сыграно только одно очко, ошибка должна быть исправлена немедленно. Если же ошибка обнаружится после начала розыгрыша второго очка, разыгрывается обычный сет до счёта «по восьми» (или до счёта с другим бόльшим чётным количеством равных геймов), после чего должен быть разыгран тай-брейк.</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з.</w:t>
      </w:r>
      <w:r w:rsidRPr="00B736F9">
        <w:rPr>
          <w:sz w:val="28"/>
          <w:szCs w:val="28"/>
        </w:rPr>
        <w:t xml:space="preserve"> Если ошибочно начат розыгрыш сета без тай-брейка или сета с тай-брейком, хотя заранее было известно, что вместо решающего сета разыгрывается тай-брейк, то если было сыграно только одно очко, ошибка должна быть исправлена немедленно. Если же ошибка обнаружится после начала розыгрыша второго очка, этот сет продолжается до тех пор, пока игрок или пара не выиграет три гейма (и следовательно, этот сет), либо до счёта «по два», когда должен быть разыгран решающий тай-брейк. Однако, если ошибка обнаружится после начала розыгрыша второго очка в пятом гейме, этот сет в дальнейшем должен быть разыгран как сет с тай-брейком (см. Приложение 4).</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bCs/>
          <w:sz w:val="28"/>
          <w:szCs w:val="28"/>
        </w:rPr>
        <w:t>и.</w:t>
      </w:r>
      <w:r w:rsidRPr="00B736F9">
        <w:rPr>
          <w:sz w:val="28"/>
          <w:szCs w:val="28"/>
        </w:rPr>
        <w:t xml:space="preserve"> Если мячи не были заменены в необходимой последовательности, ошибка должна быть исправлена, когда игрок (или пара), который должен (должны) был (были) подавать новыми мячами, будет подавать в следующий раз в новом гейме. После этого мячи должны меняться с первоначально установленным интервалом по количеству геймов между сменами мячей. В течение гейма смена мячей не проводится.</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28. РОЛЬ СУДЕЙ НА КОРТЕ</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Роли и обязанности судей, назначенных для судейства мат</w:t>
      </w:r>
      <w:r w:rsidR="007C0C0C" w:rsidRPr="00B736F9">
        <w:rPr>
          <w:rFonts w:ascii="Times New Roman" w:hAnsi="Times New Roman"/>
          <w:sz w:val="28"/>
          <w:szCs w:val="28"/>
        </w:rPr>
        <w:t xml:space="preserve">чей, рассмотрены в Приложении </w:t>
      </w: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29. НЕПРЕРЫВНОСТЬ ИГРЫ</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Принципиально важно, что игра должна быть непрерывной с начала матча (когда мяч после первой подачи введен в игру) и до его окончания.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а.</w:t>
      </w:r>
      <w:r w:rsidRPr="00B736F9">
        <w:rPr>
          <w:rFonts w:ascii="Times New Roman" w:hAnsi="Times New Roman"/>
          <w:sz w:val="28"/>
          <w:szCs w:val="28"/>
        </w:rPr>
        <w:t xml:space="preserve"> Между розыгрышами каждого очка разрешен перерыв не более 20 секунд. При смене сторон по окончании гейма разрешен перерыв не более 90 секунд. Однако после окончания первого гейма в каждом сете и во время розыгрыша тай-брейка игра должна быть непрерывной, и игроки должны меняться сторонами без перерыва на отдых.</w:t>
      </w:r>
    </w:p>
    <w:p w:rsidR="00D86D84" w:rsidRPr="00B736F9" w:rsidRDefault="00D86D84" w:rsidP="0083041E">
      <w:pPr>
        <w:pStyle w:val="a3"/>
        <w:ind w:right="-1"/>
        <w:rPr>
          <w:sz w:val="28"/>
          <w:szCs w:val="28"/>
        </w:rPr>
      </w:pPr>
      <w:r w:rsidRPr="00B736F9">
        <w:rPr>
          <w:sz w:val="28"/>
          <w:szCs w:val="28"/>
        </w:rPr>
        <w:t>После завершения каждого сета предусматривается перерыв максимальной продолжительностью 120 секунд. Продолжительность перерыва считается с момента окончания розыгрыша очка до удара по мячу при подаче при розыгрыше следующего очка.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Организаторы соревнования могут обратиться в ИТФ за разрешением продлить установленный перерыв в 90 секунд при смене сторон и перерыв в 120 секунд после окончания каждого сета.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б.</w:t>
      </w:r>
      <w:r w:rsidRPr="00B736F9">
        <w:rPr>
          <w:rFonts w:ascii="Times New Roman" w:hAnsi="Times New Roman"/>
          <w:sz w:val="28"/>
          <w:szCs w:val="28"/>
        </w:rPr>
        <w:t xml:space="preserve"> Если по не зависящим от игрока причинам его одежда, обувь или снаряжение (исключая ракетку) выйдут из строя или будут нуждаться в замене, игрок может получить приемлемое дополнительное время для устранения неисправности.</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в.</w:t>
      </w:r>
      <w:r w:rsidRPr="00B736F9">
        <w:rPr>
          <w:rFonts w:ascii="Times New Roman" w:hAnsi="Times New Roman"/>
          <w:sz w:val="28"/>
          <w:szCs w:val="28"/>
        </w:rPr>
        <w:t xml:space="preserve"> Игрок не может получить дополнительное время для того, чтобы восстановить свои силы. Однако в случае возможности лечения полученной игроком травмы (или болезни) ему может быть разрешен один трёхминутный перерыв для оказания медицинской помощи в связи с этой травмой (или болезнью).</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Также может быть разрешено ограниченное количество перерывов для посещения туалета или для смены одежды, если об этом будет объявлено заранее, до начала соревнования.</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г.</w:t>
      </w:r>
      <w:r w:rsidRPr="00B736F9">
        <w:rPr>
          <w:rFonts w:ascii="Times New Roman" w:hAnsi="Times New Roman"/>
          <w:sz w:val="28"/>
          <w:szCs w:val="28"/>
        </w:rPr>
        <w:t xml:space="preserve"> Организаторы соревнований могут разрешить перерыв для отдыха, не превышающий 10 минут, если об этом будет объявлено до начала соревнования. Этот перерыв может быть взят после третьего сета в матче из пяти сетов и после второго сета в матче из трех сетов.</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b/>
          <w:bCs/>
          <w:sz w:val="28"/>
          <w:szCs w:val="28"/>
        </w:rPr>
        <w:t>д.</w:t>
      </w:r>
      <w:r w:rsidRPr="00B736F9">
        <w:rPr>
          <w:rFonts w:ascii="Times New Roman" w:hAnsi="Times New Roman"/>
          <w:sz w:val="28"/>
          <w:szCs w:val="28"/>
        </w:rPr>
        <w:t xml:space="preserve"> Продолжительность разминки не должна превышать пяти минут, если только организаторы соревнований не примут другого решения.</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30. ПОДСКАЗКИ ИГРОКУ</w:t>
      </w:r>
    </w:p>
    <w:p w:rsidR="00D86D84" w:rsidRPr="00B736F9" w:rsidRDefault="00D86D84" w:rsidP="0083041E">
      <w:pPr>
        <w:spacing w:line="240" w:lineRule="auto"/>
        <w:ind w:right="-1"/>
        <w:jc w:val="both"/>
        <w:rPr>
          <w:rFonts w:ascii="Times New Roman" w:hAnsi="Times New Roman"/>
          <w:b/>
          <w:bCs/>
          <w:sz w:val="28"/>
          <w:szCs w:val="28"/>
        </w:rPr>
      </w:pP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Подсказкой игроку считается любой способ передачи игроку информации, совета или указаний (словесно или посредством сигналов).</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командных соревнованиях, когда капитан находится на корте, он имеет право подсказывать игроку (игрокам) только после окончания сета или во время смены сторон по окончании гейма, но не при смене сторон после первого гейма каждого сета или во время тай-брейка.</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любых других матчах подсказки игроку не разрешены.</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1</w:t>
      </w:r>
      <w:r w:rsidRPr="00B736F9">
        <w:rPr>
          <w:rFonts w:ascii="Times New Roman" w:hAnsi="Times New Roman"/>
          <w:i/>
          <w:iCs/>
          <w:sz w:val="28"/>
          <w:szCs w:val="28"/>
        </w:rPr>
        <w:t>. Разрешается ли давать советы или указания игроку посредством сигналов в ненавязчивой форме?</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Нет.</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Вопрос 2</w:t>
      </w:r>
      <w:r w:rsidRPr="00B736F9">
        <w:rPr>
          <w:rFonts w:ascii="Times New Roman" w:hAnsi="Times New Roman"/>
          <w:i/>
          <w:iCs/>
          <w:sz w:val="28"/>
          <w:szCs w:val="28"/>
        </w:rPr>
        <w:t>. Разрешается ли подсказывать игроку в то время, когда игра приостановлена (и игроки покинули корт – прим. ред.)?</w:t>
      </w:r>
    </w:p>
    <w:p w:rsidR="00D86D84" w:rsidRPr="00B736F9" w:rsidRDefault="00D86D84" w:rsidP="0083041E">
      <w:pPr>
        <w:spacing w:line="240" w:lineRule="auto"/>
        <w:ind w:right="-1"/>
        <w:jc w:val="both"/>
        <w:rPr>
          <w:rFonts w:ascii="Times New Roman" w:hAnsi="Times New Roman"/>
          <w:i/>
          <w:iCs/>
          <w:sz w:val="28"/>
          <w:szCs w:val="28"/>
        </w:rPr>
      </w:pPr>
      <w:r w:rsidRPr="00B736F9">
        <w:rPr>
          <w:rFonts w:ascii="Times New Roman" w:hAnsi="Times New Roman"/>
          <w:i/>
          <w:iCs/>
          <w:sz w:val="28"/>
          <w:szCs w:val="28"/>
          <w:u w:val="single"/>
        </w:rPr>
        <w:t>Ответ</w:t>
      </w:r>
      <w:r w:rsidRPr="00B736F9">
        <w:rPr>
          <w:rFonts w:ascii="Times New Roman" w:hAnsi="Times New Roman"/>
          <w:i/>
          <w:iCs/>
          <w:sz w:val="28"/>
          <w:szCs w:val="28"/>
        </w:rPr>
        <w:t>. Да</w:t>
      </w:r>
    </w:p>
    <w:p w:rsidR="00D86D84" w:rsidRPr="00B736F9" w:rsidRDefault="00D86D84" w:rsidP="0083041E">
      <w:pPr>
        <w:pStyle w:val="210"/>
        <w:tabs>
          <w:tab w:val="left" w:pos="900"/>
          <w:tab w:val="left" w:pos="1800"/>
          <w:tab w:val="left" w:pos="2160"/>
        </w:tabs>
        <w:spacing w:line="240" w:lineRule="auto"/>
        <w:ind w:right="-1" w:firstLine="0"/>
        <w:rPr>
          <w:b/>
          <w:sz w:val="28"/>
          <w:szCs w:val="28"/>
        </w:rPr>
      </w:pPr>
      <w:r w:rsidRPr="00B736F9">
        <w:rPr>
          <w:b/>
          <w:sz w:val="28"/>
          <w:szCs w:val="28"/>
        </w:rPr>
        <w:t>ПРАВИЛА ИГРЫ В ТЕННИС НА КОЛЯСКАХ</w:t>
      </w:r>
    </w:p>
    <w:p w:rsidR="00D86D84" w:rsidRPr="00B736F9" w:rsidRDefault="00D86D84" w:rsidP="0083041E">
      <w:pPr>
        <w:pStyle w:val="210"/>
        <w:tabs>
          <w:tab w:val="left" w:pos="900"/>
          <w:tab w:val="left" w:pos="1800"/>
          <w:tab w:val="left" w:pos="2160"/>
        </w:tabs>
        <w:spacing w:line="240" w:lineRule="auto"/>
        <w:ind w:right="-1" w:firstLine="0"/>
        <w:rPr>
          <w:b/>
          <w:sz w:val="28"/>
          <w:szCs w:val="28"/>
        </w:rPr>
      </w:pPr>
    </w:p>
    <w:p w:rsidR="00D86D84" w:rsidRPr="00B736F9" w:rsidRDefault="00D86D84" w:rsidP="0083041E">
      <w:pPr>
        <w:pStyle w:val="210"/>
        <w:tabs>
          <w:tab w:val="left" w:pos="709"/>
          <w:tab w:val="left" w:pos="1800"/>
          <w:tab w:val="left" w:pos="2160"/>
        </w:tabs>
        <w:spacing w:line="240" w:lineRule="auto"/>
        <w:ind w:right="-1" w:firstLine="0"/>
        <w:rPr>
          <w:bCs/>
          <w:sz w:val="28"/>
          <w:szCs w:val="28"/>
        </w:rPr>
      </w:pPr>
      <w:r w:rsidRPr="00B736F9">
        <w:rPr>
          <w:bCs/>
          <w:sz w:val="28"/>
          <w:szCs w:val="28"/>
        </w:rPr>
        <w:t>В теннис на колясках играют по тем же Правилам ИТФ, что и в обычный теннис, за исключением следующих положений:</w:t>
      </w:r>
    </w:p>
    <w:p w:rsidR="00D86D84" w:rsidRPr="00B736F9" w:rsidRDefault="00D86D84" w:rsidP="0083041E">
      <w:pPr>
        <w:pStyle w:val="210"/>
        <w:tabs>
          <w:tab w:val="left" w:pos="709"/>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а.Правило двух отскоков</w:t>
      </w:r>
    </w:p>
    <w:p w:rsidR="00D86D84" w:rsidRPr="00B736F9" w:rsidRDefault="00D86D84" w:rsidP="0083041E">
      <w:pPr>
        <w:pStyle w:val="210"/>
        <w:tabs>
          <w:tab w:val="left" w:pos="720"/>
          <w:tab w:val="left" w:pos="1800"/>
          <w:tab w:val="left" w:pos="2160"/>
        </w:tabs>
        <w:spacing w:line="240" w:lineRule="auto"/>
        <w:ind w:right="-1" w:firstLine="0"/>
        <w:rPr>
          <w:b/>
          <w:sz w:val="28"/>
          <w:szCs w:val="28"/>
        </w:rPr>
      </w:pPr>
      <w:r w:rsidRPr="00B736F9">
        <w:rPr>
          <w:bCs/>
          <w:sz w:val="28"/>
          <w:szCs w:val="28"/>
        </w:rPr>
        <w:t>Игроку на коляске разрешается отбивать мяч после двух отскоков. Игрок должен отбить мяч прежде, чем тот коснется поверхности корта в третий раз. Второй отскок мяча может быть как в пределах корта, так и вне него.</w:t>
      </w:r>
    </w:p>
    <w:p w:rsidR="00D86D84" w:rsidRPr="00B736F9" w:rsidRDefault="00D86D84" w:rsidP="0083041E">
      <w:pPr>
        <w:pStyle w:val="210"/>
        <w:tabs>
          <w:tab w:val="left" w:pos="720"/>
          <w:tab w:val="left" w:pos="1800"/>
          <w:tab w:val="left" w:pos="2160"/>
        </w:tabs>
        <w:spacing w:line="240" w:lineRule="auto"/>
        <w:ind w:right="-1" w:firstLine="0"/>
        <w:rPr>
          <w:b/>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б</w:t>
      </w:r>
      <w:r w:rsidRPr="00B736F9">
        <w:rPr>
          <w:bCs/>
          <w:sz w:val="28"/>
          <w:szCs w:val="28"/>
        </w:rPr>
        <w:t xml:space="preserve">. </w:t>
      </w:r>
      <w:r w:rsidRPr="00B736F9">
        <w:rPr>
          <w:b/>
          <w:sz w:val="28"/>
          <w:szCs w:val="28"/>
        </w:rPr>
        <w:t>Коляска</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Коляска считается частью тела, и все соответствующие правила, которые относятся к телу игрока, относятся также и к коляске.</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
          <w:sz w:val="28"/>
          <w:szCs w:val="28"/>
        </w:rPr>
      </w:pPr>
      <w:r w:rsidRPr="00B736F9">
        <w:rPr>
          <w:b/>
          <w:sz w:val="28"/>
          <w:szCs w:val="28"/>
        </w:rPr>
        <w:t>в</w:t>
      </w:r>
      <w:r w:rsidRPr="00B736F9">
        <w:rPr>
          <w:bCs/>
          <w:sz w:val="28"/>
          <w:szCs w:val="28"/>
        </w:rPr>
        <w:t xml:space="preserve">. </w:t>
      </w:r>
      <w:r w:rsidRPr="00B736F9">
        <w:rPr>
          <w:b/>
          <w:sz w:val="28"/>
          <w:szCs w:val="28"/>
        </w:rPr>
        <w:t>Подача</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1) Подача должна выполняться следующим образом:</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Непосредственно перед началом подачи подающий должен принять неподвижное положение. После этого подающему разрешается один толчок до удара по мячу.</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2) Подающий во время выполнения подачи не имеет права касаться любым колесом какой-либо иной части поверхности площадки, кроме находящейся за задней линией между воображаемыми продолжениями средней метки и соответствующей боковой линии.</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3) Если обычные способы выполнения подачи физически невозможны для игрока с нарушениями функций рук и ног (квадриплегика), то этот игрок или кто-либо другой может подбросить мяч для подачи с отскока. Однако каждый раз должен использоваться один и тот же способ выполнения подачи.</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г</w:t>
      </w:r>
      <w:r w:rsidRPr="00B736F9">
        <w:rPr>
          <w:bCs/>
          <w:sz w:val="28"/>
          <w:szCs w:val="28"/>
        </w:rPr>
        <w:t xml:space="preserve">. </w:t>
      </w:r>
      <w:r w:rsidRPr="00B736F9">
        <w:rPr>
          <w:b/>
          <w:sz w:val="28"/>
          <w:szCs w:val="28"/>
        </w:rPr>
        <w:t>Игрок проигрывает очко</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Игрок проигрывает очко, если:</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 xml:space="preserve">1) Ему не удастся отбить мяч до третьего приземления; </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 xml:space="preserve">2) (Соотносится с приведенным ниже правилом «д».) Во время выполнения подачи, удара по мячу, поворота или остановки, пока мяч находится в игре, он использует в качестве тормоза или стабилизатора любую часть ступней либо нижних конечностей для контакта с поверхностью корта или любым колесом; </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3) Ему не удастся сохранить контакт хотя бы одной ягодицы с сидением коляски в момент удара по мячу.</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д</w:t>
      </w:r>
      <w:r w:rsidRPr="00B736F9">
        <w:rPr>
          <w:bCs/>
          <w:sz w:val="28"/>
          <w:szCs w:val="28"/>
        </w:rPr>
        <w:t xml:space="preserve">. </w:t>
      </w:r>
      <w:r w:rsidRPr="00B736F9">
        <w:rPr>
          <w:b/>
          <w:sz w:val="28"/>
          <w:szCs w:val="28"/>
        </w:rPr>
        <w:t>Приведение коляски в движение при помощи ноги</w:t>
      </w:r>
    </w:p>
    <w:p w:rsidR="00D86D84" w:rsidRPr="00B736F9" w:rsidRDefault="00D86D84" w:rsidP="0083041E">
      <w:pPr>
        <w:pStyle w:val="210"/>
        <w:tabs>
          <w:tab w:val="left" w:pos="1440"/>
          <w:tab w:val="left" w:pos="1800"/>
          <w:tab w:val="left" w:pos="2160"/>
        </w:tabs>
        <w:spacing w:line="240" w:lineRule="auto"/>
        <w:ind w:right="-1" w:firstLine="0"/>
        <w:rPr>
          <w:bCs/>
          <w:sz w:val="28"/>
          <w:szCs w:val="28"/>
        </w:rPr>
      </w:pPr>
      <w:r w:rsidRPr="00B736F9">
        <w:rPr>
          <w:bCs/>
          <w:sz w:val="28"/>
          <w:szCs w:val="28"/>
        </w:rPr>
        <w:t>1) Если из-за отсутствия физических возможностей игрок не в состоянии приводить в движение коляску посредством колеса, он может сделать это, используя одну ногу.</w:t>
      </w:r>
    </w:p>
    <w:p w:rsidR="00D86D84" w:rsidRPr="00B736F9" w:rsidRDefault="00D86D84" w:rsidP="0083041E">
      <w:pPr>
        <w:pStyle w:val="210"/>
        <w:tabs>
          <w:tab w:val="left" w:pos="1440"/>
          <w:tab w:val="left" w:pos="2160"/>
        </w:tabs>
        <w:spacing w:line="240" w:lineRule="auto"/>
        <w:ind w:right="-1" w:firstLine="0"/>
        <w:rPr>
          <w:bCs/>
          <w:sz w:val="28"/>
          <w:szCs w:val="28"/>
        </w:rPr>
      </w:pPr>
      <w:r w:rsidRPr="00B736F9">
        <w:rPr>
          <w:bCs/>
          <w:sz w:val="28"/>
          <w:szCs w:val="28"/>
        </w:rPr>
        <w:t>2) Хотя в соответствии с приведенным выше пунктом 1 игроку и разрешается приводить в движение коляску при помощи одной ноги, никакая часть ноги игрока не может соприкасаться с поверхностью корта:</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а) во время маха ракетки вперёд, включая момент удара по мячу;</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б) от начала движения подачи до момента удара по мячу.</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Cs/>
          <w:sz w:val="28"/>
          <w:szCs w:val="28"/>
        </w:rPr>
        <w:t>3) Игрок, нарушивший это правило, проигрывает очко.</w:t>
      </w:r>
    </w:p>
    <w:p w:rsidR="00D86D84" w:rsidRPr="00B736F9" w:rsidRDefault="00D86D84" w:rsidP="0083041E">
      <w:pPr>
        <w:pStyle w:val="210"/>
        <w:tabs>
          <w:tab w:val="left" w:pos="1800"/>
          <w:tab w:val="left" w:pos="2160"/>
        </w:tabs>
        <w:spacing w:line="240" w:lineRule="auto"/>
        <w:ind w:right="-1" w:firstLine="0"/>
        <w:rPr>
          <w:bCs/>
          <w:sz w:val="28"/>
          <w:szCs w:val="28"/>
        </w:rPr>
      </w:pP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
          <w:sz w:val="28"/>
          <w:szCs w:val="28"/>
        </w:rPr>
        <w:t>е</w:t>
      </w:r>
      <w:r w:rsidRPr="00B736F9">
        <w:rPr>
          <w:bCs/>
          <w:sz w:val="28"/>
          <w:szCs w:val="28"/>
        </w:rPr>
        <w:t xml:space="preserve">. </w:t>
      </w:r>
      <w:r w:rsidRPr="00B736F9">
        <w:rPr>
          <w:b/>
          <w:sz w:val="28"/>
          <w:szCs w:val="28"/>
        </w:rPr>
        <w:t>Игра колясочника с обычным игроком</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Cs/>
          <w:sz w:val="28"/>
          <w:szCs w:val="28"/>
        </w:rPr>
        <w:t>Если игрок-колясочник играет с обычным игроком в одиночном или парном разряде, то в отношении игрока-колясочника применяются Правила игры в теннис на колясках, а для обычных игроков – основные Правила игры в теннис. В этом случае игроку-колясочнику разрешается бить по мячу после двух отскоков, а обычному игроку – после  одного.</w:t>
      </w:r>
    </w:p>
    <w:p w:rsidR="00D86D84" w:rsidRPr="00B736F9" w:rsidRDefault="00D86D84" w:rsidP="0083041E">
      <w:pPr>
        <w:pStyle w:val="210"/>
        <w:tabs>
          <w:tab w:val="left" w:pos="720"/>
          <w:tab w:val="left" w:pos="1800"/>
          <w:tab w:val="left" w:pos="2160"/>
        </w:tabs>
        <w:spacing w:line="240" w:lineRule="auto"/>
        <w:ind w:right="-1" w:firstLine="0"/>
        <w:rPr>
          <w:bCs/>
          <w:i/>
          <w:iCs/>
          <w:sz w:val="28"/>
          <w:szCs w:val="28"/>
        </w:rPr>
      </w:pPr>
      <w:r w:rsidRPr="00B736F9">
        <w:rPr>
          <w:bCs/>
          <w:i/>
          <w:iCs/>
          <w:sz w:val="28"/>
          <w:szCs w:val="28"/>
          <w:u w:val="single"/>
        </w:rPr>
        <w:t>Примечание</w:t>
      </w:r>
      <w:r w:rsidRPr="00B736F9">
        <w:rPr>
          <w:bCs/>
          <w:i/>
          <w:iCs/>
          <w:sz w:val="28"/>
          <w:szCs w:val="28"/>
        </w:rPr>
        <w:t>: Под словами «нижние конечности» понимается нижняя часть тела, включающая в себя ягодицы, бедро, голень, лодыжку и ступню.</w:t>
      </w:r>
    </w:p>
    <w:p w:rsidR="00D86D84" w:rsidRPr="00B736F9" w:rsidRDefault="00D86D84" w:rsidP="0083041E">
      <w:pPr>
        <w:pStyle w:val="210"/>
        <w:tabs>
          <w:tab w:val="left" w:pos="720"/>
          <w:tab w:val="left" w:pos="1800"/>
          <w:tab w:val="left" w:pos="2160"/>
        </w:tabs>
        <w:spacing w:line="240" w:lineRule="auto"/>
        <w:ind w:right="-1" w:firstLine="0"/>
        <w:rPr>
          <w:bCs/>
          <w:i/>
          <w:iCs/>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
          <w:sz w:val="28"/>
          <w:szCs w:val="28"/>
        </w:rPr>
      </w:pPr>
      <w:r w:rsidRPr="00B736F9">
        <w:rPr>
          <w:b/>
          <w:sz w:val="28"/>
          <w:szCs w:val="28"/>
        </w:rPr>
        <w:t>ВНЕСЕНИЕ ИЗМЕНЕНИЙ В ПРАВИЛА ИГРЫ В ТЕННИС</w:t>
      </w:r>
    </w:p>
    <w:p w:rsidR="00D86D84" w:rsidRPr="00B736F9" w:rsidRDefault="00D86D84" w:rsidP="0083041E">
      <w:pPr>
        <w:pStyle w:val="210"/>
        <w:tabs>
          <w:tab w:val="left" w:pos="720"/>
          <w:tab w:val="left" w:pos="1800"/>
          <w:tab w:val="left" w:pos="2160"/>
        </w:tabs>
        <w:spacing w:line="240" w:lineRule="auto"/>
        <w:ind w:right="-1" w:firstLine="0"/>
        <w:rPr>
          <w:b/>
          <w:sz w:val="28"/>
          <w:szCs w:val="28"/>
        </w:rPr>
      </w:pPr>
    </w:p>
    <w:p w:rsidR="00D86D84" w:rsidRPr="00B736F9" w:rsidRDefault="00D86D84" w:rsidP="0083041E">
      <w:pPr>
        <w:pStyle w:val="a8"/>
        <w:tabs>
          <w:tab w:val="left" w:pos="360"/>
        </w:tabs>
        <w:ind w:right="-1"/>
        <w:jc w:val="both"/>
        <w:rPr>
          <w:bCs/>
          <w:sz w:val="28"/>
          <w:szCs w:val="28"/>
          <w:lang w:val="ru-RU"/>
        </w:rPr>
      </w:pPr>
      <w:r w:rsidRPr="00B736F9">
        <w:rPr>
          <w:bCs/>
          <w:sz w:val="28"/>
          <w:szCs w:val="28"/>
          <w:lang w:val="ru-RU"/>
        </w:rPr>
        <w:t xml:space="preserve">Официальным и окончательным текстом Правил игры в теннис является оригинал на английском языке. Изменения или толкования Правил могут быть сделаны  только на Ежегодном Общем Собрании Совета,  в том случае, если извещение о резолюции, включающей в себя таковые изменение, будет получено ИТФ в соответствии со статьей 17 Устава </w:t>
      </w:r>
      <w:r w:rsidRPr="00B736F9">
        <w:rPr>
          <w:bCs/>
          <w:sz w:val="28"/>
          <w:szCs w:val="28"/>
          <w:lang w:val="en-US"/>
        </w:rPr>
        <w:t>ITFLtd</w:t>
      </w:r>
      <w:r w:rsidRPr="00B736F9">
        <w:rPr>
          <w:bCs/>
          <w:sz w:val="28"/>
          <w:szCs w:val="28"/>
          <w:lang w:val="ru-RU"/>
        </w:rPr>
        <w:t xml:space="preserve"> (</w:t>
      </w:r>
      <w:r w:rsidRPr="00B736F9">
        <w:rPr>
          <w:bCs/>
          <w:sz w:val="28"/>
          <w:szCs w:val="28"/>
          <w:lang w:val="ru-RU" w:bidi="he-IL"/>
        </w:rPr>
        <w:t>Извещение о резолюциях</w:t>
      </w:r>
      <w:r w:rsidRPr="00B736F9">
        <w:rPr>
          <w:bCs/>
          <w:sz w:val="28"/>
          <w:szCs w:val="28"/>
          <w:lang w:val="ru-RU"/>
        </w:rPr>
        <w:t>), причём такая резолюция или резолюция, приводящая к подобному результату, должна быть принята большинством в две трети голосов, поданных при голосовании.</w:t>
      </w:r>
    </w:p>
    <w:p w:rsidR="00D86D84" w:rsidRPr="00B736F9" w:rsidRDefault="00D86D84" w:rsidP="0083041E">
      <w:pPr>
        <w:pStyle w:val="a8"/>
        <w:tabs>
          <w:tab w:val="left" w:pos="360"/>
        </w:tabs>
        <w:ind w:right="-1"/>
        <w:jc w:val="both"/>
        <w:rPr>
          <w:bCs/>
          <w:sz w:val="28"/>
          <w:szCs w:val="28"/>
          <w:lang w:val="ru-RU"/>
        </w:rPr>
      </w:pPr>
      <w:r w:rsidRPr="00B736F9">
        <w:rPr>
          <w:bCs/>
          <w:sz w:val="28"/>
          <w:szCs w:val="28"/>
          <w:lang w:val="ru-RU"/>
        </w:rPr>
        <w:t>Любое принятое таким образом изменение вступает в силу с 1 января следующего после Собрания года, если только Общее Собрание подобным большинством не примет другое решение. Совет директоров, тем не менее, имеет полномочия решать срочные вопросы толкования Правил с последующим утверждением на Общем Собрании.</w:t>
      </w:r>
    </w:p>
    <w:p w:rsidR="00D86D84" w:rsidRPr="00B736F9" w:rsidRDefault="00D86D84" w:rsidP="0083041E">
      <w:pPr>
        <w:pStyle w:val="a8"/>
        <w:tabs>
          <w:tab w:val="left" w:pos="360"/>
        </w:tabs>
        <w:ind w:right="-1"/>
        <w:jc w:val="both"/>
        <w:rPr>
          <w:bCs/>
          <w:sz w:val="28"/>
          <w:szCs w:val="28"/>
          <w:lang w:val="ru-RU"/>
        </w:rPr>
      </w:pPr>
      <w:r w:rsidRPr="00B736F9">
        <w:rPr>
          <w:bCs/>
          <w:sz w:val="28"/>
          <w:szCs w:val="28"/>
          <w:lang w:val="ru-RU"/>
        </w:rPr>
        <w:t>Это Правило может быть изменено только по единодушному согласия Общего Собрания Совета.</w:t>
      </w:r>
    </w:p>
    <w:p w:rsidR="00D86D84" w:rsidRPr="00B736F9" w:rsidRDefault="00D86D84" w:rsidP="0083041E">
      <w:pPr>
        <w:pStyle w:val="210"/>
        <w:numPr>
          <w:ilvl w:val="12"/>
          <w:numId w:val="0"/>
        </w:numPr>
        <w:tabs>
          <w:tab w:val="left" w:pos="720"/>
          <w:tab w:val="left" w:pos="1800"/>
          <w:tab w:val="left" w:pos="2160"/>
        </w:tabs>
        <w:spacing w:line="240" w:lineRule="auto"/>
        <w:ind w:right="-1"/>
        <w:rPr>
          <w:b/>
          <w:sz w:val="28"/>
          <w:szCs w:val="28"/>
        </w:rPr>
      </w:pPr>
      <w:r w:rsidRPr="00B736F9">
        <w:rPr>
          <w:b/>
          <w:sz w:val="28"/>
          <w:szCs w:val="28"/>
        </w:rPr>
        <w:br w:type="column"/>
        <w:t>Приложение 1</w:t>
      </w:r>
    </w:p>
    <w:p w:rsidR="00D86D84" w:rsidRPr="00B736F9" w:rsidRDefault="00D86D84" w:rsidP="0083041E">
      <w:pPr>
        <w:pStyle w:val="210"/>
        <w:numPr>
          <w:ilvl w:val="12"/>
          <w:numId w:val="0"/>
        </w:numPr>
        <w:tabs>
          <w:tab w:val="left" w:pos="720"/>
          <w:tab w:val="left" w:pos="1800"/>
          <w:tab w:val="left" w:pos="2160"/>
        </w:tabs>
        <w:spacing w:line="240" w:lineRule="auto"/>
        <w:ind w:right="-1"/>
        <w:rPr>
          <w:b/>
          <w:sz w:val="28"/>
          <w:szCs w:val="28"/>
        </w:rPr>
      </w:pPr>
      <w:r w:rsidRPr="00B736F9">
        <w:rPr>
          <w:b/>
          <w:sz w:val="28"/>
          <w:szCs w:val="28"/>
        </w:rPr>
        <w:t>МЯЧ</w:t>
      </w:r>
    </w:p>
    <w:p w:rsidR="00D86D84" w:rsidRPr="00B736F9" w:rsidRDefault="00D86D84" w:rsidP="0083041E">
      <w:pPr>
        <w:pStyle w:val="210"/>
        <w:numPr>
          <w:ilvl w:val="12"/>
          <w:numId w:val="0"/>
        </w:numPr>
        <w:tabs>
          <w:tab w:val="left" w:pos="720"/>
          <w:tab w:val="left" w:pos="1800"/>
          <w:tab w:val="left" w:pos="2160"/>
        </w:tabs>
        <w:spacing w:line="240" w:lineRule="auto"/>
        <w:ind w:right="-1"/>
        <w:rPr>
          <w:b/>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sz w:val="28"/>
          <w:szCs w:val="28"/>
        </w:rPr>
        <w:t>а. У м</w:t>
      </w:r>
      <w:r w:rsidRPr="00B736F9">
        <w:rPr>
          <w:bCs/>
          <w:sz w:val="28"/>
          <w:szCs w:val="28"/>
        </w:rPr>
        <w:t>яча должна быть</w:t>
      </w:r>
      <w:r w:rsidRPr="00B736F9">
        <w:rPr>
          <w:sz w:val="28"/>
          <w:szCs w:val="28"/>
        </w:rPr>
        <w:t xml:space="preserve"> однородная наружная поверхность, состоящая из тканевой оболочки. Мяч должен быть белого или желтого цвета. Любые швы должны быть гладкими.</w:t>
      </w:r>
    </w:p>
    <w:p w:rsidR="00D86D84" w:rsidRPr="00B736F9" w:rsidRDefault="00D86D84" w:rsidP="0083041E">
      <w:pPr>
        <w:pStyle w:val="210"/>
        <w:tabs>
          <w:tab w:val="left" w:pos="1365"/>
          <w:tab w:val="left" w:pos="1800"/>
          <w:tab w:val="left" w:pos="2160"/>
        </w:tabs>
        <w:spacing w:line="240" w:lineRule="auto"/>
        <w:ind w:right="-1" w:firstLine="0"/>
        <w:rPr>
          <w:sz w:val="28"/>
          <w:szCs w:val="28"/>
        </w:rPr>
      </w:pPr>
      <w:r w:rsidRPr="00B736F9">
        <w:rPr>
          <w:b/>
          <w:bCs/>
          <w:sz w:val="28"/>
          <w:szCs w:val="28"/>
        </w:rPr>
        <w:t>б.</w:t>
      </w:r>
      <w:r w:rsidRPr="00B736F9">
        <w:rPr>
          <w:sz w:val="28"/>
          <w:szCs w:val="28"/>
        </w:rPr>
        <w:t xml:space="preserve"> Устанавливается несколько типов мячей. Мяч должен отвечать требованиям, приведенным ниже в таблице. </w:t>
      </w:r>
    </w:p>
    <w:p w:rsidR="00D86D84" w:rsidRPr="00B736F9" w:rsidRDefault="00D86D84" w:rsidP="0083041E">
      <w:pPr>
        <w:pStyle w:val="210"/>
        <w:tabs>
          <w:tab w:val="left" w:pos="1800"/>
          <w:tab w:val="left" w:pos="2160"/>
        </w:tabs>
        <w:spacing w:line="240" w:lineRule="auto"/>
        <w:ind w:right="-1" w:firstLine="0"/>
        <w:rPr>
          <w:b/>
          <w:bCs/>
          <w:iCs/>
          <w:sz w:val="28"/>
          <w:szCs w:val="28"/>
          <w:vertAlign w:val="superscrip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1"/>
        <w:gridCol w:w="1870"/>
        <w:gridCol w:w="1775"/>
        <w:gridCol w:w="2213"/>
        <w:gridCol w:w="1965"/>
      </w:tblGrid>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Тип 1</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(«быстрый»)</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Тип 2</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(«средний»)</w:t>
            </w:r>
            <w:r w:rsidRPr="00B736F9">
              <w:rPr>
                <w:b/>
                <w:bCs/>
                <w:iCs/>
                <w:sz w:val="28"/>
                <w:szCs w:val="28"/>
                <w:vertAlign w:val="superscript"/>
              </w:rPr>
              <w:t xml:space="preserve"> 1</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Тип 3</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(«медленный»)</w:t>
            </w:r>
            <w:r w:rsidRPr="00B736F9">
              <w:rPr>
                <w:b/>
                <w:bCs/>
                <w:iCs/>
                <w:sz w:val="28"/>
                <w:szCs w:val="28"/>
                <w:vertAlign w:val="superscript"/>
              </w:rPr>
              <w:t>2</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Для</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высокогорья</w:t>
            </w:r>
            <w:r w:rsidRPr="00B736F9">
              <w:rPr>
                <w:b/>
                <w:bCs/>
                <w:iCs/>
                <w:sz w:val="28"/>
                <w:szCs w:val="28"/>
                <w:vertAlign w:val="superscript"/>
              </w:rPr>
              <w:t>3</w:t>
            </w:r>
          </w:p>
        </w:tc>
      </w:tr>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Вес (масса)</w:t>
            </w: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56,0 – 59,4 г</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56,0 – 59,4 г</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56,0 – 59,4 г</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56,0 – 59,4 г</w:t>
            </w:r>
          </w:p>
        </w:tc>
      </w:tr>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Диаметр</w:t>
            </w: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6,541 – 6,858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6,541 – 6,858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6,985 –7,303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6,541 – 6,858 см</w:t>
            </w:r>
          </w:p>
        </w:tc>
      </w:tr>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Отскок</w:t>
            </w: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135 – 147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135 – 147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135 – 147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122 – 135 см</w:t>
            </w:r>
          </w:p>
        </w:tc>
      </w:tr>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Прямая</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деформация</w:t>
            </w:r>
            <w:r w:rsidRPr="00B736F9">
              <w:rPr>
                <w:b/>
                <w:bCs/>
                <w:iCs/>
                <w:sz w:val="28"/>
                <w:szCs w:val="28"/>
                <w:vertAlign w:val="superscript"/>
              </w:rPr>
              <w:t>4</w:t>
            </w: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0,495 – 0,597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0,559 – 0,737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0,559 – 0,737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0,559 – 0,737 см</w:t>
            </w:r>
          </w:p>
        </w:tc>
      </w:tr>
      <w:tr w:rsidR="00D86D84" w:rsidRPr="00B736F9" w:rsidTr="00D86D84">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 xml:space="preserve">Обратная </w:t>
            </w: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деформация</w:t>
            </w:r>
            <w:r w:rsidRPr="00B736F9">
              <w:rPr>
                <w:b/>
                <w:bCs/>
                <w:iCs/>
                <w:sz w:val="28"/>
                <w:szCs w:val="28"/>
                <w:vertAlign w:val="superscript"/>
              </w:rPr>
              <w:t>4</w:t>
            </w:r>
          </w:p>
        </w:tc>
        <w:tc>
          <w:tcPr>
            <w:tcW w:w="1970"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0,673 – 0,914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0,800 – 1,080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0,800 – 1,080 см</w:t>
            </w:r>
          </w:p>
        </w:tc>
        <w:tc>
          <w:tcPr>
            <w:tcW w:w="1971" w:type="dxa"/>
          </w:tcPr>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0,800 – 1,080 см</w:t>
            </w:r>
          </w:p>
        </w:tc>
      </w:tr>
    </w:tbl>
    <w:p w:rsidR="00D86D84" w:rsidRPr="00B736F9" w:rsidRDefault="00D86D84" w:rsidP="0083041E">
      <w:pPr>
        <w:pStyle w:val="210"/>
        <w:tabs>
          <w:tab w:val="left" w:pos="1800"/>
          <w:tab w:val="left" w:pos="2160"/>
        </w:tabs>
        <w:spacing w:line="240" w:lineRule="auto"/>
        <w:ind w:right="-1" w:firstLine="0"/>
        <w:rPr>
          <w:b/>
          <w:bCs/>
          <w:iCs/>
          <w:sz w:val="28"/>
          <w:szCs w:val="28"/>
          <w:vertAlign w:val="superscript"/>
        </w:rPr>
      </w:pPr>
    </w:p>
    <w:p w:rsidR="00D86D84" w:rsidRPr="00B736F9" w:rsidRDefault="00D86D84" w:rsidP="0083041E">
      <w:pPr>
        <w:pStyle w:val="210"/>
        <w:tabs>
          <w:tab w:val="left" w:pos="1800"/>
          <w:tab w:val="left" w:pos="2160"/>
        </w:tabs>
        <w:spacing w:line="240" w:lineRule="auto"/>
        <w:ind w:right="-1" w:firstLine="0"/>
        <w:rPr>
          <w:iCs/>
          <w:sz w:val="28"/>
          <w:szCs w:val="28"/>
          <w:vertAlign w:val="superscript"/>
        </w:rPr>
      </w:pPr>
      <w:r w:rsidRPr="00B736F9">
        <w:rPr>
          <w:iCs/>
          <w:sz w:val="28"/>
          <w:szCs w:val="28"/>
        </w:rPr>
        <w:t>Примечания:</w:t>
      </w:r>
    </w:p>
    <w:p w:rsidR="00D86D84" w:rsidRPr="00B736F9" w:rsidRDefault="00D86D84" w:rsidP="0083041E">
      <w:pPr>
        <w:pStyle w:val="210"/>
        <w:tabs>
          <w:tab w:val="left" w:pos="1800"/>
          <w:tab w:val="left" w:pos="2160"/>
        </w:tabs>
        <w:spacing w:line="240" w:lineRule="auto"/>
        <w:ind w:right="-1" w:firstLine="0"/>
        <w:rPr>
          <w:iCs/>
          <w:sz w:val="28"/>
          <w:szCs w:val="28"/>
        </w:rPr>
      </w:pPr>
      <w:r w:rsidRPr="00B736F9">
        <w:rPr>
          <w:b/>
          <w:bCs/>
          <w:iCs/>
          <w:sz w:val="28"/>
          <w:szCs w:val="28"/>
          <w:vertAlign w:val="superscript"/>
        </w:rPr>
        <w:t xml:space="preserve"> 1 </w:t>
      </w:r>
      <w:r w:rsidRPr="00B736F9">
        <w:rPr>
          <w:iCs/>
          <w:sz w:val="28"/>
          <w:szCs w:val="28"/>
        </w:rPr>
        <w:t>Мячи этого типа могут как с избыточным давлением, так и без него. Мячи без избыточного давления должны иметь внутреннее давление, не превышающее 7 кПа. Их можно использовать для игры на высоте свыше 1219 м над уровнем моря, но при этом они должны быть акклиматизированы в течение 60 дней или более на той высоте,  на которой будет проходить данное соревнование.</w:t>
      </w:r>
    </w:p>
    <w:p w:rsidR="00D86D84" w:rsidRPr="00B736F9" w:rsidRDefault="00D86D84" w:rsidP="0083041E">
      <w:pPr>
        <w:pStyle w:val="210"/>
        <w:tabs>
          <w:tab w:val="left" w:pos="1800"/>
          <w:tab w:val="left" w:pos="2160"/>
        </w:tabs>
        <w:spacing w:line="240" w:lineRule="auto"/>
        <w:ind w:right="-1" w:firstLine="0"/>
        <w:rPr>
          <w:iCs/>
          <w:sz w:val="28"/>
          <w:szCs w:val="28"/>
        </w:rPr>
      </w:pPr>
    </w:p>
    <w:p w:rsidR="00D86D84" w:rsidRPr="00B736F9" w:rsidRDefault="00D86D84" w:rsidP="0083041E">
      <w:pPr>
        <w:pStyle w:val="210"/>
        <w:tabs>
          <w:tab w:val="left" w:pos="1800"/>
          <w:tab w:val="left" w:pos="2160"/>
        </w:tabs>
        <w:spacing w:line="240" w:lineRule="auto"/>
        <w:ind w:right="-1" w:firstLine="0"/>
        <w:rPr>
          <w:iCs/>
          <w:sz w:val="28"/>
          <w:szCs w:val="28"/>
        </w:rPr>
      </w:pPr>
      <w:r w:rsidRPr="00B736F9">
        <w:rPr>
          <w:b/>
          <w:bCs/>
          <w:iCs/>
          <w:sz w:val="28"/>
          <w:szCs w:val="28"/>
          <w:vertAlign w:val="superscript"/>
        </w:rPr>
        <w:t>2</w:t>
      </w:r>
      <w:r w:rsidRPr="00B736F9">
        <w:rPr>
          <w:iCs/>
          <w:sz w:val="28"/>
          <w:szCs w:val="28"/>
        </w:rPr>
        <w:t xml:space="preserve"> Мячи этого типа также рекомендованы для игры на любых покрытиях на высоте свыше 1219 м над уровнем моря.</w:t>
      </w:r>
    </w:p>
    <w:p w:rsidR="00D86D84" w:rsidRPr="00B736F9" w:rsidRDefault="00D86D84" w:rsidP="0083041E">
      <w:pPr>
        <w:pStyle w:val="210"/>
        <w:tabs>
          <w:tab w:val="left" w:pos="1800"/>
          <w:tab w:val="left" w:pos="2160"/>
        </w:tabs>
        <w:spacing w:line="240" w:lineRule="auto"/>
        <w:ind w:right="-1" w:firstLine="0"/>
        <w:rPr>
          <w:iCs/>
          <w:sz w:val="28"/>
          <w:szCs w:val="28"/>
        </w:rPr>
      </w:pPr>
    </w:p>
    <w:p w:rsidR="00D86D84" w:rsidRPr="00B736F9" w:rsidRDefault="00D86D84" w:rsidP="0083041E">
      <w:pPr>
        <w:pStyle w:val="210"/>
        <w:tabs>
          <w:tab w:val="left" w:pos="1800"/>
          <w:tab w:val="left" w:pos="2160"/>
        </w:tabs>
        <w:spacing w:line="240" w:lineRule="auto"/>
        <w:ind w:right="-1" w:firstLine="0"/>
        <w:rPr>
          <w:iCs/>
          <w:sz w:val="28"/>
          <w:szCs w:val="28"/>
        </w:rPr>
      </w:pPr>
      <w:r w:rsidRPr="00B736F9">
        <w:rPr>
          <w:b/>
          <w:bCs/>
          <w:iCs/>
          <w:sz w:val="28"/>
          <w:szCs w:val="28"/>
          <w:vertAlign w:val="superscript"/>
        </w:rPr>
        <w:t>3</w:t>
      </w:r>
      <w:r w:rsidRPr="00B736F9">
        <w:rPr>
          <w:iCs/>
          <w:sz w:val="28"/>
          <w:szCs w:val="28"/>
        </w:rPr>
        <w:t xml:space="preserve"> Мячи этого типа имеют избыточное давление. Этот дополнительный тип мячей предназначен только для игры на  высоте свыше 1219 м над уровнем моря.</w:t>
      </w:r>
    </w:p>
    <w:p w:rsidR="00D86D84" w:rsidRPr="00B736F9" w:rsidRDefault="00D86D84" w:rsidP="0083041E">
      <w:pPr>
        <w:pStyle w:val="210"/>
        <w:tabs>
          <w:tab w:val="left" w:pos="1800"/>
          <w:tab w:val="left" w:pos="2160"/>
        </w:tabs>
        <w:spacing w:line="240" w:lineRule="auto"/>
        <w:ind w:right="-1" w:firstLine="0"/>
        <w:rPr>
          <w:iCs/>
          <w:sz w:val="28"/>
          <w:szCs w:val="28"/>
        </w:rPr>
      </w:pPr>
    </w:p>
    <w:p w:rsidR="00D86D84" w:rsidRPr="00B736F9" w:rsidRDefault="00D86D84" w:rsidP="0083041E">
      <w:pPr>
        <w:pStyle w:val="210"/>
        <w:tabs>
          <w:tab w:val="left" w:pos="1800"/>
          <w:tab w:val="left" w:pos="2160"/>
        </w:tabs>
        <w:spacing w:line="240" w:lineRule="auto"/>
        <w:ind w:right="-1" w:firstLine="0"/>
        <w:rPr>
          <w:iCs/>
          <w:sz w:val="28"/>
          <w:szCs w:val="28"/>
        </w:rPr>
      </w:pPr>
      <w:r w:rsidRPr="00B736F9">
        <w:rPr>
          <w:b/>
          <w:bCs/>
          <w:iCs/>
          <w:sz w:val="28"/>
          <w:szCs w:val="28"/>
          <w:vertAlign w:val="superscript"/>
        </w:rPr>
        <w:t>4</w:t>
      </w:r>
      <w:r w:rsidRPr="00B736F9">
        <w:rPr>
          <w:iCs/>
          <w:sz w:val="28"/>
          <w:szCs w:val="28"/>
        </w:rPr>
        <w:t xml:space="preserve"> Значения деформации должны быть средними из трех различных показаний по трем осям мяча, и в каждом случае не должно быть двух значений, отличающихся более чем на 0,076 см.</w:t>
      </w:r>
    </w:p>
    <w:p w:rsidR="00D86D84" w:rsidRPr="00B736F9" w:rsidRDefault="00D86D84" w:rsidP="0083041E">
      <w:pPr>
        <w:pStyle w:val="210"/>
        <w:tabs>
          <w:tab w:val="left" w:pos="1800"/>
          <w:tab w:val="left" w:pos="2160"/>
        </w:tabs>
        <w:spacing w:line="240" w:lineRule="auto"/>
        <w:ind w:right="-1" w:firstLine="0"/>
        <w:rPr>
          <w:b/>
          <w:bCs/>
          <w:iCs/>
          <w:sz w:val="28"/>
          <w:szCs w:val="28"/>
        </w:rPr>
      </w:pP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sz w:val="28"/>
          <w:szCs w:val="28"/>
        </w:rPr>
        <w:t>в</w:t>
      </w:r>
      <w:r w:rsidRPr="00B736F9">
        <w:rPr>
          <w:sz w:val="28"/>
          <w:szCs w:val="28"/>
        </w:rPr>
        <w:t>. Все тесты для определения отскока, диаметра и деформации должны быть проведены согласно инструкции, приведенной ниже.</w:t>
      </w:r>
    </w:p>
    <w:p w:rsidR="00D86D84" w:rsidRPr="00B736F9" w:rsidRDefault="00D86D84" w:rsidP="0083041E">
      <w:pPr>
        <w:pStyle w:val="210"/>
        <w:tabs>
          <w:tab w:val="left" w:pos="1800"/>
          <w:tab w:val="left" w:pos="2160"/>
        </w:tabs>
        <w:spacing w:line="240" w:lineRule="auto"/>
        <w:ind w:right="-1" w:firstLine="0"/>
        <w:rPr>
          <w:b/>
          <w:bCs/>
          <w:iCs/>
          <w:sz w:val="28"/>
          <w:szCs w:val="28"/>
        </w:rPr>
      </w:pPr>
    </w:p>
    <w:p w:rsidR="00D86D84" w:rsidRPr="00B736F9" w:rsidRDefault="00D86D84" w:rsidP="0083041E">
      <w:pPr>
        <w:pStyle w:val="210"/>
        <w:tabs>
          <w:tab w:val="left" w:pos="1800"/>
          <w:tab w:val="left" w:pos="2160"/>
        </w:tabs>
        <w:spacing w:line="240" w:lineRule="auto"/>
        <w:ind w:right="-1" w:firstLine="0"/>
        <w:rPr>
          <w:b/>
          <w:bCs/>
          <w:iCs/>
          <w:sz w:val="28"/>
          <w:szCs w:val="28"/>
        </w:rPr>
      </w:pPr>
    </w:p>
    <w:p w:rsidR="007505DD" w:rsidRPr="00B736F9" w:rsidRDefault="007505DD" w:rsidP="0083041E">
      <w:pPr>
        <w:pStyle w:val="210"/>
        <w:tabs>
          <w:tab w:val="left" w:pos="1800"/>
          <w:tab w:val="left" w:pos="2160"/>
        </w:tabs>
        <w:spacing w:line="240" w:lineRule="auto"/>
        <w:ind w:right="-1" w:firstLine="0"/>
        <w:rPr>
          <w:b/>
          <w:bCs/>
          <w:iCs/>
          <w:sz w:val="28"/>
          <w:szCs w:val="28"/>
        </w:rPr>
      </w:pPr>
    </w:p>
    <w:p w:rsidR="00D86D84" w:rsidRPr="00B736F9" w:rsidRDefault="00D86D84" w:rsidP="0083041E">
      <w:pPr>
        <w:pStyle w:val="210"/>
        <w:tabs>
          <w:tab w:val="left" w:pos="1800"/>
          <w:tab w:val="left" w:pos="2160"/>
        </w:tabs>
        <w:spacing w:line="240" w:lineRule="auto"/>
        <w:ind w:right="-1" w:firstLine="0"/>
        <w:rPr>
          <w:b/>
          <w:bCs/>
          <w:iCs/>
          <w:sz w:val="28"/>
          <w:szCs w:val="28"/>
        </w:rPr>
      </w:pPr>
      <w:r w:rsidRPr="00B736F9">
        <w:rPr>
          <w:b/>
          <w:bCs/>
          <w:iCs/>
          <w:sz w:val="28"/>
          <w:szCs w:val="28"/>
        </w:rPr>
        <w:t>ИНСТРУКЦИЯ ПО ПРОВЕДЕНИЮ ТЕСТОВ</w:t>
      </w:r>
    </w:p>
    <w:p w:rsidR="00D86D84" w:rsidRPr="00B736F9" w:rsidRDefault="00D86D84" w:rsidP="0083041E">
      <w:pPr>
        <w:pStyle w:val="210"/>
        <w:tabs>
          <w:tab w:val="left" w:pos="1800"/>
          <w:tab w:val="left" w:pos="2160"/>
        </w:tabs>
        <w:spacing w:line="240" w:lineRule="auto"/>
        <w:ind w:right="-1" w:firstLine="0"/>
        <w:rPr>
          <w:b/>
          <w:bCs/>
          <w:iCs/>
          <w:sz w:val="28"/>
          <w:szCs w:val="28"/>
        </w:rPr>
      </w:pP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sz w:val="28"/>
          <w:szCs w:val="28"/>
          <w:lang w:val="en-US"/>
        </w:rPr>
        <w:t>I</w:t>
      </w:r>
      <w:r w:rsidRPr="00B736F9">
        <w:rPr>
          <w:sz w:val="28"/>
          <w:szCs w:val="28"/>
        </w:rPr>
        <w:t>. Если не установлено иное, тестирование проводится при температуре примерно 20 градусов по Цельсию, относительной влажности примерно 60 процентов и  при атмосферном давлении 762 мм ртутного столба (102 кПа). Все мячи должны быть извлечены из банок и храниться при установленной Правилами температуре и влажности в течение 24 часов, предшествующих тестированию. При этой же температуре и влажности они должны находиться и перед началом теста.</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sz w:val="28"/>
          <w:szCs w:val="28"/>
          <w:lang w:val="en-US"/>
        </w:rPr>
        <w:t>II</w:t>
      </w:r>
      <w:r w:rsidRPr="00B736F9">
        <w:rPr>
          <w:sz w:val="28"/>
          <w:szCs w:val="28"/>
        </w:rPr>
        <w:t>. Для игры в условиях местности, где средняя температура, относительная влажность и среднее атмосферное давление существенно отличаются от 20 градусов по Цельсию,  60 процентов и 762 мм ртутного столба (102 кПа) соответственно, могут быть установлены другие стандарты. Заявления о таких измененных стандартах могут быть поданы Национальной ассоциацией тенниса в ИТФ и, в случае положительного решения, эти стандарты могут быть применены в данных местных условиях.</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sz w:val="28"/>
          <w:szCs w:val="28"/>
          <w:lang w:val="en-US"/>
        </w:rPr>
        <w:t>III</w:t>
      </w:r>
      <w:r w:rsidRPr="00B736F9">
        <w:rPr>
          <w:sz w:val="28"/>
          <w:szCs w:val="28"/>
        </w:rPr>
        <w:t>. Во всех тестах по замеру диаметра должен использоваться круглый калибр, представляющий собой металлическую пластину (желательно нержавеющую) одинаковой толщины 0,318 см. При замерах мячей типа 1 («быстрый») и типа 2 («средний») пластина должна иметь два круговых отверстия диаметром 6,541 см и 6,858 см соответственно. При замерах мячей типа 3 («медленный») в пластине должно быть два круговых отверстия диаметром 6,985 см и 7,302 см соответственно. Внутренняя поверхность калибра должна иметь выпуклый профиль с радиусом 0,159 см. Под действием силы собственного веса мяч при любой ориентации должен проходить сквозь большее отверстие, но не должен проходить сквозь меньшее.</w:t>
      </w:r>
    </w:p>
    <w:p w:rsidR="00D86D84" w:rsidRPr="00B736F9" w:rsidRDefault="00D86D84" w:rsidP="0083041E">
      <w:pPr>
        <w:pStyle w:val="210"/>
        <w:tabs>
          <w:tab w:val="left" w:pos="360"/>
          <w:tab w:val="left" w:pos="1815"/>
          <w:tab w:val="left" w:pos="2160"/>
        </w:tabs>
        <w:spacing w:line="240" w:lineRule="auto"/>
        <w:ind w:right="-1" w:firstLine="0"/>
        <w:rPr>
          <w:sz w:val="28"/>
          <w:szCs w:val="28"/>
        </w:rPr>
      </w:pPr>
      <w:r w:rsidRPr="00B736F9">
        <w:rPr>
          <w:sz w:val="28"/>
          <w:szCs w:val="28"/>
          <w:lang w:val="en-US"/>
        </w:rPr>
        <w:t>IV</w:t>
      </w:r>
      <w:r w:rsidRPr="00B736F9">
        <w:rPr>
          <w:sz w:val="28"/>
          <w:szCs w:val="28"/>
        </w:rPr>
        <w:t>. Все тесты на деформацию по Правилу 3 должны проводиться на станке, сконструированном Перси Гербертом Стивенсом и запатентованном в Великобритании под № 230250 вместе с последующими дополнениями и улучшениями, включая модификации, необходимые для измерения обратных деформаций. Другие механизмы, дающие эквивалентные станку Стивенса показатели, могут применяться для тестов на деформацию при условии одобрения таковых ИТФ.</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sz w:val="28"/>
          <w:szCs w:val="28"/>
          <w:lang w:val="en-US"/>
        </w:rPr>
        <w:t>V</w:t>
      </w:r>
      <w:r w:rsidRPr="00B736F9">
        <w:rPr>
          <w:sz w:val="28"/>
          <w:szCs w:val="28"/>
        </w:rPr>
        <w:t>. Ниже приведены процедуры проведения тестов, которые должны выполняться в установленной последовательности:</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b/>
          <w:bCs/>
          <w:sz w:val="28"/>
          <w:szCs w:val="28"/>
        </w:rPr>
        <w:t>а</w:t>
      </w:r>
      <w:r w:rsidRPr="00B736F9">
        <w:rPr>
          <w:sz w:val="28"/>
          <w:szCs w:val="28"/>
        </w:rPr>
        <w:t>. Предварительная компрессия</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sz w:val="28"/>
          <w:szCs w:val="28"/>
        </w:rPr>
        <w:t>Перед тестированием каждый мяч должен быть равномерно сжат приблизительно на 2,54 см последовательно по каждой из трех осей под прямым углом друг к другу. Этот процесс должен быть выполнен 3 раза (всего 9 сжатий). Все тесты выполняются после предварительной компрессии в течение двух часов.</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b/>
          <w:bCs/>
          <w:sz w:val="28"/>
          <w:szCs w:val="28"/>
        </w:rPr>
        <w:t>б</w:t>
      </w:r>
      <w:r w:rsidRPr="00B736F9">
        <w:rPr>
          <w:sz w:val="28"/>
          <w:szCs w:val="28"/>
        </w:rPr>
        <w:t>. Определение веса (массы)</w:t>
      </w:r>
    </w:p>
    <w:p w:rsidR="00D86D84" w:rsidRPr="00B736F9" w:rsidRDefault="00D86D84" w:rsidP="0083041E">
      <w:pPr>
        <w:pStyle w:val="210"/>
        <w:tabs>
          <w:tab w:val="left" w:pos="851"/>
          <w:tab w:val="left" w:pos="1815"/>
          <w:tab w:val="left" w:pos="2160"/>
        </w:tabs>
        <w:spacing w:line="240" w:lineRule="auto"/>
        <w:ind w:right="-1" w:firstLine="0"/>
        <w:rPr>
          <w:sz w:val="28"/>
          <w:szCs w:val="28"/>
        </w:rPr>
      </w:pPr>
      <w:r w:rsidRPr="00B736F9">
        <w:rPr>
          <w:b/>
          <w:bCs/>
          <w:sz w:val="28"/>
          <w:szCs w:val="28"/>
        </w:rPr>
        <w:t>в</w:t>
      </w:r>
      <w:r w:rsidRPr="00B736F9">
        <w:rPr>
          <w:sz w:val="28"/>
          <w:szCs w:val="28"/>
        </w:rPr>
        <w:t xml:space="preserve">. Тест на диаметр (см. выше пункт </w:t>
      </w:r>
      <w:r w:rsidRPr="00B736F9">
        <w:rPr>
          <w:sz w:val="28"/>
          <w:szCs w:val="28"/>
          <w:lang w:val="de-DE"/>
        </w:rPr>
        <w:t>I</w:t>
      </w:r>
      <w:r w:rsidRPr="00B736F9">
        <w:rPr>
          <w:sz w:val="28"/>
          <w:szCs w:val="28"/>
          <w:lang w:val="en-US"/>
        </w:rPr>
        <w:t>II</w:t>
      </w:r>
      <w:r w:rsidRPr="00B736F9">
        <w:rPr>
          <w:sz w:val="28"/>
          <w:szCs w:val="28"/>
        </w:rPr>
        <w:t>).</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b/>
          <w:bCs/>
          <w:sz w:val="28"/>
          <w:szCs w:val="28"/>
        </w:rPr>
        <w:t>г</w:t>
      </w:r>
      <w:r w:rsidRPr="00B736F9">
        <w:rPr>
          <w:sz w:val="28"/>
          <w:szCs w:val="28"/>
        </w:rPr>
        <w:t>. Тест на деформацию</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sz w:val="28"/>
          <w:szCs w:val="28"/>
        </w:rPr>
        <w:t xml:space="preserve">Мяч помещается в модифицированный станок  Стивенса таким образом, чтобы ни один из валиков станка не соприкасался со швом на мяче. Устанавливается контактный вес, стрелка указателя уровня на шкале выводится на ноль. Тестирующий вес, эквивалентный нагрузке на мяч 8,2 кг, помещается на коромысле, а давление прикладывается путем поворота колеса с постоянной скоростью таким образом, чтобы разница между моментом начала движения коромысла и приходом стрелки указателя в начальное положение равнялась 5 секундам. После остановки вращения записываются данные (прямая деформация). </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sz w:val="28"/>
          <w:szCs w:val="28"/>
        </w:rPr>
        <w:t>Колесо поворачивается снова, пока стрелка указателя не остановится на значении 10 (деформация 2,54 см). Затем колесо вращается в обратном направлении с постоянной скоростью (снимая, таким образом, давление), пока указатель коромысла снова не совпадет с отметкой 0. Через десять секунд указатель при необходимости совмещается с указателем уровня. Записываются значения (обратная деформация). Данная процедура повторяется с каждым мячом по двум взаимно перпендикулярным осям (всего по трем осям).</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b/>
          <w:bCs/>
          <w:sz w:val="28"/>
          <w:szCs w:val="28"/>
        </w:rPr>
        <w:t>д</w:t>
      </w:r>
      <w:r w:rsidRPr="00B736F9">
        <w:rPr>
          <w:sz w:val="28"/>
          <w:szCs w:val="28"/>
        </w:rPr>
        <w:t>. Тест на отскок (см. выше)</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sz w:val="28"/>
          <w:szCs w:val="28"/>
        </w:rPr>
        <w:t>Мячу дают упасть с высоты 254 см на ровную жесткую горизонтальную поверхность.</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sz w:val="28"/>
          <w:szCs w:val="28"/>
        </w:rPr>
        <w:t>Измерения высоты падения и отскока производятся от поверхности до нижней  точки  мяча.</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p>
    <w:p w:rsidR="00D86D84" w:rsidRPr="00B736F9" w:rsidRDefault="00D86D84" w:rsidP="0083041E">
      <w:pPr>
        <w:pStyle w:val="210"/>
        <w:numPr>
          <w:ilvl w:val="12"/>
          <w:numId w:val="0"/>
        </w:numPr>
        <w:tabs>
          <w:tab w:val="left" w:pos="851"/>
          <w:tab w:val="left" w:pos="2160"/>
        </w:tabs>
        <w:spacing w:line="240" w:lineRule="auto"/>
        <w:ind w:right="-1"/>
        <w:rPr>
          <w:b/>
          <w:sz w:val="28"/>
          <w:szCs w:val="28"/>
        </w:rPr>
      </w:pPr>
      <w:r w:rsidRPr="00B736F9">
        <w:rPr>
          <w:b/>
          <w:sz w:val="28"/>
          <w:szCs w:val="28"/>
        </w:rPr>
        <w:t>КЛАССИФИКАЦИЯ ПОКРЫТИЙ КОРТА ПО СКОРОСТИ ОТСКОКА</w:t>
      </w:r>
    </w:p>
    <w:p w:rsidR="00D86D84" w:rsidRPr="00B736F9" w:rsidRDefault="00D86D84" w:rsidP="0083041E">
      <w:pPr>
        <w:pStyle w:val="210"/>
        <w:numPr>
          <w:ilvl w:val="12"/>
          <w:numId w:val="0"/>
        </w:numPr>
        <w:tabs>
          <w:tab w:val="left" w:pos="851"/>
          <w:tab w:val="left" w:pos="2160"/>
        </w:tabs>
        <w:spacing w:line="240" w:lineRule="auto"/>
        <w:ind w:right="-1"/>
        <w:rPr>
          <w:b/>
          <w:sz w:val="28"/>
          <w:szCs w:val="28"/>
        </w:rPr>
      </w:pPr>
    </w:p>
    <w:p w:rsidR="00D86D84" w:rsidRPr="00B736F9" w:rsidRDefault="00D86D84" w:rsidP="0083041E">
      <w:pPr>
        <w:pStyle w:val="210"/>
        <w:tabs>
          <w:tab w:val="left" w:pos="851"/>
          <w:tab w:val="left" w:pos="2160"/>
        </w:tabs>
        <w:spacing w:line="240" w:lineRule="auto"/>
        <w:ind w:right="-1" w:firstLine="0"/>
        <w:rPr>
          <w:sz w:val="28"/>
          <w:szCs w:val="28"/>
        </w:rPr>
      </w:pPr>
      <w:r w:rsidRPr="00B736F9">
        <w:rPr>
          <w:sz w:val="28"/>
          <w:szCs w:val="28"/>
        </w:rPr>
        <w:t xml:space="preserve">В качестве метода тестирования ИТФ, применяемого для определения скорости отскока от покрытия корта, используется метод </w:t>
      </w:r>
      <w:r w:rsidRPr="00B736F9">
        <w:rPr>
          <w:sz w:val="28"/>
          <w:szCs w:val="28"/>
          <w:lang w:val="en-US"/>
        </w:rPr>
        <w:t>ITFCS</w:t>
      </w:r>
      <w:r w:rsidRPr="00B736F9">
        <w:rPr>
          <w:sz w:val="28"/>
          <w:szCs w:val="28"/>
        </w:rPr>
        <w:t xml:space="preserve"> 01/01 (</w:t>
      </w:r>
      <w:r w:rsidRPr="00B736F9">
        <w:rPr>
          <w:sz w:val="28"/>
          <w:szCs w:val="28"/>
          <w:lang w:val="en-US"/>
        </w:rPr>
        <w:t>ITFSurfacePaceRating</w:t>
      </w:r>
      <w:r w:rsidRPr="00B736F9">
        <w:rPr>
          <w:sz w:val="28"/>
          <w:szCs w:val="28"/>
        </w:rPr>
        <w:t>), описанный в издании ИТФ, озаглавленном «Начальное исследование характеристик теннисных покрытий».</w:t>
      </w:r>
    </w:p>
    <w:p w:rsidR="00D86D84" w:rsidRPr="00B736F9" w:rsidRDefault="00D86D84" w:rsidP="0083041E">
      <w:pPr>
        <w:pStyle w:val="210"/>
        <w:tabs>
          <w:tab w:val="left" w:pos="851"/>
          <w:tab w:val="left" w:pos="2160"/>
        </w:tabs>
        <w:spacing w:line="240" w:lineRule="auto"/>
        <w:ind w:right="-1" w:firstLine="0"/>
        <w:rPr>
          <w:sz w:val="28"/>
          <w:szCs w:val="28"/>
        </w:rPr>
      </w:pPr>
      <w:r w:rsidRPr="00B736F9">
        <w:rPr>
          <w:sz w:val="28"/>
          <w:szCs w:val="28"/>
        </w:rPr>
        <w:t>Покрытие корта, находящееся в «Рейтинге скорости покрытий ИТФ» между значениями 0 и 35, классифицируется как Категория 1 (медленный отскок). Примеры типов покрытий, соответствующих данной классификации, включают большинство грунтовых кортов и других подобных покрытий.</w:t>
      </w:r>
    </w:p>
    <w:p w:rsidR="00D86D84" w:rsidRPr="00B736F9" w:rsidRDefault="00D86D84" w:rsidP="0083041E">
      <w:pPr>
        <w:pStyle w:val="210"/>
        <w:tabs>
          <w:tab w:val="left" w:pos="851"/>
          <w:tab w:val="left" w:pos="2160"/>
        </w:tabs>
        <w:spacing w:line="240" w:lineRule="auto"/>
        <w:ind w:right="-1" w:firstLine="0"/>
        <w:rPr>
          <w:sz w:val="28"/>
          <w:szCs w:val="28"/>
        </w:rPr>
      </w:pPr>
      <w:r w:rsidRPr="00B736F9">
        <w:rPr>
          <w:sz w:val="28"/>
          <w:szCs w:val="28"/>
        </w:rPr>
        <w:t>Покрытие корта, находящееся в «Рейтинге скорости покрытий ИТФ» между значениями 30 и 45, классифицируется как Категория 2 (средний / средне-быстрый отскок). Примеры типов покрытий, соответствующих данной классификации, включают большинство бетонных/асфальтовых кортов с различными покрытиями акрилового типа («хард»), а также некоторые тканевые покрытия.</w:t>
      </w:r>
    </w:p>
    <w:p w:rsidR="00D86D84" w:rsidRPr="00B736F9" w:rsidRDefault="00D86D84" w:rsidP="0083041E">
      <w:pPr>
        <w:pStyle w:val="210"/>
        <w:tabs>
          <w:tab w:val="left" w:pos="851"/>
          <w:tab w:val="left" w:pos="2160"/>
        </w:tabs>
        <w:spacing w:line="240" w:lineRule="auto"/>
        <w:ind w:right="-1" w:firstLine="0"/>
        <w:rPr>
          <w:sz w:val="28"/>
          <w:szCs w:val="28"/>
        </w:rPr>
      </w:pPr>
      <w:r w:rsidRPr="00B736F9">
        <w:rPr>
          <w:sz w:val="28"/>
          <w:szCs w:val="28"/>
        </w:rPr>
        <w:t>Покрытие корта, имеющее в «Рейтинге скорости покрытий ИТФ» значение 40 и выше, классифицируется как Категория 3 (быстрый отскок). Примеры типов покрытий, соответствующих данной классификации, включают большинство натуральных травяных кортов, искусственную траву и некоторые тканевые покрытия.</w:t>
      </w:r>
    </w:p>
    <w:p w:rsidR="00D86D84" w:rsidRPr="00B736F9" w:rsidRDefault="00D86D84" w:rsidP="0083041E">
      <w:pPr>
        <w:pStyle w:val="210"/>
        <w:tabs>
          <w:tab w:val="left" w:pos="9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Примечание</w:t>
      </w:r>
      <w:r w:rsidRPr="00B736F9">
        <w:rPr>
          <w:i/>
          <w:sz w:val="28"/>
          <w:szCs w:val="28"/>
        </w:rPr>
        <w:t>:</w:t>
      </w:r>
      <w:r w:rsidRPr="00B736F9">
        <w:rPr>
          <w:i/>
          <w:sz w:val="28"/>
          <w:szCs w:val="28"/>
        </w:rPr>
        <w:tab/>
        <w:t>Некоторое перекрытие в значениях «Рейтинга скорости покрытий ИТФ»для указанных выше категорий сделано с целью предоставления некоторой свободы выбора в отношении мячей.</w:t>
      </w:r>
    </w:p>
    <w:p w:rsidR="00D86D84" w:rsidRPr="00B736F9" w:rsidRDefault="00D86D84" w:rsidP="0083041E">
      <w:pPr>
        <w:pStyle w:val="210"/>
        <w:tabs>
          <w:tab w:val="left" w:pos="1800"/>
          <w:tab w:val="left" w:pos="2160"/>
        </w:tabs>
        <w:spacing w:line="240" w:lineRule="auto"/>
        <w:ind w:right="-1" w:firstLine="0"/>
        <w:rPr>
          <w:i/>
          <w:sz w:val="28"/>
          <w:szCs w:val="28"/>
        </w:rPr>
      </w:pP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 xml:space="preserve"> Вопрос 1</w:t>
      </w:r>
      <w:r w:rsidRPr="00B736F9">
        <w:rPr>
          <w:i/>
          <w:sz w:val="28"/>
          <w:szCs w:val="28"/>
        </w:rPr>
        <w:t>. Какому покрытию корта должны соответствовать указанные типы мячей?</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u w:val="single"/>
        </w:rPr>
        <w:t>Ответ.</w:t>
      </w:r>
      <w:r w:rsidRPr="00B736F9">
        <w:rPr>
          <w:i/>
          <w:sz w:val="28"/>
          <w:szCs w:val="28"/>
        </w:rPr>
        <w:t xml:space="preserve"> Все три указанных типа мячей разрешены для игры согласно настоящим Правилам, однако:</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rPr>
        <w:t>а) мяч типа 1 («быстрый») предназначен для игры на покрытии с медленным отскоком;</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rPr>
        <w:t>б) мяч типа 2 («средний») предназначен для игры на покрытии со средним/средне-быстрым отскоком;</w:t>
      </w:r>
    </w:p>
    <w:p w:rsidR="00D86D84" w:rsidRPr="00B736F9" w:rsidRDefault="00D86D84" w:rsidP="0083041E">
      <w:pPr>
        <w:pStyle w:val="210"/>
        <w:tabs>
          <w:tab w:val="left" w:pos="1800"/>
          <w:tab w:val="left" w:pos="2160"/>
        </w:tabs>
        <w:spacing w:line="240" w:lineRule="auto"/>
        <w:ind w:right="-1" w:firstLine="0"/>
        <w:rPr>
          <w:i/>
          <w:sz w:val="28"/>
          <w:szCs w:val="28"/>
        </w:rPr>
      </w:pPr>
      <w:r w:rsidRPr="00B736F9">
        <w:rPr>
          <w:i/>
          <w:sz w:val="28"/>
          <w:szCs w:val="28"/>
        </w:rPr>
        <w:t>в) мяч типа 3 («медленный») предназначен для игры на покрытии с быстрым отскоком.</w:t>
      </w:r>
    </w:p>
    <w:p w:rsidR="00D86D84" w:rsidRPr="00B736F9" w:rsidRDefault="00D86D84" w:rsidP="0083041E">
      <w:pPr>
        <w:pStyle w:val="210"/>
        <w:tabs>
          <w:tab w:val="left" w:pos="900"/>
          <w:tab w:val="left" w:pos="2160"/>
        </w:tabs>
        <w:spacing w:line="240" w:lineRule="auto"/>
        <w:ind w:right="-1" w:firstLine="0"/>
        <w:rPr>
          <w:i/>
          <w:sz w:val="28"/>
          <w:szCs w:val="28"/>
        </w:rPr>
      </w:pPr>
    </w:p>
    <w:p w:rsidR="00D86D84" w:rsidRPr="00B736F9" w:rsidRDefault="00D86D84" w:rsidP="0083041E">
      <w:pPr>
        <w:pStyle w:val="210"/>
        <w:tabs>
          <w:tab w:val="left" w:pos="900"/>
          <w:tab w:val="left" w:pos="2160"/>
        </w:tabs>
        <w:spacing w:line="240" w:lineRule="auto"/>
        <w:ind w:right="-1" w:firstLine="0"/>
        <w:rPr>
          <w:b/>
          <w:sz w:val="28"/>
          <w:szCs w:val="28"/>
        </w:rPr>
      </w:pPr>
      <w:r w:rsidRPr="00B736F9">
        <w:rPr>
          <w:i/>
          <w:sz w:val="28"/>
          <w:szCs w:val="28"/>
        </w:rPr>
        <w:br w:type="column"/>
      </w:r>
      <w:r w:rsidRPr="00B736F9">
        <w:rPr>
          <w:b/>
          <w:sz w:val="28"/>
          <w:szCs w:val="28"/>
        </w:rPr>
        <w:t>Приложение 2</w:t>
      </w:r>
    </w:p>
    <w:p w:rsidR="00D86D84" w:rsidRPr="00B736F9" w:rsidRDefault="00D86D84" w:rsidP="0083041E">
      <w:pPr>
        <w:pStyle w:val="210"/>
        <w:numPr>
          <w:ilvl w:val="12"/>
          <w:numId w:val="0"/>
        </w:numPr>
        <w:tabs>
          <w:tab w:val="left" w:pos="851"/>
          <w:tab w:val="left" w:pos="2160"/>
        </w:tabs>
        <w:spacing w:line="240" w:lineRule="auto"/>
        <w:ind w:right="-1"/>
        <w:rPr>
          <w:b/>
          <w:sz w:val="28"/>
          <w:szCs w:val="28"/>
        </w:rPr>
      </w:pPr>
      <w:r w:rsidRPr="00B736F9">
        <w:rPr>
          <w:b/>
          <w:sz w:val="28"/>
          <w:szCs w:val="28"/>
        </w:rPr>
        <w:t>РАКЕТКА</w:t>
      </w:r>
    </w:p>
    <w:p w:rsidR="00D86D84" w:rsidRPr="00B736F9" w:rsidRDefault="00D86D84" w:rsidP="0083041E">
      <w:pPr>
        <w:pStyle w:val="210"/>
        <w:numPr>
          <w:ilvl w:val="12"/>
          <w:numId w:val="0"/>
        </w:numPr>
        <w:tabs>
          <w:tab w:val="left" w:pos="851"/>
          <w:tab w:val="left" w:pos="2160"/>
        </w:tabs>
        <w:spacing w:line="240" w:lineRule="auto"/>
        <w:ind w:right="-1"/>
        <w:rPr>
          <w:b/>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sz w:val="28"/>
          <w:szCs w:val="28"/>
        </w:rPr>
        <w:t>а</w:t>
      </w:r>
      <w:r w:rsidRPr="00B736F9">
        <w:rPr>
          <w:bCs/>
          <w:sz w:val="28"/>
          <w:szCs w:val="28"/>
        </w:rPr>
        <w:t>.</w:t>
      </w:r>
      <w:r w:rsidRPr="00B736F9">
        <w:rPr>
          <w:sz w:val="28"/>
          <w:szCs w:val="28"/>
        </w:rPr>
        <w:t xml:space="preserve"> Под ударной поверхностью ракетки понимается основная область натяжки струн, ограниченная точками вхождения струн в обод либо точками соприкосновения струн и обода (берется способ, дающий наименьшую величину). Ударная поверхность струн должна быть плоской и состоять из комплекта струн, попеременно переплетенных или соединенных между собой в местах пересечения. Струнная поверхность должна быть в целом однородной,  в частности, плотность струн в центре не должна быть меньше, чем в любой другой части струнной поверхности.</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sz w:val="28"/>
          <w:szCs w:val="28"/>
        </w:rPr>
        <w:t xml:space="preserve"> Конструкция ракетки и натяжка струн должны обеспечивать одинаковые игровые характеристики обеих сторон струнной поверхности. </w:t>
      </w:r>
      <w:r w:rsidRPr="00B736F9">
        <w:rPr>
          <w:bCs/>
          <w:sz w:val="28"/>
          <w:szCs w:val="28"/>
        </w:rPr>
        <w:t>На  ракетке не должно быть прикрепленных предметов, выступов или устройств, кроме тех, которые используются исключительно для ограничения либо предотвращения  износа, вибрации или (только если речь идет об ободе) для распределения веса. Такие предметы и устройства, служащие этим целям, должны быть приемлемы по своим размерам и местоположению.</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
          <w:sz w:val="28"/>
          <w:szCs w:val="28"/>
        </w:rPr>
        <w:t>б</w:t>
      </w:r>
      <w:r w:rsidRPr="00B736F9">
        <w:rPr>
          <w:bCs/>
          <w:sz w:val="28"/>
          <w:szCs w:val="28"/>
        </w:rPr>
        <w:t>. Общая длина обода ракетки, включая рукоятку, не должна превышать 73,7 см, ширина – не более 31,7 см. Размеры ударной поверхности: длина – не более 39,4 см, ширина – не более 29,2 см.</w:t>
      </w:r>
    </w:p>
    <w:p w:rsidR="00D86D84" w:rsidRPr="00B736F9" w:rsidRDefault="00D86D84" w:rsidP="0083041E">
      <w:pPr>
        <w:pStyle w:val="210"/>
        <w:tabs>
          <w:tab w:val="left" w:pos="1800"/>
          <w:tab w:val="left" w:pos="2160"/>
        </w:tabs>
        <w:spacing w:line="240" w:lineRule="auto"/>
        <w:ind w:right="-1" w:firstLine="0"/>
        <w:rPr>
          <w:bCs/>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b/>
          <w:sz w:val="28"/>
          <w:szCs w:val="28"/>
        </w:rPr>
        <w:t>в</w:t>
      </w:r>
      <w:r w:rsidRPr="00B736F9">
        <w:rPr>
          <w:bCs/>
          <w:sz w:val="28"/>
          <w:szCs w:val="28"/>
        </w:rPr>
        <w:t>. На ободе ракетки, включая рукоятку, и на струнах не должно быть никаких</w:t>
      </w:r>
      <w:r w:rsidRPr="00B736F9">
        <w:rPr>
          <w:sz w:val="28"/>
          <w:szCs w:val="28"/>
        </w:rPr>
        <w:t xml:space="preserve"> устройств, с помощью которых можно было бы существенно изменять форму ракетки или распределение веса в направлении ее продольной оси, что изменило бы крутящий момент инерции, или умышленно изменять любые физические свойства, которые влияют  на игровые характеристики ракетки в течение розыгрыша очка. Не разрешается встраивать в ракетку или прикреплять к ней любой источник энергии, каким-либо образом изменяющий или влияющий на игровые характеристики ракетки.</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sz w:val="28"/>
          <w:szCs w:val="28"/>
        </w:rPr>
        <w:br w:type="column"/>
      </w:r>
      <w:r w:rsidRPr="00B736F9">
        <w:rPr>
          <w:b/>
          <w:bCs/>
          <w:sz w:val="28"/>
          <w:szCs w:val="28"/>
        </w:rPr>
        <w:t>Приложение 3</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РЕКЛАМА</w:t>
      </w:r>
    </w:p>
    <w:p w:rsidR="00D86D84" w:rsidRPr="00B736F9" w:rsidRDefault="00D86D84" w:rsidP="0083041E">
      <w:pPr>
        <w:pStyle w:val="210"/>
        <w:tabs>
          <w:tab w:val="left" w:pos="1800"/>
          <w:tab w:val="left" w:pos="2160"/>
        </w:tabs>
        <w:spacing w:line="240" w:lineRule="auto"/>
        <w:ind w:right="-1" w:firstLine="0"/>
        <w:rPr>
          <w:b/>
          <w:bCs/>
          <w:sz w:val="28"/>
          <w:szCs w:val="28"/>
        </w:rPr>
      </w:pPr>
    </w:p>
    <w:p w:rsidR="00D86D84" w:rsidRPr="00B736F9" w:rsidRDefault="00D86D84" w:rsidP="0083041E">
      <w:pPr>
        <w:pStyle w:val="210"/>
        <w:numPr>
          <w:ilvl w:val="0"/>
          <w:numId w:val="220"/>
        </w:numPr>
        <w:tabs>
          <w:tab w:val="clear" w:pos="360"/>
          <w:tab w:val="clear" w:pos="1980"/>
          <w:tab w:val="clear" w:pos="2340"/>
          <w:tab w:val="left" w:pos="900"/>
        </w:tabs>
        <w:spacing w:line="240" w:lineRule="auto"/>
        <w:ind w:left="0" w:right="-1" w:firstLine="0"/>
        <w:rPr>
          <w:sz w:val="28"/>
          <w:szCs w:val="28"/>
        </w:rPr>
      </w:pPr>
      <w:r w:rsidRPr="00B736F9">
        <w:rPr>
          <w:sz w:val="28"/>
          <w:szCs w:val="28"/>
        </w:rPr>
        <w:t>Размещение рекламы на сетке допускается только на той её части, которая расположена в пределах 0,914 м от центра каждого сеточного столба. Реклама должна быть выполнена таким образом, чтобы она не ухудшала условия для игры и чтобы у игроков сохранялась возможность видеть мяч сквозь сетку.</w:t>
      </w:r>
    </w:p>
    <w:p w:rsidR="00D86D84" w:rsidRPr="00B736F9" w:rsidRDefault="00D86D84" w:rsidP="0083041E">
      <w:pPr>
        <w:pStyle w:val="210"/>
        <w:numPr>
          <w:ilvl w:val="0"/>
          <w:numId w:val="220"/>
        </w:numPr>
        <w:tabs>
          <w:tab w:val="clear" w:pos="360"/>
          <w:tab w:val="clear" w:pos="1980"/>
          <w:tab w:val="clear" w:pos="2340"/>
          <w:tab w:val="left" w:pos="900"/>
        </w:tabs>
        <w:spacing w:line="240" w:lineRule="auto"/>
        <w:ind w:left="0" w:right="-1" w:firstLine="0"/>
        <w:rPr>
          <w:sz w:val="28"/>
          <w:szCs w:val="28"/>
        </w:rPr>
      </w:pPr>
      <w:r w:rsidRPr="00B736F9">
        <w:rPr>
          <w:sz w:val="28"/>
          <w:szCs w:val="28"/>
        </w:rPr>
        <w:t>Допускается размещение рекламы, других знаков или материалов позади или по бокам корта, если это не мешает игрокам видеть мяч и не ухудшает условия для игры.</w:t>
      </w:r>
    </w:p>
    <w:p w:rsidR="00D86D84" w:rsidRPr="00B736F9" w:rsidRDefault="00D86D84" w:rsidP="0083041E">
      <w:pPr>
        <w:pStyle w:val="210"/>
        <w:numPr>
          <w:ilvl w:val="0"/>
          <w:numId w:val="220"/>
        </w:numPr>
        <w:tabs>
          <w:tab w:val="clear" w:pos="360"/>
          <w:tab w:val="clear" w:pos="1980"/>
          <w:tab w:val="clear" w:pos="2340"/>
          <w:tab w:val="left" w:pos="900"/>
        </w:tabs>
        <w:spacing w:line="240" w:lineRule="auto"/>
        <w:ind w:left="0" w:right="-1" w:firstLine="0"/>
        <w:rPr>
          <w:sz w:val="28"/>
          <w:szCs w:val="28"/>
        </w:rPr>
      </w:pPr>
      <w:r w:rsidRPr="00B736F9">
        <w:rPr>
          <w:sz w:val="28"/>
          <w:szCs w:val="28"/>
        </w:rPr>
        <w:t>Допускается размещение рекламы, других знаков или материалов на поверхности корта вне ограничивающих его линий, если это не мешает игрокам видеть мяч и не ухудшает условия для игры.</w:t>
      </w:r>
    </w:p>
    <w:p w:rsidR="00D86D84" w:rsidRPr="00B736F9" w:rsidRDefault="00D86D84" w:rsidP="0083041E">
      <w:pPr>
        <w:pStyle w:val="210"/>
        <w:numPr>
          <w:ilvl w:val="0"/>
          <w:numId w:val="220"/>
        </w:numPr>
        <w:tabs>
          <w:tab w:val="clear" w:pos="360"/>
          <w:tab w:val="clear" w:pos="1980"/>
          <w:tab w:val="clear" w:pos="2340"/>
          <w:tab w:val="left" w:pos="900"/>
        </w:tabs>
        <w:spacing w:line="240" w:lineRule="auto"/>
        <w:ind w:left="0" w:right="-1" w:firstLine="0"/>
        <w:rPr>
          <w:sz w:val="28"/>
          <w:szCs w:val="28"/>
        </w:rPr>
      </w:pPr>
      <w:r w:rsidRPr="00B736F9">
        <w:rPr>
          <w:sz w:val="28"/>
          <w:szCs w:val="28"/>
        </w:rPr>
        <w:t>Несмотря на вышеприведенные положения пунктов 1, 2 и 3 в любой рекламе, знаках или материалах, размещенных на сетке, позади и по бокам корта, на поверхности корта вне ограничивающих его линий, не должен быть использован белый, желтый или иной светлый цвет, который может помешать игрокам видеть мяч или может ухудшить условия для игры.</w:t>
      </w:r>
    </w:p>
    <w:p w:rsidR="00D86D84" w:rsidRPr="00B736F9" w:rsidRDefault="00D86D84" w:rsidP="0083041E">
      <w:pPr>
        <w:pStyle w:val="210"/>
        <w:numPr>
          <w:ilvl w:val="0"/>
          <w:numId w:val="220"/>
        </w:numPr>
        <w:tabs>
          <w:tab w:val="clear" w:pos="360"/>
          <w:tab w:val="clear" w:pos="1980"/>
          <w:tab w:val="clear" w:pos="2340"/>
          <w:tab w:val="left" w:pos="900"/>
        </w:tabs>
        <w:spacing w:line="240" w:lineRule="auto"/>
        <w:ind w:left="0" w:right="-1" w:firstLine="0"/>
        <w:rPr>
          <w:sz w:val="28"/>
          <w:szCs w:val="28"/>
        </w:rPr>
      </w:pPr>
      <w:r w:rsidRPr="00B736F9">
        <w:rPr>
          <w:sz w:val="28"/>
          <w:szCs w:val="28"/>
        </w:rPr>
        <w:t>Не допускается размещение рекламы, других знаков или материалов на поверхности корта в пределах ограничивающих его линий.</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
          <w:bCs/>
          <w:sz w:val="28"/>
          <w:szCs w:val="28"/>
        </w:rPr>
        <w:br w:type="column"/>
        <w:t>Приложение 4</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АЛЬТЕРНАТИВНЫЕ ПРОЦЕДУРЫ И СИСТЕМЫ СЧЁТА</w:t>
      </w:r>
    </w:p>
    <w:p w:rsidR="00D86D84" w:rsidRPr="00B736F9" w:rsidRDefault="00D86D84" w:rsidP="0083041E">
      <w:pPr>
        <w:pStyle w:val="210"/>
        <w:tabs>
          <w:tab w:val="left" w:pos="1800"/>
          <w:tab w:val="left" w:pos="2160"/>
        </w:tabs>
        <w:spacing w:line="240" w:lineRule="auto"/>
        <w:ind w:right="-1" w:firstLine="0"/>
        <w:rPr>
          <w:b/>
          <w:bCs/>
          <w:sz w:val="28"/>
          <w:szCs w:val="28"/>
        </w:rPr>
      </w:pPr>
    </w:p>
    <w:p w:rsidR="00D86D84" w:rsidRPr="00B736F9" w:rsidRDefault="00D86D84" w:rsidP="0083041E">
      <w:pPr>
        <w:pStyle w:val="210"/>
        <w:tabs>
          <w:tab w:val="left" w:pos="1800"/>
          <w:tab w:val="left" w:pos="2160"/>
        </w:tabs>
        <w:spacing w:line="240" w:lineRule="auto"/>
        <w:ind w:right="-1" w:firstLine="0"/>
        <w:rPr>
          <w:sz w:val="28"/>
          <w:szCs w:val="28"/>
        </w:rPr>
      </w:pPr>
      <w:r w:rsidRPr="00B736F9">
        <w:rPr>
          <w:i/>
          <w:iCs/>
          <w:sz w:val="28"/>
          <w:szCs w:val="28"/>
          <w:u w:val="single"/>
        </w:rPr>
        <w:t>Комментарий ФТР</w:t>
      </w:r>
      <w:r w:rsidRPr="00B736F9">
        <w:rPr>
          <w:sz w:val="28"/>
          <w:szCs w:val="28"/>
        </w:rPr>
        <w:t>: Применение альтернативных процедур и систем счёта в турнирах РТТ определяется Регламентом РТТ.</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Счёт в гейме (Правило 5):</w:t>
      </w:r>
    </w:p>
    <w:p w:rsidR="00D86D84" w:rsidRPr="00B736F9" w:rsidRDefault="00D86D84" w:rsidP="0083041E">
      <w:pPr>
        <w:pStyle w:val="210"/>
        <w:tabs>
          <w:tab w:val="left" w:pos="1800"/>
          <w:tab w:val="left" w:pos="2160"/>
        </w:tabs>
        <w:spacing w:line="240" w:lineRule="auto"/>
        <w:ind w:right="-1" w:firstLine="0"/>
        <w:rPr>
          <w:bCs/>
          <w:i/>
          <w:iCs/>
          <w:sz w:val="28"/>
          <w:szCs w:val="28"/>
        </w:rPr>
      </w:pPr>
      <w:r w:rsidRPr="00B736F9">
        <w:rPr>
          <w:bCs/>
          <w:i/>
          <w:iCs/>
          <w:sz w:val="28"/>
          <w:szCs w:val="28"/>
        </w:rPr>
        <w:t>Система счёта “</w:t>
      </w:r>
      <w:r w:rsidRPr="00B736F9">
        <w:rPr>
          <w:bCs/>
          <w:i/>
          <w:iCs/>
          <w:sz w:val="28"/>
          <w:szCs w:val="28"/>
          <w:lang w:val="en-US"/>
        </w:rPr>
        <w:t>No</w:t>
      </w:r>
      <w:r w:rsidRPr="00B736F9">
        <w:rPr>
          <w:bCs/>
          <w:i/>
          <w:iCs/>
          <w:sz w:val="28"/>
          <w:szCs w:val="28"/>
        </w:rPr>
        <w:t>-</w:t>
      </w:r>
      <w:r w:rsidRPr="00B736F9">
        <w:rPr>
          <w:bCs/>
          <w:i/>
          <w:iCs/>
          <w:sz w:val="28"/>
          <w:szCs w:val="28"/>
          <w:lang w:val="en-US"/>
        </w:rPr>
        <w:t>Ad</w:t>
      </w:r>
      <w:r w:rsidRPr="00B736F9">
        <w:rPr>
          <w:bCs/>
          <w:i/>
          <w:iCs/>
          <w:sz w:val="28"/>
          <w:szCs w:val="28"/>
        </w:rPr>
        <w:t>” ( «ноу-эд» ) (розыгрыш решающего очка при счете «ровно»)</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Эта система счёта может быть использована как альтернативная.</w:t>
      </w:r>
    </w:p>
    <w:p w:rsidR="00D86D84" w:rsidRPr="00B736F9" w:rsidRDefault="00D86D84" w:rsidP="0083041E">
      <w:pPr>
        <w:pStyle w:val="210"/>
        <w:tabs>
          <w:tab w:val="left" w:pos="1800"/>
          <w:tab w:val="left" w:pos="2160"/>
        </w:tabs>
        <w:spacing w:line="240" w:lineRule="auto"/>
        <w:ind w:right="-1" w:firstLine="0"/>
        <w:rPr>
          <w:sz w:val="28"/>
          <w:szCs w:val="28"/>
        </w:rPr>
      </w:pPr>
      <w:r w:rsidRPr="00B736F9">
        <w:rPr>
          <w:sz w:val="28"/>
          <w:szCs w:val="28"/>
        </w:rPr>
        <w:t>В гейме, разыгрываемом по этой системе, счёт ведется следующим образом (первыми объявляются очки, выигранные подающим):</w:t>
      </w:r>
    </w:p>
    <w:p w:rsidR="00D86D84" w:rsidRPr="00B736F9" w:rsidRDefault="00D86D84" w:rsidP="0083041E">
      <w:pPr>
        <w:tabs>
          <w:tab w:val="left" w:pos="3600"/>
          <w:tab w:val="left" w:pos="3960"/>
        </w:tabs>
        <w:spacing w:line="240" w:lineRule="auto"/>
        <w:ind w:right="-1"/>
        <w:jc w:val="both"/>
        <w:rPr>
          <w:rFonts w:ascii="Times New Roman" w:hAnsi="Times New Roman"/>
          <w:sz w:val="28"/>
          <w:szCs w:val="28"/>
        </w:rPr>
      </w:pPr>
      <w:r w:rsidRPr="00B736F9">
        <w:rPr>
          <w:rFonts w:ascii="Times New Roman" w:hAnsi="Times New Roman"/>
          <w:sz w:val="28"/>
          <w:szCs w:val="28"/>
        </w:rPr>
        <w:t>Выигранных очков нет</w:t>
      </w:r>
      <w:r w:rsidRPr="00B736F9">
        <w:rPr>
          <w:rFonts w:ascii="Times New Roman" w:hAnsi="Times New Roman"/>
          <w:sz w:val="28"/>
          <w:szCs w:val="28"/>
        </w:rPr>
        <w:tab/>
        <w:t>–</w:t>
      </w:r>
      <w:r w:rsidRPr="00B736F9">
        <w:rPr>
          <w:rFonts w:ascii="Times New Roman" w:hAnsi="Times New Roman"/>
          <w:sz w:val="28"/>
          <w:szCs w:val="28"/>
        </w:rPr>
        <w:tab/>
        <w:t>«ноль»</w:t>
      </w:r>
    </w:p>
    <w:p w:rsidR="00D86D84" w:rsidRPr="00B736F9" w:rsidRDefault="00D86D84" w:rsidP="0083041E">
      <w:pPr>
        <w:tabs>
          <w:tab w:val="left" w:pos="3600"/>
          <w:tab w:val="left" w:pos="3960"/>
        </w:tabs>
        <w:spacing w:line="240" w:lineRule="auto"/>
        <w:ind w:right="-1"/>
        <w:jc w:val="both"/>
        <w:rPr>
          <w:rFonts w:ascii="Times New Roman" w:hAnsi="Times New Roman"/>
          <w:sz w:val="28"/>
          <w:szCs w:val="28"/>
        </w:rPr>
      </w:pPr>
      <w:r w:rsidRPr="00B736F9">
        <w:rPr>
          <w:rFonts w:ascii="Times New Roman" w:hAnsi="Times New Roman"/>
          <w:sz w:val="28"/>
          <w:szCs w:val="28"/>
        </w:rPr>
        <w:t>Первое выигранное очко</w:t>
      </w:r>
      <w:r w:rsidRPr="00B736F9">
        <w:rPr>
          <w:rFonts w:ascii="Times New Roman" w:hAnsi="Times New Roman"/>
          <w:sz w:val="28"/>
          <w:szCs w:val="28"/>
        </w:rPr>
        <w:tab/>
        <w:t xml:space="preserve">– </w:t>
      </w:r>
      <w:r w:rsidRPr="00B736F9">
        <w:rPr>
          <w:rFonts w:ascii="Times New Roman" w:hAnsi="Times New Roman"/>
          <w:sz w:val="28"/>
          <w:szCs w:val="28"/>
        </w:rPr>
        <w:tab/>
        <w:t>«пятнадцать»</w:t>
      </w:r>
    </w:p>
    <w:p w:rsidR="00D86D84" w:rsidRPr="00B736F9" w:rsidRDefault="00D86D84" w:rsidP="0083041E">
      <w:pPr>
        <w:tabs>
          <w:tab w:val="left" w:pos="3600"/>
          <w:tab w:val="left" w:pos="3960"/>
        </w:tabs>
        <w:spacing w:line="240" w:lineRule="auto"/>
        <w:ind w:right="-1"/>
        <w:jc w:val="both"/>
        <w:rPr>
          <w:rFonts w:ascii="Times New Roman" w:hAnsi="Times New Roman"/>
          <w:sz w:val="28"/>
          <w:szCs w:val="28"/>
        </w:rPr>
      </w:pPr>
      <w:r w:rsidRPr="00B736F9">
        <w:rPr>
          <w:rFonts w:ascii="Times New Roman" w:hAnsi="Times New Roman"/>
          <w:sz w:val="28"/>
          <w:szCs w:val="28"/>
        </w:rPr>
        <w:t>Второе выигранное очко</w:t>
      </w:r>
      <w:r w:rsidRPr="00B736F9">
        <w:rPr>
          <w:rFonts w:ascii="Times New Roman" w:hAnsi="Times New Roman"/>
          <w:sz w:val="28"/>
          <w:szCs w:val="28"/>
        </w:rPr>
        <w:tab/>
        <w:t>–</w:t>
      </w:r>
      <w:r w:rsidRPr="00B736F9">
        <w:rPr>
          <w:rFonts w:ascii="Times New Roman" w:hAnsi="Times New Roman"/>
          <w:sz w:val="28"/>
          <w:szCs w:val="28"/>
        </w:rPr>
        <w:tab/>
        <w:t>«тридцать»</w:t>
      </w:r>
    </w:p>
    <w:p w:rsidR="00D86D84" w:rsidRPr="00B736F9" w:rsidRDefault="00D86D84" w:rsidP="0083041E">
      <w:pPr>
        <w:tabs>
          <w:tab w:val="left" w:pos="3600"/>
          <w:tab w:val="left" w:pos="3960"/>
        </w:tabs>
        <w:spacing w:line="240" w:lineRule="auto"/>
        <w:ind w:right="-1"/>
        <w:jc w:val="both"/>
        <w:rPr>
          <w:rFonts w:ascii="Times New Roman" w:hAnsi="Times New Roman"/>
          <w:sz w:val="28"/>
          <w:szCs w:val="28"/>
        </w:rPr>
      </w:pPr>
      <w:r w:rsidRPr="00B736F9">
        <w:rPr>
          <w:rFonts w:ascii="Times New Roman" w:hAnsi="Times New Roman"/>
          <w:sz w:val="28"/>
          <w:szCs w:val="28"/>
        </w:rPr>
        <w:t xml:space="preserve">Третье выигранное очко </w:t>
      </w:r>
      <w:r w:rsidRPr="00B736F9">
        <w:rPr>
          <w:rFonts w:ascii="Times New Roman" w:hAnsi="Times New Roman"/>
          <w:sz w:val="28"/>
          <w:szCs w:val="28"/>
        </w:rPr>
        <w:tab/>
        <w:t>–</w:t>
      </w:r>
      <w:r w:rsidRPr="00B736F9">
        <w:rPr>
          <w:rFonts w:ascii="Times New Roman" w:hAnsi="Times New Roman"/>
          <w:sz w:val="28"/>
          <w:szCs w:val="28"/>
        </w:rPr>
        <w:tab/>
        <w:t>«сорок»</w:t>
      </w:r>
    </w:p>
    <w:p w:rsidR="00D86D84" w:rsidRPr="00B736F9" w:rsidRDefault="00D86D84" w:rsidP="0083041E">
      <w:pPr>
        <w:tabs>
          <w:tab w:val="left" w:pos="3600"/>
          <w:tab w:val="left" w:pos="3960"/>
        </w:tabs>
        <w:spacing w:line="240" w:lineRule="auto"/>
        <w:ind w:right="-1"/>
        <w:jc w:val="both"/>
        <w:rPr>
          <w:rFonts w:ascii="Times New Roman" w:hAnsi="Times New Roman"/>
          <w:sz w:val="28"/>
          <w:szCs w:val="28"/>
        </w:rPr>
      </w:pPr>
      <w:r w:rsidRPr="00B736F9">
        <w:rPr>
          <w:rFonts w:ascii="Times New Roman" w:hAnsi="Times New Roman"/>
          <w:sz w:val="28"/>
          <w:szCs w:val="28"/>
        </w:rPr>
        <w:t>Четвертое выигранное очко</w:t>
      </w:r>
      <w:r w:rsidRPr="00B736F9">
        <w:rPr>
          <w:rFonts w:ascii="Times New Roman" w:hAnsi="Times New Roman"/>
          <w:sz w:val="28"/>
          <w:szCs w:val="28"/>
        </w:rPr>
        <w:tab/>
        <w:t>–</w:t>
      </w:r>
      <w:r w:rsidRPr="00B736F9">
        <w:rPr>
          <w:rFonts w:ascii="Times New Roman" w:hAnsi="Times New Roman"/>
          <w:sz w:val="28"/>
          <w:szCs w:val="28"/>
        </w:rPr>
        <w:tab/>
        <w:t>«гейм»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Если оба игрока (обе пары) выиграют по три очка, счёт становится «ровно», и разыгрывается решающее очко. Принимающий(ие)  обязан(ы) выбрать, в какой половине корта, в левом или в правом, он(и) будет(ут) принимать подачу. В парной игре принимающая пара не может поменять свою расстановку для розыгрыша решающего очка. Игрок (пара), выигравший (ая) решающее очко, выигрывает и гейм.</w:t>
      </w:r>
    </w:p>
    <w:p w:rsidR="00D86D84" w:rsidRPr="00B736F9" w:rsidRDefault="00D86D84" w:rsidP="0083041E">
      <w:pPr>
        <w:spacing w:line="240" w:lineRule="auto"/>
        <w:ind w:right="-1"/>
        <w:jc w:val="both"/>
        <w:rPr>
          <w:rFonts w:ascii="Times New Roman" w:hAnsi="Times New Roman"/>
          <w:sz w:val="28"/>
          <w:szCs w:val="28"/>
        </w:rPr>
      </w:pPr>
      <w:r w:rsidRPr="00B736F9">
        <w:rPr>
          <w:rFonts w:ascii="Times New Roman" w:hAnsi="Times New Roman"/>
          <w:sz w:val="28"/>
          <w:szCs w:val="28"/>
        </w:rPr>
        <w:t>В смешанном парном разряде при розыгрыше решающего очка принимающий должен быть того же пола, что и подающий. Игроки принимающей пары не могут поменять свою расстановку для розыгрыша решающего очка.</w:t>
      </w:r>
    </w:p>
    <w:p w:rsidR="00D86D84" w:rsidRPr="00B736F9" w:rsidRDefault="00D86D84" w:rsidP="0083041E">
      <w:pPr>
        <w:spacing w:line="240" w:lineRule="auto"/>
        <w:ind w:right="-1"/>
        <w:jc w:val="both"/>
        <w:rPr>
          <w:rFonts w:ascii="Times New Roman" w:hAnsi="Times New Roman"/>
          <w:sz w:val="28"/>
          <w:szCs w:val="28"/>
        </w:rPr>
      </w:pPr>
    </w:p>
    <w:p w:rsidR="00D86D84" w:rsidRPr="00B736F9" w:rsidRDefault="00D86D84" w:rsidP="0083041E">
      <w:pPr>
        <w:spacing w:line="240" w:lineRule="auto"/>
        <w:ind w:right="-1"/>
        <w:jc w:val="both"/>
        <w:rPr>
          <w:rFonts w:ascii="Times New Roman" w:hAnsi="Times New Roman"/>
          <w:b/>
          <w:bCs/>
          <w:sz w:val="28"/>
          <w:szCs w:val="28"/>
        </w:rPr>
      </w:pPr>
      <w:r w:rsidRPr="00B736F9">
        <w:rPr>
          <w:rFonts w:ascii="Times New Roman" w:hAnsi="Times New Roman"/>
          <w:b/>
          <w:bCs/>
          <w:sz w:val="28"/>
          <w:szCs w:val="28"/>
        </w:rPr>
        <w:t>Счёт в сете (Правила 6 и 7):</w:t>
      </w:r>
    </w:p>
    <w:p w:rsidR="00D86D84" w:rsidRPr="00B736F9" w:rsidRDefault="00D86D84" w:rsidP="0083041E">
      <w:pPr>
        <w:spacing w:line="240" w:lineRule="auto"/>
        <w:ind w:right="-1"/>
        <w:jc w:val="both"/>
        <w:rPr>
          <w:rFonts w:ascii="Times New Roman" w:hAnsi="Times New Roman"/>
          <w:bCs/>
          <w:sz w:val="28"/>
          <w:szCs w:val="28"/>
        </w:rPr>
      </w:pPr>
      <w:r w:rsidRPr="00B736F9">
        <w:rPr>
          <w:rFonts w:ascii="Times New Roman" w:hAnsi="Times New Roman"/>
          <w:sz w:val="28"/>
          <w:szCs w:val="28"/>
          <w:u w:val="single"/>
        </w:rPr>
        <w:t>1. «Короткие» сеты</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Игрок (или пара), первым(ой) выигравший(ая) четыре гейма, выигрывает и сет при условии, что он (она) выиграет на два гейма больше, чем соперник. Если счёт геймов станет «по четыре», разыгрывается тай-брейк.</w:t>
      </w:r>
    </w:p>
    <w:p w:rsidR="00D86D84" w:rsidRPr="00B736F9" w:rsidRDefault="00D86D84" w:rsidP="0083041E">
      <w:pPr>
        <w:pStyle w:val="210"/>
        <w:tabs>
          <w:tab w:val="left" w:pos="900"/>
          <w:tab w:val="left" w:pos="1800"/>
          <w:tab w:val="left" w:pos="2160"/>
        </w:tabs>
        <w:spacing w:line="240" w:lineRule="auto"/>
        <w:ind w:right="-1" w:firstLine="0"/>
        <w:rPr>
          <w:bCs/>
          <w:sz w:val="28"/>
          <w:szCs w:val="28"/>
        </w:rPr>
      </w:pPr>
      <w:r w:rsidRPr="00B736F9">
        <w:rPr>
          <w:sz w:val="28"/>
          <w:szCs w:val="28"/>
        </w:rPr>
        <w:t xml:space="preserve">2. </w:t>
      </w:r>
      <w:r w:rsidRPr="00B736F9">
        <w:rPr>
          <w:sz w:val="28"/>
          <w:szCs w:val="28"/>
          <w:u w:val="single"/>
        </w:rPr>
        <w:t>Решающий тай-брейк</w:t>
      </w:r>
      <w:r w:rsidRPr="00B736F9">
        <w:rPr>
          <w:bCs/>
          <w:sz w:val="28"/>
          <w:szCs w:val="28"/>
        </w:rPr>
        <w:t xml:space="preserve"> (до 7 очков)</w:t>
      </w:r>
    </w:p>
    <w:p w:rsidR="00D86D84" w:rsidRPr="00B736F9" w:rsidRDefault="00D86D84" w:rsidP="0083041E">
      <w:pPr>
        <w:pStyle w:val="210"/>
        <w:spacing w:line="240" w:lineRule="auto"/>
        <w:ind w:right="-1" w:firstLine="0"/>
        <w:rPr>
          <w:bCs/>
          <w:sz w:val="28"/>
          <w:szCs w:val="28"/>
        </w:rPr>
      </w:pPr>
      <w:r w:rsidRPr="00B736F9">
        <w:rPr>
          <w:bCs/>
          <w:sz w:val="28"/>
          <w:szCs w:val="28"/>
        </w:rPr>
        <w:t>Если счёт сетов в матче станет «по одному» (1:1) или «по два» (2:2) (в матче из пяти сетов), для определения победителя матча разыгрывается один тай-брейк, который заменяет собой решающий сет.</w:t>
      </w:r>
    </w:p>
    <w:p w:rsidR="00D86D84" w:rsidRPr="00B736F9" w:rsidRDefault="00D86D84" w:rsidP="0083041E">
      <w:pPr>
        <w:pStyle w:val="210"/>
        <w:spacing w:line="240" w:lineRule="auto"/>
        <w:ind w:right="-1" w:firstLine="0"/>
        <w:rPr>
          <w:bCs/>
          <w:sz w:val="28"/>
          <w:szCs w:val="28"/>
        </w:rPr>
      </w:pPr>
      <w:r w:rsidRPr="00B736F9">
        <w:rPr>
          <w:sz w:val="28"/>
          <w:szCs w:val="28"/>
        </w:rPr>
        <w:t>Игрок (пара), первым(ой) выигравший(ая) семь очков, выигрывает решающий тай-брейк и матч при условии, что он (она) наберет на два очка больше, чем соперник(и).</w:t>
      </w:r>
    </w:p>
    <w:p w:rsidR="00D86D84" w:rsidRPr="00B736F9" w:rsidRDefault="00D86D84" w:rsidP="0083041E">
      <w:pPr>
        <w:pStyle w:val="210"/>
        <w:tabs>
          <w:tab w:val="left" w:pos="900"/>
          <w:tab w:val="left" w:pos="1800"/>
          <w:tab w:val="left" w:pos="2160"/>
        </w:tabs>
        <w:spacing w:line="240" w:lineRule="auto"/>
        <w:ind w:right="-1" w:firstLine="0"/>
        <w:rPr>
          <w:bCs/>
          <w:sz w:val="28"/>
          <w:szCs w:val="28"/>
        </w:rPr>
      </w:pPr>
      <w:r w:rsidRPr="00B736F9">
        <w:rPr>
          <w:sz w:val="28"/>
          <w:szCs w:val="28"/>
        </w:rPr>
        <w:t xml:space="preserve">3. </w:t>
      </w:r>
      <w:r w:rsidRPr="00B736F9">
        <w:rPr>
          <w:sz w:val="28"/>
          <w:szCs w:val="28"/>
          <w:u w:val="single"/>
        </w:rPr>
        <w:t>Решающий тай-брейк</w:t>
      </w:r>
      <w:r w:rsidRPr="00B736F9">
        <w:rPr>
          <w:sz w:val="28"/>
          <w:szCs w:val="28"/>
        </w:rPr>
        <w:t xml:space="preserve"> (</w:t>
      </w:r>
      <w:r w:rsidRPr="00B736F9">
        <w:rPr>
          <w:bCs/>
          <w:sz w:val="28"/>
          <w:szCs w:val="28"/>
        </w:rPr>
        <w:t>до 10 очков)</w:t>
      </w:r>
    </w:p>
    <w:p w:rsidR="00D86D84" w:rsidRPr="00B736F9" w:rsidRDefault="00D86D84" w:rsidP="0083041E">
      <w:pPr>
        <w:pStyle w:val="210"/>
        <w:spacing w:line="240" w:lineRule="auto"/>
        <w:ind w:right="-1" w:firstLine="0"/>
        <w:rPr>
          <w:bCs/>
          <w:sz w:val="28"/>
          <w:szCs w:val="28"/>
        </w:rPr>
      </w:pPr>
      <w:r w:rsidRPr="00B736F9">
        <w:rPr>
          <w:bCs/>
          <w:sz w:val="28"/>
          <w:szCs w:val="28"/>
        </w:rPr>
        <w:t>Если счет сетов в матче станет «по одному» (1:1) или «по два» (2:2) (в матче из пяти сетов), для определения победителя матча разыгрывается один тай-брейк, который заменяет собой решающий сет.</w:t>
      </w:r>
    </w:p>
    <w:p w:rsidR="00D86D84" w:rsidRPr="00B736F9" w:rsidRDefault="00D86D84" w:rsidP="0083041E">
      <w:pPr>
        <w:pStyle w:val="210"/>
        <w:spacing w:line="240" w:lineRule="auto"/>
        <w:ind w:right="-1" w:firstLine="0"/>
        <w:rPr>
          <w:sz w:val="28"/>
          <w:szCs w:val="28"/>
        </w:rPr>
      </w:pPr>
      <w:r w:rsidRPr="00B736F9">
        <w:rPr>
          <w:sz w:val="28"/>
          <w:szCs w:val="28"/>
        </w:rPr>
        <w:t>Игрок (пара), первым(ой) выигравший(ая) десять очков, выигрывает решающий тай-брейк и матч при условии, что он (она) наберет на два очка больше, чем соперник(и).</w:t>
      </w:r>
    </w:p>
    <w:p w:rsidR="00D86D84" w:rsidRPr="00B736F9" w:rsidRDefault="00D86D84" w:rsidP="0083041E">
      <w:pPr>
        <w:pStyle w:val="210"/>
        <w:spacing w:line="240" w:lineRule="auto"/>
        <w:ind w:right="-1" w:firstLine="0"/>
        <w:rPr>
          <w:sz w:val="28"/>
          <w:szCs w:val="28"/>
        </w:rPr>
      </w:pPr>
    </w:p>
    <w:p w:rsidR="00D86D84" w:rsidRPr="00B736F9" w:rsidRDefault="00D86D84" w:rsidP="0083041E">
      <w:pPr>
        <w:pStyle w:val="210"/>
        <w:spacing w:line="240" w:lineRule="auto"/>
        <w:ind w:right="-1" w:firstLine="0"/>
        <w:rPr>
          <w:i/>
          <w:iCs/>
          <w:sz w:val="28"/>
          <w:szCs w:val="28"/>
        </w:rPr>
      </w:pPr>
      <w:r w:rsidRPr="00B736F9">
        <w:rPr>
          <w:bCs/>
          <w:i/>
          <w:iCs/>
          <w:sz w:val="28"/>
          <w:szCs w:val="28"/>
          <w:u w:val="single"/>
        </w:rPr>
        <w:t>Примечание</w:t>
      </w:r>
      <w:r w:rsidRPr="00B736F9">
        <w:rPr>
          <w:bCs/>
          <w:i/>
          <w:iCs/>
          <w:sz w:val="28"/>
          <w:szCs w:val="28"/>
        </w:rPr>
        <w:t>:</w:t>
      </w:r>
      <w:r w:rsidRPr="00B736F9">
        <w:rPr>
          <w:bCs/>
          <w:i/>
          <w:iCs/>
          <w:sz w:val="28"/>
          <w:szCs w:val="28"/>
        </w:rPr>
        <w:tab/>
      </w:r>
      <w:r w:rsidRPr="00B736F9">
        <w:rPr>
          <w:i/>
          <w:iCs/>
          <w:sz w:val="28"/>
          <w:szCs w:val="28"/>
        </w:rPr>
        <w:t>В случаях, когда вместо решающего сета разыгрывается решающий тай-брейк:</w:t>
      </w:r>
    </w:p>
    <w:p w:rsidR="00D86D84" w:rsidRPr="00B736F9" w:rsidRDefault="00D86D84" w:rsidP="0083041E">
      <w:pPr>
        <w:pStyle w:val="210"/>
        <w:numPr>
          <w:ilvl w:val="0"/>
          <w:numId w:val="223"/>
        </w:numPr>
        <w:tabs>
          <w:tab w:val="clear" w:pos="2340"/>
        </w:tabs>
        <w:spacing w:line="240" w:lineRule="auto"/>
        <w:ind w:left="0" w:right="-1" w:firstLine="0"/>
        <w:rPr>
          <w:i/>
          <w:iCs/>
          <w:sz w:val="28"/>
          <w:szCs w:val="28"/>
        </w:rPr>
      </w:pPr>
      <w:r w:rsidRPr="00B736F9">
        <w:rPr>
          <w:i/>
          <w:iCs/>
          <w:sz w:val="28"/>
          <w:szCs w:val="28"/>
        </w:rPr>
        <w:t>сохраняется первоначальная очередность подачи (Правила 5 и 14);</w:t>
      </w:r>
    </w:p>
    <w:p w:rsidR="00D86D84" w:rsidRPr="00B736F9" w:rsidRDefault="00D86D84" w:rsidP="0083041E">
      <w:pPr>
        <w:pStyle w:val="210"/>
        <w:numPr>
          <w:ilvl w:val="0"/>
          <w:numId w:val="223"/>
        </w:numPr>
        <w:tabs>
          <w:tab w:val="clear" w:pos="2340"/>
        </w:tabs>
        <w:spacing w:line="240" w:lineRule="auto"/>
        <w:ind w:left="0" w:right="-1" w:firstLine="0"/>
        <w:rPr>
          <w:i/>
          <w:iCs/>
          <w:sz w:val="28"/>
          <w:szCs w:val="28"/>
        </w:rPr>
      </w:pPr>
      <w:r w:rsidRPr="00B736F9">
        <w:rPr>
          <w:i/>
          <w:iCs/>
          <w:sz w:val="28"/>
          <w:szCs w:val="28"/>
        </w:rPr>
        <w:t>в парной игре каждая пара может изменить очередность подачи и приема так же, как и в начале каждого сета;</w:t>
      </w:r>
    </w:p>
    <w:p w:rsidR="00D86D84" w:rsidRPr="00B736F9" w:rsidRDefault="00D86D84" w:rsidP="0083041E">
      <w:pPr>
        <w:pStyle w:val="210"/>
        <w:numPr>
          <w:ilvl w:val="0"/>
          <w:numId w:val="224"/>
        </w:numPr>
        <w:tabs>
          <w:tab w:val="clear" w:pos="2340"/>
        </w:tabs>
        <w:spacing w:line="240" w:lineRule="auto"/>
        <w:ind w:left="0" w:right="-1" w:firstLine="0"/>
        <w:rPr>
          <w:i/>
          <w:iCs/>
          <w:sz w:val="28"/>
          <w:szCs w:val="28"/>
        </w:rPr>
      </w:pPr>
      <w:r w:rsidRPr="00B736F9">
        <w:rPr>
          <w:i/>
          <w:iCs/>
          <w:sz w:val="28"/>
          <w:szCs w:val="28"/>
        </w:rPr>
        <w:t>перед началом решающего тай-брейка предусматривается перерыв продолжительностью 120 секунд;</w:t>
      </w:r>
    </w:p>
    <w:p w:rsidR="00D86D84" w:rsidRPr="00B736F9" w:rsidRDefault="00D86D84" w:rsidP="0083041E">
      <w:pPr>
        <w:pStyle w:val="210"/>
        <w:numPr>
          <w:ilvl w:val="0"/>
          <w:numId w:val="225"/>
        </w:numPr>
        <w:tabs>
          <w:tab w:val="clear" w:pos="2340"/>
        </w:tabs>
        <w:spacing w:line="240" w:lineRule="auto"/>
        <w:ind w:left="0" w:right="-1" w:firstLine="0"/>
        <w:rPr>
          <w:i/>
          <w:iCs/>
          <w:sz w:val="28"/>
          <w:szCs w:val="28"/>
        </w:rPr>
      </w:pPr>
      <w:r w:rsidRPr="00B736F9">
        <w:rPr>
          <w:i/>
          <w:iCs/>
          <w:sz w:val="28"/>
          <w:szCs w:val="28"/>
        </w:rPr>
        <w:t>перед началом решающего тай-брейка смена мячей не производится, даже если она приходится на этот гейм.</w:t>
      </w:r>
    </w:p>
    <w:p w:rsidR="00D86D84" w:rsidRPr="00B736F9" w:rsidRDefault="00D86D84" w:rsidP="0083041E">
      <w:pPr>
        <w:pStyle w:val="210"/>
        <w:tabs>
          <w:tab w:val="left" w:pos="1800"/>
          <w:tab w:val="left" w:pos="2160"/>
        </w:tabs>
        <w:spacing w:line="240" w:lineRule="auto"/>
        <w:ind w:right="-1" w:firstLine="0"/>
        <w:rPr>
          <w:b/>
          <w:sz w:val="28"/>
          <w:szCs w:val="28"/>
        </w:rPr>
      </w:pPr>
      <w:r w:rsidRPr="00B736F9">
        <w:rPr>
          <w:b/>
          <w:sz w:val="28"/>
          <w:szCs w:val="28"/>
        </w:rPr>
        <w:t>Смена сторон (Правило 10):</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
          <w:sz w:val="28"/>
          <w:szCs w:val="28"/>
        </w:rPr>
        <w:t xml:space="preserve"> Этот </w:t>
      </w:r>
      <w:r w:rsidRPr="00B736F9">
        <w:rPr>
          <w:bCs/>
          <w:sz w:val="28"/>
          <w:szCs w:val="28"/>
        </w:rPr>
        <w:t>порядок смены сторон в тай-брейке может быть использован как альтернативный.</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Cs/>
          <w:sz w:val="28"/>
          <w:szCs w:val="28"/>
        </w:rPr>
        <w:t>В тай-брейке игроки должны меняться сторонами после розыгрыша первого очка и затем после розыгрыша каждых четырёх очков.</w:t>
      </w:r>
    </w:p>
    <w:p w:rsidR="00D86D84" w:rsidRPr="00B736F9" w:rsidRDefault="00D86D84" w:rsidP="0083041E">
      <w:pPr>
        <w:pStyle w:val="210"/>
        <w:tabs>
          <w:tab w:val="left" w:pos="1800"/>
          <w:tab w:val="left" w:pos="2160"/>
        </w:tabs>
        <w:spacing w:line="240" w:lineRule="auto"/>
        <w:ind w:right="-1" w:firstLine="0"/>
        <w:rPr>
          <w:bCs/>
          <w:sz w:val="28"/>
          <w:szCs w:val="28"/>
        </w:rPr>
      </w:pPr>
    </w:p>
    <w:p w:rsidR="00D86D84" w:rsidRPr="00B736F9" w:rsidRDefault="00D86D84" w:rsidP="0083041E">
      <w:pPr>
        <w:pStyle w:val="210"/>
        <w:tabs>
          <w:tab w:val="left" w:pos="1800"/>
          <w:tab w:val="left" w:pos="2160"/>
        </w:tabs>
        <w:spacing w:line="240" w:lineRule="auto"/>
        <w:ind w:right="-1" w:firstLine="0"/>
        <w:rPr>
          <w:b/>
          <w:sz w:val="28"/>
          <w:szCs w:val="28"/>
        </w:rPr>
      </w:pPr>
      <w:r w:rsidRPr="00B736F9">
        <w:rPr>
          <w:b/>
          <w:sz w:val="28"/>
          <w:szCs w:val="28"/>
        </w:rPr>
        <w:t>Переигрывание подачи (Правило 22):</w:t>
      </w:r>
    </w:p>
    <w:p w:rsidR="00D86D84" w:rsidRPr="00B736F9" w:rsidRDefault="00D86D84" w:rsidP="0083041E">
      <w:pPr>
        <w:pStyle w:val="210"/>
        <w:tabs>
          <w:tab w:val="left" w:pos="1800"/>
          <w:tab w:val="left" w:pos="2160"/>
        </w:tabs>
        <w:spacing w:line="240" w:lineRule="auto"/>
        <w:ind w:right="-1" w:firstLine="0"/>
        <w:rPr>
          <w:bCs/>
          <w:sz w:val="28"/>
          <w:szCs w:val="28"/>
        </w:rPr>
      </w:pPr>
      <w:r w:rsidRPr="00B736F9">
        <w:rPr>
          <w:bCs/>
          <w:sz w:val="28"/>
          <w:szCs w:val="28"/>
        </w:rPr>
        <w:t>Игра без переигрывания подачи по Правилу 22а может быть использована как альтернативная. Это означает, что, если поданный мяч коснется сетки, тесьмы или ремня, то он остается в игре. (Эта альтернативная система известна под названием «ноу лет»).</w:t>
      </w:r>
    </w:p>
    <w:p w:rsidR="007505DD" w:rsidRPr="00B736F9" w:rsidRDefault="007505DD" w:rsidP="0083041E">
      <w:pPr>
        <w:pStyle w:val="210"/>
        <w:tabs>
          <w:tab w:val="left" w:pos="1800"/>
          <w:tab w:val="left" w:pos="2160"/>
        </w:tabs>
        <w:spacing w:line="240" w:lineRule="auto"/>
        <w:ind w:right="-1" w:firstLine="0"/>
        <w:rPr>
          <w:bCs/>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Приложение 5</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РОЛЬ СУДЕЙ НА КОРТЕ</w:t>
      </w:r>
    </w:p>
    <w:p w:rsidR="00D86D84" w:rsidRPr="00B736F9" w:rsidRDefault="00D86D84" w:rsidP="0083041E">
      <w:pPr>
        <w:pStyle w:val="210"/>
        <w:tabs>
          <w:tab w:val="left" w:pos="1800"/>
          <w:tab w:val="left" w:pos="2160"/>
        </w:tabs>
        <w:spacing w:line="240" w:lineRule="auto"/>
        <w:ind w:right="-1" w:firstLine="0"/>
        <w:rPr>
          <w:sz w:val="28"/>
          <w:szCs w:val="28"/>
        </w:rPr>
      </w:pPr>
    </w:p>
    <w:p w:rsidR="00D86D84" w:rsidRPr="00B736F9" w:rsidRDefault="00D86D84" w:rsidP="0083041E">
      <w:pPr>
        <w:pStyle w:val="210"/>
        <w:numPr>
          <w:ilvl w:val="12"/>
          <w:numId w:val="0"/>
        </w:numPr>
        <w:tabs>
          <w:tab w:val="left" w:pos="851"/>
          <w:tab w:val="left" w:pos="2160"/>
        </w:tabs>
        <w:spacing w:line="240" w:lineRule="auto"/>
        <w:ind w:right="-1"/>
        <w:rPr>
          <w:bCs/>
          <w:sz w:val="28"/>
          <w:szCs w:val="28"/>
        </w:rPr>
      </w:pPr>
      <w:r w:rsidRPr="00B736F9">
        <w:rPr>
          <w:bCs/>
          <w:sz w:val="28"/>
          <w:szCs w:val="28"/>
        </w:rPr>
        <w:t>Главный судья является высшей инстанцией по всем вопросам применения правил, и его решение является окончательным.</w:t>
      </w:r>
    </w:p>
    <w:p w:rsidR="00D86D84" w:rsidRPr="00B736F9" w:rsidRDefault="00D86D84" w:rsidP="0083041E">
      <w:pPr>
        <w:pStyle w:val="210"/>
        <w:numPr>
          <w:ilvl w:val="12"/>
          <w:numId w:val="0"/>
        </w:numPr>
        <w:tabs>
          <w:tab w:val="left" w:pos="851"/>
          <w:tab w:val="left" w:pos="2160"/>
        </w:tabs>
        <w:spacing w:line="240" w:lineRule="auto"/>
        <w:ind w:right="-1"/>
        <w:rPr>
          <w:sz w:val="28"/>
          <w:szCs w:val="28"/>
        </w:rPr>
      </w:pPr>
      <w:r w:rsidRPr="00B736F9">
        <w:rPr>
          <w:sz w:val="28"/>
          <w:szCs w:val="28"/>
        </w:rPr>
        <w:t>Если на матч назначен судья на вышке, он является высшей инстанцией по всем вопросам, касающимся фактически случившегося на корте во время этого матча, и его решение по этим вопросам является окончательным.</w:t>
      </w:r>
    </w:p>
    <w:p w:rsidR="00D86D84" w:rsidRPr="00B736F9" w:rsidRDefault="00D86D84" w:rsidP="0083041E">
      <w:pPr>
        <w:pStyle w:val="210"/>
        <w:numPr>
          <w:ilvl w:val="12"/>
          <w:numId w:val="0"/>
        </w:numPr>
        <w:tabs>
          <w:tab w:val="left" w:pos="851"/>
          <w:tab w:val="left" w:pos="2160"/>
        </w:tabs>
        <w:spacing w:line="240" w:lineRule="auto"/>
        <w:ind w:right="-1"/>
        <w:rPr>
          <w:bCs/>
          <w:sz w:val="28"/>
          <w:szCs w:val="28"/>
        </w:rPr>
      </w:pPr>
      <w:r w:rsidRPr="00B736F9">
        <w:rPr>
          <w:bCs/>
          <w:sz w:val="28"/>
          <w:szCs w:val="28"/>
        </w:rPr>
        <w:t>Игроки имеют право вызвать на корт главного судью, если они не согласны с тем, как судья на вышке применяет или трактует правила.</w:t>
      </w:r>
    </w:p>
    <w:p w:rsidR="00D86D84" w:rsidRPr="00B736F9" w:rsidRDefault="00D86D84" w:rsidP="0083041E">
      <w:pPr>
        <w:pStyle w:val="210"/>
        <w:numPr>
          <w:ilvl w:val="12"/>
          <w:numId w:val="0"/>
        </w:numPr>
        <w:tabs>
          <w:tab w:val="left" w:pos="851"/>
          <w:tab w:val="left" w:pos="2160"/>
        </w:tabs>
        <w:spacing w:line="240" w:lineRule="auto"/>
        <w:ind w:right="-1"/>
        <w:rPr>
          <w:bCs/>
          <w:sz w:val="28"/>
          <w:szCs w:val="28"/>
        </w:rPr>
      </w:pPr>
      <w:r w:rsidRPr="00B736F9">
        <w:rPr>
          <w:bCs/>
          <w:sz w:val="28"/>
          <w:szCs w:val="28"/>
        </w:rPr>
        <w:t xml:space="preserve">Если на матч назначены судьи на линии и на сетке, они принимают все решения (включая определение зашага), относящиеся к соответствующей линии или к сетке. Судья на вышке имеет право отменить решение судьи на линии или на сетке, если он уверен, что была допущена явная ошибка. В случае отсутствия судей на каких-либо линиях или на сетке судья на вышке сам отвечает за решения, касающиеся этих линий (включая определение зашага) или сетки. </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Если судья на линии не в состоянии принять решение, он должен немедленно сигнализировать об этом судье на вышке, и тот должен принять решение самостоятельно. Если судья на линии не в состоянии принять решение или если на эту линию судья не назначен, а судья на вышке не может принять решение по вопросам, касающимся фактически случившегося на корте, очко должно быть переиграно.</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 xml:space="preserve">В тех командных соревнованиях, где главный судья находится на площадке (главный судья в зональных соревнованиях Кубка Дэвиса и Кубка Федерации – </w:t>
      </w:r>
      <w:r w:rsidRPr="00B736F9">
        <w:rPr>
          <w:i/>
          <w:iCs/>
          <w:sz w:val="28"/>
          <w:szCs w:val="28"/>
        </w:rPr>
        <w:t>прим. ред</w:t>
      </w:r>
      <w:r w:rsidRPr="00B736F9">
        <w:rPr>
          <w:sz w:val="28"/>
          <w:szCs w:val="28"/>
        </w:rPr>
        <w:t>.), он является высшей инстанцией и в решении  вопросов, касающихся фактически случившегося на корте.</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Судья на вышке может остановить или прервать игру в любой момент, когда сочтёт это необходимым или уместным. Главный судья также может остановить или прервать  игру из-за темноты, плохой погоды или неудовлетворительного состояния корта. При прерывании матча из-за темноты это должно быть сделано по окончании сета либо после чётного количества геймов, сыгранных в текущем сете. При возобновлении игры после перерыва счёт и расположение игроков на корте должны быть сохранены.</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r w:rsidRPr="00B736F9">
        <w:rPr>
          <w:sz w:val="28"/>
          <w:szCs w:val="28"/>
        </w:rPr>
        <w:t>Судья на вышке или главный судья должны принимать решения относительно непрерывности игры и подсказок в соответствии с утверждённым и действующим Кодексом поведения игрока.</w:t>
      </w:r>
    </w:p>
    <w:p w:rsidR="00D86D84" w:rsidRPr="00B736F9" w:rsidRDefault="00D86D84" w:rsidP="0083041E">
      <w:pPr>
        <w:pStyle w:val="210"/>
        <w:numPr>
          <w:ilvl w:val="12"/>
          <w:numId w:val="0"/>
        </w:numPr>
        <w:tabs>
          <w:tab w:val="left" w:pos="900"/>
          <w:tab w:val="left" w:pos="1800"/>
          <w:tab w:val="left" w:pos="2160"/>
        </w:tabs>
        <w:spacing w:line="240" w:lineRule="auto"/>
        <w:ind w:right="-1"/>
        <w:rPr>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Вопрос 1</w:t>
      </w:r>
      <w:r w:rsidRPr="00B736F9">
        <w:rPr>
          <w:i/>
          <w:iCs/>
          <w:sz w:val="28"/>
          <w:szCs w:val="28"/>
        </w:rPr>
        <w:t>. Судья на вышке после отмены решения судьи на линии объявляет переигрывание очка, однако принимающий утверждает, что должна переигрываться только вторая подача, поскольку первая подача была ошибочной. Может ли быть вызван на корт главный судья для принятия решения?</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xml:space="preserve"> Да. Судья на вышке принимает первоначальное решение по вопросам применения правил (по вопросам, касающимся трактовки конкретных фактов). Однако, если игрок не согласен с его решением, то для принятия окончательного решения должен быть вызван главный судья.</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Вопрос 2</w:t>
      </w:r>
      <w:r w:rsidRPr="00B736F9">
        <w:rPr>
          <w:i/>
          <w:iCs/>
          <w:sz w:val="28"/>
          <w:szCs w:val="28"/>
        </w:rPr>
        <w:t>. Судья объявляет «аут», но игрок утверждает, что мяч был верным. Можно ли вызвать на корт главного судью для принятия окончательного решения?</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xml:space="preserve"> Нет. Судья на вышке принимает окончательное решение по вопросам фактически случившегося на корте (относительно того, что именно произошло в данном конкретном случае).</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iCs/>
          <w:sz w:val="28"/>
          <w:szCs w:val="28"/>
          <w:u w:val="single"/>
        </w:rPr>
        <w:t>Вопрос 3</w:t>
      </w:r>
      <w:r w:rsidRPr="00B736F9">
        <w:rPr>
          <w:i/>
          <w:iCs/>
          <w:sz w:val="28"/>
          <w:szCs w:val="28"/>
        </w:rPr>
        <w:t xml:space="preserve">. </w:t>
      </w:r>
      <w:r w:rsidRPr="00B736F9">
        <w:rPr>
          <w:i/>
          <w:sz w:val="28"/>
          <w:szCs w:val="28"/>
        </w:rPr>
        <w:t>Может ли судья на вышке отменить решение судьи на линии по окончании розыгрыша очка, если, по его мнению, ранее во время розыгрыша очка была допущена явная ошибка?</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Ответ.</w:t>
      </w:r>
      <w:r w:rsidRPr="00B736F9">
        <w:rPr>
          <w:i/>
          <w:sz w:val="28"/>
          <w:szCs w:val="28"/>
        </w:rPr>
        <w:t xml:space="preserve"> Нет. Судья на вышке может отменить решение судьи на линии, только если он сделает это сразу же после того, как была допущена явная ошибка.</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Вопрос 4</w:t>
      </w:r>
      <w:r w:rsidRPr="00B736F9">
        <w:rPr>
          <w:i/>
          <w:sz w:val="28"/>
          <w:szCs w:val="28"/>
        </w:rPr>
        <w:t>. После того, как судья на линии объявил «аут», игрок утверждает, что мяч был верный. Может ли судья на вышке в этом случае отменить решение судьи на линии?</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Ответ</w:t>
      </w:r>
      <w:r w:rsidRPr="00B736F9">
        <w:rPr>
          <w:i/>
          <w:sz w:val="28"/>
          <w:szCs w:val="28"/>
        </w:rPr>
        <w:t>. Нет. Судья на вышке ни в коем случае не может отменять решение в результате протеста или апелляции игрока.</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Вопрос 5</w:t>
      </w:r>
      <w:r w:rsidRPr="00B736F9">
        <w:rPr>
          <w:i/>
          <w:sz w:val="28"/>
          <w:szCs w:val="28"/>
        </w:rPr>
        <w:t>. Судья на линии объявляет «аут». Судья на вышке был не в состоянии увидеть точное место приземления этого мяча, но ему показалось, что мяч был верный. Может ли судья на вышке отменить решение судьи на линии?</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Ответ.</w:t>
      </w:r>
      <w:r w:rsidRPr="00B736F9">
        <w:rPr>
          <w:i/>
          <w:sz w:val="28"/>
          <w:szCs w:val="28"/>
        </w:rPr>
        <w:t xml:space="preserve"> Нет. Судья на вышке может отменить решение судьи на линии только тогда, когда он уверен, что судья на линии сделал явную ошибку.</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sz w:val="28"/>
          <w:szCs w:val="28"/>
          <w:u w:val="single"/>
        </w:rPr>
        <w:t>Вопрос 6</w:t>
      </w:r>
      <w:r w:rsidRPr="00B736F9">
        <w:rPr>
          <w:i/>
          <w:sz w:val="28"/>
          <w:szCs w:val="28"/>
        </w:rPr>
        <w:t>. Может ли судья на линии изменить свое решение после того, как судья на вышке объявил счет?</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r w:rsidRPr="00B736F9">
        <w:rPr>
          <w:i/>
          <w:iCs/>
          <w:sz w:val="28"/>
          <w:szCs w:val="28"/>
          <w:u w:val="single"/>
        </w:rPr>
        <w:t>Ответ.</w:t>
      </w:r>
      <w:r w:rsidRPr="00B736F9">
        <w:rPr>
          <w:i/>
          <w:iCs/>
          <w:sz w:val="28"/>
          <w:szCs w:val="28"/>
        </w:rPr>
        <w:t xml:space="preserve"> Да. Если судья на линии понял, что допустил ошибку, он должен исправить ее немедленно, объявив об этом, но ни в коем случае не делать этого в результате </w:t>
      </w:r>
      <w:r w:rsidRPr="00B736F9">
        <w:rPr>
          <w:i/>
          <w:sz w:val="28"/>
          <w:szCs w:val="28"/>
        </w:rPr>
        <w:t>протеста или апелляции игрока.</w:t>
      </w:r>
    </w:p>
    <w:p w:rsidR="00D86D84" w:rsidRPr="00B736F9" w:rsidRDefault="00D86D84" w:rsidP="0083041E">
      <w:pPr>
        <w:pStyle w:val="210"/>
        <w:numPr>
          <w:ilvl w:val="12"/>
          <w:numId w:val="0"/>
        </w:numPr>
        <w:tabs>
          <w:tab w:val="left" w:pos="900"/>
          <w:tab w:val="left" w:pos="1800"/>
          <w:tab w:val="left" w:pos="2160"/>
        </w:tabs>
        <w:spacing w:line="240" w:lineRule="auto"/>
        <w:ind w:right="-1"/>
        <w:rPr>
          <w:i/>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sz w:val="28"/>
          <w:szCs w:val="28"/>
          <w:u w:val="single"/>
        </w:rPr>
        <w:t>Вопрос 7</w:t>
      </w:r>
      <w:r w:rsidRPr="00B736F9">
        <w:rPr>
          <w:i/>
          <w:sz w:val="28"/>
          <w:szCs w:val="28"/>
        </w:rPr>
        <w:t>.</w:t>
      </w:r>
      <w:r w:rsidRPr="00B736F9">
        <w:rPr>
          <w:i/>
          <w:iCs/>
          <w:sz w:val="28"/>
          <w:szCs w:val="28"/>
        </w:rPr>
        <w:t>Если судья на вышке или судья на линии объявит «аут», а затем изменит свое решение на «верный», какое решение будет правильным?</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Судья на вышке должен решить, помешал ли кому-то из игроков возглас «аут». Если помешал, то очко должно быть переиграно. Если нет, то игрок, выполнивший этот удар, выигрывает очко.</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Вопрос 8</w:t>
      </w:r>
      <w:r w:rsidRPr="00B736F9">
        <w:rPr>
          <w:i/>
          <w:iCs/>
          <w:sz w:val="28"/>
          <w:szCs w:val="28"/>
        </w:rPr>
        <w:t>. Мяч под действием ветра отскакивает обратно через сетку, и игрок согласно правилам протягивает руку над сеткой, пытаясь ударить по мячу. Соперник(и) препятствует(ют) ему сделать это. Какое решение будет правильным?</w:t>
      </w:r>
    </w:p>
    <w:p w:rsidR="00D86D84" w:rsidRPr="00B736F9" w:rsidRDefault="00D86D84" w:rsidP="0083041E">
      <w:pPr>
        <w:pStyle w:val="210"/>
        <w:numPr>
          <w:ilvl w:val="12"/>
          <w:numId w:val="0"/>
        </w:numPr>
        <w:tabs>
          <w:tab w:val="left" w:pos="900"/>
          <w:tab w:val="left" w:pos="1800"/>
          <w:tab w:val="left" w:pos="2160"/>
        </w:tabs>
        <w:spacing w:line="240" w:lineRule="auto"/>
        <w:ind w:right="-1"/>
        <w:rPr>
          <w:i/>
          <w:iCs/>
          <w:sz w:val="28"/>
          <w:szCs w:val="28"/>
        </w:rPr>
      </w:pPr>
      <w:r w:rsidRPr="00B736F9">
        <w:rPr>
          <w:i/>
          <w:iCs/>
          <w:sz w:val="28"/>
          <w:szCs w:val="28"/>
          <w:u w:val="single"/>
        </w:rPr>
        <w:t>Ответ</w:t>
      </w:r>
      <w:r w:rsidRPr="00B736F9">
        <w:rPr>
          <w:i/>
          <w:iCs/>
          <w:sz w:val="28"/>
          <w:szCs w:val="28"/>
        </w:rPr>
        <w:t>. Судья на вышке должен решить, была ли помеха умышленной или неумышленной, и тогда соответственно либо присудить очко игроку, которому помешали, либо объявить переигрывание очка.</w:t>
      </w:r>
    </w:p>
    <w:p w:rsidR="00D86D84" w:rsidRPr="00B736F9" w:rsidRDefault="00D86D84" w:rsidP="0083041E">
      <w:pPr>
        <w:pStyle w:val="210"/>
        <w:numPr>
          <w:ilvl w:val="12"/>
          <w:numId w:val="0"/>
        </w:numPr>
        <w:tabs>
          <w:tab w:val="left" w:pos="900"/>
          <w:tab w:val="left" w:pos="1800"/>
          <w:tab w:val="left" w:pos="2160"/>
        </w:tabs>
        <w:spacing w:line="240" w:lineRule="auto"/>
        <w:ind w:right="-1"/>
        <w:rPr>
          <w:bCs/>
          <w:i/>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900"/>
          <w:tab w:val="left" w:pos="1800"/>
          <w:tab w:val="left" w:pos="2160"/>
        </w:tabs>
        <w:spacing w:line="240" w:lineRule="auto"/>
        <w:ind w:right="-1"/>
        <w:rPr>
          <w:bCs/>
          <w:iCs/>
          <w:sz w:val="28"/>
          <w:szCs w:val="28"/>
        </w:rPr>
      </w:pPr>
      <w:r w:rsidRPr="00B736F9">
        <w:rPr>
          <w:bCs/>
          <w:iCs/>
          <w:sz w:val="28"/>
          <w:szCs w:val="28"/>
        </w:rPr>
        <w:t xml:space="preserve">ПОРЯДОК  ПРОВЕРКИ  СЛЕДА ОТ МЯЧА </w:t>
      </w:r>
    </w:p>
    <w:p w:rsidR="00D86D84" w:rsidRPr="00B736F9" w:rsidRDefault="00D86D84" w:rsidP="0083041E">
      <w:pPr>
        <w:pStyle w:val="210"/>
        <w:numPr>
          <w:ilvl w:val="12"/>
          <w:numId w:val="0"/>
        </w:numPr>
        <w:tabs>
          <w:tab w:val="left" w:pos="900"/>
          <w:tab w:val="left" w:pos="1800"/>
          <w:tab w:val="left" w:pos="2160"/>
        </w:tabs>
        <w:spacing w:line="240" w:lineRule="auto"/>
        <w:ind w:right="-1"/>
        <w:rPr>
          <w:bCs/>
          <w:iCs/>
          <w:sz w:val="28"/>
          <w:szCs w:val="28"/>
        </w:rPr>
      </w:pPr>
    </w:p>
    <w:p w:rsidR="00D86D84" w:rsidRPr="00B736F9" w:rsidRDefault="00D86D84" w:rsidP="0083041E">
      <w:pPr>
        <w:pStyle w:val="210"/>
        <w:numPr>
          <w:ilvl w:val="0"/>
          <w:numId w:val="222"/>
        </w:numPr>
        <w:tabs>
          <w:tab w:val="left" w:pos="540"/>
          <w:tab w:val="left" w:pos="1800"/>
          <w:tab w:val="left" w:pos="2160"/>
        </w:tabs>
        <w:spacing w:line="240" w:lineRule="auto"/>
        <w:ind w:left="0" w:right="-1" w:firstLine="0"/>
        <w:rPr>
          <w:bCs/>
          <w:iCs/>
          <w:sz w:val="28"/>
          <w:szCs w:val="28"/>
        </w:rPr>
      </w:pPr>
      <w:r w:rsidRPr="00B736F9">
        <w:rPr>
          <w:bCs/>
          <w:iCs/>
          <w:sz w:val="28"/>
          <w:szCs w:val="28"/>
        </w:rPr>
        <w:t>Проверка следа от мяча может проводиться только на грунтовых кортах.</w:t>
      </w:r>
    </w:p>
    <w:p w:rsidR="00D86D84" w:rsidRPr="00B736F9" w:rsidRDefault="00D86D84" w:rsidP="0083041E">
      <w:pPr>
        <w:pStyle w:val="210"/>
        <w:numPr>
          <w:ilvl w:val="0"/>
          <w:numId w:val="222"/>
        </w:numPr>
        <w:tabs>
          <w:tab w:val="clear" w:pos="840"/>
          <w:tab w:val="clear" w:pos="1980"/>
          <w:tab w:val="clear" w:pos="2340"/>
          <w:tab w:val="num" w:pos="0"/>
        </w:tabs>
        <w:spacing w:line="240" w:lineRule="auto"/>
        <w:ind w:left="0" w:right="-1" w:firstLine="0"/>
        <w:rPr>
          <w:bCs/>
          <w:iCs/>
          <w:sz w:val="28"/>
          <w:szCs w:val="28"/>
        </w:rPr>
      </w:pPr>
      <w:r w:rsidRPr="00B736F9">
        <w:rPr>
          <w:bCs/>
          <w:iCs/>
          <w:sz w:val="28"/>
          <w:szCs w:val="28"/>
        </w:rPr>
        <w:t xml:space="preserve">  Проверка следа от мяча по просьбе игрока (пары) разрешается, только если судья на вышке не в состоянии со своего места с уверенностью принять решение, либо после удара, завершившего розыгрыш очка, либо в случае, когда (пара) прекращает розыгрыш очка (ответный удар допускается, но после  него игрок должен немедленно остановиться).</w:t>
      </w:r>
    </w:p>
    <w:p w:rsidR="00D86D84" w:rsidRPr="00B736F9" w:rsidRDefault="00D86D84" w:rsidP="0083041E">
      <w:pPr>
        <w:pStyle w:val="210"/>
        <w:tabs>
          <w:tab w:val="clear" w:pos="1980"/>
          <w:tab w:val="clear" w:pos="2340"/>
        </w:tabs>
        <w:spacing w:line="240" w:lineRule="auto"/>
        <w:ind w:right="-1" w:firstLine="0"/>
        <w:rPr>
          <w:bCs/>
          <w:i/>
          <w:sz w:val="28"/>
          <w:szCs w:val="28"/>
        </w:rPr>
      </w:pPr>
      <w:r w:rsidRPr="00B736F9">
        <w:rPr>
          <w:bCs/>
          <w:iCs/>
          <w:sz w:val="28"/>
          <w:szCs w:val="28"/>
        </w:rPr>
        <w:t xml:space="preserve">         3. Если судья на вышке решает проверить след от мяча, ему следует спуститься с вышки и самому произвести проверку. Если он не знает, где находится след, он может попросить судью на данной линии для оказании помощи в определении местонахождения следа, после чего судья на вышке должен обследовать это место. </w:t>
      </w:r>
    </w:p>
    <w:p w:rsidR="00D86D84" w:rsidRPr="00B736F9" w:rsidRDefault="00D86D84" w:rsidP="0083041E">
      <w:pPr>
        <w:pStyle w:val="210"/>
        <w:tabs>
          <w:tab w:val="clear" w:pos="1980"/>
          <w:tab w:val="clear" w:pos="2340"/>
        </w:tabs>
        <w:spacing w:line="240" w:lineRule="auto"/>
        <w:ind w:right="-1" w:firstLine="0"/>
        <w:rPr>
          <w:bCs/>
          <w:i/>
          <w:sz w:val="28"/>
          <w:szCs w:val="28"/>
        </w:rPr>
      </w:pPr>
      <w:r w:rsidRPr="00B736F9">
        <w:rPr>
          <w:bCs/>
          <w:iCs/>
          <w:sz w:val="28"/>
          <w:szCs w:val="28"/>
        </w:rPr>
        <w:t xml:space="preserve">       4. Первоначальное решение или отмена решения (последнее решение, принятое до проверки – </w:t>
      </w:r>
      <w:r w:rsidRPr="00B736F9">
        <w:rPr>
          <w:bCs/>
          <w:i/>
          <w:sz w:val="28"/>
          <w:szCs w:val="28"/>
        </w:rPr>
        <w:t>прим. ред</w:t>
      </w:r>
      <w:r w:rsidRPr="00B736F9">
        <w:rPr>
          <w:bCs/>
          <w:iCs/>
          <w:sz w:val="28"/>
          <w:szCs w:val="28"/>
        </w:rPr>
        <w:t>.)  остаются в силе, если ни судья на линии, ни судья на вышке не могут определить местонахождение следа, либо след невозможно прочитать.</w:t>
      </w:r>
    </w:p>
    <w:p w:rsidR="00D86D84" w:rsidRPr="00B736F9" w:rsidRDefault="00D86D84" w:rsidP="0083041E">
      <w:pPr>
        <w:pStyle w:val="210"/>
        <w:tabs>
          <w:tab w:val="clear" w:pos="1980"/>
          <w:tab w:val="clear" w:pos="2340"/>
        </w:tabs>
        <w:spacing w:line="240" w:lineRule="auto"/>
        <w:ind w:right="-1" w:firstLine="0"/>
        <w:rPr>
          <w:bCs/>
          <w:iCs/>
          <w:sz w:val="28"/>
          <w:szCs w:val="28"/>
        </w:rPr>
      </w:pPr>
      <w:r w:rsidRPr="00B736F9">
        <w:rPr>
          <w:bCs/>
          <w:iCs/>
          <w:sz w:val="28"/>
          <w:szCs w:val="28"/>
        </w:rPr>
        <w:t xml:space="preserve">               5. Как только судья на вышке определит след от мяча и примет по нему решение, это решение становится окончательным и обжалованию не подлежит.</w:t>
      </w:r>
    </w:p>
    <w:p w:rsidR="00D86D84" w:rsidRPr="00B736F9" w:rsidRDefault="00D86D84" w:rsidP="0083041E">
      <w:pPr>
        <w:pStyle w:val="210"/>
        <w:tabs>
          <w:tab w:val="clear" w:pos="1980"/>
          <w:tab w:val="clear" w:pos="2340"/>
        </w:tabs>
        <w:spacing w:line="240" w:lineRule="auto"/>
        <w:ind w:right="-1" w:firstLine="0"/>
        <w:rPr>
          <w:b/>
          <w:sz w:val="28"/>
          <w:szCs w:val="28"/>
        </w:rPr>
      </w:pPr>
      <w:r w:rsidRPr="00B736F9">
        <w:rPr>
          <w:bCs/>
          <w:sz w:val="28"/>
          <w:szCs w:val="28"/>
        </w:rPr>
        <w:t xml:space="preserve">       6. В матчах на грунтовых кортах судье на вышке не следует также спешить с объявлением счёта, если только у него нет полной уверенности в принятом решении. В случае сомнения, следует подождать с объявлением счёта, с тем, чтобы определить, нужно ли будет проверить след от мяча.</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
          <w:sz w:val="28"/>
          <w:szCs w:val="28"/>
        </w:rPr>
        <w:t xml:space="preserve">      7. </w:t>
      </w:r>
      <w:r w:rsidRPr="00B736F9">
        <w:rPr>
          <w:bCs/>
          <w:sz w:val="28"/>
          <w:szCs w:val="28"/>
        </w:rPr>
        <w:t xml:space="preserve">В парной игре игрок должен попросить  проверить след от мяча таким образом, чтобы игра остановилась, либо так, чтобы судья на вышке остановил игру.   Если к судье на вышке обращаются с просьбой проверить след, то он сначала должен установить, правильно ли был соблюден порядок обращения. Если просьба была некорректной или несвоевременной, то судья на вышке может квалифицировать её как умышленную помеху соперникам. </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8. Если игрок сотрёт след от мяча до того, как судья на вышке примет окончательное решение, то считается, что игрок отказывается от решения в свою пользу.</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9. Игроку не разрешается переходить на сторону соперника для проверки следа. При нарушении этого положения игрок наказывается согласно Кодексу поведения игрока (раздел «неспортивное поведение»). </w:t>
      </w:r>
    </w:p>
    <w:p w:rsidR="00D86D84" w:rsidRPr="00B736F9" w:rsidRDefault="00D86D84" w:rsidP="0083041E">
      <w:pPr>
        <w:pStyle w:val="210"/>
        <w:tabs>
          <w:tab w:val="clear" w:pos="1980"/>
          <w:tab w:val="clear" w:pos="2340"/>
        </w:tabs>
        <w:spacing w:line="240" w:lineRule="auto"/>
        <w:ind w:right="-1" w:firstLine="0"/>
        <w:rPr>
          <w:b/>
          <w:sz w:val="28"/>
          <w:szCs w:val="28"/>
        </w:rPr>
      </w:pP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ПОРЯДОК ЭЛЕКТРОННОГО ПРОСМОТРА</w:t>
      </w:r>
    </w:p>
    <w:p w:rsidR="00D86D84" w:rsidRPr="00B736F9" w:rsidRDefault="00D86D84" w:rsidP="0083041E">
      <w:pPr>
        <w:pStyle w:val="210"/>
        <w:tabs>
          <w:tab w:val="clear" w:pos="1980"/>
          <w:tab w:val="clear" w:pos="2340"/>
        </w:tabs>
        <w:spacing w:line="240" w:lineRule="auto"/>
        <w:ind w:right="-1" w:firstLine="0"/>
        <w:rPr>
          <w:b/>
          <w:sz w:val="28"/>
          <w:szCs w:val="28"/>
        </w:rPr>
      </w:pP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Если на турнирах используется система электронного просмотра, то во время матчей на кортах, где она установлена, должен применяться следующий порядок.</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1. Игрок может попросить об электронном просмотре решения по попаданию мяча (или отменные такого решения) только после удара, завершившего розыгрыш очка, либо, когда игрок (пара) прерывает розыгрыш очка (ответный удар допускается, но после него игрок должен немедленно остановиться).</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2.  Судье на вышке следует принять решение об использовании электронного просмотра, если существуют сомнения в правильности решения по попаданию мяча (или отмене такого решения). Тем не менее, судья на вышке может отказаться использовать электронный просмотр, если он посчитает, что просьба игрока необоснованна или несвоевременна.</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3.  В парной игре игрок должен попросить  об электронном просмотре таким образом, чтобы игра остановилась, либо так, чтобы судья на вышке остановил игру. Если к судье на вышке обращаются с просьбой проверить след, то он сначала должен установить, правильно ли был соблюден порядок обращения. Если просьба была некорректной или несвоевременной, то судья на вышке может квалифицировать её как умышленную помеху соперникам. В таком случае апеллирующая пара проигрывает очко.</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4.  Первоначальное решение или отмена решения (последнее решение, принятое до проверки – </w:t>
      </w:r>
      <w:r w:rsidRPr="00B736F9">
        <w:rPr>
          <w:bCs/>
          <w:i/>
          <w:iCs/>
          <w:sz w:val="28"/>
          <w:szCs w:val="28"/>
        </w:rPr>
        <w:t>прим. ред</w:t>
      </w:r>
      <w:r w:rsidRPr="00B736F9">
        <w:rPr>
          <w:bCs/>
          <w:sz w:val="28"/>
          <w:szCs w:val="28"/>
        </w:rPr>
        <w:t>.) остаются в силе, если электронный просмотр не позволяет, по какой-либо причине принять решение в этом случае.</w:t>
      </w:r>
    </w:p>
    <w:p w:rsidR="00D86D84" w:rsidRPr="00B736F9" w:rsidRDefault="00D86D84" w:rsidP="0083041E">
      <w:pPr>
        <w:pStyle w:val="210"/>
        <w:tabs>
          <w:tab w:val="clear" w:pos="1980"/>
          <w:tab w:val="clear" w:pos="2340"/>
        </w:tabs>
        <w:spacing w:line="240" w:lineRule="auto"/>
        <w:ind w:right="-1" w:firstLine="0"/>
        <w:rPr>
          <w:bCs/>
          <w:sz w:val="28"/>
          <w:szCs w:val="28"/>
        </w:rPr>
      </w:pPr>
      <w:r w:rsidRPr="00B736F9">
        <w:rPr>
          <w:bCs/>
          <w:sz w:val="28"/>
          <w:szCs w:val="28"/>
        </w:rPr>
        <w:t xml:space="preserve">      5.  Результат электронного просмотра будет являться окончательным решением судьи на вышке и обжалованию не подлежит. Если для просмотра определенного отскока мяча системе потребуется ручной выбор, то судья, утверждённый рефери должен определить, какой именно отскок мяча следует просмотреть.</w:t>
      </w:r>
    </w:p>
    <w:p w:rsidR="00D86D84" w:rsidRPr="00B736F9" w:rsidRDefault="00D86D84" w:rsidP="0083041E">
      <w:pPr>
        <w:pStyle w:val="210"/>
        <w:tabs>
          <w:tab w:val="clear" w:pos="1980"/>
          <w:tab w:val="clear" w:pos="2340"/>
        </w:tabs>
        <w:spacing w:line="240" w:lineRule="auto"/>
        <w:ind w:right="-1" w:firstLine="0"/>
        <w:rPr>
          <w:b/>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Приложение 6</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ПОРЯДОК РАССМОТРЕНИЯ ВОПРОСОВ</w:t>
      </w:r>
    </w:p>
    <w:p w:rsidR="00D86D84" w:rsidRPr="00B736F9" w:rsidRDefault="00D86D84" w:rsidP="0083041E">
      <w:pPr>
        <w:pStyle w:val="210"/>
        <w:tabs>
          <w:tab w:val="left" w:pos="1800"/>
          <w:tab w:val="left" w:pos="2160"/>
        </w:tabs>
        <w:spacing w:line="240" w:lineRule="auto"/>
        <w:ind w:right="-1" w:firstLine="0"/>
        <w:rPr>
          <w:b/>
          <w:bCs/>
          <w:sz w:val="28"/>
          <w:szCs w:val="28"/>
        </w:rPr>
      </w:pPr>
      <w:r w:rsidRPr="00B736F9">
        <w:rPr>
          <w:b/>
          <w:bCs/>
          <w:sz w:val="28"/>
          <w:szCs w:val="28"/>
        </w:rPr>
        <w:t xml:space="preserve">ПО ПРАВИЛАМ ИГРЫ В ТЕННИС </w:t>
      </w:r>
    </w:p>
    <w:p w:rsidR="00D86D84" w:rsidRPr="00B736F9" w:rsidRDefault="00D86D84" w:rsidP="0083041E">
      <w:pPr>
        <w:pStyle w:val="a8"/>
        <w:tabs>
          <w:tab w:val="left" w:pos="360"/>
        </w:tabs>
        <w:ind w:right="-1"/>
        <w:jc w:val="both"/>
        <w:rPr>
          <w:sz w:val="28"/>
          <w:szCs w:val="28"/>
          <w:lang w:val="ru-RU"/>
        </w:rPr>
      </w:pPr>
    </w:p>
    <w:p w:rsidR="00D86D84" w:rsidRPr="00B736F9" w:rsidRDefault="00D86D84" w:rsidP="0083041E">
      <w:pPr>
        <w:pStyle w:val="210"/>
        <w:tabs>
          <w:tab w:val="left" w:pos="720"/>
          <w:tab w:val="left" w:pos="1800"/>
          <w:tab w:val="left" w:pos="2160"/>
        </w:tabs>
        <w:spacing w:line="240" w:lineRule="auto"/>
        <w:ind w:right="-1" w:firstLine="0"/>
        <w:rPr>
          <w:b/>
          <w:sz w:val="28"/>
          <w:szCs w:val="28"/>
        </w:rPr>
      </w:pPr>
      <w:r w:rsidRPr="00B736F9">
        <w:rPr>
          <w:b/>
          <w:sz w:val="28"/>
          <w:szCs w:val="28"/>
        </w:rPr>
        <w:t>1.</w:t>
      </w:r>
      <w:r w:rsidRPr="00B736F9">
        <w:rPr>
          <w:b/>
          <w:sz w:val="28"/>
          <w:szCs w:val="28"/>
        </w:rPr>
        <w:tab/>
        <w:t>ВВЕДЕНИЕ</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1.1</w:t>
      </w:r>
      <w:r w:rsidRPr="00B736F9">
        <w:rPr>
          <w:b/>
          <w:sz w:val="28"/>
          <w:szCs w:val="28"/>
        </w:rPr>
        <w:tab/>
      </w:r>
      <w:r w:rsidRPr="00B736F9">
        <w:rPr>
          <w:bCs/>
          <w:sz w:val="28"/>
          <w:szCs w:val="28"/>
        </w:rPr>
        <w:t>Данный процедурный порядок одобрен Правлением Международной федерации тенниса (в дальнейшем - «Правление») 17 мая 1998 года.</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r w:rsidRPr="00B736F9">
        <w:rPr>
          <w:b/>
          <w:sz w:val="28"/>
          <w:szCs w:val="28"/>
        </w:rPr>
        <w:t>1.2</w:t>
      </w:r>
      <w:r w:rsidRPr="00B736F9">
        <w:rPr>
          <w:b/>
          <w:sz w:val="28"/>
          <w:szCs w:val="28"/>
        </w:rPr>
        <w:tab/>
      </w:r>
      <w:r w:rsidRPr="00B736F9">
        <w:rPr>
          <w:bCs/>
          <w:sz w:val="28"/>
          <w:szCs w:val="28"/>
        </w:rPr>
        <w:t>Правление может время от времени дополнять, изменять или варьировать данный процедурный порядок.</w:t>
      </w:r>
    </w:p>
    <w:p w:rsidR="00D86D84" w:rsidRPr="00B736F9" w:rsidRDefault="00D86D84" w:rsidP="0083041E">
      <w:pPr>
        <w:pStyle w:val="210"/>
        <w:tabs>
          <w:tab w:val="left" w:pos="720"/>
          <w:tab w:val="left" w:pos="1800"/>
          <w:tab w:val="left" w:pos="2160"/>
        </w:tabs>
        <w:spacing w:line="240" w:lineRule="auto"/>
        <w:ind w:right="-1" w:firstLine="0"/>
        <w:rPr>
          <w:bCs/>
          <w:sz w:val="28"/>
          <w:szCs w:val="28"/>
        </w:rPr>
      </w:pPr>
    </w:p>
    <w:p w:rsidR="00D86D84" w:rsidRPr="00B736F9" w:rsidRDefault="00D86D84" w:rsidP="0083041E">
      <w:pPr>
        <w:pStyle w:val="210"/>
        <w:tabs>
          <w:tab w:val="left" w:pos="720"/>
          <w:tab w:val="left" w:pos="1800"/>
          <w:tab w:val="left" w:pos="2160"/>
        </w:tabs>
        <w:spacing w:line="240" w:lineRule="auto"/>
        <w:ind w:right="-1" w:firstLine="0"/>
        <w:rPr>
          <w:b/>
          <w:iCs/>
          <w:sz w:val="28"/>
          <w:szCs w:val="28"/>
        </w:rPr>
      </w:pPr>
      <w:r w:rsidRPr="00B736F9">
        <w:rPr>
          <w:b/>
          <w:sz w:val="28"/>
          <w:szCs w:val="28"/>
        </w:rPr>
        <w:t>2.</w:t>
      </w:r>
      <w:r w:rsidRPr="00B736F9">
        <w:rPr>
          <w:b/>
          <w:sz w:val="28"/>
          <w:szCs w:val="28"/>
        </w:rPr>
        <w:tab/>
        <w:t>ЦЕЛИ И ЗАДАЧИ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2.1</w:t>
      </w:r>
      <w:r w:rsidRPr="00B736F9">
        <w:rPr>
          <w:b/>
          <w:iCs/>
          <w:sz w:val="28"/>
          <w:szCs w:val="28"/>
        </w:rPr>
        <w:tab/>
      </w:r>
      <w:r w:rsidRPr="00B736F9">
        <w:rPr>
          <w:bCs/>
          <w:iCs/>
          <w:sz w:val="28"/>
          <w:szCs w:val="28"/>
        </w:rPr>
        <w:t>Международная федерация тенниса, являясь хранителем Правил игры в теннис,  привержена следующим целям и задачам: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ab/>
      </w:r>
      <w:r w:rsidRPr="00B736F9">
        <w:rPr>
          <w:bCs/>
          <w:iCs/>
          <w:sz w:val="28"/>
          <w:szCs w:val="28"/>
        </w:rPr>
        <w:t>а) Сохранение традиционного характера и целостности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б) Активное сохранение навыков, традиционно необходимых для этой игры.</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в) Поддержка усовершенствований, которые сохраняют уровень сложности игры.</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г) Обеспечение справедливого соревнования.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2.2</w:t>
      </w:r>
      <w:r w:rsidRPr="00B736F9">
        <w:rPr>
          <w:bCs/>
          <w:iCs/>
          <w:sz w:val="28"/>
          <w:szCs w:val="28"/>
        </w:rPr>
        <w:tab/>
        <w:t>С целью обеспечения справедливых, последовательных и скорых слушаний, касающихся Правил игры в теннис, применяется нижеприведенный процедурный порядок.</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3.</w:t>
      </w:r>
      <w:r w:rsidRPr="00B736F9">
        <w:rPr>
          <w:bCs/>
          <w:iCs/>
          <w:sz w:val="28"/>
          <w:szCs w:val="28"/>
        </w:rPr>
        <w:tab/>
      </w:r>
      <w:r w:rsidRPr="00B736F9">
        <w:rPr>
          <w:b/>
          <w:iCs/>
          <w:sz w:val="28"/>
          <w:szCs w:val="28"/>
        </w:rPr>
        <w:t>ОБЛАСТЬ ПРИМЕНЕНИЯ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3.1</w:t>
      </w:r>
      <w:r w:rsidRPr="00B736F9">
        <w:rPr>
          <w:b/>
          <w:iCs/>
          <w:sz w:val="28"/>
          <w:szCs w:val="28"/>
        </w:rPr>
        <w:tab/>
      </w:r>
      <w:r w:rsidRPr="00B736F9">
        <w:rPr>
          <w:bCs/>
          <w:iCs/>
          <w:sz w:val="28"/>
          <w:szCs w:val="28"/>
        </w:rPr>
        <w:t>Данный процедурный порядок применяется к решениям по следующим вопросам: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ab/>
      </w:r>
      <w:r w:rsidRPr="00B736F9">
        <w:rPr>
          <w:bCs/>
          <w:iCs/>
          <w:sz w:val="28"/>
          <w:szCs w:val="28"/>
        </w:rPr>
        <w:t>а)  Правило 1</w:t>
      </w:r>
      <w:r w:rsidRPr="00B736F9">
        <w:rPr>
          <w:bCs/>
          <w:iCs/>
          <w:sz w:val="28"/>
          <w:szCs w:val="28"/>
        </w:rPr>
        <w:tab/>
      </w:r>
      <w:r w:rsidRPr="00B736F9">
        <w:rPr>
          <w:bCs/>
          <w:iCs/>
          <w:sz w:val="28"/>
          <w:szCs w:val="28"/>
        </w:rPr>
        <w:tab/>
        <w:t>-</w:t>
      </w:r>
      <w:r w:rsidRPr="00B736F9">
        <w:rPr>
          <w:bCs/>
          <w:iCs/>
          <w:sz w:val="28"/>
          <w:szCs w:val="28"/>
        </w:rPr>
        <w:tab/>
        <w:t>Корт.</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 xml:space="preserve">б)  Правило 3 </w:t>
      </w:r>
      <w:r w:rsidRPr="00B736F9">
        <w:rPr>
          <w:bCs/>
          <w:iCs/>
          <w:sz w:val="28"/>
          <w:szCs w:val="28"/>
        </w:rPr>
        <w:tab/>
      </w:r>
      <w:r w:rsidRPr="00B736F9">
        <w:rPr>
          <w:bCs/>
          <w:iCs/>
          <w:sz w:val="28"/>
          <w:szCs w:val="28"/>
        </w:rPr>
        <w:tab/>
        <w:t>-</w:t>
      </w:r>
      <w:r w:rsidRPr="00B736F9">
        <w:rPr>
          <w:bCs/>
          <w:iCs/>
          <w:sz w:val="28"/>
          <w:szCs w:val="28"/>
        </w:rPr>
        <w:tab/>
        <w:t>Мяч.</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в)  Правило 4</w:t>
      </w:r>
      <w:r w:rsidRPr="00B736F9">
        <w:rPr>
          <w:bCs/>
          <w:iCs/>
          <w:sz w:val="28"/>
          <w:szCs w:val="28"/>
        </w:rPr>
        <w:tab/>
      </w:r>
      <w:r w:rsidRPr="00B736F9">
        <w:rPr>
          <w:bCs/>
          <w:iCs/>
          <w:sz w:val="28"/>
          <w:szCs w:val="28"/>
        </w:rPr>
        <w:tab/>
        <w:t>-</w:t>
      </w:r>
      <w:r w:rsidRPr="00B736F9">
        <w:rPr>
          <w:bCs/>
          <w:iCs/>
          <w:sz w:val="28"/>
          <w:szCs w:val="28"/>
        </w:rPr>
        <w:tab/>
        <w:t>Ракетка.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г)  Приложения 1 и 2 к Правилам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д) Прочие Правила игры теннис, согласно решению Международной федерации тенниса.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4.</w:t>
      </w:r>
      <w:r w:rsidRPr="00B736F9">
        <w:rPr>
          <w:b/>
          <w:iCs/>
          <w:sz w:val="28"/>
          <w:szCs w:val="28"/>
        </w:rPr>
        <w:tab/>
        <w:t>СТРУКТУРА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4.1</w:t>
      </w:r>
      <w:r w:rsidRPr="00B736F9">
        <w:rPr>
          <w:bCs/>
          <w:iCs/>
          <w:sz w:val="28"/>
          <w:szCs w:val="28"/>
        </w:rPr>
        <w:tab/>
        <w:t>В соответствии с данными процедурным порядком, решения принимаются Коллегией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4.2</w:t>
      </w:r>
      <w:r w:rsidRPr="00B736F9">
        <w:rPr>
          <w:bCs/>
          <w:iCs/>
          <w:sz w:val="28"/>
          <w:szCs w:val="28"/>
        </w:rPr>
        <w:tab/>
        <w:t>Таковые решения являются окончательными, за исключением права на апелляцию в Апелляционный трибунал в соответствие с данными процедурами.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5.</w:t>
      </w:r>
      <w:r w:rsidRPr="00B736F9">
        <w:rPr>
          <w:b/>
          <w:iCs/>
          <w:sz w:val="28"/>
          <w:szCs w:val="28"/>
        </w:rPr>
        <w:tab/>
        <w:t>ЗАЯВЛЕНИЯ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5.1.</w:t>
      </w:r>
      <w:r w:rsidRPr="00B736F9">
        <w:rPr>
          <w:bCs/>
          <w:iCs/>
          <w:sz w:val="28"/>
          <w:szCs w:val="28"/>
        </w:rPr>
        <w:tab/>
        <w:t>Решения могут приниматься: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а) либо после поступления предложения от Правления;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б) либо после получения заявления в соответствии с нижеприведенными процедурами.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6.</w:t>
      </w:r>
      <w:r w:rsidRPr="00B736F9">
        <w:rPr>
          <w:bCs/>
          <w:iCs/>
          <w:sz w:val="28"/>
          <w:szCs w:val="28"/>
        </w:rPr>
        <w:tab/>
      </w:r>
      <w:r w:rsidRPr="00B736F9">
        <w:rPr>
          <w:b/>
          <w:iCs/>
          <w:sz w:val="28"/>
          <w:szCs w:val="28"/>
        </w:rPr>
        <w:t>НАЗНАЧЕНИЕ И СОСТАВ КОЛЛЕГИЙ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6.1</w:t>
      </w:r>
      <w:r w:rsidRPr="00B736F9">
        <w:rPr>
          <w:b/>
          <w:iCs/>
          <w:sz w:val="28"/>
          <w:szCs w:val="28"/>
        </w:rPr>
        <w:tab/>
      </w:r>
      <w:r w:rsidRPr="00B736F9">
        <w:rPr>
          <w:bCs/>
          <w:iCs/>
          <w:sz w:val="28"/>
          <w:szCs w:val="28"/>
        </w:rPr>
        <w:t>Коллегии по правилам назначаются Президентом Международной федерации тенниса (в дальнейшем - «Президент») или назначенным им лицом. Их количественный состав определяет Президент или назначенное им лицо.</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6.2</w:t>
      </w:r>
      <w:r w:rsidRPr="00B736F9">
        <w:rPr>
          <w:bCs/>
          <w:iCs/>
          <w:sz w:val="28"/>
          <w:szCs w:val="28"/>
        </w:rPr>
        <w:tab/>
        <w:t>В случае, если в Коллегию по правилам назначено более одного члена, то Коллегия по правилам назначает председателя из числа своих членов.</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6.3.</w:t>
      </w:r>
      <w:r w:rsidRPr="00B736F9">
        <w:rPr>
          <w:bCs/>
          <w:iCs/>
          <w:sz w:val="28"/>
          <w:szCs w:val="28"/>
        </w:rPr>
        <w:tab/>
        <w:t>Председатель наделен правом регламентировать процедуры до и во время слушаний Коллегии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7.</w:t>
      </w:r>
      <w:r w:rsidRPr="00B736F9">
        <w:rPr>
          <w:b/>
          <w:iCs/>
          <w:sz w:val="28"/>
          <w:szCs w:val="28"/>
        </w:rPr>
        <w:tab/>
        <w:t>РЕШЕНИЯ, ПРЕДЛАГАЕМЫЕ КОЛЛЕГИЕЙ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7.1</w:t>
      </w:r>
      <w:r w:rsidRPr="00B736F9">
        <w:rPr>
          <w:b/>
          <w:iCs/>
          <w:sz w:val="28"/>
          <w:szCs w:val="28"/>
        </w:rPr>
        <w:tab/>
      </w:r>
      <w:r w:rsidRPr="00B736F9">
        <w:rPr>
          <w:bCs/>
          <w:iCs/>
          <w:sz w:val="28"/>
          <w:szCs w:val="28"/>
        </w:rPr>
        <w:t xml:space="preserve">Подробности любого решения, предлагаемые после получения предложения от Правления, могут быть предоставлены любому </w:t>
      </w:r>
      <w:r w:rsidRPr="00B736F9">
        <w:rPr>
          <w:sz w:val="28"/>
          <w:szCs w:val="28"/>
        </w:rPr>
        <w:t>заинтересованному в предложенном решении лицу или организации, имеющему отношение к игре, включая любого игрока, производителей теннисного снаряжения, или национальные теннисные ассоциации либо их членов.</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7.2</w:t>
      </w:r>
      <w:r w:rsidRPr="00B736F9">
        <w:rPr>
          <w:bCs/>
          <w:iCs/>
          <w:sz w:val="28"/>
          <w:szCs w:val="28"/>
        </w:rPr>
        <w:tab/>
        <w:t>Любому извещенному таким образом лицу предоставляется разумное время для представления Президенту или назначенному им лицу комментариев, возражений или запросов информации в связи с предложенным решением.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8.</w:t>
      </w:r>
      <w:r w:rsidRPr="00B736F9">
        <w:rPr>
          <w:b/>
          <w:iCs/>
          <w:sz w:val="28"/>
          <w:szCs w:val="28"/>
        </w:rPr>
        <w:tab/>
        <w:t>ЗАЯВЛЕНИЯ О ПРИНЯТИИ РЕШЕНИЯ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sz w:val="28"/>
          <w:szCs w:val="28"/>
        </w:rPr>
      </w:pPr>
      <w:r w:rsidRPr="00B736F9">
        <w:rPr>
          <w:b/>
          <w:iCs/>
          <w:sz w:val="28"/>
          <w:szCs w:val="28"/>
        </w:rPr>
        <w:t>8.1</w:t>
      </w:r>
      <w:r w:rsidRPr="00B736F9">
        <w:rPr>
          <w:b/>
          <w:iCs/>
          <w:sz w:val="28"/>
          <w:szCs w:val="28"/>
        </w:rPr>
        <w:tab/>
      </w:r>
      <w:r w:rsidRPr="00B736F9">
        <w:rPr>
          <w:bCs/>
          <w:iCs/>
          <w:sz w:val="28"/>
          <w:szCs w:val="28"/>
        </w:rPr>
        <w:t xml:space="preserve">Заявления о принятии решений могут быть поданы любым заинтересованным </w:t>
      </w:r>
      <w:r w:rsidRPr="00B736F9">
        <w:rPr>
          <w:sz w:val="28"/>
          <w:szCs w:val="28"/>
        </w:rPr>
        <w:t>лицом или организацией, имеющей отношение к игре, включая любого игрока, производителей теннисного снаряжения, или национальные теннисные ассоциации либо их членов.</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8.2</w:t>
      </w:r>
      <w:r w:rsidRPr="00B736F9">
        <w:rPr>
          <w:bCs/>
          <w:iCs/>
          <w:sz w:val="28"/>
          <w:szCs w:val="28"/>
        </w:rPr>
        <w:tab/>
        <w:t>Любое заявление о принятии решения подается Президенту в письменном виде.</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8.3</w:t>
      </w:r>
      <w:r w:rsidRPr="00B736F9">
        <w:rPr>
          <w:bCs/>
          <w:iCs/>
          <w:sz w:val="28"/>
          <w:szCs w:val="28"/>
        </w:rPr>
        <w:tab/>
        <w:t xml:space="preserve">Для того, чтобы заявление о принятии решения имело силу, в нем должны содержаться, как минимум, следующие сведения: </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а) Полное имя и адрес заявителя.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б) Дата подачи заявления.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в) Формулировка, ясно определяющая интерес заявителя к вопросу, по которому затребовано решение.</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г) В случае, если, по мнению заявителя, необходимы показания экспертов, он  включает в заявление просьбу о заслушивании таких показаний экспертов. В этой просьбе должны быть определены имена предлагаемых экспертов, а также соответствующая область их  компетенции.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д) Когда заявление о принятии решения касается ракетки или другого оборудования, вместе с заявлением представляется прототип или точная копия данного оборудования.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е) В случае, если, по мнению заявителя, существуют чрезвычайные или исключительные обстоятельства, требующие принятия решения в течение определенного времени или до определенного дня, то он обязан включить в заявление формулировку, описывающую эти чрезвычайные или исключительные обстоятельства.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8.4</w:t>
      </w:r>
      <w:r w:rsidRPr="00B736F9">
        <w:rPr>
          <w:bCs/>
          <w:iCs/>
          <w:sz w:val="28"/>
          <w:szCs w:val="28"/>
        </w:rPr>
        <w:tab/>
        <w:t>В случае, если заявление о принятии решения не содержит информации и/или оборудования, предусмотренных выше в п.8.3 а)-е), Президент или назначенное им лицо извещает об этом заявителя, дав ему при этом определенный разумный срок, в течение которого этот недостаток должен быть исправлен. Если заявитель не исправит этот недостаток в установленный срок, заявление отклоняется.</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9.</w:t>
      </w:r>
      <w:r w:rsidRPr="00B736F9">
        <w:rPr>
          <w:b/>
          <w:iCs/>
          <w:sz w:val="28"/>
          <w:szCs w:val="28"/>
        </w:rPr>
        <w:tab/>
        <w:t>СОЗЫВ КОЛЛЕГИИ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9.1</w:t>
      </w:r>
      <w:r w:rsidRPr="00B736F9">
        <w:rPr>
          <w:bCs/>
          <w:iCs/>
          <w:sz w:val="28"/>
          <w:szCs w:val="28"/>
        </w:rPr>
        <w:tab/>
        <w:t>После получения правомерного заявления или предложения Правления Президент или назначенное им лицо могут созвать Коллегию по правилам для решения вопроса по заявлению или предложению.</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9.2</w:t>
      </w:r>
      <w:r w:rsidRPr="00B736F9">
        <w:rPr>
          <w:bCs/>
          <w:iCs/>
          <w:sz w:val="28"/>
          <w:szCs w:val="28"/>
        </w:rPr>
        <w:tab/>
        <w:t>Коллегия по правилам не обязана проводить слушания для решения вопроса по заявлению или предложению, если, по мнению председателя, вопрос может быть справедливо решен без проведения слушаний.</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10</w:t>
      </w:r>
      <w:r w:rsidRPr="00B736F9">
        <w:rPr>
          <w:b/>
          <w:iCs/>
          <w:sz w:val="28"/>
          <w:szCs w:val="28"/>
        </w:rPr>
        <w:tab/>
        <w:t>ПОРЯДОК ЗАСЕДАНИЙ КОЛЛЕГИИ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10.1</w:t>
      </w:r>
      <w:r w:rsidRPr="00B736F9">
        <w:rPr>
          <w:bCs/>
          <w:iCs/>
          <w:sz w:val="28"/>
          <w:szCs w:val="28"/>
        </w:rPr>
        <w:tab/>
        <w:t xml:space="preserve"> Председатель Коллегии по правилам определяет подходящую форму, процедуры и сроки любых слушаний.</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10.2</w:t>
      </w:r>
      <w:r w:rsidRPr="00B736F9">
        <w:rPr>
          <w:bCs/>
          <w:iCs/>
          <w:sz w:val="28"/>
          <w:szCs w:val="28"/>
        </w:rPr>
        <w:tab/>
        <w:t>Председатель предосталяет любому заявителю, либо любому лицу или объединению, изъявившему интерес в предложенном решении, письменное уведомление о сведениях, перечисленных в п.10.1.</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10.3</w:t>
      </w:r>
      <w:r w:rsidRPr="00B736F9">
        <w:rPr>
          <w:bCs/>
          <w:iCs/>
          <w:sz w:val="28"/>
          <w:szCs w:val="28"/>
        </w:rPr>
        <w:tab/>
        <w:t>Председатель решает все вопросы, относящиеся к доказательствам. Он связан судебными нормами, определяющими порядок и допустимость доказательств, при условии, что слушания проводятся справедливым образом, а соответствующие стороны имеют разумную возможность привести свои доводы.</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10.4</w:t>
      </w:r>
      <w:r w:rsidRPr="00B736F9">
        <w:rPr>
          <w:bCs/>
          <w:iCs/>
          <w:sz w:val="28"/>
          <w:szCs w:val="28"/>
        </w:rPr>
        <w:tab/>
        <w:t>Согласно данному порядку любое слушание:</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а) должно быть конфиденциальным;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б) может быть прервано и/или перенесено по решению Коллегии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10.5</w:t>
      </w:r>
      <w:r w:rsidRPr="00B736F9">
        <w:rPr>
          <w:bCs/>
          <w:iCs/>
          <w:sz w:val="28"/>
          <w:szCs w:val="28"/>
        </w:rPr>
        <w:tab/>
        <w:t>Председатель вправе время от времени кооптировать в состав Коллегии по правилам дополнительных членов, обладающих особыми умениями или опытом в рассмотрении вопросов, которые требуют таких особых умений и опыта.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10.6</w:t>
      </w:r>
      <w:r w:rsidRPr="00B736F9">
        <w:rPr>
          <w:bCs/>
          <w:iCs/>
          <w:sz w:val="28"/>
          <w:szCs w:val="28"/>
        </w:rPr>
        <w:tab/>
        <w:t>Коллегия по правилам принимает свои решения простым большинством голосов. Член Коллегии по правилам не может воздержаться при голосовании.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10.7</w:t>
      </w:r>
      <w:r w:rsidRPr="00B736F9">
        <w:rPr>
          <w:bCs/>
          <w:iCs/>
          <w:sz w:val="28"/>
          <w:szCs w:val="28"/>
        </w:rPr>
        <w:tab/>
        <w:t xml:space="preserve">Председатель обладает полным правом по своему усмотрению обязать заявителя (и/или любое лицо или организацию, дающее свои комментарии, возражения или запрашивающее информацию во время любых слушаний) возместить издержки, связанные с заявлением и/или разумные расходы Коллегии по правилам, вызванные проведением тестов или получением сведений об оборудовании, являющимся предметом слушаний. </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11.</w:t>
      </w:r>
      <w:r w:rsidRPr="00B736F9">
        <w:rPr>
          <w:bCs/>
          <w:iCs/>
          <w:sz w:val="28"/>
          <w:szCs w:val="28"/>
        </w:rPr>
        <w:tab/>
      </w:r>
      <w:r w:rsidRPr="00B736F9">
        <w:rPr>
          <w:b/>
          <w:iCs/>
          <w:sz w:val="28"/>
          <w:szCs w:val="28"/>
        </w:rPr>
        <w:t>ИЗВЕЩЕНИЕ О РЕШЕНИИ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11.1</w:t>
      </w:r>
      <w:r w:rsidRPr="00B736F9">
        <w:rPr>
          <w:bCs/>
          <w:iCs/>
          <w:sz w:val="28"/>
          <w:szCs w:val="28"/>
        </w:rPr>
        <w:tab/>
        <w:t>По принятии решения, как только это будет возможно, Коллегия по правилам извещает о нем в письменном виде заявителя, либо любое лицо или объединение, изъявившее интерес в предложенном решении.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11.2</w:t>
      </w:r>
      <w:r w:rsidRPr="00B736F9">
        <w:rPr>
          <w:bCs/>
          <w:iCs/>
          <w:sz w:val="28"/>
          <w:szCs w:val="28"/>
        </w:rPr>
        <w:tab/>
        <w:t>Такое письменное извещение включает в себя изложение аргументации решения, принятого Коллегией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11.3</w:t>
      </w:r>
      <w:r w:rsidRPr="00B736F9">
        <w:rPr>
          <w:bCs/>
          <w:iCs/>
          <w:sz w:val="28"/>
          <w:szCs w:val="28"/>
        </w:rPr>
        <w:tab/>
        <w:t>После извещения заявителя или после любого другого срока, определенного Коллегией по правилам, решение Коллегии по правилам немедленно становится обязательным согласно Правилам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12.</w:t>
      </w:r>
      <w:r w:rsidRPr="00B736F9">
        <w:rPr>
          <w:b/>
          <w:iCs/>
          <w:sz w:val="28"/>
          <w:szCs w:val="28"/>
        </w:rPr>
        <w:tab/>
        <w:t>ПРИМЕНЕНИЕ ДЕЙСТВУЮЩИХ ПРАВИЛ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12.1</w:t>
      </w:r>
      <w:r w:rsidRPr="00B736F9">
        <w:rPr>
          <w:bCs/>
          <w:iCs/>
          <w:sz w:val="28"/>
          <w:szCs w:val="28"/>
        </w:rPr>
        <w:tab/>
        <w:t xml:space="preserve">Действующие правила игры в теннис должны применяться до тех пор, пока Коллегия по правилам не завершит слушания и не примет решение. При этом Коллегия по правилам вправе принимать временные решения,  </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12.2</w:t>
      </w:r>
      <w:r w:rsidRPr="00B736F9">
        <w:rPr>
          <w:b/>
          <w:iCs/>
          <w:sz w:val="28"/>
          <w:szCs w:val="28"/>
        </w:rPr>
        <w:tab/>
      </w:r>
      <w:r w:rsidRPr="00B736F9">
        <w:rPr>
          <w:bCs/>
          <w:iCs/>
          <w:sz w:val="28"/>
          <w:szCs w:val="28"/>
        </w:rPr>
        <w:t>В период до и во время слушаний председатель Коллегии по правилам может издавать распоряжения, включая временные решения, обоснованно необходимые  для соблюдения Правил игры в теннис и данных процедур.</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12.3</w:t>
      </w:r>
      <w:r w:rsidRPr="00B736F9">
        <w:rPr>
          <w:b/>
          <w:iCs/>
          <w:sz w:val="28"/>
          <w:szCs w:val="28"/>
        </w:rPr>
        <w:tab/>
      </w:r>
      <w:r w:rsidRPr="00B736F9">
        <w:rPr>
          <w:bCs/>
          <w:iCs/>
          <w:sz w:val="28"/>
          <w:szCs w:val="28"/>
        </w:rPr>
        <w:t>Такие временные решения могут включать в себя распоряжения, ограничивающие использование любого оборудования согласно Правилам игры в теннис, до решения Коллегии по правилам о соответствии такого оборудования требованиям Правил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13.</w:t>
      </w:r>
      <w:r w:rsidRPr="00B736F9">
        <w:rPr>
          <w:b/>
          <w:iCs/>
          <w:sz w:val="28"/>
          <w:szCs w:val="28"/>
        </w:rPr>
        <w:tab/>
        <w:t>НАЗНАЧЕНИЕ И СОСТАВ АПЕЛЛЯЦИОННОГО ТРИБУНАЛА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13.1</w:t>
      </w:r>
      <w:r w:rsidRPr="00B736F9">
        <w:rPr>
          <w:b/>
          <w:iCs/>
          <w:sz w:val="28"/>
          <w:szCs w:val="28"/>
        </w:rPr>
        <w:tab/>
      </w:r>
      <w:r w:rsidRPr="00B736F9">
        <w:rPr>
          <w:bCs/>
          <w:iCs/>
          <w:sz w:val="28"/>
          <w:szCs w:val="28"/>
        </w:rPr>
        <w:t>Апелляционный трибунал назначается Президентом или назначенным им лицом (из состава членов Правления/Технической комиссии).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13.2</w:t>
      </w:r>
      <w:r w:rsidRPr="00B736F9">
        <w:rPr>
          <w:b/>
          <w:iCs/>
          <w:sz w:val="28"/>
          <w:szCs w:val="28"/>
        </w:rPr>
        <w:tab/>
      </w:r>
      <w:r w:rsidRPr="00B736F9">
        <w:rPr>
          <w:bCs/>
          <w:iCs/>
          <w:sz w:val="28"/>
          <w:szCs w:val="28"/>
        </w:rPr>
        <w:t>Член Коллегии по правилам, который принимал первоначальное решение, не может быть членом апелляционного жюри.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13.3</w:t>
      </w:r>
      <w:r w:rsidRPr="00B736F9">
        <w:rPr>
          <w:b/>
          <w:iCs/>
          <w:sz w:val="28"/>
          <w:szCs w:val="28"/>
        </w:rPr>
        <w:tab/>
      </w:r>
      <w:r w:rsidRPr="00B736F9">
        <w:rPr>
          <w:bCs/>
          <w:iCs/>
          <w:sz w:val="28"/>
          <w:szCs w:val="28"/>
        </w:rPr>
        <w:t>В состав апелляционного трибунала может входить любое, определенное Президентом или назначенным им лицом, число членов. Это число должно быть не меньше трех.</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13.4</w:t>
      </w:r>
      <w:r w:rsidRPr="00B736F9">
        <w:rPr>
          <w:b/>
          <w:iCs/>
          <w:sz w:val="28"/>
          <w:szCs w:val="28"/>
        </w:rPr>
        <w:tab/>
      </w:r>
      <w:r w:rsidRPr="00B736F9">
        <w:rPr>
          <w:bCs/>
          <w:iCs/>
          <w:sz w:val="28"/>
          <w:szCs w:val="28"/>
        </w:rPr>
        <w:t>Апелляционный трибунал назначает председателя из числа своих членов.</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13.5</w:t>
      </w:r>
      <w:r w:rsidRPr="00B736F9">
        <w:rPr>
          <w:b/>
          <w:iCs/>
          <w:sz w:val="28"/>
          <w:szCs w:val="28"/>
        </w:rPr>
        <w:tab/>
      </w:r>
      <w:r w:rsidRPr="00B736F9">
        <w:rPr>
          <w:bCs/>
          <w:iCs/>
          <w:sz w:val="28"/>
          <w:szCs w:val="28"/>
        </w:rPr>
        <w:t>Председатель наделен правом регламентировать процедуры до и во время слушаний апелляционного трибунала.</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 xml:space="preserve">14. </w:t>
      </w:r>
      <w:r w:rsidRPr="00B736F9">
        <w:rPr>
          <w:b/>
          <w:iCs/>
          <w:sz w:val="28"/>
          <w:szCs w:val="28"/>
        </w:rPr>
        <w:tab/>
        <w:t>ПОДАЧА АПЕЛЛЯЦИИ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14.1</w:t>
      </w:r>
      <w:r w:rsidRPr="00B736F9">
        <w:rPr>
          <w:b/>
          <w:iCs/>
          <w:sz w:val="28"/>
          <w:szCs w:val="28"/>
        </w:rPr>
        <w:tab/>
      </w:r>
      <w:r w:rsidRPr="00B736F9">
        <w:rPr>
          <w:bCs/>
          <w:iCs/>
          <w:sz w:val="28"/>
          <w:szCs w:val="28"/>
        </w:rPr>
        <w:t>Заявитель (или любое лицо или организация, высказавшее интерес и направившее любые комментарии, возражения или просьбы в связи с предложенным решением) может подать апелляцию на любое решение, принятое Коллегией по правилам.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14.2</w:t>
      </w:r>
      <w:r w:rsidRPr="00B736F9">
        <w:rPr>
          <w:b/>
          <w:iCs/>
          <w:sz w:val="28"/>
          <w:szCs w:val="28"/>
        </w:rPr>
        <w:tab/>
      </w:r>
      <w:r w:rsidRPr="00B736F9">
        <w:rPr>
          <w:bCs/>
          <w:iCs/>
          <w:sz w:val="28"/>
          <w:szCs w:val="28"/>
        </w:rPr>
        <w:t>Для правомерности</w:t>
      </w:r>
      <w:r w:rsidRPr="00B736F9">
        <w:rPr>
          <w:b/>
          <w:iCs/>
          <w:sz w:val="28"/>
          <w:szCs w:val="28"/>
        </w:rPr>
        <w:t xml:space="preserve"> з</w:t>
      </w:r>
      <w:r w:rsidRPr="00B736F9">
        <w:rPr>
          <w:bCs/>
          <w:iCs/>
          <w:sz w:val="28"/>
          <w:szCs w:val="28"/>
        </w:rPr>
        <w:t>аявления об апелляции необходимо, чтобы:</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ab/>
      </w:r>
      <w:r w:rsidRPr="00B736F9">
        <w:rPr>
          <w:bCs/>
          <w:iCs/>
          <w:sz w:val="28"/>
          <w:szCs w:val="28"/>
        </w:rPr>
        <w:t>а) заявление было подано в письменном виде председателю Коллегии по правилам, принявшей оспариваемое решение, не позднее 45 дней после извещения об этом решении;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б) в заявлении содержались подробности решения, в отношении которого подана апелляция;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Cs/>
          <w:iCs/>
          <w:sz w:val="28"/>
          <w:szCs w:val="28"/>
        </w:rPr>
        <w:tab/>
        <w:t>в) в заявлении содержались достаточные основания для апелляции.</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14.3</w:t>
      </w:r>
      <w:r w:rsidRPr="00B736F9">
        <w:rPr>
          <w:b/>
          <w:iCs/>
          <w:sz w:val="28"/>
          <w:szCs w:val="28"/>
        </w:rPr>
        <w:tab/>
      </w:r>
      <w:r w:rsidRPr="00B736F9">
        <w:rPr>
          <w:bCs/>
          <w:iCs/>
          <w:sz w:val="28"/>
          <w:szCs w:val="28"/>
        </w:rPr>
        <w:t>После получения правомерного заявления об апелляции председатель Коллегии по правилам, принявшей первоначальное решение, может потребовать, чтобы заявитель, в качестве условия рассмотрения апелляции, уплатил разумный апелляционный сбор. Если апелляция будет успешной, этот сбор будет возвращен заявителю.</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15.</w:t>
      </w:r>
      <w:r w:rsidRPr="00B736F9">
        <w:rPr>
          <w:b/>
          <w:iCs/>
          <w:sz w:val="28"/>
          <w:szCs w:val="28"/>
        </w:rPr>
        <w:tab/>
        <w:t>СОЗЫВ АПЕЛЛЯЦИОННОГО ТРИБУНАЛА</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15.1</w:t>
      </w:r>
      <w:r w:rsidRPr="00B736F9">
        <w:rPr>
          <w:bCs/>
          <w:iCs/>
          <w:sz w:val="28"/>
          <w:szCs w:val="28"/>
        </w:rPr>
        <w:tab/>
        <w:t>Президент или назначенное им лицо созывает апелляционный трибунал после того, как апеллирующая сторона заплатит апелляционный взнос.</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16.</w:t>
      </w:r>
      <w:r w:rsidRPr="00B736F9">
        <w:rPr>
          <w:b/>
          <w:iCs/>
          <w:sz w:val="28"/>
          <w:szCs w:val="28"/>
        </w:rPr>
        <w:tab/>
        <w:t>ПОРЯДОК ЗАСЕДАНИЙ АПЕЛЛЯЦИОННОГО ТРИБУНАЛА</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16.1</w:t>
      </w:r>
      <w:r w:rsidRPr="00B736F9">
        <w:rPr>
          <w:b/>
          <w:iCs/>
          <w:sz w:val="28"/>
          <w:szCs w:val="28"/>
        </w:rPr>
        <w:tab/>
      </w:r>
      <w:r w:rsidRPr="00B736F9">
        <w:rPr>
          <w:bCs/>
          <w:iCs/>
          <w:sz w:val="28"/>
          <w:szCs w:val="28"/>
        </w:rPr>
        <w:t>Апелляционный трибунал и его председатель должны руководить ходом слушаний в соответствии с положениями, определенными выше в пп. 10, 11 и 12.</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16.2</w:t>
      </w:r>
      <w:r w:rsidRPr="00B736F9">
        <w:rPr>
          <w:b/>
          <w:iCs/>
          <w:sz w:val="28"/>
          <w:szCs w:val="28"/>
        </w:rPr>
        <w:tab/>
      </w:r>
      <w:r w:rsidRPr="00B736F9">
        <w:rPr>
          <w:bCs/>
          <w:iCs/>
          <w:sz w:val="28"/>
          <w:szCs w:val="28"/>
        </w:rPr>
        <w:t>После извещения заявителя или после любого другого срока, определенного апелляционным трибуналом, решение апелляционного жюри немедленно становится окончательным и обязательным согласно Правилам игры в теннис.</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r w:rsidRPr="00B736F9">
        <w:rPr>
          <w:b/>
          <w:iCs/>
          <w:sz w:val="28"/>
          <w:szCs w:val="28"/>
        </w:rPr>
        <w:t>17.</w:t>
      </w:r>
      <w:r w:rsidRPr="00B736F9">
        <w:rPr>
          <w:b/>
          <w:iCs/>
          <w:sz w:val="28"/>
          <w:szCs w:val="28"/>
        </w:rPr>
        <w:tab/>
        <w:t>ОБЩИЕ ПОЛОЖЕНИЯ</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17.1</w:t>
      </w:r>
      <w:r w:rsidRPr="00B736F9">
        <w:rPr>
          <w:b/>
          <w:iCs/>
          <w:sz w:val="28"/>
          <w:szCs w:val="28"/>
        </w:rPr>
        <w:tab/>
      </w:r>
      <w:r w:rsidRPr="00B736F9">
        <w:rPr>
          <w:bCs/>
          <w:iCs/>
          <w:sz w:val="28"/>
          <w:szCs w:val="28"/>
        </w:rPr>
        <w:t>В случае, если Коллегия по правилам состоит только из одного члена, этот член, как председатель, отвечает за  регламентирование слушаний. Он определяет процедуры, которым нужно следовать до и во время слушаний.</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17.2</w:t>
      </w:r>
      <w:r w:rsidRPr="00B736F9">
        <w:rPr>
          <w:b/>
          <w:iCs/>
          <w:sz w:val="28"/>
          <w:szCs w:val="28"/>
        </w:rPr>
        <w:tab/>
      </w:r>
      <w:r w:rsidRPr="00B736F9">
        <w:rPr>
          <w:bCs/>
          <w:iCs/>
          <w:sz w:val="28"/>
          <w:szCs w:val="28"/>
        </w:rPr>
        <w:t>Все слушания проходят на английском языке. В ходе слушаний, в которых заявитель и/или другие лица или организации, дающие комментарии, возражения или запрашивающие информацию, не говорят по-английски, обязательно присутствие переводчика. Такой переводчик, если это возможно, должен быть независимым.</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17.3</w:t>
      </w:r>
      <w:r w:rsidRPr="00B736F9">
        <w:rPr>
          <w:b/>
          <w:iCs/>
          <w:sz w:val="28"/>
          <w:szCs w:val="28"/>
        </w:rPr>
        <w:tab/>
      </w:r>
      <w:r w:rsidRPr="00B736F9">
        <w:rPr>
          <w:bCs/>
          <w:iCs/>
          <w:sz w:val="28"/>
          <w:szCs w:val="28"/>
        </w:rPr>
        <w:t>Коллегия по правилам или апелляционный трибунал могут публиковать выдержки из своих решений.</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17.4</w:t>
      </w:r>
      <w:r w:rsidRPr="00B736F9">
        <w:rPr>
          <w:b/>
          <w:iCs/>
          <w:sz w:val="28"/>
          <w:szCs w:val="28"/>
        </w:rPr>
        <w:tab/>
      </w:r>
      <w:r w:rsidRPr="00B736F9">
        <w:rPr>
          <w:bCs/>
          <w:iCs/>
          <w:sz w:val="28"/>
          <w:szCs w:val="28"/>
        </w:rPr>
        <w:t>Все извещения во исполнение данного процедурного порядка делаются в письменном виде.</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iCs/>
          <w:sz w:val="28"/>
          <w:szCs w:val="28"/>
        </w:rPr>
      </w:pPr>
      <w:r w:rsidRPr="00B736F9">
        <w:rPr>
          <w:b/>
          <w:iCs/>
          <w:sz w:val="28"/>
          <w:szCs w:val="28"/>
        </w:rPr>
        <w:t>17.5</w:t>
      </w:r>
      <w:r w:rsidRPr="00B736F9">
        <w:rPr>
          <w:b/>
          <w:iCs/>
          <w:sz w:val="28"/>
          <w:szCs w:val="28"/>
        </w:rPr>
        <w:tab/>
      </w:r>
      <w:r w:rsidRPr="00B736F9">
        <w:rPr>
          <w:iCs/>
          <w:sz w:val="28"/>
          <w:szCs w:val="28"/>
        </w:rPr>
        <w:t>Все извещения во исполнение данного процедурного порядка считаются совершенными в день, когда они были сообщены, посланы или переданы заявителю или иной заинтересованной стороне.</w:t>
      </w:r>
    </w:p>
    <w:p w:rsidR="00D86D84" w:rsidRPr="00B736F9" w:rsidRDefault="00D86D84" w:rsidP="0083041E">
      <w:pPr>
        <w:pStyle w:val="210"/>
        <w:numPr>
          <w:ilvl w:val="12"/>
          <w:numId w:val="0"/>
        </w:numPr>
        <w:tabs>
          <w:tab w:val="left" w:pos="720"/>
          <w:tab w:val="left" w:pos="1800"/>
          <w:tab w:val="left" w:pos="2160"/>
        </w:tabs>
        <w:spacing w:line="240" w:lineRule="auto"/>
        <w:ind w:right="-1"/>
        <w:rPr>
          <w:b/>
          <w:iCs/>
          <w:sz w:val="28"/>
          <w:szCs w:val="28"/>
        </w:rPr>
      </w:pP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r w:rsidRPr="00B736F9">
        <w:rPr>
          <w:b/>
          <w:iCs/>
          <w:sz w:val="28"/>
          <w:szCs w:val="28"/>
        </w:rPr>
        <w:t>17.6</w:t>
      </w:r>
      <w:r w:rsidRPr="00B736F9">
        <w:rPr>
          <w:b/>
          <w:iCs/>
          <w:sz w:val="28"/>
          <w:szCs w:val="28"/>
        </w:rPr>
        <w:tab/>
      </w:r>
      <w:r w:rsidRPr="00B736F9">
        <w:rPr>
          <w:bCs/>
          <w:iCs/>
          <w:sz w:val="28"/>
          <w:szCs w:val="28"/>
        </w:rPr>
        <w:t xml:space="preserve">Коллегия по правилам может по своему усмотрению отклонить заявление если, по его обоснованному мнению, данное заявление в значительной степени совпадает с заявлением или предложением, в отношении которого Коллегия по правилам приняла решение в течение 36 месяцев до даты подачи данного заявления.  </w:t>
      </w:r>
    </w:p>
    <w:p w:rsidR="00D86D84" w:rsidRPr="00B736F9" w:rsidRDefault="00D86D84" w:rsidP="0083041E">
      <w:pPr>
        <w:pStyle w:val="210"/>
        <w:numPr>
          <w:ilvl w:val="12"/>
          <w:numId w:val="0"/>
        </w:numPr>
        <w:tabs>
          <w:tab w:val="left" w:pos="720"/>
          <w:tab w:val="left" w:pos="1800"/>
          <w:tab w:val="left" w:pos="2160"/>
        </w:tabs>
        <w:spacing w:line="240" w:lineRule="auto"/>
        <w:ind w:right="-1"/>
        <w:rPr>
          <w:bCs/>
          <w:iCs/>
          <w:sz w:val="28"/>
          <w:szCs w:val="28"/>
        </w:rPr>
      </w:pPr>
    </w:p>
    <w:p w:rsidR="00D86D84" w:rsidRPr="00B736F9" w:rsidRDefault="00D86D84" w:rsidP="0083041E">
      <w:pPr>
        <w:pStyle w:val="210"/>
        <w:tabs>
          <w:tab w:val="clear" w:pos="1980"/>
          <w:tab w:val="clear" w:pos="2340"/>
        </w:tabs>
        <w:spacing w:line="240" w:lineRule="auto"/>
        <w:ind w:right="-1" w:firstLine="0"/>
        <w:rPr>
          <w:b/>
          <w:sz w:val="28"/>
          <w:szCs w:val="28"/>
        </w:rPr>
      </w:pPr>
    </w:p>
    <w:p w:rsidR="00D86D84" w:rsidRPr="00B736F9" w:rsidRDefault="00D86D84" w:rsidP="0083041E">
      <w:pPr>
        <w:pStyle w:val="210"/>
        <w:tabs>
          <w:tab w:val="clear" w:pos="1980"/>
          <w:tab w:val="clear" w:pos="2340"/>
        </w:tabs>
        <w:spacing w:line="240" w:lineRule="auto"/>
        <w:ind w:right="-1" w:firstLine="0"/>
        <w:rPr>
          <w:b/>
          <w:sz w:val="28"/>
          <w:szCs w:val="28"/>
        </w:rPr>
      </w:pPr>
      <w:r w:rsidRPr="00B736F9">
        <w:rPr>
          <w:b/>
          <w:sz w:val="28"/>
          <w:szCs w:val="28"/>
        </w:rPr>
        <w:object w:dxaOrig="8866" w:dyaOrig="19853">
          <v:shape id="_x0000_i1033" type="#_x0000_t75" style="width:443.25pt;height:993pt" o:ole="">
            <v:imagedata r:id="rId64" o:title=""/>
          </v:shape>
          <o:OLEObject Type="Embed" ProgID="Excel.Sheet.8" ShapeID="_x0000_i1033" DrawAspect="Content" ObjectID="_1514796447" r:id="rId65"/>
        </w:objec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Разметка обычного совмещённого корта для парной и одиночной игры выполняется следующим образом. (Разметка корта, предназначенного только для одиночной игры, приведена в примечании в конце текста.)</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Сначала определите местоположение сетки (для кортов на открытом воздухе рекомендуемая ориентация сетки – «восток – запад», – </w:t>
      </w:r>
      <w:r w:rsidRPr="00B736F9">
        <w:rPr>
          <w:rFonts w:ascii="Times New Roman" w:hAnsi="Times New Roman" w:cs="Times New Roman"/>
          <w:b w:val="0"/>
          <w:i/>
          <w:sz w:val="28"/>
          <w:szCs w:val="28"/>
        </w:rPr>
        <w:t>прим. пер.)</w:t>
      </w:r>
      <w:r w:rsidRPr="00B736F9">
        <w:rPr>
          <w:rFonts w:ascii="Times New Roman" w:hAnsi="Times New Roman" w:cs="Times New Roman"/>
          <w:b w:val="0"/>
          <w:sz w:val="28"/>
          <w:szCs w:val="28"/>
        </w:rPr>
        <w:t xml:space="preserve"> Отложите на выбранной прямой отрезок длиной 12,80 м. Отметьте точкой Х середину отрезка (см. рис. 1) и затем обозначьте по обе стороны от нее:</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на расстоянии 4,11 м – точки а и </w:t>
      </w:r>
      <w:r w:rsidRPr="00B736F9">
        <w:rPr>
          <w:rFonts w:ascii="Times New Roman" w:hAnsi="Times New Roman" w:cs="Times New Roman"/>
          <w:b w:val="0"/>
          <w:sz w:val="28"/>
          <w:szCs w:val="28"/>
          <w:lang w:val="en-US"/>
        </w:rPr>
        <w:t>b</w:t>
      </w:r>
      <w:r w:rsidRPr="00B736F9">
        <w:rPr>
          <w:rFonts w:ascii="Times New Roman" w:hAnsi="Times New Roman" w:cs="Times New Roman"/>
          <w:b w:val="0"/>
          <w:sz w:val="28"/>
          <w:szCs w:val="28"/>
        </w:rPr>
        <w:t>, где сетка пересекается с боковыми линиями для одиночной игры;</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на расстоянии 5,03 м – точки </w:t>
      </w:r>
      <w:r w:rsidRPr="00B736F9">
        <w:rPr>
          <w:rFonts w:ascii="Times New Roman" w:hAnsi="Times New Roman" w:cs="Times New Roman"/>
          <w:b w:val="0"/>
          <w:sz w:val="28"/>
          <w:szCs w:val="28"/>
          <w:lang w:val="en-US"/>
        </w:rPr>
        <w:t>n</w:t>
      </w:r>
      <w:r w:rsidRPr="00B736F9">
        <w:rPr>
          <w:rFonts w:ascii="Times New Roman" w:hAnsi="Times New Roman" w:cs="Times New Roman"/>
          <w:b w:val="0"/>
          <w:sz w:val="28"/>
          <w:szCs w:val="28"/>
        </w:rPr>
        <w:t>, обозначающие центры подпорок для одиночной игры (точки с);</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на расстоянии 5,49 м – точки А и В, где сетка пересекается с боковыми линиями для парной игры;</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на расстоянии 6,4 м – точки </w:t>
      </w:r>
      <w:r w:rsidRPr="00B736F9">
        <w:rPr>
          <w:rFonts w:ascii="Times New Roman" w:hAnsi="Times New Roman" w:cs="Times New Roman"/>
          <w:b w:val="0"/>
          <w:sz w:val="28"/>
          <w:szCs w:val="28"/>
          <w:lang w:val="en-US"/>
        </w:rPr>
        <w:t>N</w:t>
      </w:r>
      <w:r w:rsidRPr="00B736F9">
        <w:rPr>
          <w:rFonts w:ascii="Times New Roman" w:hAnsi="Times New Roman" w:cs="Times New Roman"/>
          <w:b w:val="0"/>
          <w:sz w:val="28"/>
          <w:szCs w:val="28"/>
        </w:rPr>
        <w:t>, обозначающие центры сеточных столбов, являющиеся концами отрезка (12,8 м), расположенного на исходной прямой линии.</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Забейте колышки в точки А и В и прикрепите к ним соответствующие концы двух рулеток (бечевок). На первой рулетке, которая образует диагональ половины корта, отложите отрезок длиной 16,18 м, а на другой, образующей боковую линию, – отрезок длиной 11,89 м. Туго натянув обе рулетки с указанными размерами отрезков, определите точку их пересечения С, являющейся вершиной одного из углов корта. Поменяйте рулетки местами и повторите процедуру для получения вершины </w:t>
      </w:r>
      <w:r w:rsidRPr="00B736F9">
        <w:rPr>
          <w:rFonts w:ascii="Times New Roman" w:hAnsi="Times New Roman" w:cs="Times New Roman"/>
          <w:b w:val="0"/>
          <w:sz w:val="28"/>
          <w:szCs w:val="28"/>
          <w:lang w:val="en-US"/>
        </w:rPr>
        <w:t>D</w:t>
      </w:r>
      <w:r w:rsidRPr="00B736F9">
        <w:rPr>
          <w:rFonts w:ascii="Times New Roman" w:hAnsi="Times New Roman" w:cs="Times New Roman"/>
          <w:b w:val="0"/>
          <w:sz w:val="28"/>
          <w:szCs w:val="28"/>
        </w:rPr>
        <w:t xml:space="preserve"> другого угла корта. Для проверки разметки на данном этапе рекомендуется проверить длину отрезка </w:t>
      </w:r>
      <w:r w:rsidRPr="00B736F9">
        <w:rPr>
          <w:rFonts w:ascii="Times New Roman" w:hAnsi="Times New Roman" w:cs="Times New Roman"/>
          <w:b w:val="0"/>
          <w:sz w:val="28"/>
          <w:szCs w:val="28"/>
          <w:lang w:val="en-US"/>
        </w:rPr>
        <w:t>CD</w:t>
      </w:r>
      <w:r w:rsidRPr="00B736F9">
        <w:rPr>
          <w:rFonts w:ascii="Times New Roman" w:hAnsi="Times New Roman" w:cs="Times New Roman"/>
          <w:b w:val="0"/>
          <w:sz w:val="28"/>
          <w:szCs w:val="28"/>
        </w:rPr>
        <w:t xml:space="preserve"> (задней линии), которая должна равняться 10,97 м. В это же время пометьте середину задней линии точкой </w:t>
      </w:r>
      <w:r w:rsidRPr="00B736F9">
        <w:rPr>
          <w:rFonts w:ascii="Times New Roman" w:hAnsi="Times New Roman" w:cs="Times New Roman"/>
          <w:b w:val="0"/>
          <w:sz w:val="28"/>
          <w:szCs w:val="28"/>
          <w:lang w:val="en-US"/>
        </w:rPr>
        <w:t>J</w:t>
      </w:r>
      <w:r w:rsidRPr="00B736F9">
        <w:rPr>
          <w:rFonts w:ascii="Times New Roman" w:hAnsi="Times New Roman" w:cs="Times New Roman"/>
          <w:b w:val="0"/>
          <w:sz w:val="28"/>
          <w:szCs w:val="28"/>
        </w:rPr>
        <w:t xml:space="preserve">. Также пометьте точки с и </w:t>
      </w:r>
      <w:r w:rsidRPr="00B736F9">
        <w:rPr>
          <w:rFonts w:ascii="Times New Roman" w:hAnsi="Times New Roman" w:cs="Times New Roman"/>
          <w:b w:val="0"/>
          <w:sz w:val="28"/>
          <w:szCs w:val="28"/>
          <w:lang w:val="en-US"/>
        </w:rPr>
        <w:t>d</w:t>
      </w:r>
      <w:r w:rsidRPr="00B736F9">
        <w:rPr>
          <w:rFonts w:ascii="Times New Roman" w:hAnsi="Times New Roman" w:cs="Times New Roman"/>
          <w:b w:val="0"/>
          <w:sz w:val="28"/>
          <w:szCs w:val="28"/>
        </w:rPr>
        <w:t xml:space="preserve">, являющиеся концами боковых линий для одиночной игры, на расстоянии 1,37 м от точек </w:t>
      </w:r>
      <w:r w:rsidRPr="00B736F9">
        <w:rPr>
          <w:rFonts w:ascii="Times New Roman" w:hAnsi="Times New Roman" w:cs="Times New Roman"/>
          <w:b w:val="0"/>
          <w:sz w:val="28"/>
          <w:szCs w:val="28"/>
          <w:lang w:val="en-US"/>
        </w:rPr>
        <w:t>C</w:t>
      </w:r>
      <w:r w:rsidRPr="00B736F9">
        <w:rPr>
          <w:rFonts w:ascii="Times New Roman" w:hAnsi="Times New Roman" w:cs="Times New Roman"/>
          <w:b w:val="0"/>
          <w:sz w:val="28"/>
          <w:szCs w:val="28"/>
        </w:rPr>
        <w:t xml:space="preserve"> и </w:t>
      </w:r>
      <w:r w:rsidRPr="00B736F9">
        <w:rPr>
          <w:rFonts w:ascii="Times New Roman" w:hAnsi="Times New Roman" w:cs="Times New Roman"/>
          <w:b w:val="0"/>
          <w:sz w:val="28"/>
          <w:szCs w:val="28"/>
          <w:lang w:val="en-US"/>
        </w:rPr>
        <w:t>D</w:t>
      </w:r>
      <w:r w:rsidRPr="00B736F9">
        <w:rPr>
          <w:rFonts w:ascii="Times New Roman" w:hAnsi="Times New Roman" w:cs="Times New Roman"/>
          <w:b w:val="0"/>
          <w:sz w:val="28"/>
          <w:szCs w:val="28"/>
        </w:rPr>
        <w:t>.</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Затем проведите линию подачи и среднюю линию подачи, отложив 6,40 м от сетки вдоль линий </w:t>
      </w:r>
      <w:r w:rsidRPr="00B736F9">
        <w:rPr>
          <w:rFonts w:ascii="Times New Roman" w:hAnsi="Times New Roman" w:cs="Times New Roman"/>
          <w:b w:val="0"/>
          <w:sz w:val="28"/>
          <w:szCs w:val="28"/>
          <w:lang w:val="en-US"/>
        </w:rPr>
        <w:t>bc</w:t>
      </w:r>
      <w:r w:rsidRPr="00B736F9">
        <w:rPr>
          <w:rFonts w:ascii="Times New Roman" w:hAnsi="Times New Roman" w:cs="Times New Roman"/>
          <w:b w:val="0"/>
          <w:sz w:val="28"/>
          <w:szCs w:val="28"/>
        </w:rPr>
        <w:t xml:space="preserve">, </w:t>
      </w:r>
      <w:r w:rsidRPr="00B736F9">
        <w:rPr>
          <w:rFonts w:ascii="Times New Roman" w:hAnsi="Times New Roman" w:cs="Times New Roman"/>
          <w:b w:val="0"/>
          <w:sz w:val="28"/>
          <w:szCs w:val="28"/>
          <w:lang w:val="en-US"/>
        </w:rPr>
        <w:t>XJ</w:t>
      </w:r>
      <w:r w:rsidRPr="00B736F9">
        <w:rPr>
          <w:rFonts w:ascii="Times New Roman" w:hAnsi="Times New Roman" w:cs="Times New Roman"/>
          <w:b w:val="0"/>
          <w:sz w:val="28"/>
          <w:szCs w:val="28"/>
        </w:rPr>
        <w:t xml:space="preserve">, </w:t>
      </w:r>
      <w:r w:rsidRPr="00B736F9">
        <w:rPr>
          <w:rFonts w:ascii="Times New Roman" w:hAnsi="Times New Roman" w:cs="Times New Roman"/>
          <w:b w:val="0"/>
          <w:sz w:val="28"/>
          <w:szCs w:val="28"/>
          <w:lang w:val="en-US"/>
        </w:rPr>
        <w:t>ad</w:t>
      </w:r>
      <w:r w:rsidRPr="00B736F9">
        <w:rPr>
          <w:rFonts w:ascii="Times New Roman" w:hAnsi="Times New Roman" w:cs="Times New Roman"/>
          <w:b w:val="0"/>
          <w:sz w:val="28"/>
          <w:szCs w:val="28"/>
        </w:rPr>
        <w:t>.</w:t>
      </w:r>
    </w:p>
    <w:p w:rsidR="00D86D84" w:rsidRPr="00B736F9" w:rsidRDefault="00D86D84" w:rsidP="0083041E">
      <w:pPr>
        <w:pStyle w:val="afa"/>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Для завершения разметки корта выполните такую же процедуру и на другой стороне от сетки.</w:t>
      </w:r>
    </w:p>
    <w:p w:rsidR="00D86D84" w:rsidRPr="00B736F9" w:rsidRDefault="00D86D84" w:rsidP="0083041E">
      <w:pPr>
        <w:pStyle w:val="afa"/>
        <w:tabs>
          <w:tab w:val="left" w:pos="1080"/>
          <w:tab w:val="left" w:pos="2160"/>
        </w:tabs>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 Для разметки корта только для одиночной игры линии с внешней стороны прямоугольника </w:t>
      </w:r>
      <w:r w:rsidRPr="00B736F9">
        <w:rPr>
          <w:rFonts w:ascii="Times New Roman" w:hAnsi="Times New Roman" w:cs="Times New Roman"/>
          <w:b w:val="0"/>
          <w:sz w:val="28"/>
          <w:szCs w:val="28"/>
          <w:lang w:val="en-US"/>
        </w:rPr>
        <w:t>abcd</w:t>
      </w:r>
      <w:r w:rsidRPr="00B736F9">
        <w:rPr>
          <w:rFonts w:ascii="Times New Roman" w:hAnsi="Times New Roman" w:cs="Times New Roman"/>
          <w:b w:val="0"/>
          <w:sz w:val="28"/>
          <w:szCs w:val="28"/>
        </w:rPr>
        <w:t xml:space="preserve"> проводить не нужно, но корт может быть размечен указанным выше способом. В качестве альтернативного способа, вершины углов корта </w:t>
      </w:r>
      <w:r w:rsidRPr="00B736F9">
        <w:rPr>
          <w:rFonts w:ascii="Times New Roman" w:hAnsi="Times New Roman" w:cs="Times New Roman"/>
          <w:b w:val="0"/>
          <w:sz w:val="28"/>
          <w:szCs w:val="28"/>
          <w:lang w:val="en-US"/>
        </w:rPr>
        <w:t>c</w:t>
      </w:r>
      <w:r w:rsidRPr="00B736F9">
        <w:rPr>
          <w:rFonts w:ascii="Times New Roman" w:hAnsi="Times New Roman" w:cs="Times New Roman"/>
          <w:b w:val="0"/>
          <w:sz w:val="28"/>
          <w:szCs w:val="28"/>
        </w:rPr>
        <w:t xml:space="preserve"> и </w:t>
      </w:r>
      <w:r w:rsidRPr="00B736F9">
        <w:rPr>
          <w:rFonts w:ascii="Times New Roman" w:hAnsi="Times New Roman" w:cs="Times New Roman"/>
          <w:b w:val="0"/>
          <w:sz w:val="28"/>
          <w:szCs w:val="28"/>
          <w:lang w:val="en-US"/>
        </w:rPr>
        <w:t>d</w:t>
      </w:r>
      <w:r w:rsidRPr="00B736F9">
        <w:rPr>
          <w:rFonts w:ascii="Times New Roman" w:hAnsi="Times New Roman" w:cs="Times New Roman"/>
          <w:b w:val="0"/>
          <w:sz w:val="28"/>
          <w:szCs w:val="28"/>
        </w:rPr>
        <w:t xml:space="preserve"> могут быть найдены, если соответствующие концы двух рулеток прикрепить к точкам а и </w:t>
      </w:r>
      <w:r w:rsidRPr="00B736F9">
        <w:rPr>
          <w:rFonts w:ascii="Times New Roman" w:hAnsi="Times New Roman" w:cs="Times New Roman"/>
          <w:b w:val="0"/>
          <w:sz w:val="28"/>
          <w:szCs w:val="28"/>
          <w:lang w:val="en-US"/>
        </w:rPr>
        <w:t>b</w:t>
      </w:r>
      <w:r w:rsidRPr="00B736F9">
        <w:rPr>
          <w:rFonts w:ascii="Times New Roman" w:hAnsi="Times New Roman" w:cs="Times New Roman"/>
          <w:b w:val="0"/>
          <w:sz w:val="28"/>
          <w:szCs w:val="28"/>
        </w:rPr>
        <w:t xml:space="preserve"> (вместо точек А и </w:t>
      </w:r>
      <w:r w:rsidRPr="00B736F9">
        <w:rPr>
          <w:rFonts w:ascii="Times New Roman" w:hAnsi="Times New Roman" w:cs="Times New Roman"/>
          <w:b w:val="0"/>
          <w:sz w:val="28"/>
          <w:szCs w:val="28"/>
          <w:lang w:val="en-US"/>
        </w:rPr>
        <w:t>B</w:t>
      </w:r>
      <w:r w:rsidRPr="00B736F9">
        <w:rPr>
          <w:rFonts w:ascii="Times New Roman" w:hAnsi="Times New Roman" w:cs="Times New Roman"/>
          <w:b w:val="0"/>
          <w:sz w:val="28"/>
          <w:szCs w:val="28"/>
        </w:rPr>
        <w:t xml:space="preserve">) и отложить отрезки длиной 14,46 м и 11,89 м. Сеточные столбы будут находиться в точках </w:t>
      </w:r>
      <w:r w:rsidRPr="00B736F9">
        <w:rPr>
          <w:rFonts w:ascii="Times New Roman" w:hAnsi="Times New Roman" w:cs="Times New Roman"/>
          <w:b w:val="0"/>
          <w:sz w:val="28"/>
          <w:szCs w:val="28"/>
          <w:lang w:val="en-US"/>
        </w:rPr>
        <w:t>n</w:t>
      </w:r>
      <w:r w:rsidRPr="00B736F9">
        <w:rPr>
          <w:rFonts w:ascii="Times New Roman" w:hAnsi="Times New Roman" w:cs="Times New Roman"/>
          <w:b w:val="0"/>
          <w:sz w:val="28"/>
          <w:szCs w:val="28"/>
        </w:rPr>
        <w:t>. В таком случае следует использовать сетку для одиночной игры длиной 10 м.</w:t>
      </w:r>
    </w:p>
    <w:p w:rsidR="00D86D84" w:rsidRPr="00B736F9" w:rsidRDefault="00D86D84" w:rsidP="0083041E">
      <w:pPr>
        <w:pStyle w:val="afa"/>
        <w:tabs>
          <w:tab w:val="left" w:pos="1800"/>
        </w:tabs>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 В случае, когда совмещенный корт для парной и одиночной игры с сеткой для парной игры используется для одиночной игры, высота сетки 1,07 м в точках </w:t>
      </w:r>
      <w:r w:rsidRPr="00B736F9">
        <w:rPr>
          <w:rFonts w:ascii="Times New Roman" w:hAnsi="Times New Roman" w:cs="Times New Roman"/>
          <w:b w:val="0"/>
          <w:sz w:val="28"/>
          <w:szCs w:val="28"/>
          <w:lang w:val="en-US"/>
        </w:rPr>
        <w:t>n</w:t>
      </w:r>
      <w:r w:rsidRPr="00B736F9">
        <w:rPr>
          <w:rFonts w:ascii="Times New Roman" w:hAnsi="Times New Roman" w:cs="Times New Roman"/>
          <w:b w:val="0"/>
          <w:sz w:val="28"/>
          <w:szCs w:val="28"/>
        </w:rPr>
        <w:t xml:space="preserve"> должна обеспечиваться при помощи двух стоек, которые называются подпорками для одиночной игры, имеющими квадратное (со стороной не более 7,5 см) или круглое (диаметром не более 7,5 см) сечение. Центры этих подпорок располагаются вне корта для одиночной игры на расстоянии 0,914 м с каждой стороны.</w:t>
      </w:r>
    </w:p>
    <w:p w:rsidR="00D86D84" w:rsidRPr="00B736F9" w:rsidRDefault="00D86D84" w:rsidP="0083041E">
      <w:pPr>
        <w:pStyle w:val="afa"/>
        <w:tabs>
          <w:tab w:val="left" w:pos="1800"/>
        </w:tabs>
        <w:spacing w:line="240" w:lineRule="auto"/>
        <w:ind w:left="0" w:right="-1"/>
        <w:rPr>
          <w:rFonts w:ascii="Times New Roman" w:hAnsi="Times New Roman" w:cs="Times New Roman"/>
          <w:b w:val="0"/>
          <w:sz w:val="28"/>
          <w:szCs w:val="28"/>
        </w:rPr>
      </w:pPr>
      <w:r w:rsidRPr="00B736F9">
        <w:rPr>
          <w:rFonts w:ascii="Times New Roman" w:hAnsi="Times New Roman" w:cs="Times New Roman"/>
          <w:b w:val="0"/>
          <w:sz w:val="28"/>
          <w:szCs w:val="28"/>
        </w:rPr>
        <w:t xml:space="preserve">Для того чтобы легче было правильным образом установить подпорки, желательно нанести белые метки в точках </w:t>
      </w:r>
      <w:r w:rsidRPr="00B736F9">
        <w:rPr>
          <w:rFonts w:ascii="Times New Roman" w:hAnsi="Times New Roman" w:cs="Times New Roman"/>
          <w:b w:val="0"/>
          <w:sz w:val="28"/>
          <w:szCs w:val="28"/>
          <w:lang w:val="en-US"/>
        </w:rPr>
        <w:t>n</w:t>
      </w:r>
      <w:r w:rsidRPr="00B736F9">
        <w:rPr>
          <w:rFonts w:ascii="Times New Roman" w:hAnsi="Times New Roman" w:cs="Times New Roman"/>
          <w:b w:val="0"/>
          <w:sz w:val="28"/>
          <w:szCs w:val="28"/>
        </w:rPr>
        <w:t>.</w:t>
      </w:r>
    </w:p>
    <w:p w:rsidR="00D86D84" w:rsidRPr="00B736F9" w:rsidRDefault="00D86D84" w:rsidP="0083041E">
      <w:pPr>
        <w:pStyle w:val="afa"/>
        <w:tabs>
          <w:tab w:val="left" w:pos="1800"/>
        </w:tabs>
        <w:spacing w:line="240" w:lineRule="auto"/>
        <w:ind w:left="0" w:right="-1"/>
        <w:rPr>
          <w:rFonts w:ascii="Times New Roman" w:hAnsi="Times New Roman" w:cs="Times New Roman"/>
          <w:b w:val="0"/>
          <w:iCs/>
          <w:sz w:val="28"/>
          <w:szCs w:val="28"/>
          <w:u w:val="single"/>
        </w:rPr>
      </w:pPr>
      <w:r w:rsidRPr="00B736F9">
        <w:rPr>
          <w:rFonts w:ascii="Times New Roman" w:hAnsi="Times New Roman" w:cs="Times New Roman"/>
          <w:b w:val="0"/>
          <w:iCs/>
          <w:sz w:val="28"/>
          <w:szCs w:val="28"/>
          <w:u w:val="single"/>
        </w:rPr>
        <w:t>Примечания.</w:t>
      </w:r>
    </w:p>
    <w:p w:rsidR="00D86D84" w:rsidRPr="00B736F9" w:rsidRDefault="00D86D84" w:rsidP="0083041E">
      <w:pPr>
        <w:pStyle w:val="afa"/>
        <w:numPr>
          <w:ilvl w:val="0"/>
          <w:numId w:val="221"/>
        </w:numPr>
        <w:tabs>
          <w:tab w:val="left" w:pos="1800"/>
        </w:tabs>
        <w:spacing w:before="0" w:line="240" w:lineRule="auto"/>
        <w:ind w:left="0" w:right="-1" w:firstLine="0"/>
        <w:rPr>
          <w:rFonts w:ascii="Times New Roman" w:hAnsi="Times New Roman" w:cs="Times New Roman"/>
          <w:b w:val="0"/>
          <w:iCs/>
          <w:sz w:val="28"/>
          <w:szCs w:val="28"/>
        </w:rPr>
      </w:pPr>
      <w:r w:rsidRPr="00B736F9">
        <w:rPr>
          <w:rFonts w:ascii="Times New Roman" w:hAnsi="Times New Roman" w:cs="Times New Roman"/>
          <w:b w:val="0"/>
          <w:iCs/>
          <w:sz w:val="28"/>
          <w:szCs w:val="28"/>
        </w:rPr>
        <w:t>Для международных турниров рекомендованное минимальное расстояние между задними линиями и  ограждениями  должно быть 6,4 м, а между боковыми линиями и ограждениями – 3,66 м.</w:t>
      </w:r>
    </w:p>
    <w:p w:rsidR="00D86D84" w:rsidRPr="00B736F9" w:rsidRDefault="00D86D84" w:rsidP="0083041E">
      <w:pPr>
        <w:pStyle w:val="afa"/>
        <w:numPr>
          <w:ilvl w:val="0"/>
          <w:numId w:val="221"/>
        </w:numPr>
        <w:tabs>
          <w:tab w:val="left" w:pos="1800"/>
        </w:tabs>
        <w:spacing w:before="0" w:line="240" w:lineRule="auto"/>
        <w:ind w:left="0" w:right="-1" w:firstLine="0"/>
        <w:rPr>
          <w:rFonts w:ascii="Times New Roman" w:hAnsi="Times New Roman" w:cs="Times New Roman"/>
          <w:b w:val="0"/>
          <w:iCs/>
          <w:sz w:val="28"/>
          <w:szCs w:val="28"/>
        </w:rPr>
      </w:pPr>
      <w:r w:rsidRPr="00B736F9">
        <w:rPr>
          <w:rFonts w:ascii="Times New Roman" w:hAnsi="Times New Roman" w:cs="Times New Roman"/>
          <w:b w:val="0"/>
          <w:iCs/>
          <w:sz w:val="28"/>
          <w:szCs w:val="28"/>
        </w:rPr>
        <w:t>Для турниров РТТ, а также клубных соревнований и массового тенниса рекомендованное минимальное расстояние между задними линиями и ограждениями должно быть 5,48 м, а между боковыми линиями и ограждениями – 3,05 м.</w:t>
      </w:r>
    </w:p>
    <w:p w:rsidR="00D86D84" w:rsidRPr="00B736F9" w:rsidRDefault="00D86D84" w:rsidP="0083041E">
      <w:pPr>
        <w:pStyle w:val="afa"/>
        <w:numPr>
          <w:ilvl w:val="0"/>
          <w:numId w:val="221"/>
        </w:numPr>
        <w:tabs>
          <w:tab w:val="left" w:pos="1800"/>
        </w:tabs>
        <w:spacing w:before="0" w:line="240" w:lineRule="auto"/>
        <w:ind w:left="0" w:right="-1" w:firstLine="0"/>
        <w:rPr>
          <w:rFonts w:ascii="Times New Roman" w:hAnsi="Times New Roman" w:cs="Times New Roman"/>
          <w:b w:val="0"/>
          <w:iCs/>
          <w:sz w:val="28"/>
          <w:szCs w:val="28"/>
        </w:rPr>
      </w:pPr>
      <w:r w:rsidRPr="00B736F9">
        <w:rPr>
          <w:rFonts w:ascii="Times New Roman" w:hAnsi="Times New Roman" w:cs="Times New Roman"/>
          <w:b w:val="0"/>
          <w:iCs/>
          <w:sz w:val="28"/>
          <w:szCs w:val="28"/>
        </w:rPr>
        <w:t>Рекомендованная минимальная высота потолка должна быть 9,14 м.</w:t>
      </w:r>
    </w:p>
    <w:p w:rsidR="00FB4C13" w:rsidRPr="00B736F9" w:rsidRDefault="00FB4C13" w:rsidP="0083041E">
      <w:pPr>
        <w:pStyle w:val="afa"/>
        <w:tabs>
          <w:tab w:val="left" w:pos="1800"/>
        </w:tabs>
        <w:spacing w:before="0" w:line="240" w:lineRule="auto"/>
        <w:ind w:left="0" w:right="-1"/>
        <w:rPr>
          <w:rFonts w:ascii="Times New Roman" w:hAnsi="Times New Roman" w:cs="Times New Roman"/>
          <w:b w:val="0"/>
          <w:iCs/>
          <w:sz w:val="28"/>
          <w:szCs w:val="28"/>
          <w:lang w:val="ru-RU"/>
        </w:rPr>
      </w:pPr>
    </w:p>
    <w:p w:rsidR="00FB4C13" w:rsidRPr="00B736F9" w:rsidRDefault="00FB4C13" w:rsidP="000D239E">
      <w:pPr>
        <w:pStyle w:val="afa"/>
        <w:tabs>
          <w:tab w:val="left" w:pos="1800"/>
        </w:tabs>
        <w:spacing w:line="240" w:lineRule="auto"/>
        <w:ind w:left="0" w:right="-1"/>
        <w:jc w:val="center"/>
        <w:rPr>
          <w:rFonts w:ascii="Times New Roman" w:hAnsi="Times New Roman" w:cs="Times New Roman"/>
          <w:iCs/>
          <w:sz w:val="28"/>
          <w:szCs w:val="28"/>
          <w:lang w:val="ru-RU"/>
        </w:rPr>
      </w:pPr>
      <w:r w:rsidRPr="00B736F9">
        <w:rPr>
          <w:rFonts w:ascii="Times New Roman" w:hAnsi="Times New Roman" w:cs="Times New Roman"/>
          <w:iCs/>
          <w:sz w:val="28"/>
          <w:szCs w:val="28"/>
          <w:lang w:val="ru-RU"/>
        </w:rPr>
        <w:t>«ТРИАТЛОН»</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Основное: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 Соревнования по паратриатлону согласно правилу ITU P.2 подчиняются правилам соревнований ITU со следующими особенными модификациями: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Перед участием в Чемпионатах мира UTI все спортсмены должны представить медицинскую справку своим Национальным Федерациям, в которых указывается их поражение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Паратриатлонисты должны пройти классификацию, проводимую Классификационным офицером UTI для того, чтобы убедиться, что спортсмен соответствует категории.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 Чтобы спортсмены были пригодны к участию в соревнованиях по триатлону в категориях TRI1, TRI2, TRI3, TRI4 или TRI5 они должны иметь поражение минимум в 15% на любой конечности.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 Для того, чтобы быть пригодным к категории TRI6 спортсмены должны иметь максимум 20/200 зрения при наилучшей корректировке.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 На всех Чемпионатах мира по триатлону и дуатлону и Континентальных чемпионатах по триатлону и дуатлону, проводящимися в возрастных группах должны также проводить соревнования по паратриатлону.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 Правила соревнований ITU определяют правила поведения паратриатлониста во время соревнований. В тех случаях, о которых Правила Соревнований ITU не сказано, определяются Правилами МПК по плаванию, Правилами UCI по пара-велоспорту и Правилами МПК по легкой атлетике в соответствующем сегменте.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 Обязательно для всех спортсменов использующих катетеры или другие мочевыводящие устройства предотвращать разбрызгивание при использовании катетера постоянно, включая тренировку, соревнования и классификацию.</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g). Все паратриатлонисты допускаются к участию в соревнованиях по триатлону, дуатлону и акватлону. Паратриатлонисты с категориями TRI2, TRI3, TRI4, TRI5 и TRI6 допускаются к соревнованиям по зимнему триатлону, кросс-триатлону и кросс-дуатлону.</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Категории соревнований по паратриатлону.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Категории соревнований по паратриатлону ITU установлены основываясь на физических поражениях спортсменов. Для классификации необходимо медицинское освидетельствование. Существует 6 (шесть) категорий: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TRI1 – Ручной велосипед: включая параплегию, квардроплегию, полиомиелит, ампутацию двух ног. Должен использовать «ручной велосипед» (согласно разделу 16.11) во время велогонки и «гоночную коляску» (согласно разделу 16.13) во время бега.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TRI2 - Серьезное поражение ног, включая ампутацию ноги выше колена: должен использовать велосипед и бежать, используя разрешенные протезы или костыли. Гоночные коляски не используются.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TRI3 – Другое: включая (но не ограничиваясь) рассеянный склероз, мышечная дистрофия и церебральный паралич, бегуны на двух ампутированных ногах или паралич в нескольких конечностях.  Должны использовать велосипед и бежать с бандажом или разрешенными протезами. Гоночные коляски использовать запрещено.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TRI4 – Поражение рук: включая паралич, ампутацию выше и ниже локтя или поражение в обоих верхних конечностях. Должны ехать на велосипеде. Разрешенные протезы верхних конечностей, бандажей или поддерживающих повязок разрешено.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TRI5 – Среднее поражение ног: включая ампутацию ниже колена. Должен ехать на велосипеде и бежать с использованием разрешенных протезов. Гоночные коляски использовать запрещено.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w:t>
      </w:r>
      <w:r w:rsidRPr="00B736F9">
        <w:rPr>
          <w:rFonts w:ascii="Times New Roman" w:hAnsi="Times New Roman" w:cs="Times New Roman"/>
          <w:b w:val="0"/>
          <w:iCs/>
          <w:sz w:val="28"/>
          <w:szCs w:val="28"/>
          <w:lang w:val="ru-RU"/>
        </w:rPr>
        <w:tab/>
        <w:t>TRI6 – Нарушение зрения, достаточное нарушение зрения (20/200 зрения с наилучшей корректировкой): один помощник (handler) того же пола, что и спортсмен, должен сопровождать во время гонки спортсмена. Участники должны быть связаны во время заплыва и бегового этапа и ехать на велотандеме по время велогонки.</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Классификация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Все участники соревнований по паратриатлону должны быть классифицированы классификацтором UTI перед соревнованием. От каждого соревнующегося требуется: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Представить медицинское осведетельствование/документацию, описывающую его поражение;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Быть готовым к осмотру со стороны классификатора перед соревнованиями;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Соответствовать минимальным критериям поражения.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Непригодные поражения: паратриатлонисты с различными поражениями, такими как (список не полный): неспособность переносить крайние температуры, пересадка органов, искусственные суставы (эндопротезы), почечный диализ, а также нарушения слуха.</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Брифинг паратриатлонистов:</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Совещание всех триатлонистов, проводимое Техническим делегатом (ТД) обязательно перед соревнованиями по паратриатлону UTI (тренеры также могут посещать эти совещания).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Участники, не присутствующие на совещании по независящим от них причинам (форс-мажор), но предупредившие ТД о своем отсутствии на брифинге, будут перераспределены на предстартовом построении на 10 позиций назад относительно их предыдущей позиции.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Участники, которые не появившиеся на брифинге и не проинформировавшие ТД о своем отсутствии  могу4т быть удалены из стартового листа или перенесены в нем на последнее место по усмотрению ТД.</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 xml:space="preserve">Участники должны зарегистрироваться при входе в зал для </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совещаний.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Все лидеры и помощники должны зарегистрироваться на брифинге</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Помощники в паратриатлоне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Квалифицированные помощники для оказания помощи (handlers) должны быть ответственны за паратриатлониста и все такие помощники должны получить мандат от Судьи во время Брифинга.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«Помощники» выделяются следующим образом: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Один помощник в категориях TRI2, TRI3, TRI4 и TRI5;</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Не более двух помощников в категории TRI1;</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Нету помощников в категории TRI6 (лидеры могут быть помощниками).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«Помощники» специально могут помогать паратриатлонистам: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Помогая с протезами и другими устройствами;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Поднимая и снимая участников на велосипед и коляску;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Снимая плавательный костюм или одежду;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(iv)</w:t>
      </w:r>
      <w:r w:rsidRPr="00B736F9">
        <w:rPr>
          <w:rFonts w:ascii="Times New Roman" w:hAnsi="Times New Roman" w:cs="Times New Roman"/>
          <w:b w:val="0"/>
          <w:iCs/>
          <w:sz w:val="28"/>
          <w:szCs w:val="28"/>
          <w:lang w:val="ru-RU"/>
        </w:rPr>
        <w:tab/>
        <w:t>Ремонтировать шины, проколы и помогая с другим оборудованием.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Все помощники должны следовать Правилам Соревнований UTI, а также требования представленные судьей.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Любое действие помощника, которое может стимулировать спортсмена двигаться вперед, может на усмотрение Судьи быть наказано штрафным временем или дисквалификацией.</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Зона снятия плавательного костюма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В случае существования «зоны снятия плавательного костюма» участники в категориях TRI1, TRI2, TRI3 и TRI5 могут снять плавательный костюм перед доступом к коляскам или другим амбулаторным приспособлениям в этой зоне. Затем помощники могут перенести костюм в специальное место в переходной зоне.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Помощники могут помогать своим паратриатлонистам в этой зоне, но не могут толкать их вперед.</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16.7 Поведение в переходной зоне.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Запрещен допуск собак-поводырей в эту зону в любое время.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В плавательной зоне Оргкомитет должен обеспечить присутствие как минимум шести (6) «помощников при выходе из воды», которые смогут помогать спортсменам при выходе из воды в «зону снятия плавательного костюма». Окончательное количество «помощников при выходе из воды» должно быть определено Техническим делегатом. Только этим лицам разрешено входить в эту зону. Их тренировка должна проводиться под руководством Технического делегата.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Во время выхода из воды участники будут получать помощь от «помощников при выходе из воды» в соответствии с цветом их плавательных шапочек:</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Красный цвет: участника нужно поднять от зоны выхода из воды и перенести в зоны снятия плавательного костюма;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Синий цвет: участнику необходимо помочь дойти/добежать от зоны выхода из воды до зоны плавательного костюма;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Белый цвет: участ7нику не требуется помощь при выходе из воды.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Велосипеды, ручные велосипеды или трехколесные велосипеды не могут использоваться при транспортировке от зоны выхода из воды до переходной зоны.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Все оборудование должно оставаться в специально оборудованном месте участника в переходной зоне. Единственное исключение из правил, в случае существования «зоны снятия плавательного костюма» (эта зона устанавливается ТД).</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w:t>
      </w:r>
      <w:r w:rsidRPr="00B736F9">
        <w:rPr>
          <w:rFonts w:ascii="Times New Roman" w:hAnsi="Times New Roman" w:cs="Times New Roman"/>
          <w:b w:val="0"/>
          <w:iCs/>
          <w:sz w:val="28"/>
          <w:szCs w:val="28"/>
          <w:lang w:val="ru-RU"/>
        </w:rPr>
        <w:tab/>
        <w:t>За исключением участников в категории TRI1, все другие паратриатлонисты должны обозревать рубежи посадки и высадки.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g)</w:t>
      </w:r>
      <w:r w:rsidRPr="00B736F9">
        <w:rPr>
          <w:rFonts w:ascii="Times New Roman" w:hAnsi="Times New Roman" w:cs="Times New Roman"/>
          <w:b w:val="0"/>
          <w:iCs/>
          <w:sz w:val="28"/>
          <w:szCs w:val="28"/>
          <w:lang w:val="ru-RU"/>
        </w:rPr>
        <w:tab/>
        <w:t>Спортсменам в категории TRI1 разрешено использовать ручные велосипеды при транспортировке к зоне посадки и от нее внутри переходной зоны. Любое изменение этого правила должно быть оглашено на Брифинге.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Правила поведения/инвентарь на плавательном этапе в паратриатлоне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А) В целях безопасности во время представления спортсменов перед стартом, категории должны быть представлены в следующем порядке:TRI6 TRI5, TRI4, TRI3, TRI2, TRI1. В целях безопасности спортсмены категории TRI1 должны заходить в воду, когда все остальные спортсмены уже в ней.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Старт должен осуществляться из воды для всех участников соревнований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Если плавательный этап состоит из нескольких кругов, спортсмены могут не выходить из воды перед началом следующего круга.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Искусственные толкающие приспособления (включая (но не ограничиваясь) ласты, весла или гребущие приспособления любого вида запрещены. Все протезы и/или ортезы определяются как «толкающие приспособления». Использование любых подобных приспособлений ведет к дисквалификации.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Плавательные костюмы разрешено использовать при любой температуре. Тем не менее, положения по холодной воде показаны ниже: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Длина дистанции</w:t>
      </w:r>
      <w:r w:rsidRPr="00B736F9">
        <w:rPr>
          <w:rFonts w:ascii="Times New Roman" w:hAnsi="Times New Roman" w:cs="Times New Roman"/>
          <w:b w:val="0"/>
          <w:iCs/>
          <w:sz w:val="28"/>
          <w:szCs w:val="28"/>
          <w:lang w:val="ru-RU"/>
        </w:rPr>
        <w:tab/>
        <w:t>Обязательно одевать плавательный костюм</w:t>
      </w:r>
      <w:r w:rsidRPr="00B736F9">
        <w:rPr>
          <w:rFonts w:ascii="Times New Roman" w:hAnsi="Times New Roman" w:cs="Times New Roman"/>
          <w:b w:val="0"/>
          <w:iCs/>
          <w:sz w:val="28"/>
          <w:szCs w:val="28"/>
          <w:lang w:val="ru-RU"/>
        </w:rPr>
        <w:tab/>
        <w:t>Максимальное время нахождения в воде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750</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18 С</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45 минут</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1500</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18 С</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 час 10 мин</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3000</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18 С</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 час 40 мин</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4000</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18 С</w:t>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r>
      <w:r w:rsidRPr="00B736F9">
        <w:rPr>
          <w:rFonts w:ascii="Times New Roman" w:hAnsi="Times New Roman" w:cs="Times New Roman"/>
          <w:b w:val="0"/>
          <w:iCs/>
          <w:sz w:val="28"/>
          <w:szCs w:val="28"/>
          <w:lang w:val="ru-RU"/>
        </w:rPr>
        <w:tab/>
        <w:t>2 часа 15 мин</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w:t>
      </w:r>
      <w:r w:rsidRPr="00B736F9">
        <w:rPr>
          <w:rFonts w:ascii="Times New Roman" w:hAnsi="Times New Roman" w:cs="Times New Roman"/>
          <w:b w:val="0"/>
          <w:iCs/>
          <w:sz w:val="28"/>
          <w:szCs w:val="28"/>
          <w:lang w:val="ru-RU"/>
        </w:rPr>
        <w:tab/>
        <w:t>Максимальное время, выделенное для прохождения спринтерской дистанции, составляет 45 минут. Если какой-либо спортсмен не укладывается в отведенный временной лимит и находится на расстоянии более 100 метров от финиша, он немедленно удаляется из воды.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g)</w:t>
      </w:r>
      <w:r w:rsidRPr="00B736F9">
        <w:rPr>
          <w:rFonts w:ascii="Times New Roman" w:hAnsi="Times New Roman" w:cs="Times New Roman"/>
          <w:b w:val="0"/>
          <w:iCs/>
          <w:sz w:val="28"/>
          <w:szCs w:val="28"/>
          <w:lang w:val="ru-RU"/>
        </w:rPr>
        <w:tab/>
        <w:t>Плавательный этап может быть отменен в случае, если «реальная температура воды» ниже 16 градусов. (Расчет «реальной температуры воды приведен ниже»):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Когда температура воздуха ниже температуры воды, общее единица («реальная температура воды») измеряется вычитанием 0,5 градуса на каждом 1.0 градусе разницы между температурой воздуха и воды.</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971"/>
        <w:gridCol w:w="989"/>
        <w:gridCol w:w="1053"/>
        <w:gridCol w:w="1116"/>
        <w:gridCol w:w="1053"/>
        <w:gridCol w:w="1053"/>
        <w:gridCol w:w="1116"/>
      </w:tblGrid>
      <w:tr w:rsidR="00FB4C13" w:rsidRPr="00B736F9" w:rsidTr="00A50C49">
        <w:tc>
          <w:tcPr>
            <w:tcW w:w="1639" w:type="dxa"/>
            <w:vMerge w:val="restart"/>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Температура воды</w:t>
            </w:r>
          </w:p>
        </w:tc>
        <w:tc>
          <w:tcPr>
            <w:tcW w:w="7115" w:type="dxa"/>
            <w:gridSpan w:val="7"/>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Температура воздуха</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16 С</w:t>
            </w:r>
          </w:p>
        </w:tc>
        <w:tc>
          <w:tcPr>
            <w:tcW w:w="1016"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15 С</w:t>
            </w:r>
          </w:p>
        </w:tc>
        <w:tc>
          <w:tcPr>
            <w:tcW w:w="1016"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14 С</w:t>
            </w:r>
          </w:p>
        </w:tc>
        <w:tc>
          <w:tcPr>
            <w:tcW w:w="1017"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13 С</w:t>
            </w:r>
          </w:p>
        </w:tc>
        <w:tc>
          <w:tcPr>
            <w:tcW w:w="1017"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12 С</w:t>
            </w:r>
          </w:p>
        </w:tc>
        <w:tc>
          <w:tcPr>
            <w:tcW w:w="1017" w:type="dxa"/>
            <w:tcBorders>
              <w:bottom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11 С</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20 С</w:t>
            </w:r>
          </w:p>
        </w:tc>
        <w:tc>
          <w:tcPr>
            <w:tcW w:w="1016" w:type="dxa"/>
            <w:tcBorders>
              <w:top w:val="single" w:sz="24" w:space="0" w:color="auto"/>
              <w:left w:val="single" w:sz="24" w:space="0" w:color="auto"/>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18 С</w:t>
            </w:r>
          </w:p>
        </w:tc>
        <w:tc>
          <w:tcPr>
            <w:tcW w:w="1016" w:type="dxa"/>
            <w:tcBorders>
              <w:top w:val="single" w:sz="24" w:space="0" w:color="auto"/>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17,5 С</w:t>
            </w:r>
          </w:p>
        </w:tc>
        <w:tc>
          <w:tcPr>
            <w:tcW w:w="1016" w:type="dxa"/>
            <w:tcBorders>
              <w:top w:val="single" w:sz="24" w:space="0" w:color="auto"/>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17 С</w:t>
            </w:r>
          </w:p>
        </w:tc>
        <w:tc>
          <w:tcPr>
            <w:tcW w:w="1017" w:type="dxa"/>
            <w:tcBorders>
              <w:top w:val="single" w:sz="24" w:space="0" w:color="auto"/>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16,5 С</w:t>
            </w:r>
          </w:p>
        </w:tc>
        <w:tc>
          <w:tcPr>
            <w:tcW w:w="1017" w:type="dxa"/>
            <w:tcBorders>
              <w:top w:val="single" w:sz="24" w:space="0" w:color="auto"/>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 С</w:t>
            </w:r>
          </w:p>
        </w:tc>
        <w:tc>
          <w:tcPr>
            <w:tcW w:w="1017" w:type="dxa"/>
            <w:tcBorders>
              <w:top w:val="single" w:sz="24" w:space="0" w:color="auto"/>
              <w:left w:val="nil"/>
              <w:bottom w:val="nil"/>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19 С</w:t>
            </w:r>
          </w:p>
        </w:tc>
        <w:tc>
          <w:tcPr>
            <w:tcW w:w="1016" w:type="dxa"/>
            <w:tcBorders>
              <w:top w:val="nil"/>
              <w:left w:val="single" w:sz="24" w:space="0" w:color="auto"/>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17,5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17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16,5 С</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 С</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18 С</w:t>
            </w:r>
          </w:p>
        </w:tc>
        <w:tc>
          <w:tcPr>
            <w:tcW w:w="1016" w:type="dxa"/>
            <w:tcBorders>
              <w:top w:val="nil"/>
              <w:left w:val="single" w:sz="24" w:space="0" w:color="auto"/>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17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16,5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 С</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17 С</w:t>
            </w:r>
          </w:p>
        </w:tc>
        <w:tc>
          <w:tcPr>
            <w:tcW w:w="1016" w:type="dxa"/>
            <w:tcBorders>
              <w:top w:val="nil"/>
              <w:left w:val="single" w:sz="24" w:space="0" w:color="auto"/>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16,5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 С</w:t>
            </w:r>
          </w:p>
        </w:tc>
        <w:tc>
          <w:tcPr>
            <w:tcW w:w="1016"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nil"/>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r>
      <w:tr w:rsidR="00FB4C13" w:rsidRPr="00B736F9" w:rsidTr="00A50C49">
        <w:tc>
          <w:tcPr>
            <w:tcW w:w="1639" w:type="dxa"/>
            <w:vMerge/>
            <w:textDirection w:val="btL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p>
        </w:tc>
        <w:tc>
          <w:tcPr>
            <w:tcW w:w="1016" w:type="dxa"/>
            <w:tcBorders>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b/>
                <w:sz w:val="28"/>
                <w:szCs w:val="28"/>
                <w:lang w:eastAsia="en-US"/>
              </w:rPr>
            </w:pPr>
            <w:r w:rsidRPr="00B736F9">
              <w:rPr>
                <w:rFonts w:ascii="Times New Roman" w:eastAsia="Calibri" w:hAnsi="Times New Roman"/>
                <w:b/>
                <w:sz w:val="28"/>
                <w:szCs w:val="28"/>
                <w:lang w:eastAsia="en-US"/>
              </w:rPr>
              <w:t>16 С</w:t>
            </w:r>
          </w:p>
        </w:tc>
        <w:tc>
          <w:tcPr>
            <w:tcW w:w="1016" w:type="dxa"/>
            <w:tcBorders>
              <w:top w:val="nil"/>
              <w:left w:val="single" w:sz="24" w:space="0" w:color="auto"/>
              <w:bottom w:val="single" w:sz="24" w:space="0" w:color="auto"/>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16 С</w:t>
            </w:r>
          </w:p>
        </w:tc>
        <w:tc>
          <w:tcPr>
            <w:tcW w:w="1016" w:type="dxa"/>
            <w:tcBorders>
              <w:top w:val="nil"/>
              <w:left w:val="nil"/>
              <w:bottom w:val="single" w:sz="24" w:space="0" w:color="auto"/>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6" w:type="dxa"/>
            <w:tcBorders>
              <w:top w:val="nil"/>
              <w:left w:val="nil"/>
              <w:bottom w:val="single" w:sz="24" w:space="0" w:color="auto"/>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single" w:sz="24" w:space="0" w:color="auto"/>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single" w:sz="24" w:space="0" w:color="auto"/>
              <w:right w:val="nil"/>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c>
          <w:tcPr>
            <w:tcW w:w="1017" w:type="dxa"/>
            <w:tcBorders>
              <w:top w:val="nil"/>
              <w:left w:val="nil"/>
              <w:bottom w:val="single" w:sz="24" w:space="0" w:color="auto"/>
              <w:right w:val="single" w:sz="24" w:space="0" w:color="auto"/>
            </w:tcBorders>
            <w:vAlign w:val="center"/>
          </w:tcPr>
          <w:p w:rsidR="00FB4C13" w:rsidRPr="00B736F9" w:rsidRDefault="00FB4C13" w:rsidP="0083041E">
            <w:pPr>
              <w:spacing w:after="0" w:line="240" w:lineRule="auto"/>
              <w:ind w:right="-1"/>
              <w:contextualSpacing/>
              <w:jc w:val="both"/>
              <w:rPr>
                <w:rFonts w:ascii="Times New Roman" w:eastAsia="Calibri" w:hAnsi="Times New Roman"/>
                <w:sz w:val="28"/>
                <w:szCs w:val="28"/>
                <w:lang w:eastAsia="en-US"/>
              </w:rPr>
            </w:pPr>
            <w:r w:rsidRPr="00B736F9">
              <w:rPr>
                <w:rFonts w:ascii="Times New Roman" w:eastAsia="Calibri" w:hAnsi="Times New Roman"/>
                <w:sz w:val="28"/>
                <w:szCs w:val="28"/>
                <w:lang w:eastAsia="en-US"/>
              </w:rPr>
              <w:t>Отмена</w:t>
            </w:r>
          </w:p>
        </w:tc>
      </w:tr>
    </w:tbl>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16.9</w:t>
      </w:r>
      <w:r w:rsidRPr="00B736F9">
        <w:rPr>
          <w:rFonts w:ascii="Times New Roman" w:hAnsi="Times New Roman" w:cs="Times New Roman"/>
          <w:b w:val="0"/>
          <w:iCs/>
          <w:sz w:val="28"/>
          <w:szCs w:val="28"/>
          <w:lang w:val="ru-RU"/>
        </w:rPr>
        <w:tab/>
        <w:t xml:space="preserve">У участников соревнований в категории TRI1 ноги должны быть связаны между голенью и коленом во время плавательного этапа. Перевязка должны оставаться на месте пока спортсмены не попадут в «зону снятия плавательного костюма». </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16.10</w:t>
      </w:r>
      <w:r w:rsidRPr="00B736F9">
        <w:rPr>
          <w:rFonts w:ascii="Times New Roman" w:hAnsi="Times New Roman" w:cs="Times New Roman"/>
          <w:b w:val="0"/>
          <w:iCs/>
          <w:sz w:val="28"/>
          <w:szCs w:val="28"/>
          <w:lang w:val="ru-RU"/>
        </w:rPr>
        <w:tab/>
        <w:t>Правила по велоэтапу в паратриатлоне/инвентарь</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Соревнования по паратриатлону не требуют предварительного отбора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В соревнованиях по паратриатлону термин велосипед употребляется при упоминании велосипеда, трехколесные велосипеды и ручные велосипеды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Все велосипеды, трехколесные велосипеды и ручные велосипеды должны передвигаться с помощью человеческой силы. Руки или ноги могут помогать велосипеду двигаться, но не и то и другое одновременно. Любое нарушение влечет за собой дисквалификацию.</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Спецификация велосипедов для паратриатлона описана в Соревновательных Правилах UTI в разделе 5.2.</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Защитные экраны, обтекатели или другие приспособления уменьшающие сопротивление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w:t>
      </w:r>
      <w:r w:rsidRPr="00B736F9">
        <w:rPr>
          <w:rFonts w:ascii="Times New Roman" w:hAnsi="Times New Roman" w:cs="Times New Roman"/>
          <w:b w:val="0"/>
          <w:iCs/>
          <w:sz w:val="28"/>
          <w:szCs w:val="28"/>
          <w:lang w:val="ru-RU"/>
        </w:rPr>
        <w:tab/>
        <w:t>Искусственные рукоятки и протезы разрешены, но не должны быть прикреплены к велосипеду. Жесткие протезные приспособления, поддерживающиеся при помощи велосипеда или прикрепленные к нему,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g)</w:t>
      </w:r>
      <w:r w:rsidRPr="00B736F9">
        <w:rPr>
          <w:rFonts w:ascii="Times New Roman" w:hAnsi="Times New Roman" w:cs="Times New Roman"/>
          <w:b w:val="0"/>
          <w:iCs/>
          <w:sz w:val="28"/>
          <w:szCs w:val="28"/>
          <w:lang w:val="ru-RU"/>
        </w:rPr>
        <w:tab/>
        <w:t>За исключением ручных велосипедов TRI1, позиция гонщика может поддерживаться только педалями, седлом и рулем.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h)</w:t>
      </w:r>
      <w:r w:rsidRPr="00B736F9">
        <w:rPr>
          <w:rFonts w:ascii="Times New Roman" w:hAnsi="Times New Roman" w:cs="Times New Roman"/>
          <w:b w:val="0"/>
          <w:iCs/>
          <w:sz w:val="28"/>
          <w:szCs w:val="28"/>
          <w:lang w:val="ru-RU"/>
        </w:rPr>
        <w:tab/>
        <w:t>Гонщик категории TRI2, не использующие протез может использовать поддержку для бедер только в том случае, если нет фиксации бедер к велосипеду. (Например, поддержкой может служить полурамы, прикрепленная к велосипеду, с замкнутой базой при максимальной длине 10см примыкающей к базе, но все «фиксирующие бедро приспособления»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Должны присутствовать хотя бы одни работающие тормоза (в основном на ведущем колесе), способные безопасно остановить велосипед.</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j)</w:t>
      </w:r>
      <w:r w:rsidRPr="00B736F9">
        <w:rPr>
          <w:rFonts w:ascii="Times New Roman" w:hAnsi="Times New Roman" w:cs="Times New Roman"/>
          <w:b w:val="0"/>
          <w:iCs/>
          <w:sz w:val="28"/>
          <w:szCs w:val="28"/>
          <w:lang w:val="ru-RU"/>
        </w:rPr>
        <w:tab/>
        <w:t>Все запросы на приспособления по поражению на любой тип велосипеда должны быть представлены в UTI для одобрения с полным объяснением и изображениями как минимум за месяц до соревнований. Если приспособления одобряются, то заявителю высылается сертификат.</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k)</w:t>
      </w:r>
      <w:r w:rsidRPr="00B736F9">
        <w:rPr>
          <w:rFonts w:ascii="Times New Roman" w:hAnsi="Times New Roman" w:cs="Times New Roman"/>
          <w:b w:val="0"/>
          <w:iCs/>
          <w:sz w:val="28"/>
          <w:szCs w:val="28"/>
          <w:lang w:val="ru-RU"/>
        </w:rPr>
        <w:tab/>
        <w:t>Спецификации к трехколесному велосипеду следующие: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Трехколесный велосипед – это средство с тремя колесами одинакового диаметра. Переднее колесо или колеса должны быть управляемыми. Задние колеса должны двигаться при помощи системы из педалей и цепи.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Лежачие трехколесные велосипеды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Все трехколесные велосипеды должны соответствовать конструкции и измерениям, установленными Международным Велосипедным Союзом (UCI), включая каретку, подседельную трубу рамы и позицию седла (за исключением заднего треугольника).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(iv)</w:t>
      </w:r>
      <w:r w:rsidRPr="00B736F9">
        <w:rPr>
          <w:rFonts w:ascii="Times New Roman" w:hAnsi="Times New Roman" w:cs="Times New Roman"/>
          <w:b w:val="0"/>
          <w:iCs/>
          <w:sz w:val="28"/>
          <w:szCs w:val="28"/>
          <w:lang w:val="ru-RU"/>
        </w:rPr>
        <w:tab/>
        <w:t>Диаметр колес трехколесного велосипеда может варьироваться от 70 см до 55 см, включая покрышку, используя обычные велосипедные компоненты. Модифицированные прикрепления к втулке могут использоваться. Ширина двойных колес может варьироваться от 85 см до 60 см, измеряя от центра каждой покрышки, во время касания земли.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w:t>
      </w:r>
      <w:r w:rsidRPr="00B736F9">
        <w:rPr>
          <w:rFonts w:ascii="Times New Roman" w:hAnsi="Times New Roman" w:cs="Times New Roman"/>
          <w:b w:val="0"/>
          <w:iCs/>
          <w:sz w:val="28"/>
          <w:szCs w:val="28"/>
          <w:lang w:val="ru-RU"/>
        </w:rPr>
        <w:tab/>
        <w:t>Если на задней оси с двумя колесами нету дифференциала, только одно колесо может быть ведущем из-за разной скорости колес при повороте.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w:t>
      </w:r>
      <w:r w:rsidRPr="00B736F9">
        <w:rPr>
          <w:rFonts w:ascii="Times New Roman" w:hAnsi="Times New Roman" w:cs="Times New Roman"/>
          <w:b w:val="0"/>
          <w:iCs/>
          <w:sz w:val="28"/>
          <w:szCs w:val="28"/>
          <w:lang w:val="ru-RU"/>
        </w:rPr>
        <w:tab/>
        <w:t>Трехколесный велосипед не может превышать 200 см в длину и 95см в ширину.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w:t>
      </w:r>
      <w:r w:rsidRPr="00B736F9">
        <w:rPr>
          <w:rFonts w:ascii="Times New Roman" w:hAnsi="Times New Roman" w:cs="Times New Roman"/>
          <w:b w:val="0"/>
          <w:iCs/>
          <w:sz w:val="28"/>
          <w:szCs w:val="28"/>
          <w:lang w:val="ru-RU"/>
        </w:rPr>
        <w:tab/>
        <w:t>Верхняя труба рамы может склоняться назад до наклона параллельного с нижней трубой рамы для облегчения держания гонщика.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(viii)</w:t>
      </w:r>
      <w:r w:rsidRPr="00B736F9">
        <w:rPr>
          <w:rFonts w:ascii="Times New Roman" w:hAnsi="Times New Roman" w:cs="Times New Roman"/>
          <w:b w:val="0"/>
          <w:iCs/>
          <w:sz w:val="28"/>
          <w:szCs w:val="28"/>
          <w:lang w:val="ru-RU"/>
        </w:rPr>
        <w:tab/>
        <w:t xml:space="preserve"> Два колеса трехколесного велосипеда могут отклоняться максимум на 10см в обе стороны от центральной линии, которая проходит через одиночное колесо и верхнюю трубу рамы. </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(ix)</w:t>
      </w:r>
      <w:r w:rsidRPr="00B736F9">
        <w:rPr>
          <w:rFonts w:ascii="Times New Roman" w:hAnsi="Times New Roman" w:cs="Times New Roman"/>
          <w:b w:val="0"/>
          <w:iCs/>
          <w:sz w:val="28"/>
          <w:szCs w:val="28"/>
          <w:lang w:val="ru-RU"/>
        </w:rPr>
        <w:tab/>
        <w:t xml:space="preserve">Трехколесный велосипед должен быть оборудован защитной штангой для предотвращения попадания переднего колеса следующего велосипеда в пространство между двумя задними колесами. Штанга должна быть прикреплена к велосипеду таким образом, чтобы она не могла двигаться во время соревнования. Расстояние до земли от центра защитной штанги должно быть таким же, как и расстояние между землей и серединой втулки во время покрышки находятся под давлением во время соревнования. </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l)</w:t>
      </w:r>
      <w:r w:rsidRPr="00B736F9">
        <w:rPr>
          <w:rFonts w:ascii="Times New Roman" w:hAnsi="Times New Roman" w:cs="Times New Roman"/>
          <w:b w:val="0"/>
          <w:iCs/>
          <w:sz w:val="28"/>
          <w:szCs w:val="28"/>
          <w:lang w:val="ru-RU"/>
        </w:rPr>
        <w:tab/>
        <w:t>Собакам-повадырям запрещено находиться на велосипедной трассе в любое время.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m)</w:t>
      </w:r>
      <w:r w:rsidRPr="00B736F9">
        <w:rPr>
          <w:rFonts w:ascii="Times New Roman" w:hAnsi="Times New Roman" w:cs="Times New Roman"/>
          <w:b w:val="0"/>
          <w:iCs/>
          <w:sz w:val="28"/>
          <w:szCs w:val="28"/>
          <w:lang w:val="ru-RU"/>
        </w:rPr>
        <w:tab/>
        <w:t xml:space="preserve"> Не допускаются трассы, имеющие максимальное значение уклона более 12% на самом крутом участке.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Велосипедные правила по паратриатлону для категории TRI1</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Паратриатлонисты обязаны использовать ручной велосипед с «лежачей позицией».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Спецификации по «лежачей позиции» ручного велосипеда следующие: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Ручной велосипед должен управляться «ручной силой», должен быть трехколесным устройством с открытой рамой трубной конструкции, которая соответствует основным принципам конструкции велосипедов Международного Велосипедного Союза (UCI) (кроме того, что труба рамы шасси может быть не прямой). Для конструкции сидения или спинки максимальный диаметр трубы рамы не должен превышать максимально определенный согласно основным принципам UCI.</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 xml:space="preserve"> Одиночное колесо может отличаться диаметром от двойных колес. Переднее колесо или колеса должны быть рулевыми; одиночное колесо, любое переднее ил заднее, должно управляться через систему, состоящую из рукояток и цепи. Ручной велосипед должен толкаться только при помощи цепного механизма и обычной велосипедной ходовой части, состоящей из шатунов, передней звезды, цепи и передач, с рукоятками на месте педалей. Он должен двигаться только при помощи рук и верхней части туловища.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Для того, чтобы гонщик имел хороший вид, горизонтальная линия глаз должна находиться выше системы, когда руки велосипедиста находятся на рукоятках, направлены вперед во всю ширь, верх лопаток касается спинки и голова находится на подголовнике (если он есть).</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(iv)</w:t>
      </w:r>
      <w:r w:rsidRPr="00B736F9">
        <w:rPr>
          <w:rFonts w:ascii="Times New Roman" w:hAnsi="Times New Roman" w:cs="Times New Roman"/>
          <w:b w:val="0"/>
          <w:iCs/>
          <w:sz w:val="28"/>
          <w:szCs w:val="28"/>
          <w:lang w:val="ru-RU"/>
        </w:rPr>
        <w:tab/>
        <w:t>Исходя из этой «сидячей позиции» описанной выше (16.11.b.iii), соответствующие измерения рассчитываются следующим образом: (#1) Расстояние от земли до центра глаз гонщика и (#2) расстояние от земли до центра системы. Измерение #1 (от глаз до земли) должно быть равным или больше чем расстояние #2 (от центра системы до земли).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w:t>
      </w:r>
      <w:r w:rsidRPr="00B736F9">
        <w:rPr>
          <w:rFonts w:ascii="Times New Roman" w:hAnsi="Times New Roman" w:cs="Times New Roman"/>
          <w:b w:val="0"/>
          <w:iCs/>
          <w:sz w:val="28"/>
          <w:szCs w:val="28"/>
          <w:lang w:val="ru-RU"/>
        </w:rPr>
        <w:tab/>
        <w:t>Вес всех гонщиков, находящихся в сидячем положении, должен поддерживаться через сидение или спинку. Угол сидения на ручном велосипеде может варьироваться между 30 градусами минимум и 45 градусов максимум. Измеряется он между горизонтальной поверхностью сидения и спинкой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w:t>
      </w:r>
      <w:r w:rsidRPr="00B736F9">
        <w:rPr>
          <w:rFonts w:ascii="Times New Roman" w:hAnsi="Times New Roman" w:cs="Times New Roman"/>
          <w:b w:val="0"/>
          <w:iCs/>
          <w:sz w:val="28"/>
          <w:szCs w:val="28"/>
          <w:lang w:val="ru-RU"/>
        </w:rPr>
        <w:tab/>
        <w:t>Все ручные велосипеды должны быть оборудованы зеркалом заднего вида, прикрепленным к шлему гонщика или к какому-нибудь месту в передней части велосипеда.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w:t>
      </w:r>
      <w:r w:rsidRPr="00B736F9">
        <w:rPr>
          <w:rFonts w:ascii="Times New Roman" w:hAnsi="Times New Roman" w:cs="Times New Roman"/>
          <w:b w:val="0"/>
          <w:iCs/>
          <w:sz w:val="28"/>
          <w:szCs w:val="28"/>
          <w:lang w:val="ru-RU"/>
        </w:rPr>
        <w:tab/>
        <w:t>Регулировка (за исключение срочной починки) на ручном велосипеде запрещена во время гонки.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(viii)</w:t>
      </w:r>
      <w:r w:rsidRPr="00B736F9">
        <w:rPr>
          <w:rFonts w:ascii="Times New Roman" w:hAnsi="Times New Roman" w:cs="Times New Roman"/>
          <w:b w:val="0"/>
          <w:iCs/>
          <w:sz w:val="28"/>
          <w:szCs w:val="28"/>
          <w:lang w:val="ru-RU"/>
        </w:rPr>
        <w:tab/>
        <w:t>Диаметр колес ручного велосипеда может варьироваться между 406мм минимум и 622мм максимум. Модифицированные приспособления к втулке не запрещены. Ширина двойных колес ручного велосипеда может варьироваться от 55см минимум до 70 см максимум, считая от центра каждой покрышки, когда колеса касаются земли.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(ix)</w:t>
      </w:r>
      <w:r w:rsidRPr="00B736F9">
        <w:rPr>
          <w:rFonts w:ascii="Times New Roman" w:hAnsi="Times New Roman" w:cs="Times New Roman"/>
          <w:b w:val="0"/>
          <w:iCs/>
          <w:sz w:val="28"/>
          <w:szCs w:val="28"/>
          <w:lang w:val="ru-RU"/>
        </w:rPr>
        <w:tab/>
        <w:t>Дисковые колеса для ручных велосипедов не запрещены во время масс-старта.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w:t>
      </w:r>
      <w:r w:rsidRPr="00B736F9">
        <w:rPr>
          <w:rFonts w:ascii="Times New Roman" w:hAnsi="Times New Roman" w:cs="Times New Roman"/>
          <w:b w:val="0"/>
          <w:iCs/>
          <w:sz w:val="28"/>
          <w:szCs w:val="28"/>
          <w:lang w:val="ru-RU"/>
        </w:rPr>
        <w:tab/>
        <w:t>Ручной велосипед не может превышать 250см в длине или 70см в ширине.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w:t>
      </w:r>
      <w:r w:rsidRPr="00B736F9">
        <w:rPr>
          <w:rFonts w:ascii="Times New Roman" w:hAnsi="Times New Roman" w:cs="Times New Roman"/>
          <w:b w:val="0"/>
          <w:iCs/>
          <w:sz w:val="28"/>
          <w:szCs w:val="28"/>
          <w:lang w:val="ru-RU"/>
        </w:rPr>
        <w:tab/>
        <w:t xml:space="preserve">Переключающие устройства могут быть как внутри конечностей руля, так и на стороне </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(xii)</w:t>
      </w:r>
      <w:r w:rsidRPr="00B736F9">
        <w:rPr>
          <w:rFonts w:ascii="Times New Roman" w:hAnsi="Times New Roman" w:cs="Times New Roman"/>
          <w:b w:val="0"/>
          <w:iCs/>
          <w:sz w:val="28"/>
          <w:szCs w:val="28"/>
          <w:lang w:val="ru-RU"/>
        </w:rPr>
        <w:tab/>
        <w:t>Самая большая передняя звезда должна иметь защиту, безопасно прикрепленную для защиты гонщика. Защита должны быть сделана из твердого материала и полностью покрывать звезду на половине ее окружности, находящейся ближе в гонщику.</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(xiii)</w:t>
      </w:r>
      <w:r w:rsidRPr="00B736F9">
        <w:rPr>
          <w:rFonts w:ascii="Times New Roman" w:hAnsi="Times New Roman" w:cs="Times New Roman"/>
          <w:b w:val="0"/>
          <w:iCs/>
          <w:sz w:val="28"/>
          <w:szCs w:val="28"/>
          <w:lang w:val="ru-RU"/>
        </w:rPr>
        <w:tab/>
        <w:t>Максимальный размер трубы рамы равен 80мм, независимо от материала или профиля. Любые утолщения или ребра, вделанные в место стыка труб  должны служить только для усиления. Нефункциональные, аэродинамические  приспособления запрещены для использования на соревнованиях.</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(xiv)</w:t>
      </w:r>
      <w:r w:rsidRPr="00B736F9">
        <w:rPr>
          <w:rFonts w:ascii="Times New Roman" w:hAnsi="Times New Roman" w:cs="Times New Roman"/>
          <w:b w:val="0"/>
          <w:iCs/>
          <w:sz w:val="28"/>
          <w:szCs w:val="28"/>
          <w:lang w:val="ru-RU"/>
        </w:rPr>
        <w:tab/>
        <w:t xml:space="preserve">Быстрое освобождение </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Правила бегового этапа для спортсменов категорий TRI2-TRI6 / Инвентарь</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Участники могут использовать протезы, трости или костыли для прохождения трассы.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Единственная пригодная обувь для прохождения беговой трассы (за исключением протезов) беговая обувь.</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Собакам-повадырям запрещено находится на беговой трассе в любое время.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16.13</w:t>
      </w:r>
      <w:r w:rsidRPr="00B736F9">
        <w:rPr>
          <w:rFonts w:ascii="Times New Roman" w:hAnsi="Times New Roman" w:cs="Times New Roman"/>
          <w:b w:val="0"/>
          <w:iCs/>
          <w:sz w:val="28"/>
          <w:szCs w:val="28"/>
          <w:lang w:val="ru-RU"/>
        </w:rPr>
        <w:tab/>
        <w:t>Правила бегового этапа для спортсменов категории TRI1/инвентарь</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Спортсмены категории TRI1 проходят беговую трассу на «гоночной коляске» и следуют Соревновательным Правилам ITU по безопасности.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Спецификации по «гоночной коляске» (далее «коляска») следующие: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Коляска должна иметь как минимум два больших колеса и одно маленькое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Коляска не может выступать за пределы втулки переднего колеса и быть шире, чем внутренняя часть между втулками двух задних колес. Максимальная высота от земли до верхней части коляски должна быть 50см.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(iii)</w:t>
      </w:r>
      <w:r w:rsidRPr="00B736F9">
        <w:rPr>
          <w:rFonts w:ascii="Times New Roman" w:hAnsi="Times New Roman" w:cs="Times New Roman"/>
          <w:b w:val="0"/>
          <w:iCs/>
          <w:sz w:val="28"/>
          <w:szCs w:val="28"/>
          <w:lang w:val="ru-RU"/>
        </w:rPr>
        <w:tab/>
        <w:t>Максимальный диаметр большого колеса, включая накаченные покрышки не должен превышать 70см. Максимальный диаметр маленького колеса, включая накаченные покрышки не должен превышать 50см.</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(iv)</w:t>
      </w:r>
      <w:r w:rsidRPr="00B736F9">
        <w:rPr>
          <w:rFonts w:ascii="Times New Roman" w:hAnsi="Times New Roman" w:cs="Times New Roman"/>
          <w:b w:val="0"/>
          <w:iCs/>
          <w:sz w:val="28"/>
          <w:szCs w:val="28"/>
          <w:lang w:val="ru-RU"/>
        </w:rPr>
        <w:tab/>
        <w:t>Только один ровный, круглый ручной обод разрешен на каждом колесе. Это правило может быть отменено для спортсменов, которые управляют коляской одной рукой, в случае, если это указано в их квалификационной карточке.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w:t>
      </w:r>
      <w:r w:rsidRPr="00B736F9">
        <w:rPr>
          <w:rFonts w:ascii="Times New Roman" w:hAnsi="Times New Roman" w:cs="Times New Roman"/>
          <w:b w:val="0"/>
          <w:iCs/>
          <w:sz w:val="28"/>
          <w:szCs w:val="28"/>
          <w:lang w:val="ru-RU"/>
        </w:rPr>
        <w:tab/>
        <w:t>Механические передачи или рычаги, которые толкают коляску,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w:t>
      </w:r>
      <w:r w:rsidRPr="00B736F9">
        <w:rPr>
          <w:rFonts w:ascii="Times New Roman" w:hAnsi="Times New Roman" w:cs="Times New Roman"/>
          <w:b w:val="0"/>
          <w:iCs/>
          <w:sz w:val="28"/>
          <w:szCs w:val="28"/>
          <w:lang w:val="ru-RU"/>
        </w:rPr>
        <w:tab/>
        <w:t>Разрешены только с ручным управлением, механически управляемые устройства.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w:t>
      </w:r>
      <w:r w:rsidRPr="00B736F9">
        <w:rPr>
          <w:rFonts w:ascii="Times New Roman" w:hAnsi="Times New Roman" w:cs="Times New Roman"/>
          <w:b w:val="0"/>
          <w:iCs/>
          <w:sz w:val="28"/>
          <w:szCs w:val="28"/>
          <w:lang w:val="ru-RU"/>
        </w:rPr>
        <w:tab/>
        <w:t>Участники должны уметь поворачивать переднее(ие) колесо(а) вручную направо и налево.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(viii)</w:t>
      </w:r>
      <w:r w:rsidRPr="00B736F9">
        <w:rPr>
          <w:rFonts w:ascii="Times New Roman" w:hAnsi="Times New Roman" w:cs="Times New Roman"/>
          <w:b w:val="0"/>
          <w:iCs/>
          <w:sz w:val="28"/>
          <w:szCs w:val="28"/>
          <w:lang w:val="ru-RU"/>
        </w:rPr>
        <w:tab/>
        <w:t>Использование зеркал запрещено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(ix)</w:t>
      </w:r>
      <w:r w:rsidRPr="00B736F9">
        <w:rPr>
          <w:rFonts w:ascii="Times New Roman" w:hAnsi="Times New Roman" w:cs="Times New Roman"/>
          <w:b w:val="0"/>
          <w:iCs/>
          <w:sz w:val="28"/>
          <w:szCs w:val="28"/>
          <w:lang w:val="ru-RU"/>
        </w:rPr>
        <w:tab/>
        <w:t>Никакая часть коляски не может высовываться за вертикальную плоскость задней части задних колес</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w:t>
      </w:r>
      <w:r w:rsidRPr="00B736F9">
        <w:rPr>
          <w:rFonts w:ascii="Times New Roman" w:hAnsi="Times New Roman" w:cs="Times New Roman"/>
          <w:b w:val="0"/>
          <w:iCs/>
          <w:sz w:val="28"/>
          <w:szCs w:val="28"/>
          <w:lang w:val="ru-RU"/>
        </w:rPr>
        <w:tab/>
        <w:t>Участник несет ответственность за соответствие коляски вышеуказанным правилам и никакое мероприятие не будет отложено по причине настройки коляски.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w:t>
      </w:r>
      <w:r w:rsidRPr="00B736F9">
        <w:rPr>
          <w:rFonts w:ascii="Times New Roman" w:hAnsi="Times New Roman" w:cs="Times New Roman"/>
          <w:b w:val="0"/>
          <w:iCs/>
          <w:sz w:val="28"/>
          <w:szCs w:val="28"/>
          <w:lang w:val="ru-RU"/>
        </w:rPr>
        <w:tab/>
        <w:t>Участники должны удостовериться, что никакая часть их нижних конечностей не должна касаться земли во время соревнований.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(xii)</w:t>
      </w:r>
      <w:r w:rsidRPr="00B736F9">
        <w:rPr>
          <w:rFonts w:ascii="Times New Roman" w:hAnsi="Times New Roman" w:cs="Times New Roman"/>
          <w:b w:val="0"/>
          <w:iCs/>
          <w:sz w:val="28"/>
          <w:szCs w:val="28"/>
          <w:lang w:val="ru-RU"/>
        </w:rPr>
        <w:tab/>
        <w:t>Участники должны носить соответствующий велосипедный шлем все время, когда находятся на коляске.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Паратриатлонист пытающийся совершить обгон другого триатлониста несет ответственность за то, что ???????? Паратриатлонист, которого обгоняют, не должен препятствовать и мешать обгону следующего за ним участника, если его передние колеса находятся в зоне видимости.</w:t>
      </w:r>
    </w:p>
    <w:p w:rsidR="00FB4C13" w:rsidRPr="00B736F9" w:rsidRDefault="00FB4C13" w:rsidP="0083041E">
      <w:pPr>
        <w:pStyle w:val="afa"/>
        <w:tabs>
          <w:tab w:val="left" w:pos="1800"/>
        </w:tabs>
        <w:spacing w:line="240" w:lineRule="auto"/>
        <w:ind w:left="0" w:right="-1"/>
        <w:rPr>
          <w:rFonts w:ascii="Times New Roman" w:hAnsi="Times New Roman" w:cs="Times New Roman"/>
          <w:iCs/>
          <w:sz w:val="28"/>
          <w:szCs w:val="28"/>
          <w:lang w:val="ru-RU"/>
        </w:rPr>
      </w:pPr>
      <w:r w:rsidRPr="00B736F9">
        <w:rPr>
          <w:rFonts w:ascii="Times New Roman" w:hAnsi="Times New Roman" w:cs="Times New Roman"/>
          <w:iCs/>
          <w:sz w:val="28"/>
          <w:szCs w:val="28"/>
          <w:lang w:val="ru-RU"/>
        </w:rPr>
        <w:t>Правила для категории TRI6</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Следующие дополнительные правила применимы для всех участников с нарушением зрения и их лидеров:</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a)</w:t>
      </w:r>
      <w:r w:rsidRPr="00B736F9">
        <w:rPr>
          <w:rFonts w:ascii="Times New Roman" w:hAnsi="Times New Roman" w:cs="Times New Roman"/>
          <w:b w:val="0"/>
          <w:iCs/>
          <w:sz w:val="28"/>
          <w:szCs w:val="28"/>
          <w:lang w:val="ru-RU"/>
        </w:rPr>
        <w:tab/>
        <w:t>Все участники должны использовать лидера своего пола.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b)</w:t>
      </w:r>
      <w:r w:rsidRPr="00B736F9">
        <w:rPr>
          <w:rFonts w:ascii="Times New Roman" w:hAnsi="Times New Roman" w:cs="Times New Roman"/>
          <w:b w:val="0"/>
          <w:iCs/>
          <w:sz w:val="28"/>
          <w:szCs w:val="28"/>
          <w:lang w:val="ru-RU"/>
        </w:rPr>
        <w:tab/>
        <w:t>Каждому участнику разрешено иметь максимум одного лидера на одном соревновании.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c)</w:t>
      </w:r>
      <w:r w:rsidRPr="00B736F9">
        <w:rPr>
          <w:rFonts w:ascii="Times New Roman" w:hAnsi="Times New Roman" w:cs="Times New Roman"/>
          <w:b w:val="0"/>
          <w:iCs/>
          <w:sz w:val="28"/>
          <w:szCs w:val="28"/>
          <w:lang w:val="ru-RU"/>
        </w:rPr>
        <w:tab/>
        <w:t>Все участники должны быть связано во время плавания. Они могут быть связаны вокруг поясницы, ноги или ступни.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d)</w:t>
      </w:r>
      <w:r w:rsidRPr="00B736F9">
        <w:rPr>
          <w:rFonts w:ascii="Times New Roman" w:hAnsi="Times New Roman" w:cs="Times New Roman"/>
          <w:b w:val="0"/>
          <w:iCs/>
          <w:sz w:val="28"/>
          <w:szCs w:val="28"/>
          <w:lang w:val="ru-RU"/>
        </w:rPr>
        <w:tab/>
        <w:t>Все участники и лидеры должны использовать велотандем. Спецификации велотандема: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Велотандем – это транспортное средство для двух гонщиков, с двумя колесами одинакового диаметра, который соответствует основным принципам конструкции велосипедов UCI. Переднее колесо должно управляться передним гонщиком, именуемым «пилот». Оба гонщика должны сидеть лицом вперед в традиционной велосипедной позиции и задние колеса должны двигать при помощи обоих велосипедистов через систему, состоящую из педалей и цепи.</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(ii)</w:t>
      </w:r>
      <w:r w:rsidRPr="00B736F9">
        <w:rPr>
          <w:rFonts w:ascii="Times New Roman" w:hAnsi="Times New Roman" w:cs="Times New Roman"/>
          <w:b w:val="0"/>
          <w:iCs/>
          <w:sz w:val="28"/>
          <w:szCs w:val="28"/>
          <w:lang w:val="ru-RU"/>
        </w:rPr>
        <w:tab/>
        <w:t>Верхняя труба рамы велотандема и любые дополнительные усиливающие трубы могут быть наклонены соответствия морфологическим размерам гонщиков.</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e)</w:t>
      </w:r>
      <w:r w:rsidRPr="00B736F9">
        <w:rPr>
          <w:rFonts w:ascii="Times New Roman" w:hAnsi="Times New Roman" w:cs="Times New Roman"/>
          <w:b w:val="0"/>
          <w:iCs/>
          <w:sz w:val="28"/>
          <w:szCs w:val="28"/>
          <w:lang w:val="ru-RU"/>
        </w:rPr>
        <w:tab/>
        <w:t>Профессиональные триатлонисты, которые выступали на международных соревнованиях по паратриатлону ITU, должны выждать период в 12 месяцев после их последнего международного выступления, перед тем как выступить в роли лидера.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f)</w:t>
      </w:r>
      <w:r w:rsidRPr="00B736F9">
        <w:rPr>
          <w:rFonts w:ascii="Times New Roman" w:hAnsi="Times New Roman" w:cs="Times New Roman"/>
          <w:b w:val="0"/>
          <w:iCs/>
          <w:sz w:val="28"/>
          <w:szCs w:val="28"/>
          <w:lang w:val="ru-RU"/>
        </w:rPr>
        <w:tab/>
        <w:t>Все лидеры должны быть старше 18 лет на день соревнований</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g)</w:t>
      </w:r>
      <w:r w:rsidRPr="00B736F9">
        <w:rPr>
          <w:rFonts w:ascii="Times New Roman" w:hAnsi="Times New Roman" w:cs="Times New Roman"/>
          <w:b w:val="0"/>
          <w:iCs/>
          <w:sz w:val="28"/>
          <w:szCs w:val="28"/>
          <w:lang w:val="ru-RU"/>
        </w:rPr>
        <w:tab/>
        <w:t>В случае травмы или болезни и по предъявлению медицинской справки, лидер может быть заменен не менее чем за 24 часа до официального старта соревнований. Никакие изменения после этого срока не принимаются.</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h)</w:t>
      </w:r>
      <w:r w:rsidRPr="00B736F9">
        <w:rPr>
          <w:rFonts w:ascii="Times New Roman" w:hAnsi="Times New Roman" w:cs="Times New Roman"/>
          <w:b w:val="0"/>
          <w:iCs/>
          <w:sz w:val="28"/>
          <w:szCs w:val="28"/>
          <w:lang w:val="ru-RU"/>
        </w:rPr>
        <w:tab/>
        <w:t>Все спортсмены категории TRI6 должны быть связаны во время бега. Они могут получать голосовые инструкции только от лидера.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i)</w:t>
      </w:r>
      <w:r w:rsidRPr="00B736F9">
        <w:rPr>
          <w:rFonts w:ascii="Times New Roman" w:hAnsi="Times New Roman" w:cs="Times New Roman"/>
          <w:b w:val="0"/>
          <w:iCs/>
          <w:sz w:val="28"/>
          <w:szCs w:val="28"/>
          <w:lang w:val="ru-RU"/>
        </w:rPr>
        <w:tab/>
        <w:t>Все спортсмены категории TRI6 должны носить соответствующие «черные очки» во время всего бегового этапа (начиная с выделенного места в переходной зоне)</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j)</w:t>
      </w:r>
      <w:r w:rsidRPr="00B736F9">
        <w:rPr>
          <w:rFonts w:ascii="Times New Roman" w:hAnsi="Times New Roman" w:cs="Times New Roman"/>
          <w:b w:val="0"/>
          <w:iCs/>
          <w:sz w:val="28"/>
          <w:szCs w:val="28"/>
          <w:lang w:val="ru-RU"/>
        </w:rPr>
        <w:tab/>
        <w:t>Доски, каяки и так далее (во время водного этапа) или велосипеды, велосипеды с мотором и так далее (во время бегового этапа) или другие механические виды транспорта для лидеров запрещены.</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k)</w:t>
      </w:r>
      <w:r w:rsidRPr="00B736F9">
        <w:rPr>
          <w:rFonts w:ascii="Times New Roman" w:hAnsi="Times New Roman" w:cs="Times New Roman"/>
          <w:b w:val="0"/>
          <w:iCs/>
          <w:sz w:val="28"/>
          <w:szCs w:val="28"/>
          <w:lang w:val="ru-RU"/>
        </w:rPr>
        <w:tab/>
        <w:t>Никогда лидер не может тянуть спортсмена или подталкивать его.</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l)</w:t>
      </w:r>
      <w:r w:rsidRPr="00B736F9">
        <w:rPr>
          <w:rFonts w:ascii="Times New Roman" w:hAnsi="Times New Roman" w:cs="Times New Roman"/>
          <w:b w:val="0"/>
          <w:iCs/>
          <w:sz w:val="28"/>
          <w:szCs w:val="28"/>
          <w:lang w:val="ru-RU"/>
        </w:rPr>
        <w:tab/>
        <w:t>Несмотря на то, связаны ли лидер со спортсменом или нет, расстояние между ними никогда не может быть больше чем полметра</w:t>
      </w:r>
    </w:p>
    <w:p w:rsidR="00FB4C13" w:rsidRPr="00B736F9" w:rsidRDefault="00FB4C13" w:rsidP="0083041E">
      <w:pPr>
        <w:pStyle w:val="afa"/>
        <w:tabs>
          <w:tab w:val="left" w:pos="1800"/>
        </w:tabs>
        <w:spacing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m)</w:t>
      </w:r>
      <w:r w:rsidRPr="00B736F9">
        <w:rPr>
          <w:rFonts w:ascii="Times New Roman" w:hAnsi="Times New Roman" w:cs="Times New Roman"/>
          <w:b w:val="0"/>
          <w:iCs/>
          <w:sz w:val="28"/>
          <w:szCs w:val="28"/>
          <w:lang w:val="ru-RU"/>
        </w:rPr>
        <w:tab/>
        <w:t>Во время пересечения спортсменом финишной линии, лидер должен быть рядом или позади участника, но не далее чем полметра разрешенной дистанции.</w:t>
      </w:r>
    </w:p>
    <w:p w:rsidR="00FB4C13" w:rsidRPr="00B736F9" w:rsidRDefault="00FB4C13" w:rsidP="0083041E">
      <w:pPr>
        <w:pStyle w:val="afa"/>
        <w:tabs>
          <w:tab w:val="left" w:pos="1800"/>
        </w:tabs>
        <w:spacing w:before="0" w:line="240" w:lineRule="auto"/>
        <w:ind w:left="0" w:right="-1"/>
        <w:rPr>
          <w:rFonts w:ascii="Times New Roman" w:hAnsi="Times New Roman" w:cs="Times New Roman"/>
          <w:b w:val="0"/>
          <w:iCs/>
          <w:sz w:val="28"/>
          <w:szCs w:val="28"/>
          <w:lang w:val="ru-RU"/>
        </w:rPr>
      </w:pPr>
      <w:r w:rsidRPr="00B736F9">
        <w:rPr>
          <w:rFonts w:ascii="Times New Roman" w:hAnsi="Times New Roman" w:cs="Times New Roman"/>
          <w:b w:val="0"/>
          <w:iCs/>
          <w:sz w:val="28"/>
          <w:szCs w:val="28"/>
          <w:lang w:val="ru-RU"/>
        </w:rPr>
        <w:t>n)</w:t>
      </w:r>
      <w:r w:rsidRPr="00B736F9">
        <w:rPr>
          <w:rFonts w:ascii="Times New Roman" w:hAnsi="Times New Roman" w:cs="Times New Roman"/>
          <w:b w:val="0"/>
          <w:iCs/>
          <w:sz w:val="28"/>
          <w:szCs w:val="28"/>
          <w:lang w:val="ru-RU"/>
        </w:rPr>
        <w:tab/>
        <w:t>Нарушение данных правил может привести, на усмотрение судьи, к временному штрафу или к дисквалификации.</w:t>
      </w:r>
    </w:p>
    <w:p w:rsidR="00FB4C13" w:rsidRPr="00B736F9" w:rsidRDefault="00FB4C13" w:rsidP="0083041E">
      <w:pPr>
        <w:pStyle w:val="afa"/>
        <w:tabs>
          <w:tab w:val="left" w:pos="1800"/>
        </w:tabs>
        <w:spacing w:before="0" w:line="240" w:lineRule="auto"/>
        <w:ind w:left="0" w:right="-1"/>
        <w:rPr>
          <w:rFonts w:ascii="Times New Roman" w:hAnsi="Times New Roman" w:cs="Times New Roman"/>
          <w:b w:val="0"/>
          <w:iCs/>
          <w:sz w:val="28"/>
          <w:szCs w:val="28"/>
          <w:lang w:val="ru-RU"/>
        </w:rPr>
      </w:pPr>
    </w:p>
    <w:p w:rsidR="00A50C49" w:rsidRPr="00B736F9" w:rsidRDefault="00012A30" w:rsidP="0083041E">
      <w:pPr>
        <w:pStyle w:val="afa"/>
        <w:tabs>
          <w:tab w:val="left" w:pos="1800"/>
        </w:tabs>
        <w:spacing w:before="0" w:line="240" w:lineRule="auto"/>
        <w:ind w:left="0" w:right="-1"/>
        <w:jc w:val="center"/>
        <w:rPr>
          <w:rFonts w:ascii="Times New Roman" w:hAnsi="Times New Roman" w:cs="Times New Roman"/>
          <w:iCs/>
          <w:sz w:val="28"/>
          <w:szCs w:val="28"/>
          <w:lang w:val="ru-RU"/>
        </w:rPr>
      </w:pPr>
      <w:r w:rsidRPr="00B736F9">
        <w:rPr>
          <w:rFonts w:ascii="Times New Roman" w:hAnsi="Times New Roman" w:cs="Times New Roman"/>
          <w:iCs/>
          <w:sz w:val="28"/>
          <w:szCs w:val="28"/>
          <w:lang w:val="ru-RU"/>
        </w:rPr>
        <w:t>«ТХЭКВОНДО</w:t>
      </w:r>
      <w:r w:rsidR="00A50C49" w:rsidRPr="00B736F9">
        <w:rPr>
          <w:rFonts w:ascii="Times New Roman" w:hAnsi="Times New Roman" w:cs="Times New Roman"/>
          <w:iCs/>
          <w:sz w:val="28"/>
          <w:szCs w:val="28"/>
          <w:lang w:val="ru-RU"/>
        </w:rPr>
        <w:t>»</w:t>
      </w:r>
    </w:p>
    <w:p w:rsidR="00A50C49" w:rsidRPr="00B736F9" w:rsidRDefault="00A50C49" w:rsidP="0083041E">
      <w:pPr>
        <w:pStyle w:val="afa"/>
        <w:tabs>
          <w:tab w:val="left" w:pos="1800"/>
        </w:tabs>
        <w:spacing w:before="0" w:line="240" w:lineRule="auto"/>
        <w:ind w:left="0" w:right="-1"/>
        <w:rPr>
          <w:rFonts w:ascii="Times New Roman" w:hAnsi="Times New Roman" w:cs="Times New Roman"/>
          <w:iCs/>
          <w:sz w:val="28"/>
          <w:szCs w:val="28"/>
          <w:lang w:val="ru-RU"/>
        </w:rPr>
      </w:pPr>
    </w:p>
    <w:p w:rsidR="00012A30" w:rsidRPr="00B736F9" w:rsidRDefault="00012A30" w:rsidP="0083041E">
      <w:pPr>
        <w:ind w:right="-1"/>
        <w:jc w:val="both"/>
        <w:rPr>
          <w:rFonts w:ascii="Times New Roman" w:hAnsi="Times New Roman"/>
          <w:sz w:val="28"/>
          <w:szCs w:val="28"/>
        </w:rPr>
      </w:pPr>
      <w:r w:rsidRPr="00B736F9">
        <w:rPr>
          <w:rFonts w:ascii="Times New Roman" w:hAnsi="Times New Roman"/>
          <w:sz w:val="28"/>
          <w:szCs w:val="28"/>
        </w:rPr>
        <w:t xml:space="preserve">Соревнования по пара-тхэквондо проводятся в соответствии с настоящими Правилами, Правилами вида спорта тхэквондо ВТФ, положениями (регламентами) о соревнованиях и иными распорядительными документами органов исполнительной власти субъектов Российской Федерации в области физической культуры и спорта Российский Федерации, Общероссийской общественной организации «Всероссийская федерация спорта лиц с поражением опорно-двигательного аппарата» по спортивной дисциплине тхэквондо. </w:t>
      </w:r>
    </w:p>
    <w:p w:rsidR="00012A30" w:rsidRPr="00B736F9" w:rsidRDefault="00012A30" w:rsidP="0083041E">
      <w:pPr>
        <w:pStyle w:val="af9"/>
        <w:numPr>
          <w:ilvl w:val="0"/>
          <w:numId w:val="306"/>
        </w:numPr>
        <w:spacing w:after="160" w:line="259" w:lineRule="auto"/>
        <w:ind w:left="0" w:right="-1" w:firstLine="0"/>
        <w:contextualSpacing/>
        <w:jc w:val="center"/>
        <w:rPr>
          <w:b/>
          <w:sz w:val="28"/>
          <w:szCs w:val="28"/>
        </w:rPr>
      </w:pPr>
      <w:r w:rsidRPr="00B736F9">
        <w:rPr>
          <w:b/>
          <w:sz w:val="28"/>
          <w:szCs w:val="28"/>
        </w:rPr>
        <w:t>КЛАССИФИКАЦИЯ УЧАСТНИКОВ</w:t>
      </w:r>
    </w:p>
    <w:p w:rsidR="00012A30" w:rsidRPr="00B736F9" w:rsidRDefault="00012A30" w:rsidP="0083041E">
      <w:pPr>
        <w:pStyle w:val="af9"/>
        <w:numPr>
          <w:ilvl w:val="1"/>
          <w:numId w:val="306"/>
        </w:numPr>
        <w:spacing w:after="160" w:line="259" w:lineRule="auto"/>
        <w:ind w:left="0" w:right="-1" w:firstLine="0"/>
        <w:contextualSpacing/>
        <w:rPr>
          <w:sz w:val="28"/>
          <w:szCs w:val="28"/>
          <w:lang w:val="ru-RU"/>
        </w:rPr>
      </w:pPr>
      <w:r w:rsidRPr="00B736F9">
        <w:rPr>
          <w:sz w:val="28"/>
          <w:szCs w:val="28"/>
          <w:lang w:val="ru-RU"/>
        </w:rPr>
        <w:t>Согласно Правилам Классификаций спортсмены, выступающие на соревнованиях по Керуги относятся к классу спортсменов «К».</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Классификация проводится за 1 или 2 дня до начала соревнований в зависимости от количества зарегистрированных спортсменов на соревнования и количества Групп классификаторов.</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 xml:space="preserve">Процедура классификации проводится в соответствии с действующими правилами классификации, утверждёнными ВТФ и Кодексом Классификаций </w:t>
      </w:r>
      <w:r w:rsidRPr="00B736F9">
        <w:rPr>
          <w:sz w:val="28"/>
          <w:szCs w:val="28"/>
          <w:lang w:val="en-US"/>
        </w:rPr>
        <w:t>IPC</w:t>
      </w:r>
      <w:r w:rsidRPr="00B736F9">
        <w:rPr>
          <w:sz w:val="28"/>
          <w:szCs w:val="28"/>
          <w:lang w:val="ru-RU"/>
        </w:rPr>
        <w:t xml:space="preserve"> для тхэквондо. Обследование спортсмена, которое проводится в соответствии с действующими правилами классификации, утверждёнными ВТФ и Кодексом Классификаций </w:t>
      </w:r>
      <w:r w:rsidRPr="00B736F9">
        <w:rPr>
          <w:sz w:val="28"/>
          <w:szCs w:val="28"/>
          <w:lang w:val="en-US"/>
        </w:rPr>
        <w:t>IPC</w:t>
      </w:r>
      <w:r w:rsidRPr="00B736F9">
        <w:rPr>
          <w:sz w:val="28"/>
          <w:szCs w:val="28"/>
          <w:lang w:val="ru-RU"/>
        </w:rPr>
        <w:t xml:space="preserve"> для тхэквондо называется Международной классификацией.</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Обследование спортсмена – процесс осмотра спортсмена Группой классификаторов с целью присвоения ему Спорт Класса и Статуса Спорт Класса.</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Спорт класс – спортивная категория, которая определяется исходя из обследования спортсмена и присваивается на основе присутствия у него явных отклонений, в соответствии с минимальным критерием инвалидности, а также учитывая степень влияния инвалидности на выступление спортсмена.</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Статус спорт Класса обозначает необходимо ли спортсмену в будущем проходить Обследование еще раз, а также как и кем Спорт Класс спортсмена может быть изменен.</w:t>
      </w:r>
    </w:p>
    <w:p w:rsidR="00012A30" w:rsidRPr="00B736F9" w:rsidRDefault="00012A30" w:rsidP="0083041E">
      <w:pPr>
        <w:pStyle w:val="af9"/>
        <w:ind w:left="0" w:right="-1"/>
        <w:rPr>
          <w:sz w:val="28"/>
          <w:szCs w:val="28"/>
          <w:lang w:val="ru-RU"/>
        </w:rPr>
      </w:pPr>
      <w:r w:rsidRPr="00B736F9">
        <w:rPr>
          <w:sz w:val="28"/>
          <w:szCs w:val="28"/>
          <w:lang w:val="ru-RU"/>
        </w:rPr>
        <w:t>Статус спортсмена обозначается:</w:t>
      </w:r>
    </w:p>
    <w:p w:rsidR="00012A30" w:rsidRPr="00B736F9" w:rsidRDefault="00012A30" w:rsidP="0083041E">
      <w:pPr>
        <w:pStyle w:val="af9"/>
        <w:ind w:left="0" w:right="-1"/>
        <w:rPr>
          <w:sz w:val="28"/>
          <w:szCs w:val="28"/>
          <w:lang w:val="ru-RU"/>
        </w:rPr>
      </w:pPr>
      <w:r w:rsidRPr="00B736F9">
        <w:rPr>
          <w:sz w:val="28"/>
          <w:szCs w:val="28"/>
          <w:lang w:val="ru-RU"/>
        </w:rPr>
        <w:t>Спорт Класс Новичок (</w:t>
      </w:r>
      <w:r w:rsidRPr="00B736F9">
        <w:rPr>
          <w:sz w:val="28"/>
          <w:szCs w:val="28"/>
          <w:lang w:val="en-US"/>
        </w:rPr>
        <w:t>N</w:t>
      </w:r>
      <w:r w:rsidRPr="00B736F9">
        <w:rPr>
          <w:sz w:val="28"/>
          <w:szCs w:val="28"/>
          <w:lang w:val="ru-RU"/>
        </w:rPr>
        <w:t>)</w:t>
      </w:r>
    </w:p>
    <w:p w:rsidR="00012A30" w:rsidRPr="00B736F9" w:rsidRDefault="00012A30" w:rsidP="0083041E">
      <w:pPr>
        <w:pStyle w:val="af9"/>
        <w:ind w:left="0" w:right="-1"/>
        <w:rPr>
          <w:sz w:val="28"/>
          <w:szCs w:val="28"/>
          <w:lang w:val="ru-RU"/>
        </w:rPr>
      </w:pPr>
      <w:r w:rsidRPr="00B736F9">
        <w:rPr>
          <w:sz w:val="28"/>
          <w:szCs w:val="28"/>
          <w:lang w:val="ru-RU"/>
        </w:rPr>
        <w:t>Спорт Класс Наблюдение (</w:t>
      </w:r>
      <w:r w:rsidRPr="00B736F9">
        <w:rPr>
          <w:sz w:val="28"/>
          <w:szCs w:val="28"/>
          <w:lang w:val="en-US"/>
        </w:rPr>
        <w:t>R</w:t>
      </w:r>
      <w:r w:rsidRPr="00B736F9">
        <w:rPr>
          <w:sz w:val="28"/>
          <w:szCs w:val="28"/>
          <w:lang w:val="ru-RU"/>
        </w:rPr>
        <w:t>)</w:t>
      </w:r>
    </w:p>
    <w:p w:rsidR="00012A30" w:rsidRPr="00B736F9" w:rsidRDefault="00012A30" w:rsidP="0083041E">
      <w:pPr>
        <w:pStyle w:val="af9"/>
        <w:ind w:left="0" w:right="-1"/>
        <w:rPr>
          <w:sz w:val="28"/>
          <w:szCs w:val="28"/>
          <w:lang w:val="ru-RU"/>
        </w:rPr>
      </w:pPr>
      <w:r w:rsidRPr="00B736F9">
        <w:rPr>
          <w:sz w:val="28"/>
          <w:szCs w:val="28"/>
          <w:lang w:val="ru-RU"/>
        </w:rPr>
        <w:t>Спорт Класс Утвержден (</w:t>
      </w:r>
      <w:r w:rsidRPr="00B736F9">
        <w:rPr>
          <w:sz w:val="28"/>
          <w:szCs w:val="28"/>
          <w:lang w:val="en-US"/>
        </w:rPr>
        <w:t>C</w:t>
      </w:r>
      <w:r w:rsidRPr="00B736F9">
        <w:rPr>
          <w:sz w:val="28"/>
          <w:szCs w:val="28"/>
          <w:lang w:val="ru-RU"/>
        </w:rPr>
        <w:t>)</w:t>
      </w:r>
    </w:p>
    <w:p w:rsidR="00012A30" w:rsidRPr="00B736F9" w:rsidRDefault="00012A30" w:rsidP="0083041E">
      <w:pPr>
        <w:pStyle w:val="af9"/>
        <w:ind w:left="0" w:right="-1"/>
        <w:jc w:val="both"/>
        <w:rPr>
          <w:sz w:val="28"/>
          <w:szCs w:val="28"/>
          <w:lang w:val="ru-RU"/>
        </w:rPr>
      </w:pPr>
      <w:r w:rsidRPr="00B736F9">
        <w:rPr>
          <w:sz w:val="28"/>
          <w:szCs w:val="28"/>
          <w:lang w:val="ru-RU"/>
        </w:rPr>
        <w:t xml:space="preserve">Спортсмену, которому уже присвоен Статус Спорт Класс Утвержден не обязательно проходить обследование у классификаторов при допуске к последующим соревнованиям. </w:t>
      </w:r>
    </w:p>
    <w:p w:rsidR="00012A30" w:rsidRPr="00B736F9" w:rsidRDefault="00012A30" w:rsidP="0083041E">
      <w:pPr>
        <w:pStyle w:val="af9"/>
        <w:numPr>
          <w:ilvl w:val="1"/>
          <w:numId w:val="306"/>
        </w:numPr>
        <w:spacing w:after="160" w:line="259" w:lineRule="auto"/>
        <w:ind w:left="0" w:right="-1" w:firstLine="0"/>
        <w:contextualSpacing/>
        <w:jc w:val="both"/>
        <w:rPr>
          <w:sz w:val="28"/>
          <w:szCs w:val="28"/>
        </w:rPr>
      </w:pPr>
      <w:r w:rsidRPr="00B736F9">
        <w:rPr>
          <w:sz w:val="28"/>
          <w:szCs w:val="28"/>
        </w:rPr>
        <w:t>Описание Спорт Классов</w:t>
      </w:r>
    </w:p>
    <w:p w:rsidR="00012A30" w:rsidRPr="00B736F9" w:rsidRDefault="00012A30" w:rsidP="0083041E">
      <w:pPr>
        <w:pStyle w:val="af9"/>
        <w:numPr>
          <w:ilvl w:val="2"/>
          <w:numId w:val="306"/>
        </w:numPr>
        <w:spacing w:after="160" w:line="259" w:lineRule="auto"/>
        <w:ind w:left="0" w:right="-1" w:firstLine="0"/>
        <w:contextualSpacing/>
        <w:jc w:val="both"/>
        <w:rPr>
          <w:b/>
          <w:sz w:val="28"/>
          <w:szCs w:val="28"/>
        </w:rPr>
      </w:pPr>
      <w:r w:rsidRPr="00B736F9">
        <w:rPr>
          <w:b/>
          <w:sz w:val="28"/>
          <w:szCs w:val="28"/>
        </w:rPr>
        <w:t>Спорт Класс К41</w:t>
      </w:r>
    </w:p>
    <w:p w:rsidR="00012A30" w:rsidRPr="00B736F9" w:rsidRDefault="00012A30" w:rsidP="0083041E">
      <w:pPr>
        <w:pStyle w:val="af9"/>
        <w:ind w:left="0" w:right="-1"/>
        <w:jc w:val="both"/>
        <w:rPr>
          <w:sz w:val="28"/>
          <w:szCs w:val="28"/>
          <w:lang w:val="ru-RU"/>
        </w:rPr>
      </w:pPr>
      <w:r w:rsidRPr="00B736F9">
        <w:rPr>
          <w:sz w:val="28"/>
          <w:szCs w:val="28"/>
          <w:lang w:val="ru-RU"/>
        </w:rPr>
        <w:t>У спортсмена класса К41 двусторонняя ампутация руки или дисмелия (врождённые аномалии конечностей) от плеча, совмещенная с полной потерей руки и плечевой кости.</w:t>
      </w:r>
    </w:p>
    <w:p w:rsidR="00012A30" w:rsidRPr="00B736F9" w:rsidRDefault="00012A30" w:rsidP="0083041E">
      <w:pPr>
        <w:pStyle w:val="af9"/>
        <w:numPr>
          <w:ilvl w:val="2"/>
          <w:numId w:val="306"/>
        </w:numPr>
        <w:spacing w:after="160" w:line="259" w:lineRule="auto"/>
        <w:ind w:left="0" w:right="-1" w:firstLine="0"/>
        <w:contextualSpacing/>
        <w:jc w:val="both"/>
        <w:rPr>
          <w:b/>
          <w:sz w:val="28"/>
          <w:szCs w:val="28"/>
        </w:rPr>
      </w:pPr>
      <w:r w:rsidRPr="00B736F9">
        <w:rPr>
          <w:b/>
          <w:sz w:val="28"/>
          <w:szCs w:val="28"/>
        </w:rPr>
        <w:t>Спорт Класс К42</w:t>
      </w:r>
    </w:p>
    <w:p w:rsidR="00012A30" w:rsidRPr="00B736F9" w:rsidRDefault="00012A30" w:rsidP="0083041E">
      <w:pPr>
        <w:pStyle w:val="af9"/>
        <w:ind w:left="0" w:right="-1"/>
        <w:jc w:val="both"/>
        <w:rPr>
          <w:sz w:val="28"/>
          <w:szCs w:val="28"/>
          <w:lang w:val="ru-RU"/>
        </w:rPr>
      </w:pPr>
      <w:r w:rsidRPr="00B736F9">
        <w:rPr>
          <w:sz w:val="28"/>
          <w:szCs w:val="28"/>
          <w:lang w:val="ru-RU"/>
        </w:rPr>
        <w:t>У спортсмена класса К42 односторонняя ампутация от плеча или дисмелия или двусторонняя ампутация выше локтя (2 конечности ампутированы выше локтя).</w:t>
      </w:r>
    </w:p>
    <w:p w:rsidR="00012A30" w:rsidRPr="00B736F9" w:rsidRDefault="00012A30" w:rsidP="0083041E">
      <w:pPr>
        <w:pStyle w:val="af9"/>
        <w:numPr>
          <w:ilvl w:val="2"/>
          <w:numId w:val="306"/>
        </w:numPr>
        <w:spacing w:after="160" w:line="259" w:lineRule="auto"/>
        <w:ind w:left="0" w:right="-1" w:firstLine="0"/>
        <w:contextualSpacing/>
        <w:jc w:val="both"/>
        <w:rPr>
          <w:b/>
          <w:sz w:val="28"/>
          <w:szCs w:val="28"/>
        </w:rPr>
      </w:pPr>
      <w:r w:rsidRPr="00B736F9">
        <w:rPr>
          <w:b/>
          <w:sz w:val="28"/>
          <w:szCs w:val="28"/>
        </w:rPr>
        <w:t>Спорт Класс К43</w:t>
      </w:r>
    </w:p>
    <w:p w:rsidR="00012A30" w:rsidRPr="00B736F9" w:rsidRDefault="00012A30" w:rsidP="0083041E">
      <w:pPr>
        <w:pStyle w:val="af9"/>
        <w:ind w:left="0" w:right="-1"/>
        <w:jc w:val="both"/>
        <w:rPr>
          <w:sz w:val="28"/>
          <w:szCs w:val="28"/>
        </w:rPr>
      </w:pPr>
      <w:r w:rsidRPr="00B736F9">
        <w:rPr>
          <w:sz w:val="28"/>
          <w:szCs w:val="28"/>
          <w:lang w:val="ru-RU"/>
        </w:rPr>
        <w:t xml:space="preserve">У спортсмена класса К43 двусторонняя ампутация начиная с или ниже локтя. Длина руки, измеренная от акромиона (плечевая точка) до наиболее отдаленной точки пораженного локтя равна или короче в длине чем суммарная длина плечевой кости и радиуса непораженной руки. Двусторонняя дисмелия в суммарной длине верхних конечностей, измеренная от акромиона до наиболее отдаленной точки пораженной конечности является 0,674 х высоту в положении стоя. </w:t>
      </w:r>
      <w:r w:rsidRPr="00B736F9">
        <w:rPr>
          <w:sz w:val="28"/>
          <w:szCs w:val="28"/>
        </w:rPr>
        <w:t>(руководство спортсменов МПК стр. 46).</w:t>
      </w:r>
    </w:p>
    <w:p w:rsidR="00012A30" w:rsidRPr="00B736F9" w:rsidRDefault="00012A30" w:rsidP="0083041E">
      <w:pPr>
        <w:pStyle w:val="af9"/>
        <w:numPr>
          <w:ilvl w:val="2"/>
          <w:numId w:val="306"/>
        </w:numPr>
        <w:spacing w:after="160" w:line="259" w:lineRule="auto"/>
        <w:ind w:left="0" w:right="-1" w:firstLine="0"/>
        <w:contextualSpacing/>
        <w:jc w:val="both"/>
        <w:rPr>
          <w:b/>
          <w:sz w:val="28"/>
          <w:szCs w:val="28"/>
        </w:rPr>
      </w:pPr>
      <w:r w:rsidRPr="00B736F9">
        <w:rPr>
          <w:b/>
          <w:sz w:val="28"/>
          <w:szCs w:val="28"/>
        </w:rPr>
        <w:t>Спорт Класс К44</w:t>
      </w:r>
    </w:p>
    <w:p w:rsidR="00012A30" w:rsidRPr="00B736F9" w:rsidRDefault="00012A30" w:rsidP="0083041E">
      <w:pPr>
        <w:pStyle w:val="af9"/>
        <w:ind w:left="0" w:right="-1"/>
        <w:jc w:val="both"/>
        <w:rPr>
          <w:sz w:val="28"/>
          <w:szCs w:val="28"/>
          <w:lang w:val="ru-RU"/>
        </w:rPr>
      </w:pPr>
      <w:r w:rsidRPr="00B736F9">
        <w:rPr>
          <w:sz w:val="28"/>
          <w:szCs w:val="28"/>
          <w:lang w:val="ru-RU"/>
        </w:rPr>
        <w:t>Спортсмен класса К44 имеет (медицинское заключение):</w:t>
      </w:r>
    </w:p>
    <w:p w:rsidR="00012A30" w:rsidRPr="00B736F9" w:rsidRDefault="00012A30" w:rsidP="0083041E">
      <w:pPr>
        <w:pStyle w:val="af9"/>
        <w:ind w:left="0" w:right="-1"/>
        <w:jc w:val="both"/>
        <w:rPr>
          <w:sz w:val="28"/>
          <w:szCs w:val="28"/>
          <w:lang w:val="ru-RU"/>
        </w:rPr>
      </w:pPr>
      <w:r w:rsidRPr="00B736F9">
        <w:rPr>
          <w:sz w:val="28"/>
          <w:szCs w:val="28"/>
          <w:lang w:val="ru-RU"/>
        </w:rPr>
        <w:t>- неврологические нарушения (ЦНС, ПНС), моноплегию,</w:t>
      </w:r>
    </w:p>
    <w:p w:rsidR="00012A30" w:rsidRDefault="00012A30" w:rsidP="0083041E">
      <w:pPr>
        <w:pStyle w:val="af9"/>
        <w:ind w:left="0" w:right="-1"/>
        <w:jc w:val="both"/>
        <w:rPr>
          <w:sz w:val="28"/>
          <w:szCs w:val="28"/>
          <w:lang w:val="ru-RU"/>
        </w:rPr>
      </w:pPr>
      <w:r w:rsidRPr="00B736F9">
        <w:rPr>
          <w:sz w:val="28"/>
          <w:szCs w:val="28"/>
          <w:lang w:val="ru-RU"/>
        </w:rPr>
        <w:t>- двусторонняя или односторонняя ампутация в запястье.</w:t>
      </w:r>
    </w:p>
    <w:p w:rsidR="000D239E" w:rsidRPr="00B736F9" w:rsidRDefault="000D239E" w:rsidP="0083041E">
      <w:pPr>
        <w:pStyle w:val="af9"/>
        <w:ind w:left="0" w:right="-1"/>
        <w:jc w:val="both"/>
        <w:rPr>
          <w:sz w:val="28"/>
          <w:szCs w:val="28"/>
          <w:lang w:val="ru-RU"/>
        </w:rPr>
      </w:pPr>
    </w:p>
    <w:p w:rsidR="00012A30" w:rsidRPr="00B736F9" w:rsidRDefault="00012A30" w:rsidP="0083041E">
      <w:pPr>
        <w:pStyle w:val="af9"/>
        <w:ind w:left="0" w:right="-1"/>
        <w:jc w:val="both"/>
        <w:rPr>
          <w:sz w:val="28"/>
          <w:szCs w:val="28"/>
          <w:lang w:val="ru-RU"/>
        </w:rPr>
      </w:pPr>
    </w:p>
    <w:p w:rsidR="00012A30" w:rsidRPr="00B736F9" w:rsidRDefault="00012A30" w:rsidP="0083041E">
      <w:pPr>
        <w:pStyle w:val="af9"/>
        <w:numPr>
          <w:ilvl w:val="0"/>
          <w:numId w:val="306"/>
        </w:numPr>
        <w:spacing w:after="160" w:line="259" w:lineRule="auto"/>
        <w:ind w:left="0" w:right="-1" w:firstLine="0"/>
        <w:contextualSpacing/>
        <w:jc w:val="center"/>
        <w:rPr>
          <w:b/>
          <w:sz w:val="28"/>
          <w:szCs w:val="28"/>
          <w:lang w:val="ru-RU"/>
        </w:rPr>
      </w:pPr>
      <w:r w:rsidRPr="00B736F9">
        <w:rPr>
          <w:b/>
          <w:sz w:val="28"/>
          <w:szCs w:val="28"/>
          <w:lang w:val="ru-RU"/>
        </w:rPr>
        <w:t>ВЕСОВЫЕ КАТЕГОРИИ ПРИМЕНЯЕМЫЕ В СОРЕВНОВАНИЯХ ПО КЕРУГИ</w:t>
      </w:r>
    </w:p>
    <w:p w:rsidR="00012A30" w:rsidRPr="00B736F9" w:rsidRDefault="00012A30" w:rsidP="0083041E">
      <w:pPr>
        <w:pStyle w:val="af9"/>
        <w:ind w:left="0" w:right="-1"/>
        <w:rPr>
          <w:sz w:val="28"/>
          <w:szCs w:val="28"/>
          <w:lang w:val="ru-RU"/>
        </w:rPr>
      </w:pPr>
    </w:p>
    <w:tbl>
      <w:tblPr>
        <w:tblStyle w:val="a5"/>
        <w:tblW w:w="0" w:type="auto"/>
        <w:tblInd w:w="720" w:type="dxa"/>
        <w:tblLook w:val="04A0"/>
      </w:tblPr>
      <w:tblGrid>
        <w:gridCol w:w="4495"/>
        <w:gridCol w:w="4499"/>
      </w:tblGrid>
      <w:tr w:rsidR="00012A30" w:rsidRPr="00B736F9" w:rsidTr="00012A30">
        <w:tc>
          <w:tcPr>
            <w:tcW w:w="4785" w:type="dxa"/>
            <w:tcBorders>
              <w:top w:val="nil"/>
              <w:left w:val="nil"/>
              <w:bottom w:val="nil"/>
              <w:right w:val="nil"/>
            </w:tcBorders>
          </w:tcPr>
          <w:p w:rsidR="00012A30" w:rsidRPr="00B736F9" w:rsidRDefault="00012A30" w:rsidP="0083041E">
            <w:pPr>
              <w:ind w:right="-1"/>
              <w:jc w:val="both"/>
              <w:rPr>
                <w:rFonts w:ascii="Times New Roman" w:hAnsi="Times New Roman"/>
                <w:b/>
                <w:sz w:val="28"/>
                <w:szCs w:val="28"/>
              </w:rPr>
            </w:pPr>
            <w:r w:rsidRPr="00B736F9">
              <w:rPr>
                <w:rFonts w:ascii="Times New Roman" w:hAnsi="Times New Roman"/>
                <w:b/>
                <w:sz w:val="28"/>
                <w:szCs w:val="28"/>
              </w:rPr>
              <w:t>Мужчины</w:t>
            </w:r>
          </w:p>
        </w:tc>
        <w:tc>
          <w:tcPr>
            <w:tcW w:w="4786" w:type="dxa"/>
            <w:tcBorders>
              <w:top w:val="nil"/>
              <w:left w:val="nil"/>
              <w:bottom w:val="nil"/>
              <w:right w:val="nil"/>
            </w:tcBorders>
          </w:tcPr>
          <w:p w:rsidR="00012A30" w:rsidRPr="00B736F9" w:rsidRDefault="00012A30" w:rsidP="0083041E">
            <w:pPr>
              <w:pStyle w:val="af9"/>
              <w:ind w:left="0" w:right="-1"/>
              <w:rPr>
                <w:b/>
                <w:sz w:val="28"/>
                <w:szCs w:val="28"/>
              </w:rPr>
            </w:pPr>
            <w:r w:rsidRPr="00B736F9">
              <w:rPr>
                <w:b/>
                <w:sz w:val="28"/>
                <w:szCs w:val="28"/>
              </w:rPr>
              <w:t>Женщины</w:t>
            </w:r>
          </w:p>
        </w:tc>
      </w:tr>
      <w:tr w:rsidR="00012A30" w:rsidRPr="00B736F9" w:rsidTr="00012A30">
        <w:tc>
          <w:tcPr>
            <w:tcW w:w="4785"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до 61 кг</w:t>
            </w:r>
          </w:p>
        </w:tc>
        <w:tc>
          <w:tcPr>
            <w:tcW w:w="4786"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до 49 кг</w:t>
            </w:r>
          </w:p>
        </w:tc>
      </w:tr>
      <w:tr w:rsidR="00012A30" w:rsidRPr="00B736F9" w:rsidTr="00012A30">
        <w:tc>
          <w:tcPr>
            <w:tcW w:w="4785"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до 75 кг</w:t>
            </w:r>
          </w:p>
        </w:tc>
        <w:tc>
          <w:tcPr>
            <w:tcW w:w="4786"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до 58 кг</w:t>
            </w:r>
          </w:p>
        </w:tc>
      </w:tr>
      <w:tr w:rsidR="00012A30" w:rsidRPr="00B736F9" w:rsidTr="00012A30">
        <w:tc>
          <w:tcPr>
            <w:tcW w:w="4785"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свыше 75 кг</w:t>
            </w:r>
          </w:p>
        </w:tc>
        <w:tc>
          <w:tcPr>
            <w:tcW w:w="4786" w:type="dxa"/>
            <w:tcBorders>
              <w:top w:val="nil"/>
              <w:left w:val="nil"/>
              <w:bottom w:val="nil"/>
              <w:right w:val="nil"/>
            </w:tcBorders>
          </w:tcPr>
          <w:p w:rsidR="00012A30" w:rsidRPr="00B736F9" w:rsidRDefault="00012A30" w:rsidP="0083041E">
            <w:pPr>
              <w:pStyle w:val="af9"/>
              <w:ind w:left="0" w:right="-1"/>
              <w:rPr>
                <w:sz w:val="28"/>
                <w:szCs w:val="28"/>
              </w:rPr>
            </w:pPr>
            <w:r w:rsidRPr="00B736F9">
              <w:rPr>
                <w:sz w:val="28"/>
                <w:szCs w:val="28"/>
              </w:rPr>
              <w:t>свыше 58 кг</w:t>
            </w:r>
          </w:p>
        </w:tc>
      </w:tr>
    </w:tbl>
    <w:p w:rsidR="00012A30" w:rsidRPr="00B736F9" w:rsidRDefault="00012A30" w:rsidP="0083041E">
      <w:pPr>
        <w:pStyle w:val="af9"/>
        <w:ind w:left="0" w:right="-1"/>
        <w:rPr>
          <w:sz w:val="28"/>
          <w:szCs w:val="28"/>
        </w:rPr>
      </w:pPr>
    </w:p>
    <w:p w:rsidR="00012A30" w:rsidRPr="00B736F9" w:rsidRDefault="00012A30" w:rsidP="000D239E">
      <w:pPr>
        <w:spacing w:after="0"/>
        <w:ind w:right="-1"/>
        <w:jc w:val="both"/>
        <w:rPr>
          <w:rFonts w:ascii="Times New Roman" w:hAnsi="Times New Roman"/>
          <w:sz w:val="28"/>
          <w:szCs w:val="28"/>
        </w:rPr>
      </w:pPr>
      <w:r w:rsidRPr="00B736F9">
        <w:rPr>
          <w:rFonts w:ascii="Times New Roman" w:hAnsi="Times New Roman"/>
          <w:sz w:val="28"/>
          <w:szCs w:val="28"/>
        </w:rPr>
        <w:t>В случае недостаточного количества спортсменов на соревнованиях по керуги, классы могут быть объединены решением Технического Делегата соревнований или Главного Классификатора ВТФ.</w:t>
      </w:r>
    </w:p>
    <w:p w:rsidR="00012A30" w:rsidRPr="00B736F9" w:rsidRDefault="00012A30" w:rsidP="0083041E">
      <w:pPr>
        <w:pStyle w:val="af9"/>
        <w:numPr>
          <w:ilvl w:val="0"/>
          <w:numId w:val="306"/>
        </w:numPr>
        <w:spacing w:after="160" w:line="259" w:lineRule="auto"/>
        <w:ind w:left="0" w:right="-1" w:firstLine="0"/>
        <w:contextualSpacing/>
        <w:jc w:val="center"/>
        <w:rPr>
          <w:b/>
          <w:sz w:val="28"/>
          <w:szCs w:val="28"/>
        </w:rPr>
      </w:pPr>
      <w:r w:rsidRPr="00B736F9">
        <w:rPr>
          <w:b/>
          <w:sz w:val="28"/>
          <w:szCs w:val="28"/>
        </w:rPr>
        <w:t>МЕТОД СОРЕВНОВАНИЙ ПО КЕРУГИ</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 xml:space="preserve">На соревнованиях по керуги действует метод простого исключения. </w:t>
      </w:r>
    </w:p>
    <w:p w:rsidR="00012A30" w:rsidRPr="00B736F9" w:rsidRDefault="00012A30" w:rsidP="0083041E">
      <w:pPr>
        <w:pStyle w:val="af9"/>
        <w:numPr>
          <w:ilvl w:val="1"/>
          <w:numId w:val="306"/>
        </w:numPr>
        <w:spacing w:after="160" w:line="259" w:lineRule="auto"/>
        <w:ind w:left="0" w:right="-1" w:firstLine="0"/>
        <w:contextualSpacing/>
        <w:jc w:val="both"/>
        <w:rPr>
          <w:sz w:val="28"/>
          <w:szCs w:val="28"/>
        </w:rPr>
      </w:pPr>
      <w:r w:rsidRPr="00B736F9">
        <w:rPr>
          <w:sz w:val="28"/>
          <w:szCs w:val="28"/>
          <w:lang w:val="ru-RU"/>
        </w:rPr>
        <w:t xml:space="preserve">Соревнования по керуги подразумевают под собой 3 раунда по 1-2 минуте с перерывом в 1 минуту. </w:t>
      </w:r>
      <w:r w:rsidRPr="00B736F9">
        <w:rPr>
          <w:sz w:val="28"/>
          <w:szCs w:val="28"/>
        </w:rPr>
        <w:t>Время поединка определяет Технический Делегат согласно Правилам Соревнований.</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Удары в голову запрещены. Рефери наказывает тех, кто совершит попытку или нанесет удар в голову.</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За прямой удар в корпус дается 1 очко, за удар с разворотом в корпус – 3 очка.</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 xml:space="preserve">При равном счете после 3-го раунда и одноминутного перерыва после него, проводится 4-й дополнительный раунд до первого (золотого) очка общей длительностью в одну минуту. Все очки при Гам-ждом (Штрафной балл) или Кён-го (Штрафные полбалла) в предыдущих трех раундах не принимаются во внимание в дополнительном раунде. </w:t>
      </w:r>
    </w:p>
    <w:p w:rsidR="00012A30" w:rsidRPr="00B736F9" w:rsidRDefault="00012A30" w:rsidP="0083041E">
      <w:pPr>
        <w:pStyle w:val="af9"/>
        <w:ind w:left="0" w:right="-1"/>
        <w:jc w:val="both"/>
        <w:rPr>
          <w:sz w:val="28"/>
          <w:szCs w:val="28"/>
          <w:lang w:val="ru-RU"/>
        </w:rPr>
      </w:pPr>
      <w:r w:rsidRPr="00B736F9">
        <w:rPr>
          <w:sz w:val="28"/>
          <w:szCs w:val="28"/>
          <w:lang w:val="ru-RU"/>
        </w:rPr>
        <w:t>Когда участник получает первое очко в дополнительном раунде – становиться победителем.</w:t>
      </w:r>
    </w:p>
    <w:p w:rsidR="00012A30" w:rsidRPr="00B736F9" w:rsidRDefault="00012A30" w:rsidP="0083041E">
      <w:pPr>
        <w:pStyle w:val="af9"/>
        <w:ind w:left="0" w:right="-1"/>
        <w:jc w:val="both"/>
        <w:rPr>
          <w:sz w:val="28"/>
          <w:szCs w:val="28"/>
          <w:lang w:val="ru-RU"/>
        </w:rPr>
      </w:pPr>
      <w:r w:rsidRPr="00B736F9">
        <w:rPr>
          <w:sz w:val="28"/>
          <w:szCs w:val="28"/>
          <w:lang w:val="ru-RU"/>
        </w:rPr>
        <w:t xml:space="preserve">Когда участник получает Гам-ждом (Штрафной балл ) в дополнительном раунде – его соперник становиться победителем. При равном счете после истечения времени дополнительного раунда, победителя определяют рефери исходя из выступления спортсменов в дополнительном раунде. </w:t>
      </w:r>
    </w:p>
    <w:p w:rsidR="00012A30" w:rsidRPr="00B736F9" w:rsidRDefault="00012A30" w:rsidP="0083041E">
      <w:pPr>
        <w:pStyle w:val="af9"/>
        <w:ind w:left="0" w:right="-1"/>
        <w:jc w:val="both"/>
        <w:rPr>
          <w:sz w:val="28"/>
          <w:szCs w:val="28"/>
        </w:rPr>
      </w:pPr>
      <w:r w:rsidRPr="00B736F9">
        <w:rPr>
          <w:sz w:val="28"/>
          <w:szCs w:val="28"/>
          <w:lang w:val="ru-RU"/>
        </w:rPr>
        <w:t xml:space="preserve">Судьи и рефери принимают во внимание уровень ограничения способностей участников во время принятия решения в соответствии со статьей 22.8. </w:t>
      </w:r>
      <w:r w:rsidRPr="00B736F9">
        <w:rPr>
          <w:sz w:val="28"/>
          <w:szCs w:val="28"/>
        </w:rPr>
        <w:t>Правил соревнований.</w:t>
      </w:r>
    </w:p>
    <w:p w:rsidR="00012A30" w:rsidRPr="00B736F9" w:rsidRDefault="00012A30" w:rsidP="0083041E">
      <w:pPr>
        <w:pStyle w:val="af9"/>
        <w:numPr>
          <w:ilvl w:val="0"/>
          <w:numId w:val="306"/>
        </w:numPr>
        <w:spacing w:after="160" w:line="259" w:lineRule="auto"/>
        <w:ind w:left="0" w:right="-1" w:firstLine="0"/>
        <w:contextualSpacing/>
        <w:jc w:val="center"/>
        <w:rPr>
          <w:b/>
          <w:sz w:val="28"/>
          <w:szCs w:val="28"/>
          <w:lang w:val="ru-RU"/>
        </w:rPr>
      </w:pPr>
      <w:r w:rsidRPr="00B736F9">
        <w:rPr>
          <w:b/>
          <w:sz w:val="28"/>
          <w:szCs w:val="28"/>
          <w:lang w:val="ru-RU"/>
        </w:rPr>
        <w:t>ПРОЦЕДУРА УЧАСТИЯ В СОРЕВНОВАНИЯХ ПО КЕРУГИ</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Вызов участников: Имя участника называется три раза начиная за 30 минут до его выступления.</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Осмотр тела, добка и оборудования: после объявления имени участника, спортсмен подходит к пункту осмотра тела, добка и оборудования, где Инспекторы ВТФ проводят проверку. Спортсмен не должен выражать недовольство, а также иметь предметы, которые могут нанести ущерб другому участнику.</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Вход в зону соревнований: после осмотра участник направляется в зону ожидания поединка со своим тренером и доктором или физиотерапевтом (в случае необходимости).</w:t>
      </w:r>
    </w:p>
    <w:p w:rsidR="00012A30" w:rsidRPr="00B736F9" w:rsidRDefault="00012A30" w:rsidP="0083041E">
      <w:pPr>
        <w:pStyle w:val="af9"/>
        <w:numPr>
          <w:ilvl w:val="1"/>
          <w:numId w:val="306"/>
        </w:numPr>
        <w:spacing w:after="160" w:line="259" w:lineRule="auto"/>
        <w:ind w:left="0" w:right="-1" w:firstLine="0"/>
        <w:contextualSpacing/>
        <w:jc w:val="both"/>
        <w:rPr>
          <w:sz w:val="28"/>
          <w:szCs w:val="28"/>
          <w:lang w:val="ru-RU"/>
        </w:rPr>
      </w:pPr>
      <w:r w:rsidRPr="00B736F9">
        <w:rPr>
          <w:sz w:val="28"/>
          <w:szCs w:val="28"/>
          <w:lang w:val="ru-RU"/>
        </w:rPr>
        <w:t>Процедура до начала и после окончания поединка:</w:t>
      </w:r>
    </w:p>
    <w:p w:rsidR="00012A30" w:rsidRPr="00B736F9" w:rsidRDefault="00012A30" w:rsidP="0083041E">
      <w:pPr>
        <w:pStyle w:val="af9"/>
        <w:numPr>
          <w:ilvl w:val="2"/>
          <w:numId w:val="306"/>
        </w:numPr>
        <w:spacing w:after="160" w:line="259" w:lineRule="auto"/>
        <w:ind w:left="0" w:right="-1" w:firstLine="0"/>
        <w:contextualSpacing/>
        <w:jc w:val="both"/>
        <w:rPr>
          <w:sz w:val="28"/>
          <w:szCs w:val="28"/>
        </w:rPr>
      </w:pPr>
      <w:r w:rsidRPr="00B736F9">
        <w:rPr>
          <w:sz w:val="28"/>
          <w:szCs w:val="28"/>
          <w:lang w:val="ru-RU"/>
        </w:rPr>
        <w:t xml:space="preserve">Центральный рефери говорит «Чонг»(Синий) «Хонг» (Красный). Оба спортсмена проходят в зону поединка, неся защитный шлем в руках. </w:t>
      </w:r>
      <w:r w:rsidRPr="00B736F9">
        <w:rPr>
          <w:sz w:val="28"/>
          <w:szCs w:val="28"/>
        </w:rPr>
        <w:t>Спортсмену категории К41 помогает секундант.</w:t>
      </w:r>
    </w:p>
    <w:p w:rsidR="00012A30" w:rsidRPr="00B736F9" w:rsidRDefault="00012A30" w:rsidP="0083041E">
      <w:pPr>
        <w:pStyle w:val="af9"/>
        <w:numPr>
          <w:ilvl w:val="2"/>
          <w:numId w:val="306"/>
        </w:numPr>
        <w:spacing w:after="160" w:line="259" w:lineRule="auto"/>
        <w:ind w:left="0" w:right="-1" w:firstLine="0"/>
        <w:contextualSpacing/>
        <w:jc w:val="both"/>
        <w:rPr>
          <w:sz w:val="28"/>
          <w:szCs w:val="28"/>
        </w:rPr>
      </w:pPr>
      <w:r w:rsidRPr="00B736F9">
        <w:rPr>
          <w:sz w:val="28"/>
          <w:szCs w:val="28"/>
          <w:lang w:val="ru-RU"/>
        </w:rPr>
        <w:t xml:space="preserve">Участники встают в стандартную стойку лицом к лицу по команде рефери «Чарёт» (Внимание) и «Кёне» (Поклон). Поклон делается из позы «Чарёт» путем наклона корпуса вниз более чем на 30 градусов и с наклоном головы более чем на 45 градусов. </w:t>
      </w:r>
      <w:r w:rsidRPr="00B736F9">
        <w:rPr>
          <w:sz w:val="28"/>
          <w:szCs w:val="28"/>
        </w:rPr>
        <w:t>После поклона участники надевают шлемы.</w:t>
      </w:r>
    </w:p>
    <w:p w:rsidR="00012A30" w:rsidRPr="00B736F9" w:rsidRDefault="00012A30" w:rsidP="0083041E">
      <w:pPr>
        <w:pStyle w:val="af9"/>
        <w:numPr>
          <w:ilvl w:val="2"/>
          <w:numId w:val="306"/>
        </w:numPr>
        <w:spacing w:after="160" w:line="259" w:lineRule="auto"/>
        <w:ind w:left="0" w:right="-1" w:firstLine="0"/>
        <w:contextualSpacing/>
        <w:jc w:val="both"/>
        <w:rPr>
          <w:sz w:val="28"/>
          <w:szCs w:val="28"/>
          <w:lang w:val="ru-RU"/>
        </w:rPr>
      </w:pPr>
      <w:r w:rsidRPr="00B736F9">
        <w:rPr>
          <w:sz w:val="28"/>
          <w:szCs w:val="28"/>
          <w:lang w:val="ru-RU"/>
        </w:rPr>
        <w:t>Рефери начинает поединок командой «Чун-би» (Приготовиться) «Си-джак» (Старт).</w:t>
      </w:r>
    </w:p>
    <w:p w:rsidR="00012A30" w:rsidRPr="00B736F9" w:rsidRDefault="00012A30" w:rsidP="0083041E">
      <w:pPr>
        <w:pStyle w:val="af9"/>
        <w:numPr>
          <w:ilvl w:val="2"/>
          <w:numId w:val="306"/>
        </w:numPr>
        <w:spacing w:after="160" w:line="259" w:lineRule="auto"/>
        <w:ind w:left="0" w:right="-1" w:firstLine="0"/>
        <w:contextualSpacing/>
        <w:jc w:val="both"/>
        <w:rPr>
          <w:sz w:val="28"/>
          <w:szCs w:val="28"/>
          <w:lang w:val="ru-RU"/>
        </w:rPr>
      </w:pPr>
      <w:r w:rsidRPr="00B736F9">
        <w:rPr>
          <w:sz w:val="28"/>
          <w:szCs w:val="28"/>
          <w:lang w:val="ru-RU"/>
        </w:rPr>
        <w:t>Участник в каждом раунде начинает соревноваться с команды рефери «Си-джак» (Старт) и прекращает соревноваться с команды рефери «Куман» (Стоп). Даже если рефери не сказал «Куман», участник прекращает соревноваться, когда истекает время поединка.</w:t>
      </w:r>
    </w:p>
    <w:p w:rsidR="00012A30" w:rsidRPr="00B736F9" w:rsidRDefault="00012A30" w:rsidP="0083041E">
      <w:pPr>
        <w:pStyle w:val="af9"/>
        <w:numPr>
          <w:ilvl w:val="2"/>
          <w:numId w:val="306"/>
        </w:numPr>
        <w:spacing w:after="160" w:line="259" w:lineRule="auto"/>
        <w:ind w:left="0" w:right="-1" w:firstLine="0"/>
        <w:contextualSpacing/>
        <w:jc w:val="both"/>
        <w:rPr>
          <w:sz w:val="28"/>
          <w:szCs w:val="28"/>
          <w:lang w:val="ru-RU"/>
        </w:rPr>
      </w:pPr>
      <w:r w:rsidRPr="00B736F9">
        <w:rPr>
          <w:sz w:val="28"/>
          <w:szCs w:val="28"/>
          <w:lang w:val="ru-RU"/>
        </w:rPr>
        <w:t>После команды рефери «Куман» оба участника становятся лицом к лицу и делают поклон друг другу согласно команде рефери.</w:t>
      </w:r>
    </w:p>
    <w:p w:rsidR="00012A30" w:rsidRPr="00B736F9" w:rsidRDefault="00012A30" w:rsidP="0083041E">
      <w:pPr>
        <w:pStyle w:val="af9"/>
        <w:numPr>
          <w:ilvl w:val="2"/>
          <w:numId w:val="306"/>
        </w:numPr>
        <w:spacing w:after="160" w:line="259" w:lineRule="auto"/>
        <w:ind w:left="0" w:right="-1" w:firstLine="0"/>
        <w:contextualSpacing/>
        <w:jc w:val="both"/>
        <w:rPr>
          <w:sz w:val="28"/>
          <w:szCs w:val="28"/>
          <w:lang w:val="ru-RU"/>
        </w:rPr>
      </w:pPr>
      <w:r w:rsidRPr="00B736F9">
        <w:rPr>
          <w:sz w:val="28"/>
          <w:szCs w:val="28"/>
          <w:lang w:val="ru-RU"/>
        </w:rPr>
        <w:t>Рефери определяет победителя поднятием руки участника.</w:t>
      </w:r>
    </w:p>
    <w:p w:rsidR="00012A30" w:rsidRPr="00B736F9" w:rsidRDefault="00012A30" w:rsidP="0083041E">
      <w:pPr>
        <w:pStyle w:val="af9"/>
        <w:numPr>
          <w:ilvl w:val="2"/>
          <w:numId w:val="306"/>
        </w:numPr>
        <w:spacing w:after="160" w:line="259" w:lineRule="auto"/>
        <w:ind w:left="0" w:right="-1" w:firstLine="0"/>
        <w:contextualSpacing/>
        <w:jc w:val="both"/>
        <w:rPr>
          <w:sz w:val="28"/>
          <w:szCs w:val="28"/>
          <w:lang w:val="ru-RU"/>
        </w:rPr>
      </w:pPr>
      <w:r w:rsidRPr="00B736F9">
        <w:rPr>
          <w:sz w:val="28"/>
          <w:szCs w:val="28"/>
          <w:lang w:val="ru-RU"/>
        </w:rPr>
        <w:t>Участники уходят с зоны поединка.</w:t>
      </w:r>
    </w:p>
    <w:p w:rsidR="00012A30" w:rsidRPr="00B736F9" w:rsidRDefault="00012A30" w:rsidP="0083041E">
      <w:pPr>
        <w:pStyle w:val="af9"/>
        <w:numPr>
          <w:ilvl w:val="0"/>
          <w:numId w:val="306"/>
        </w:numPr>
        <w:spacing w:after="160" w:line="259" w:lineRule="auto"/>
        <w:ind w:left="0" w:right="-1" w:firstLine="0"/>
        <w:contextualSpacing/>
        <w:jc w:val="center"/>
        <w:rPr>
          <w:b/>
          <w:sz w:val="28"/>
          <w:szCs w:val="28"/>
        </w:rPr>
      </w:pPr>
      <w:r w:rsidRPr="00B736F9">
        <w:rPr>
          <w:b/>
          <w:sz w:val="28"/>
          <w:szCs w:val="28"/>
        </w:rPr>
        <w:t>РЕЗУЛЬТАТЫ</w:t>
      </w:r>
    </w:p>
    <w:p w:rsidR="00012A30" w:rsidRPr="00B736F9" w:rsidRDefault="00012A30" w:rsidP="0083041E">
      <w:pPr>
        <w:pStyle w:val="af9"/>
        <w:numPr>
          <w:ilvl w:val="1"/>
          <w:numId w:val="306"/>
        </w:numPr>
        <w:spacing w:after="160" w:line="259" w:lineRule="auto"/>
        <w:ind w:left="0" w:right="-1" w:firstLine="0"/>
        <w:contextualSpacing/>
        <w:rPr>
          <w:sz w:val="28"/>
          <w:szCs w:val="28"/>
          <w:lang w:val="ru-RU"/>
        </w:rPr>
      </w:pPr>
      <w:r w:rsidRPr="00B736F9">
        <w:rPr>
          <w:sz w:val="28"/>
          <w:szCs w:val="28"/>
          <w:lang w:val="ru-RU"/>
        </w:rPr>
        <w:t>Медали и сертификаты вручаются 4-м лучшим спортсменам (золотая, серебряная, две бронзовых медали) соответствующих классов и весовых категорий участвующих в соревнованиях.</w:t>
      </w:r>
    </w:p>
    <w:p w:rsidR="00012A30" w:rsidRPr="00B736F9" w:rsidRDefault="00012A30" w:rsidP="0083041E">
      <w:pPr>
        <w:pStyle w:val="af9"/>
        <w:numPr>
          <w:ilvl w:val="1"/>
          <w:numId w:val="306"/>
        </w:numPr>
        <w:spacing w:after="160" w:line="259" w:lineRule="auto"/>
        <w:ind w:left="0" w:right="-1" w:firstLine="0"/>
        <w:contextualSpacing/>
        <w:rPr>
          <w:sz w:val="28"/>
          <w:szCs w:val="28"/>
          <w:lang w:val="ru-RU"/>
        </w:rPr>
      </w:pPr>
      <w:r w:rsidRPr="00B736F9">
        <w:rPr>
          <w:sz w:val="28"/>
          <w:szCs w:val="28"/>
          <w:lang w:val="ru-RU"/>
        </w:rPr>
        <w:t>Награждение команд – пять (5) лучших команд в мужской категории и пять (5) лучших команд в женской категории получают призы исходя из суммы общего количества очков согласно схеме расчета очков.</w:t>
      </w:r>
    </w:p>
    <w:p w:rsidR="00012A30" w:rsidRPr="00B736F9" w:rsidRDefault="00012A30" w:rsidP="0083041E">
      <w:pPr>
        <w:pStyle w:val="af9"/>
        <w:numPr>
          <w:ilvl w:val="1"/>
          <w:numId w:val="306"/>
        </w:numPr>
        <w:spacing w:after="160" w:line="259" w:lineRule="auto"/>
        <w:ind w:left="0" w:right="-1" w:firstLine="0"/>
        <w:contextualSpacing/>
        <w:rPr>
          <w:sz w:val="28"/>
          <w:szCs w:val="28"/>
          <w:lang w:val="ru-RU"/>
        </w:rPr>
      </w:pPr>
      <w:r w:rsidRPr="00B736F9">
        <w:rPr>
          <w:sz w:val="28"/>
          <w:szCs w:val="28"/>
          <w:lang w:val="ru-RU"/>
        </w:rPr>
        <w:t>Очки считаются по следующей схеме:</w:t>
      </w:r>
    </w:p>
    <w:tbl>
      <w:tblPr>
        <w:tblStyle w:val="a5"/>
        <w:tblW w:w="0" w:type="auto"/>
        <w:tblInd w:w="1080" w:type="dxa"/>
        <w:tblLook w:val="04A0"/>
      </w:tblPr>
      <w:tblGrid>
        <w:gridCol w:w="5691"/>
        <w:gridCol w:w="2800"/>
      </w:tblGrid>
      <w:tr w:rsidR="00012A30" w:rsidRPr="00B736F9" w:rsidTr="00012A30">
        <w:tc>
          <w:tcPr>
            <w:tcW w:w="5691" w:type="dxa"/>
          </w:tcPr>
          <w:p w:rsidR="00012A30" w:rsidRPr="00B736F9" w:rsidRDefault="00012A30" w:rsidP="0083041E">
            <w:pPr>
              <w:pStyle w:val="af9"/>
              <w:ind w:left="0" w:right="-1"/>
              <w:jc w:val="center"/>
              <w:rPr>
                <w:b/>
                <w:sz w:val="28"/>
                <w:szCs w:val="28"/>
              </w:rPr>
            </w:pPr>
            <w:r w:rsidRPr="00B736F9">
              <w:rPr>
                <w:b/>
                <w:sz w:val="28"/>
                <w:szCs w:val="28"/>
              </w:rPr>
              <w:t>Критерии оценки</w:t>
            </w:r>
          </w:p>
        </w:tc>
        <w:tc>
          <w:tcPr>
            <w:tcW w:w="2800" w:type="dxa"/>
          </w:tcPr>
          <w:p w:rsidR="00012A30" w:rsidRPr="00B736F9" w:rsidRDefault="00012A30" w:rsidP="0083041E">
            <w:pPr>
              <w:pStyle w:val="af9"/>
              <w:ind w:left="0" w:right="-1"/>
              <w:jc w:val="center"/>
              <w:rPr>
                <w:b/>
                <w:sz w:val="28"/>
                <w:szCs w:val="28"/>
              </w:rPr>
            </w:pPr>
            <w:r w:rsidRPr="00B736F9">
              <w:rPr>
                <w:b/>
                <w:sz w:val="28"/>
                <w:szCs w:val="28"/>
              </w:rPr>
              <w:t>Количество очков</w:t>
            </w:r>
          </w:p>
        </w:tc>
      </w:tr>
      <w:tr w:rsidR="00012A30" w:rsidRPr="00B736F9" w:rsidTr="00012A30">
        <w:tc>
          <w:tcPr>
            <w:tcW w:w="5691" w:type="dxa"/>
          </w:tcPr>
          <w:p w:rsidR="00012A30" w:rsidRPr="00B736F9" w:rsidRDefault="00012A30" w:rsidP="0083041E">
            <w:pPr>
              <w:pStyle w:val="af9"/>
              <w:ind w:left="0" w:right="-1"/>
              <w:rPr>
                <w:sz w:val="28"/>
                <w:szCs w:val="28"/>
                <w:lang w:val="ru-RU"/>
              </w:rPr>
            </w:pPr>
            <w:r w:rsidRPr="00B736F9">
              <w:rPr>
                <w:sz w:val="28"/>
                <w:szCs w:val="28"/>
                <w:lang w:val="ru-RU"/>
              </w:rPr>
              <w:t>За каждого участника, прошедшего классификацию и взвешивание</w:t>
            </w:r>
          </w:p>
        </w:tc>
        <w:tc>
          <w:tcPr>
            <w:tcW w:w="2800" w:type="dxa"/>
          </w:tcPr>
          <w:p w:rsidR="00012A30" w:rsidRPr="00B736F9" w:rsidRDefault="00012A30" w:rsidP="0083041E">
            <w:pPr>
              <w:pStyle w:val="af9"/>
              <w:ind w:left="0" w:right="-1"/>
              <w:jc w:val="center"/>
              <w:rPr>
                <w:sz w:val="28"/>
                <w:szCs w:val="28"/>
              </w:rPr>
            </w:pPr>
            <w:r w:rsidRPr="00B736F9">
              <w:rPr>
                <w:sz w:val="28"/>
                <w:szCs w:val="28"/>
              </w:rPr>
              <w:t>1</w:t>
            </w:r>
          </w:p>
        </w:tc>
      </w:tr>
      <w:tr w:rsidR="00012A30" w:rsidRPr="00B736F9" w:rsidTr="00012A30">
        <w:tc>
          <w:tcPr>
            <w:tcW w:w="5691" w:type="dxa"/>
          </w:tcPr>
          <w:p w:rsidR="00012A30" w:rsidRPr="00B736F9" w:rsidRDefault="00012A30" w:rsidP="0083041E">
            <w:pPr>
              <w:pStyle w:val="af9"/>
              <w:ind w:left="0" w:right="-1"/>
              <w:rPr>
                <w:sz w:val="28"/>
                <w:szCs w:val="28"/>
                <w:lang w:val="ru-RU"/>
              </w:rPr>
            </w:pPr>
            <w:r w:rsidRPr="00B736F9">
              <w:rPr>
                <w:sz w:val="28"/>
                <w:szCs w:val="28"/>
                <w:lang w:val="ru-RU"/>
              </w:rPr>
              <w:t>За каждую победу (в том числе проход на следующий этап соревнований)</w:t>
            </w:r>
          </w:p>
        </w:tc>
        <w:tc>
          <w:tcPr>
            <w:tcW w:w="2800" w:type="dxa"/>
          </w:tcPr>
          <w:p w:rsidR="00012A30" w:rsidRPr="00B736F9" w:rsidRDefault="00012A30" w:rsidP="0083041E">
            <w:pPr>
              <w:pStyle w:val="af9"/>
              <w:ind w:left="0" w:right="-1"/>
              <w:jc w:val="center"/>
              <w:rPr>
                <w:sz w:val="28"/>
                <w:szCs w:val="28"/>
              </w:rPr>
            </w:pPr>
            <w:r w:rsidRPr="00B736F9">
              <w:rPr>
                <w:sz w:val="28"/>
                <w:szCs w:val="28"/>
              </w:rPr>
              <w:t>2</w:t>
            </w:r>
          </w:p>
        </w:tc>
      </w:tr>
      <w:tr w:rsidR="00012A30" w:rsidRPr="00B736F9" w:rsidTr="00012A30">
        <w:tc>
          <w:tcPr>
            <w:tcW w:w="5691" w:type="dxa"/>
          </w:tcPr>
          <w:p w:rsidR="00012A30" w:rsidRPr="00B736F9" w:rsidRDefault="00012A30" w:rsidP="0083041E">
            <w:pPr>
              <w:pStyle w:val="af9"/>
              <w:ind w:left="0" w:right="-1"/>
              <w:rPr>
                <w:sz w:val="28"/>
                <w:szCs w:val="28"/>
              </w:rPr>
            </w:pPr>
            <w:r w:rsidRPr="00B736F9">
              <w:rPr>
                <w:sz w:val="28"/>
                <w:szCs w:val="28"/>
              </w:rPr>
              <w:t>За каждую золотую медаль</w:t>
            </w:r>
          </w:p>
        </w:tc>
        <w:tc>
          <w:tcPr>
            <w:tcW w:w="2800" w:type="dxa"/>
          </w:tcPr>
          <w:p w:rsidR="00012A30" w:rsidRPr="00B736F9" w:rsidRDefault="00012A30" w:rsidP="0083041E">
            <w:pPr>
              <w:pStyle w:val="af9"/>
              <w:ind w:left="0" w:right="-1"/>
              <w:jc w:val="center"/>
              <w:rPr>
                <w:sz w:val="28"/>
                <w:szCs w:val="28"/>
              </w:rPr>
            </w:pPr>
            <w:r w:rsidRPr="00B736F9">
              <w:rPr>
                <w:sz w:val="28"/>
                <w:szCs w:val="28"/>
              </w:rPr>
              <w:t>7</w:t>
            </w:r>
          </w:p>
        </w:tc>
      </w:tr>
      <w:tr w:rsidR="00012A30" w:rsidRPr="00B736F9" w:rsidTr="00012A30">
        <w:tc>
          <w:tcPr>
            <w:tcW w:w="5691" w:type="dxa"/>
          </w:tcPr>
          <w:p w:rsidR="00012A30" w:rsidRPr="00B736F9" w:rsidRDefault="00012A30" w:rsidP="0083041E">
            <w:pPr>
              <w:pStyle w:val="af9"/>
              <w:ind w:left="0" w:right="-1"/>
              <w:rPr>
                <w:sz w:val="28"/>
                <w:szCs w:val="28"/>
              </w:rPr>
            </w:pPr>
            <w:r w:rsidRPr="00B736F9">
              <w:rPr>
                <w:sz w:val="28"/>
                <w:szCs w:val="28"/>
              </w:rPr>
              <w:t>За каждую серебряную медаль</w:t>
            </w:r>
          </w:p>
        </w:tc>
        <w:tc>
          <w:tcPr>
            <w:tcW w:w="2800" w:type="dxa"/>
          </w:tcPr>
          <w:p w:rsidR="00012A30" w:rsidRPr="00B736F9" w:rsidRDefault="00012A30" w:rsidP="0083041E">
            <w:pPr>
              <w:pStyle w:val="af9"/>
              <w:ind w:left="0" w:right="-1"/>
              <w:jc w:val="center"/>
              <w:rPr>
                <w:sz w:val="28"/>
                <w:szCs w:val="28"/>
              </w:rPr>
            </w:pPr>
            <w:r w:rsidRPr="00B736F9">
              <w:rPr>
                <w:sz w:val="28"/>
                <w:szCs w:val="28"/>
              </w:rPr>
              <w:t>3</w:t>
            </w:r>
          </w:p>
        </w:tc>
      </w:tr>
      <w:tr w:rsidR="00012A30" w:rsidRPr="00B736F9" w:rsidTr="00012A30">
        <w:tc>
          <w:tcPr>
            <w:tcW w:w="5691" w:type="dxa"/>
          </w:tcPr>
          <w:p w:rsidR="00012A30" w:rsidRPr="00B736F9" w:rsidRDefault="00012A30" w:rsidP="0083041E">
            <w:pPr>
              <w:pStyle w:val="af9"/>
              <w:ind w:left="0" w:right="-1"/>
              <w:rPr>
                <w:sz w:val="28"/>
                <w:szCs w:val="28"/>
              </w:rPr>
            </w:pPr>
            <w:r w:rsidRPr="00B736F9">
              <w:rPr>
                <w:sz w:val="28"/>
                <w:szCs w:val="28"/>
              </w:rPr>
              <w:t>За каждую бронзовую медаль</w:t>
            </w:r>
          </w:p>
        </w:tc>
        <w:tc>
          <w:tcPr>
            <w:tcW w:w="2800" w:type="dxa"/>
          </w:tcPr>
          <w:p w:rsidR="00012A30" w:rsidRPr="00B736F9" w:rsidRDefault="00012A30" w:rsidP="0083041E">
            <w:pPr>
              <w:pStyle w:val="af9"/>
              <w:ind w:left="0" w:right="-1"/>
              <w:jc w:val="center"/>
              <w:rPr>
                <w:sz w:val="28"/>
                <w:szCs w:val="28"/>
              </w:rPr>
            </w:pPr>
            <w:r w:rsidRPr="00B736F9">
              <w:rPr>
                <w:sz w:val="28"/>
                <w:szCs w:val="28"/>
              </w:rPr>
              <w:t>1</w:t>
            </w:r>
          </w:p>
        </w:tc>
      </w:tr>
    </w:tbl>
    <w:p w:rsidR="00A50C49" w:rsidRPr="00B736F9" w:rsidRDefault="00A50C49" w:rsidP="0083041E">
      <w:pPr>
        <w:spacing w:after="0" w:line="240" w:lineRule="auto"/>
        <w:ind w:right="-1"/>
        <w:jc w:val="both"/>
        <w:rPr>
          <w:rFonts w:ascii="Times New Roman" w:hAnsi="Times New Roman"/>
          <w:sz w:val="28"/>
          <w:szCs w:val="28"/>
        </w:rPr>
      </w:pPr>
    </w:p>
    <w:tbl>
      <w:tblPr>
        <w:tblW w:w="9832" w:type="dxa"/>
        <w:tblInd w:w="-142" w:type="dxa"/>
        <w:tblLayout w:type="fixed"/>
        <w:tblCellMar>
          <w:left w:w="0" w:type="dxa"/>
          <w:right w:w="0" w:type="dxa"/>
        </w:tblCellMar>
        <w:tblLook w:val="0000"/>
      </w:tblPr>
      <w:tblGrid>
        <w:gridCol w:w="9832"/>
      </w:tblGrid>
      <w:tr w:rsidR="00175335" w:rsidRPr="00B736F9" w:rsidTr="00DA36AC">
        <w:tc>
          <w:tcPr>
            <w:tcW w:w="9832" w:type="dxa"/>
            <w:vAlign w:val="center"/>
          </w:tcPr>
          <w:p w:rsidR="000D239E" w:rsidRDefault="00175335" w:rsidP="0083041E">
            <w:pPr>
              <w:spacing w:before="120" w:after="120" w:line="240" w:lineRule="auto"/>
              <w:ind w:right="-1"/>
              <w:jc w:val="both"/>
              <w:rPr>
                <w:rFonts w:ascii="Times New Roman" w:hAnsi="Times New Roman"/>
                <w:b/>
                <w:color w:val="FFFFFF"/>
                <w:sz w:val="28"/>
                <w:szCs w:val="28"/>
              </w:rPr>
            </w:pPr>
            <w:bookmarkStart w:id="64" w:name="historical"/>
            <w:r w:rsidRPr="00B736F9">
              <w:rPr>
                <w:rFonts w:ascii="Times New Roman" w:hAnsi="Times New Roman"/>
                <w:b/>
                <w:color w:val="FFFFFF"/>
                <w:sz w:val="28"/>
                <w:szCs w:val="28"/>
                <w:lang w:val="en-US"/>
              </w:rPr>
              <w:t>V</w:t>
            </w:r>
            <w:r w:rsidRPr="00B736F9">
              <w:rPr>
                <w:rFonts w:ascii="Times New Roman" w:hAnsi="Times New Roman"/>
                <w:b/>
                <w:color w:val="FFFFFF"/>
                <w:sz w:val="28"/>
                <w:szCs w:val="28"/>
              </w:rPr>
              <w:t>.</w:t>
            </w:r>
            <w:bookmarkEnd w:id="64"/>
            <w:r w:rsidRPr="00B736F9">
              <w:rPr>
                <w:rFonts w:ascii="Times New Roman" w:hAnsi="Times New Roman"/>
                <w:b/>
                <w:color w:val="FFFFFF"/>
                <w:sz w:val="28"/>
                <w:szCs w:val="28"/>
              </w:rPr>
              <w:t>ФФф</w:t>
            </w:r>
            <w:r w:rsidR="00DA36AC" w:rsidRPr="00B736F9">
              <w:rPr>
                <w:rFonts w:ascii="Times New Roman" w:hAnsi="Times New Roman"/>
                <w:b/>
                <w:color w:val="FFFFFF"/>
                <w:sz w:val="28"/>
                <w:szCs w:val="28"/>
              </w:rPr>
              <w:t>ФФФФФФ</w:t>
            </w:r>
            <w:r w:rsidR="00FB4C13" w:rsidRPr="00B736F9">
              <w:rPr>
                <w:rFonts w:ascii="Times New Roman" w:hAnsi="Times New Roman"/>
                <w:b/>
                <w:color w:val="FFFFFF"/>
                <w:sz w:val="28"/>
                <w:szCs w:val="28"/>
              </w:rPr>
              <w:t>ФФ</w:t>
            </w:r>
          </w:p>
          <w:p w:rsidR="000D239E" w:rsidRDefault="000D239E" w:rsidP="000D239E">
            <w:pPr>
              <w:spacing w:before="120" w:after="120" w:line="240" w:lineRule="auto"/>
              <w:ind w:right="-1"/>
              <w:jc w:val="center"/>
              <w:rPr>
                <w:rFonts w:ascii="Times New Roman" w:hAnsi="Times New Roman"/>
                <w:b/>
                <w:sz w:val="28"/>
                <w:szCs w:val="28"/>
              </w:rPr>
            </w:pPr>
            <w:r>
              <w:rPr>
                <w:rFonts w:ascii="Times New Roman" w:hAnsi="Times New Roman"/>
                <w:b/>
                <w:sz w:val="28"/>
                <w:szCs w:val="28"/>
              </w:rPr>
              <w:t>«ФЕХТОВАНИЕ НА КОЛЯСКАХ»</w:t>
            </w:r>
          </w:p>
          <w:p w:rsidR="00175335" w:rsidRPr="00B736F9" w:rsidRDefault="00175335" w:rsidP="0083041E">
            <w:pPr>
              <w:spacing w:before="120" w:after="120" w:line="240" w:lineRule="auto"/>
              <w:ind w:right="-1"/>
              <w:jc w:val="both"/>
              <w:rPr>
                <w:rFonts w:ascii="Times New Roman" w:hAnsi="Times New Roman"/>
                <w:b/>
                <w:sz w:val="28"/>
                <w:szCs w:val="28"/>
              </w:rPr>
            </w:pPr>
            <w:r w:rsidRPr="00B736F9">
              <w:rPr>
                <w:rFonts w:ascii="Times New Roman" w:hAnsi="Times New Roman"/>
                <w:b/>
                <w:sz w:val="28"/>
                <w:szCs w:val="28"/>
              </w:rPr>
              <w:t>Правила по фехтованию на колясках основываются на  правилах фехтования Международной федерации фехтования (FIE) и дополнениях от Международного Комитета по фехтованию на колясках среди инвалидов (IWFC).</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Эти правила обязательны к соблюдению на международных и российских официальных соревнованиях по фехтованию на колясках среди инвалидов. </w:t>
            </w:r>
            <w:r w:rsidRPr="00B736F9">
              <w:rPr>
                <w:rFonts w:ascii="Times New Roman" w:hAnsi="Times New Roman"/>
                <w:sz w:val="28"/>
                <w:szCs w:val="28"/>
                <w:lang w:val="en-GB"/>
              </w:rPr>
              <w:t>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br/>
              <w:t>Фехтовальная дорожка.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Дорожка фиксирует инвалидные кресла в стабильном положении, так чтобы все колеса находились на дорожке.</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Кресла находятся под углом 110ø (+ /-2ø) к центральной перекладине.</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Передние колеса должны касаться центральной оси при подаче вперед, и все колеса должны находиться на дорожке.</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4) Дорожка позволяет легко приспособить пространство для спортсменов в зависимости от длины их рук.</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Дорожка должна легко приспосабливаться под разную ширину колес инвалидных кресел. Если кресло не подходит, его необходимо заменить на кресло, вписывающееся в дорожку.</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6) Все оборудование должно быть установлено таким образом, чтобы во время поединка дистанция, угол, ширина колес инвалидного кресла не изменялись.</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7) Все официальные дорожки для соревнований по фехтованию среди инвалидов одобрены  Международным комитетом по фехтованию среди инвалидов </w:t>
            </w:r>
            <w:r w:rsidRPr="00B736F9">
              <w:rPr>
                <w:rFonts w:ascii="Times New Roman" w:hAnsi="Times New Roman"/>
                <w:i/>
                <w:sz w:val="28"/>
                <w:szCs w:val="28"/>
              </w:rPr>
              <w:t>(IWFC</w:t>
            </w:r>
            <w:r w:rsidRPr="00B736F9">
              <w:rPr>
                <w:rFonts w:ascii="Times New Roman" w:hAnsi="Times New Roman"/>
                <w:b/>
                <w:i/>
                <w:sz w:val="28"/>
                <w:szCs w:val="28"/>
              </w:rPr>
              <w:t>)</w:t>
            </w:r>
            <w:r w:rsidRPr="00B736F9">
              <w:rPr>
                <w:rFonts w:ascii="Times New Roman" w:hAnsi="Times New Roman"/>
                <w:sz w:val="28"/>
                <w:szCs w:val="28"/>
              </w:rPr>
              <w:t>.</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Экипировка фехтовальщика.</w:t>
            </w:r>
          </w:p>
          <w:p w:rsidR="00175335" w:rsidRPr="00B736F9" w:rsidRDefault="00175335" w:rsidP="0083041E">
            <w:pPr>
              <w:spacing w:before="120" w:after="120" w:line="240" w:lineRule="auto"/>
              <w:ind w:right="-1"/>
              <w:jc w:val="both"/>
              <w:rPr>
                <w:rFonts w:ascii="Times New Roman" w:hAnsi="Times New Roman"/>
                <w:i/>
                <w:sz w:val="28"/>
                <w:szCs w:val="28"/>
              </w:rPr>
            </w:pPr>
            <w:r w:rsidRPr="00B736F9">
              <w:rPr>
                <w:rFonts w:ascii="Times New Roman" w:hAnsi="Times New Roman"/>
                <w:sz w:val="28"/>
                <w:szCs w:val="28"/>
              </w:rPr>
              <w:t xml:space="preserve">1) Одежда и оружие спортсмена должны соответствовать «Правилам по материалам Международной федерации фехтования </w:t>
            </w:r>
            <w:r w:rsidRPr="00B736F9">
              <w:rPr>
                <w:rFonts w:ascii="Times New Roman" w:hAnsi="Times New Roman"/>
                <w:i/>
                <w:sz w:val="28"/>
                <w:szCs w:val="28"/>
              </w:rPr>
              <w:t>(FIE)».</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2) Фехтовальщики, у которых значительно ослаблены руки или с утерянной возможностью контролировать оружие, должны при наличии разрешения от медицинской  классификационной комиссии Международного комитета по фехтованию среди инвалидов </w:t>
            </w:r>
            <w:r w:rsidRPr="00B736F9">
              <w:rPr>
                <w:rFonts w:ascii="Times New Roman" w:hAnsi="Times New Roman"/>
                <w:i/>
                <w:sz w:val="28"/>
                <w:szCs w:val="28"/>
              </w:rPr>
              <w:t>(IWFC)</w:t>
            </w:r>
            <w:r w:rsidRPr="00B736F9">
              <w:rPr>
                <w:rFonts w:ascii="Times New Roman" w:hAnsi="Times New Roman"/>
                <w:sz w:val="28"/>
                <w:szCs w:val="28"/>
              </w:rPr>
              <w:t>, привязывать оружие к руке. Обвязка должна закрывать открытое запястье фехтовальной руки и должна ее защищать. (</w:t>
            </w:r>
            <w:r w:rsidRPr="00B736F9">
              <w:rPr>
                <w:rFonts w:ascii="Times New Roman" w:hAnsi="Times New Roman"/>
                <w:sz w:val="28"/>
                <w:szCs w:val="28"/>
                <w:lang w:val="en-US"/>
              </w:rPr>
              <w:t>m</w:t>
            </w:r>
            <w:r w:rsidRPr="00B736F9">
              <w:rPr>
                <w:rFonts w:ascii="Times New Roman" w:hAnsi="Times New Roman"/>
                <w:sz w:val="28"/>
                <w:szCs w:val="28"/>
              </w:rPr>
              <w:t>25/</w:t>
            </w:r>
            <w:r w:rsidRPr="00B736F9">
              <w:rPr>
                <w:rFonts w:ascii="Times New Roman" w:hAnsi="Times New Roman"/>
                <w:sz w:val="28"/>
                <w:szCs w:val="28"/>
                <w:lang w:val="en-US"/>
              </w:rPr>
              <w:t>m</w:t>
            </w:r>
            <w:r w:rsidRPr="00B736F9">
              <w:rPr>
                <w:rFonts w:ascii="Times New Roman" w:hAnsi="Times New Roman"/>
                <w:sz w:val="28"/>
                <w:szCs w:val="28"/>
              </w:rPr>
              <w:t>33).</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3) Фехтовальщик без правильного набора защитной одежды к состязанию не допускается. </w:t>
            </w:r>
            <w:bookmarkStart w:id="65" w:name="wheelchair"/>
            <w:r w:rsidRPr="00B736F9">
              <w:rPr>
                <w:rFonts w:ascii="Times New Roman" w:hAnsi="Times New Roman"/>
                <w:color w:val="FFFFFF"/>
                <w:sz w:val="28"/>
                <w:szCs w:val="28"/>
              </w:rPr>
              <w:t>6</w:t>
            </w:r>
            <w:bookmarkEnd w:id="65"/>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Инвалидное кресло для фехтования.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Инвалидное кресло является частью фехтовального оборудования и должно пройти маркировку технической комиссии Международного комитета по фехтованию среди инвалидов</w:t>
            </w:r>
            <w:r w:rsidRPr="00B736F9">
              <w:rPr>
                <w:rFonts w:ascii="Times New Roman" w:hAnsi="Times New Roman"/>
                <w:i/>
                <w:sz w:val="28"/>
                <w:szCs w:val="28"/>
              </w:rPr>
              <w:t xml:space="preserve"> (IWFC).</w:t>
            </w:r>
            <w:r w:rsidRPr="00B736F9">
              <w:rPr>
                <w:rFonts w:ascii="Times New Roman" w:hAnsi="Times New Roman"/>
                <w:sz w:val="28"/>
                <w:szCs w:val="28"/>
              </w:rPr>
              <w:t xml:space="preserve"> Задняя часть кресла, подушка, дуги кресла, подлокотники и колеса должны быть помечены контролером. Материал, из которого изготовлено инвалидное кресло должен соответствовать требованиямМеждународного комитета по фехтованию среди инвалидов </w:t>
            </w:r>
            <w:r w:rsidRPr="00B736F9">
              <w:rPr>
                <w:rFonts w:ascii="Times New Roman" w:hAnsi="Times New Roman"/>
                <w:i/>
                <w:sz w:val="28"/>
                <w:szCs w:val="28"/>
              </w:rPr>
              <w:t>(IWFC)</w:t>
            </w:r>
            <w:r w:rsidRPr="00B736F9">
              <w:rPr>
                <w:rFonts w:ascii="Times New Roman" w:hAnsi="Times New Roman"/>
                <w:sz w:val="28"/>
                <w:szCs w:val="28"/>
              </w:rPr>
              <w:t xml:space="preserve">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2) Высота задней спинки кресла должна быть не менее </w:t>
            </w:r>
            <w:smartTag w:uri="urn:schemas-microsoft-com:office:smarttags" w:element="metricconverter">
              <w:smartTagPr>
                <w:attr w:name="ProductID" w:val="15 см"/>
              </w:smartTagPr>
              <w:r w:rsidRPr="00B736F9">
                <w:rPr>
                  <w:rFonts w:ascii="Times New Roman" w:hAnsi="Times New Roman"/>
                  <w:sz w:val="28"/>
                  <w:szCs w:val="28"/>
                </w:rPr>
                <w:t>15 см</w:t>
              </w:r>
            </w:smartTag>
            <w:r w:rsidRPr="00B736F9">
              <w:rPr>
                <w:rFonts w:ascii="Times New Roman" w:hAnsi="Times New Roman"/>
                <w:sz w:val="28"/>
                <w:szCs w:val="28"/>
              </w:rPr>
              <w:t xml:space="preserve"> от сиденья или подушки, когда фехтовальщик сидит в нем, и не менее 90ø по горизонтали (+2ø). Для инвалидов-фехтовальщиков, которым необходима физическая поддержка со спины, могут быть произведены изменения с 90ø по горизонтали (+2ø) по решению контролера и классификационной комиссии.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У фехтовального кресла со стороны вооруженной руки спортсмена не должно подлокотника.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4) Подлокотник кресла под рукой, не участвующей в фехтовании, должен быть не менее </w:t>
            </w:r>
            <w:smartTag w:uri="urn:schemas-microsoft-com:office:smarttags" w:element="metricconverter">
              <w:smartTagPr>
                <w:attr w:name="ProductID" w:val="10 см"/>
              </w:smartTagPr>
              <w:r w:rsidRPr="00B736F9">
                <w:rPr>
                  <w:rFonts w:ascii="Times New Roman" w:hAnsi="Times New Roman"/>
                  <w:sz w:val="28"/>
                  <w:szCs w:val="28"/>
                </w:rPr>
                <w:t>10 см</w:t>
              </w:r>
            </w:smartTag>
            <w:r w:rsidRPr="00B736F9">
              <w:rPr>
                <w:rFonts w:ascii="Times New Roman" w:hAnsi="Times New Roman"/>
                <w:sz w:val="28"/>
                <w:szCs w:val="28"/>
              </w:rPr>
              <w:t xml:space="preserve"> высотой от подушки и </w:t>
            </w:r>
            <w:smartTag w:uri="urn:schemas-microsoft-com:office:smarttags" w:element="metricconverter">
              <w:smartTagPr>
                <w:attr w:name="ProductID" w:val="20 см"/>
              </w:smartTagPr>
              <w:r w:rsidRPr="00B736F9">
                <w:rPr>
                  <w:rFonts w:ascii="Times New Roman" w:hAnsi="Times New Roman"/>
                  <w:sz w:val="28"/>
                  <w:szCs w:val="28"/>
                </w:rPr>
                <w:t>20 см</w:t>
              </w:r>
            </w:smartTag>
            <w:r w:rsidRPr="00B736F9">
              <w:rPr>
                <w:rFonts w:ascii="Times New Roman" w:hAnsi="Times New Roman"/>
                <w:sz w:val="28"/>
                <w:szCs w:val="28"/>
              </w:rPr>
              <w:t xml:space="preserve"> длиной от спинки. Этот подлокотник должен быть надежно и правильно зафиксирован. (Ленты, закрепляющие подлокотник, контролю не подвергаются).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Инвалидное кресло должно быть полностью заизолировано при помощи изоляции или снимаемого покрытия. Если используется покрытие, оно должно быть прочным и надежно закрепленным.</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6) Подушка не является обязательной. Когда используется подушка, она должна быть тех же размеров, что и само сиденье инвалидного кресла. Максимальная высота подушки – </w:t>
            </w:r>
            <w:smartTag w:uri="urn:schemas-microsoft-com:office:smarttags" w:element="metricconverter">
              <w:smartTagPr>
                <w:attr w:name="ProductID" w:val="10 см"/>
              </w:smartTagPr>
              <w:r w:rsidRPr="00B736F9">
                <w:rPr>
                  <w:rFonts w:ascii="Times New Roman" w:hAnsi="Times New Roman"/>
                  <w:sz w:val="28"/>
                  <w:szCs w:val="28"/>
                </w:rPr>
                <w:t>10 см</w:t>
              </w:r>
            </w:smartTag>
            <w:r w:rsidRPr="00B736F9">
              <w:rPr>
                <w:rFonts w:ascii="Times New Roman" w:hAnsi="Times New Roman"/>
                <w:sz w:val="28"/>
                <w:szCs w:val="28"/>
              </w:rPr>
              <w:t>, она должна быть ровной и не клинообразной. При необходимости контролер может легко согнуть ее по диагонали. Контролю подвергаются медицинские подушки, разрешенные классификационной комиссией.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7) Максимальная высота инвалидного кресла – </w:t>
            </w:r>
            <w:smartTag w:uri="urn:schemas-microsoft-com:office:smarttags" w:element="metricconverter">
              <w:smartTagPr>
                <w:attr w:name="ProductID" w:val="53 см"/>
              </w:smartTagPr>
              <w:r w:rsidRPr="00B736F9">
                <w:rPr>
                  <w:rFonts w:ascii="Times New Roman" w:hAnsi="Times New Roman"/>
                  <w:sz w:val="28"/>
                  <w:szCs w:val="28"/>
                </w:rPr>
                <w:t>53 см</w:t>
              </w:r>
            </w:smartTag>
            <w:r w:rsidRPr="00B736F9">
              <w:rPr>
                <w:rFonts w:ascii="Times New Roman" w:hAnsi="Times New Roman"/>
                <w:sz w:val="28"/>
                <w:szCs w:val="28"/>
              </w:rPr>
              <w:t xml:space="preserve"> от пола и до уровня сиденья.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8)</w:t>
            </w:r>
            <w:r w:rsidRPr="00B736F9">
              <w:rPr>
                <w:rFonts w:ascii="Times New Roman" w:hAnsi="Times New Roman"/>
                <w:sz w:val="28"/>
                <w:szCs w:val="28"/>
                <w:lang w:val="en-GB"/>
              </w:rPr>
              <w:t> </w:t>
            </w:r>
            <w:r w:rsidRPr="00B736F9">
              <w:rPr>
                <w:rFonts w:ascii="Times New Roman" w:hAnsi="Times New Roman"/>
                <w:sz w:val="28"/>
                <w:szCs w:val="28"/>
              </w:rPr>
              <w:t>Изгиб колес должен соответствовать официально установленным размерам фехтовальной дорожки для инвалидов. См. – Фехтовальная дорожка.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9) Возможно прикрепление ног фехтовальщика к инвалидному креслу.</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Подготовка к поединку.</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Участники занимают исходное положение подготовки к началу поединка сидя прямо по центру своих кресел, в начале поединка или далее по его ходу. Руки с оружием не должны быть вытянуты, клинки не должны входить в контакт, а наконечник одного оружия не должен заходить за гарду оружия противника.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Если фехтовальщик систематически или намеренно начинает атаку до команды "</w:t>
            </w:r>
            <w:r w:rsidRPr="00B736F9">
              <w:rPr>
                <w:rFonts w:ascii="Times New Roman" w:hAnsi="Times New Roman"/>
                <w:sz w:val="28"/>
                <w:szCs w:val="28"/>
                <w:lang w:val="en-GB"/>
              </w:rPr>
              <w:t>Allez</w:t>
            </w:r>
            <w:r w:rsidRPr="00B736F9">
              <w:rPr>
                <w:rFonts w:ascii="Times New Roman" w:hAnsi="Times New Roman"/>
                <w:sz w:val="28"/>
                <w:szCs w:val="28"/>
              </w:rPr>
              <w:t>", судья назначает ему желтую карточку при первом нарушении, а за повторение нарушения в том же раунде назначается красная карточка.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Не разрешено держать оружие в позиции, не предусмотренной правилами. Судья должен убедиться, что каждый из фехтовальщиков держит свое оружие так, что клинки не входят в контакт. Далее он должен убедиться, что ни один из фехтовальщиков не получает преимущества, выдвигая свое оружие вперед за пределы обычной позиции подготовки к атаке.</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4) Если фехтовальщик снимает ногу с подставки кресла или ставит ее на пол, получая, таким образом, некоторое преимущество, судья назначает ему желтую карточку при первом нарушении, а за повторение нарушения в том же раунде назначается красная карточка.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Судья останавливает соревнование, если: фехтовальщик теряет равновесие, изменяет положение тела, когда коляска сдвигается с установленного места, ослабляются зажимы, или возникает какая-либо угроза для фехтовальщиков, судьи или зрителей.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6) Фехтовальщик не должен вставать с сиденья своего кресла. Фехтовальщик, сделавший это, получит желтую карточку, а повторное нарушение во время поединка будет наказываться красной карточкой. Судья назначает двух боковых судей для того, чтобы следить за соблюдением этого правила.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7) Когда фехтовальщик теряет равновесие во время атаки, судья должен немедленно остановить поединок. Любой укол атакующего фехтовальщика до того, как поединок будет остановлен, или во время остановки, будет зачитываться.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8) Если с креслом фехтовальщика возникают какие-либо проблемы, судья может дать ему время, необходимое для того, чтобы привести кресло в порядок или заменить его.</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9) В случае, если с фехтовальщиком во время поединка происходит что-либо, связанное с его заболеванием (например, непроизвольный спазм), судья может дать ему время без ограничения для того, чтобы фехтовальщик смог вернуться к поединку. Использование подобного правила каким-либо из участников поединка в целях добиться преимущества остается на усмотрение судьи.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10) Фехтовальщик категории «В» имеет право отлучиться в туалет до начала очередного боя, предупредив судью, и находиться там сколько ему необходимо.</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11) Для того чтобы привлечь внимание судьи, фехтовальщик поднимает руку без оружия.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Судьи.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Судить поединки на международных соревнованиях могут только судьи, назначенные и утвержденные судейской комиссией Международного комитета по фехтованию среди инвалидов (IWFC).  Судьи должны иметь международные категории Международной федерации фехтования (FIE), Международного комитета по фехтованию среди инвалидов (IWFC).</w:t>
            </w:r>
          </w:p>
          <w:p w:rsidR="00175335" w:rsidRPr="00B736F9" w:rsidRDefault="00175335" w:rsidP="0083041E">
            <w:pPr>
              <w:tabs>
                <w:tab w:val="left" w:pos="262"/>
              </w:tabs>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Поединок судится старшим судьей. Судья может сидеть, но должен видеть все движения фехтовальщиков, также как и показания приборов, фиксирующих уколы.</w:t>
            </w:r>
          </w:p>
          <w:p w:rsidR="00175335" w:rsidRPr="00B736F9" w:rsidRDefault="00175335" w:rsidP="0083041E">
            <w:pPr>
              <w:tabs>
                <w:tab w:val="left" w:pos="262"/>
              </w:tabs>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При необходимости наблюдения за соперниками с разных сторон, назначаются боковые судьи.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Определение дистанции для начала поединка на рапирах, шпагах, саблях.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1) Для того чтобы установить правильное расстояние для поединка, фехтовальщик должен сесть вертикально в центре своего кресла. Один из фехтовальщиков должен согнуть руку с оружием в локте, так чтобы кисть и предплечье были расположены перпендикулярно полу, а плечо – параллельно. Локоть будет направлен в сторону другого фехтовальщика. Другой фехтовальщик,  держа оружие в вытянутой руке, должен коснуться внутренней стороны предплечья соперника.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2) На рапире острие оружия фехтовальщика доходит до локтевого сгиба соперника; на шпаге и сабле: точно до локтя.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3) В случае, если у фехтовальщиков руки разной длины, расстояние для поединка устанавливается, ориентируясь на фехтовальщика с более короткими руками. Последний может решить в пользу увеличения расстояния, но оно не должно превышать установки для фехтовальщика с более длинными руками. В случае споров окончательное решение       принимается судьей.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4) Фехтовальщики категории «С», движения которых серьезно ограничены, должны устанавливать для себя расстояние таким образом, чтобы они могли коснуться точки в </w:t>
            </w:r>
            <w:smartTag w:uri="urn:schemas-microsoft-com:office:smarttags" w:element="metricconverter">
              <w:smartTagPr>
                <w:attr w:name="ProductID" w:val="10 сантиметрах"/>
              </w:smartTagPr>
              <w:r w:rsidRPr="00B736F9">
                <w:rPr>
                  <w:rFonts w:ascii="Times New Roman" w:hAnsi="Times New Roman"/>
                  <w:sz w:val="28"/>
                  <w:szCs w:val="28"/>
                </w:rPr>
                <w:t>10 сантиметрах</w:t>
              </w:r>
            </w:smartTag>
            <w:r w:rsidRPr="00B736F9">
              <w:rPr>
                <w:rFonts w:ascii="Times New Roman" w:hAnsi="Times New Roman"/>
                <w:sz w:val="28"/>
                <w:szCs w:val="28"/>
              </w:rPr>
              <w:t xml:space="preserve"> за внутренней стороной анатомического плеча соперника. В случае споров окончательное решение принимается судьей.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Как только оба фехтовальщика приходят к согласию относительно расстояния для поединка, это расстояние уже не может изменяться.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Поражаемое пространство на рапирах, шпагах, саблях.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Поражаемое пространство на рапирах – туловище в электрическом жилете по правилам Международной федерации фехтования (FIE).</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2) Поражаемое пространство на шпагах  - выше пояса. Ноги и коляска фехтовальщика накрываются фартуком из электрической ткани, прикрепленном к аппаратуре. Укол в фартук не должен фиксироваться на аппарате. Организаторы соревнований обеспечивают ими  соревнующихся, так же, как и аппаратурой. Судья должен хорошо видеть застежки фартука вокруг талии спортсмена. Если застежки смещаются, судья должен остановить поединок и не засчитывать уколы.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Поражаемое пространство на саблях – выше пояса по правилам Международной федерации фехтования (FIE).</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Участие в соревнованиях по утвержденным медицинским категориям.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1) Необходимо помнить, что классификация спортсменов внутри каждой категории производится только согласно решению официальной медицинской классификационной комиссии IWFC, которая осматривает и классифицирует каждого спортсмена перед началом соревнований. Ни один спортсмен не может выступать в любой другой классификационной группе, кроме той, в которую его определила комиссия.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Фехтовальщик категории «</w:t>
            </w:r>
            <w:r w:rsidRPr="00B736F9">
              <w:rPr>
                <w:rFonts w:ascii="Times New Roman" w:hAnsi="Times New Roman"/>
                <w:sz w:val="28"/>
                <w:szCs w:val="28"/>
                <w:lang w:val="en-US"/>
              </w:rPr>
              <w:t>B</w:t>
            </w:r>
            <w:r w:rsidRPr="00B736F9">
              <w:rPr>
                <w:rFonts w:ascii="Times New Roman" w:hAnsi="Times New Roman"/>
                <w:sz w:val="28"/>
                <w:szCs w:val="28"/>
              </w:rPr>
              <w:t xml:space="preserve">» может выступать в категории «А», если он примет это решение до начала соревнований и будет выступать только в этой категории во время всего чемпионата. Спортсменам, выступающим за другую категорию без предварительного согласования, очки по их категории присуждаться не будут. </w:t>
            </w:r>
            <w:r w:rsidRPr="00B736F9">
              <w:rPr>
                <w:rFonts w:ascii="Times New Roman" w:hAnsi="Times New Roman"/>
                <w:sz w:val="28"/>
                <w:szCs w:val="28"/>
                <w:lang w:val="en-US"/>
              </w:rPr>
              <w:t>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3) Фехтовальщик во время проведения чемпионата может выступать только в двух видах фехтования. Это касается как командных первенств, так и индивидуальных зачетов.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4) Международные и зональные чемпионаты ограничивают число участников от каждой страны до четырех (4) фехтовальщиков для каждого из видов соревнований.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Паралимпийские игры ограничивают число участников от каждой страны до трех (3) фехтовальщиков для каждого из видов соревнований.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Международный кубок – без ограничений по количеству участников.</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bCs/>
                <w:sz w:val="28"/>
                <w:szCs w:val="28"/>
              </w:rPr>
              <w:t>Командные соревнования.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1) Командные соревнования по всем трем видам оружия для мужчин и женщин будут проходить в том же месте и в то же время, что и индивидуальные соревнования, а также в том случае, если в соревновании примут участие минимум три команды, по одной команде от каждой страны.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В каждой команде должен быть по крайней мере один спортсмен категории «В» или «С». Правила фехтования будут определяться в соответствии с категориями «А» или «В».</w:t>
            </w:r>
          </w:p>
          <w:p w:rsidR="00175335" w:rsidRPr="00B736F9" w:rsidRDefault="00175335" w:rsidP="0083041E">
            <w:pPr>
              <w:spacing w:before="120" w:after="120" w:line="240" w:lineRule="auto"/>
              <w:ind w:right="-1"/>
              <w:jc w:val="both"/>
              <w:rPr>
                <w:rFonts w:ascii="Times New Roman" w:hAnsi="Times New Roman"/>
                <w:color w:val="FFFFFF"/>
                <w:sz w:val="28"/>
                <w:szCs w:val="28"/>
              </w:rPr>
            </w:pPr>
            <w:r w:rsidRPr="00B736F9">
              <w:rPr>
                <w:rFonts w:ascii="Times New Roman" w:hAnsi="Times New Roman"/>
                <w:sz w:val="28"/>
                <w:szCs w:val="28"/>
              </w:rPr>
              <w:t>Медицинская классификация.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        Интегрированная версия классификации позволяет атлетам с различными физическими недостатками (ампутированные конечности, полиомиелит, церебральный паралич и параплегия) соревноваться вместе.</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        Функциональные тесты (проводятся для инвалидов в их фехтовальных колясках) состоят из оценки того, насколько далеко вперед и в сторону может двигаться торс инвалида, принимающего различные позы, с оружием или без оружия. Движения теста повторяют особые технические приемы, например, выпад – внезапный и неожиданный боковой вынос торса с оружием в руках, с одновременным выдвижением вперед локтя. Тест также измеряет количество быстрых движений торса при нанесении удара противнику и  возвращении     при его ударе. </w:t>
            </w:r>
          </w:p>
          <w:p w:rsidR="00175335" w:rsidRPr="00B736F9" w:rsidRDefault="00AF22BC" w:rsidP="0083041E">
            <w:pPr>
              <w:spacing w:before="120" w:after="120" w:line="240" w:lineRule="auto"/>
              <w:ind w:right="-1"/>
              <w:jc w:val="both"/>
              <w:rPr>
                <w:rFonts w:ascii="Times New Roman" w:hAnsi="Times New Roman"/>
                <w:sz w:val="28"/>
                <w:szCs w:val="28"/>
                <w:lang w:val="en-US"/>
              </w:rPr>
            </w:pPr>
            <w:r>
              <w:rPr>
                <w:rFonts w:ascii="Times New Roman" w:hAnsi="Times New Roman"/>
                <w:sz w:val="28"/>
                <w:szCs w:val="28"/>
              </w:rPr>
            </w:r>
            <w:r w:rsidRPr="00AF22BC">
              <w:rPr>
                <w:rFonts w:ascii="Times New Roman" w:hAnsi="Times New Roman"/>
                <w:sz w:val="28"/>
                <w:szCs w:val="28"/>
              </w:rPr>
              <w:pict>
                <v:rect id="Прямоугольник 18" o:spid="_x0000_s1143" style="width:6in;height:1.5pt;visibility:visible;mso-position-horizontal-relative:char;mso-position-vertical-relative:line" fillcolor="#aca899" stroked="f">
                  <w10:wrap type="none"/>
                  <w10:anchorlock/>
                </v:rect>
              </w:pic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0 очков -</w:t>
            </w:r>
            <w:r w:rsidRPr="00B736F9">
              <w:rPr>
                <w:rFonts w:ascii="Times New Roman" w:hAnsi="Times New Roman"/>
                <w:sz w:val="28"/>
                <w:szCs w:val="28"/>
                <w:lang w:val="en-US"/>
              </w:rPr>
              <w:t>         </w:t>
            </w:r>
            <w:r w:rsidRPr="00B736F9">
              <w:rPr>
                <w:rFonts w:ascii="Times New Roman" w:hAnsi="Times New Roman"/>
                <w:sz w:val="28"/>
                <w:szCs w:val="28"/>
              </w:rPr>
              <w:t xml:space="preserve"> движение невозможно выполнить</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очко -</w:t>
            </w:r>
            <w:r w:rsidRPr="00B736F9">
              <w:rPr>
                <w:rFonts w:ascii="Times New Roman" w:hAnsi="Times New Roman"/>
                <w:sz w:val="28"/>
                <w:szCs w:val="28"/>
                <w:lang w:val="en-US"/>
              </w:rPr>
              <w:t>         </w:t>
            </w:r>
            <w:r w:rsidRPr="00B736F9">
              <w:rPr>
                <w:rFonts w:ascii="Times New Roman" w:hAnsi="Times New Roman"/>
                <w:sz w:val="28"/>
                <w:szCs w:val="28"/>
              </w:rPr>
              <w:t xml:space="preserve"> очень слабое исполнение, минимум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очка-</w:t>
            </w:r>
            <w:r w:rsidRPr="00B736F9">
              <w:rPr>
                <w:rFonts w:ascii="Times New Roman" w:hAnsi="Times New Roman"/>
                <w:sz w:val="28"/>
                <w:szCs w:val="28"/>
                <w:lang w:val="en-US"/>
              </w:rPr>
              <w:t>         </w:t>
            </w:r>
            <w:r w:rsidRPr="00B736F9">
              <w:rPr>
                <w:rFonts w:ascii="Times New Roman" w:hAnsi="Times New Roman"/>
                <w:sz w:val="28"/>
                <w:szCs w:val="28"/>
              </w:rPr>
              <w:t xml:space="preserve"> слабое исполнение, незначительные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3 три - </w:t>
            </w:r>
            <w:r w:rsidRPr="00B736F9">
              <w:rPr>
                <w:rFonts w:ascii="Times New Roman" w:hAnsi="Times New Roman"/>
                <w:sz w:val="28"/>
                <w:szCs w:val="28"/>
                <w:lang w:val="en-US"/>
              </w:rPr>
              <w:t>        </w:t>
            </w:r>
            <w:r w:rsidRPr="00B736F9">
              <w:rPr>
                <w:rFonts w:ascii="Times New Roman" w:hAnsi="Times New Roman"/>
                <w:sz w:val="28"/>
                <w:szCs w:val="28"/>
              </w:rPr>
              <w:t xml:space="preserve"> нормальное исполнение</w:t>
            </w:r>
          </w:p>
          <w:p w:rsidR="00175335" w:rsidRPr="00B736F9" w:rsidRDefault="00AF22BC" w:rsidP="0083041E">
            <w:pPr>
              <w:spacing w:before="120" w:after="120" w:line="240" w:lineRule="auto"/>
              <w:ind w:right="-1"/>
              <w:jc w:val="both"/>
              <w:rPr>
                <w:rFonts w:ascii="Times New Roman" w:hAnsi="Times New Roman"/>
                <w:sz w:val="28"/>
                <w:szCs w:val="28"/>
                <w:lang w:val="en-US"/>
              </w:rPr>
            </w:pPr>
            <w:r>
              <w:rPr>
                <w:rFonts w:ascii="Times New Roman" w:hAnsi="Times New Roman"/>
                <w:sz w:val="28"/>
                <w:szCs w:val="28"/>
              </w:rPr>
            </w:r>
            <w:r w:rsidRPr="00AF22BC">
              <w:rPr>
                <w:rFonts w:ascii="Times New Roman" w:hAnsi="Times New Roman"/>
                <w:sz w:val="28"/>
                <w:szCs w:val="28"/>
              </w:rPr>
              <w:pict>
                <v:rect id="Прямоугольник 17" o:spid="_x0000_s1142" style="width:6in;height:1.5pt;visibility:visible;mso-position-horizontal-relative:char;mso-position-vertical-relative:line" fillcolor="#aca899" stroked="f">
                  <w10:wrap type="none"/>
                  <w10:anchorlock/>
                </v:rect>
              </w:pic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Тест </w:t>
            </w:r>
            <w:r w:rsidRPr="00B736F9">
              <w:rPr>
                <w:rFonts w:ascii="Times New Roman" w:hAnsi="Times New Roman"/>
                <w:sz w:val="28"/>
                <w:szCs w:val="28"/>
                <w:lang w:val="en-US"/>
              </w:rPr>
              <w:t>N</w:t>
            </w:r>
            <w:r w:rsidRPr="00B736F9">
              <w:rPr>
                <w:rFonts w:ascii="Times New Roman" w:hAnsi="Times New Roman"/>
                <w:sz w:val="28"/>
                <w:szCs w:val="28"/>
              </w:rPr>
              <w:t xml:space="preserve"> 1</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Состоит в оценивании способностей спинной мускулатуры: субъект, сидящий в кресле-коляске, подавший свой торс вперед, пытается вернуть его в исходное вертикальное положение, напрягая спинные мускулы, при этом его верхние конечности согнуты под углом назад.</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Тест </w:t>
            </w:r>
            <w:r w:rsidRPr="00B736F9">
              <w:rPr>
                <w:rFonts w:ascii="Times New Roman" w:hAnsi="Times New Roman"/>
                <w:sz w:val="28"/>
                <w:szCs w:val="28"/>
                <w:lang w:val="en-US"/>
              </w:rPr>
              <w:t>N</w:t>
            </w:r>
            <w:r w:rsidRPr="00B736F9">
              <w:rPr>
                <w:rFonts w:ascii="Times New Roman" w:hAnsi="Times New Roman"/>
                <w:sz w:val="28"/>
                <w:szCs w:val="28"/>
              </w:rPr>
              <w:t xml:space="preserve"> 2</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Это оценка бокового баланса с вытянутыми верхними конечностями: спортсмен должен смещать свой центр тяжести в стороны вправо и влево до тех пор, пока не начнет терять равновесие. При этом можно оценить функции боковых мышц торса и косых брюшных мышц, а также поясничных мышц.</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Тест </w:t>
            </w:r>
            <w:r w:rsidRPr="00B736F9">
              <w:rPr>
                <w:rFonts w:ascii="Times New Roman" w:hAnsi="Times New Roman"/>
                <w:sz w:val="28"/>
                <w:szCs w:val="28"/>
                <w:lang w:val="en-US"/>
              </w:rPr>
              <w:t>N</w:t>
            </w:r>
            <w:r w:rsidRPr="00B736F9">
              <w:rPr>
                <w:rFonts w:ascii="Times New Roman" w:hAnsi="Times New Roman"/>
                <w:sz w:val="28"/>
                <w:szCs w:val="28"/>
              </w:rPr>
              <w:t xml:space="preserve"> 3</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Он аналогичен тесту № 1 и оценивает способность торса вытягиваться, в особенности способности поясничных мышц. При выполнении упражнения кисти соединены сзади на шее. Таким образом, исключаются инерционные движения верхних конечностей (отогнутых назад в тесте № 1), а также помощь верхних спинных мускулов.</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Тест </w:t>
            </w:r>
            <w:r w:rsidRPr="00B736F9">
              <w:rPr>
                <w:rFonts w:ascii="Times New Roman" w:hAnsi="Times New Roman"/>
                <w:sz w:val="28"/>
                <w:szCs w:val="28"/>
                <w:lang w:val="en-US"/>
              </w:rPr>
              <w:t>N</w:t>
            </w:r>
            <w:r w:rsidRPr="00B736F9">
              <w:rPr>
                <w:rFonts w:ascii="Times New Roman" w:hAnsi="Times New Roman"/>
                <w:sz w:val="28"/>
                <w:szCs w:val="28"/>
              </w:rPr>
              <w:t xml:space="preserve"> 4</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Аналогичен тесту № 2, но является более сложным, поскольку выполняется с оружием, вес которого значительно сокращает возможность бокового отклонения торса без потери равновесия.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Необходимо следить за тем, чтобы во время выполнения тестов № 2 и № 4 противоположная рука (на той стороне тела спортсмена, которая остается неподвижной по время упражнения) спортсмен не держался за кресло, обод колеса или подлокотник для того, чтобы не нарушать чистоту результата.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Для спортсмена с болезнями спины (параплегия или полиомиелит) мускульная сила оценивается по шкале от 0 до 5 для МФСИСМ. Движения по шкале МСОИ оцениваются аналогично МФСИСМ. С добавлением работы плеч, сопротивления большого пальца, вращения бедра и колена, опоры на ступню и без вытянутых пальцев.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Спортсменам, страдающим спастичностью, дистонией или атетозом, очки присуждаются за каждое контролируемое движение следующим образом:</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очко – нефункциональное движение, моторная координация минимальна или отсутствует.</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очка – серия движений производится медленно и с затруднением. Если движения повторять в быстром темпе, результат составит не более 25% от нормального уровня.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3 очка – аналогично, но результат составляет 50% от нормального уровня.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4 очка – некоторое отсутствие координации при совершении движений и/или не более 75% от нормального уровня.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очков – нормальная моторная координация движений.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В случае с ортопедическими заболеваниями, вследствие которых спортсмен страдает неподвижностью суставов или латентными формами заболеваний, ограничивающих радиус движения, очки (от 0 до 5) начисляются следующим образом:</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0 очков     -      отсутствие радиуса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1 очко       -     минимальный радиус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2 очка       -      1/4 нормального радиуса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3 очка       -      1/2 нормального радиуса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4 очка      -       3/4 нормального радиуса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5 очков    -       нормальный радиус движения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После аналитического изучения и функциональных тестов, спортсменам классифицируются определенным образом в соответствии со следующими критериями: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Категория «С»:</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Класс 1</w:t>
            </w:r>
            <w:r w:rsidRPr="00B736F9">
              <w:rPr>
                <w:rFonts w:ascii="Times New Roman" w:hAnsi="Times New Roman"/>
                <w:sz w:val="28"/>
                <w:szCs w:val="28"/>
                <w:lang w:val="en-US"/>
              </w:rPr>
              <w:t>A</w:t>
            </w:r>
            <w:r w:rsidRPr="00B736F9">
              <w:rPr>
                <w:rFonts w:ascii="Times New Roman" w:hAnsi="Times New Roman"/>
                <w:sz w:val="28"/>
                <w:szCs w:val="28"/>
              </w:rPr>
              <w:t>.</w:t>
            </w:r>
            <w:r w:rsidRPr="00B736F9">
              <w:rPr>
                <w:rFonts w:ascii="Times New Roman" w:hAnsi="Times New Roman"/>
                <w:sz w:val="28"/>
                <w:szCs w:val="28"/>
                <w:lang w:val="en-US"/>
              </w:rPr>
              <w:t>   </w:t>
            </w:r>
            <w:r w:rsidRPr="00B736F9">
              <w:rPr>
                <w:rFonts w:ascii="Times New Roman" w:hAnsi="Times New Roman"/>
                <w:sz w:val="28"/>
                <w:szCs w:val="28"/>
              </w:rPr>
              <w:t xml:space="preserve">Спортсмены без баланса в положении сидя и с поврежденной соревновательной рукой. Локоть недостаточно выдвигается вперед для переноса центра тяжести, отсутствие остаточных функций руки. Необходимо фиксировать оружие в руке при помощи бинтов. Этот класс сопоставим со старым классом </w:t>
            </w:r>
            <w:r w:rsidRPr="00B736F9">
              <w:rPr>
                <w:rFonts w:ascii="Times New Roman" w:hAnsi="Times New Roman"/>
                <w:sz w:val="28"/>
                <w:szCs w:val="28"/>
                <w:lang w:val="en-US"/>
              </w:rPr>
              <w:t>ISMGF</w:t>
            </w:r>
            <w:r w:rsidRPr="00B736F9">
              <w:rPr>
                <w:rFonts w:ascii="Times New Roman" w:hAnsi="Times New Roman"/>
                <w:sz w:val="28"/>
                <w:szCs w:val="28"/>
              </w:rPr>
              <w:t xml:space="preserve"> 1</w:t>
            </w:r>
            <w:r w:rsidRPr="00B736F9">
              <w:rPr>
                <w:rFonts w:ascii="Times New Roman" w:hAnsi="Times New Roman"/>
                <w:sz w:val="28"/>
                <w:szCs w:val="28"/>
                <w:lang w:val="en-US"/>
              </w:rPr>
              <w:t>A</w:t>
            </w:r>
            <w:r w:rsidRPr="00B736F9">
              <w:rPr>
                <w:rFonts w:ascii="Times New Roman" w:hAnsi="Times New Roman"/>
                <w:sz w:val="28"/>
                <w:szCs w:val="28"/>
              </w:rPr>
              <w:t xml:space="preserve">, или тетраплегией с повреждениями спины уровня </w:t>
            </w:r>
            <w:r w:rsidRPr="00B736F9">
              <w:rPr>
                <w:rFonts w:ascii="Times New Roman" w:hAnsi="Times New Roman"/>
                <w:sz w:val="28"/>
                <w:szCs w:val="28"/>
                <w:lang w:val="en-US"/>
              </w:rPr>
              <w:t>C</w:t>
            </w:r>
            <w:r w:rsidRPr="00B736F9">
              <w:rPr>
                <w:rFonts w:ascii="Times New Roman" w:hAnsi="Times New Roman"/>
                <w:sz w:val="28"/>
                <w:szCs w:val="28"/>
              </w:rPr>
              <w:t>5/</w:t>
            </w:r>
            <w:r w:rsidRPr="00B736F9">
              <w:rPr>
                <w:rFonts w:ascii="Times New Roman" w:hAnsi="Times New Roman"/>
                <w:sz w:val="28"/>
                <w:szCs w:val="28"/>
                <w:lang w:val="en-US"/>
              </w:rPr>
              <w:t>C</w:t>
            </w:r>
            <w:r w:rsidRPr="00B736F9">
              <w:rPr>
                <w:rFonts w:ascii="Times New Roman" w:hAnsi="Times New Roman"/>
                <w:sz w:val="28"/>
                <w:szCs w:val="28"/>
              </w:rPr>
              <w:t>6.</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Класс 1</w:t>
            </w:r>
            <w:r w:rsidRPr="00B736F9">
              <w:rPr>
                <w:rFonts w:ascii="Times New Roman" w:hAnsi="Times New Roman"/>
                <w:sz w:val="28"/>
                <w:szCs w:val="28"/>
                <w:lang w:val="en-US"/>
              </w:rPr>
              <w:t>B</w:t>
            </w:r>
            <w:r w:rsidRPr="00B736F9">
              <w:rPr>
                <w:rFonts w:ascii="Times New Roman" w:hAnsi="Times New Roman"/>
                <w:sz w:val="28"/>
                <w:szCs w:val="28"/>
              </w:rPr>
              <w:t>.</w:t>
            </w:r>
            <w:r w:rsidRPr="00B736F9">
              <w:rPr>
                <w:rFonts w:ascii="Times New Roman" w:hAnsi="Times New Roman"/>
                <w:sz w:val="28"/>
                <w:szCs w:val="28"/>
                <w:lang w:val="en-US"/>
              </w:rPr>
              <w:t>    </w:t>
            </w:r>
            <w:r w:rsidRPr="00B736F9">
              <w:rPr>
                <w:rFonts w:ascii="Times New Roman" w:hAnsi="Times New Roman"/>
                <w:sz w:val="28"/>
                <w:szCs w:val="28"/>
              </w:rPr>
              <w:t xml:space="preserve"> Спортсмены без баланса в положении сидя и с несколько поврежденной рукой, необходимой для фехтования. Локоть функционально двигается, но нет достаточной гибкости пальцев. Оружие необходимо фиксировать в руке при помощи бинтов. Класс сопоставим с полной тетраплегией уровня С7/С8 или более высокой степенью повреждений.</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Категория «В»</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Класс 2.</w:t>
            </w:r>
            <w:r w:rsidRPr="00B736F9">
              <w:rPr>
                <w:rFonts w:ascii="Times New Roman" w:hAnsi="Times New Roman"/>
                <w:sz w:val="28"/>
                <w:szCs w:val="28"/>
                <w:lang w:val="en-US"/>
              </w:rPr>
              <w:t>    </w:t>
            </w:r>
            <w:r w:rsidRPr="00B736F9">
              <w:rPr>
                <w:rFonts w:ascii="Times New Roman" w:hAnsi="Times New Roman"/>
                <w:sz w:val="28"/>
                <w:szCs w:val="28"/>
              </w:rPr>
              <w:t xml:space="preserve"> Спортсмены с некоторым балансом в положении сидя и хорошо функционирующей фехтовальной рукой, тип параплегии </w:t>
            </w:r>
            <w:r w:rsidRPr="00B736F9">
              <w:rPr>
                <w:rFonts w:ascii="Times New Roman" w:hAnsi="Times New Roman"/>
                <w:sz w:val="28"/>
                <w:szCs w:val="28"/>
                <w:lang w:val="en-US"/>
              </w:rPr>
              <w:t>D</w:t>
            </w:r>
            <w:r w:rsidRPr="00B736F9">
              <w:rPr>
                <w:rFonts w:ascii="Times New Roman" w:hAnsi="Times New Roman"/>
                <w:sz w:val="28"/>
                <w:szCs w:val="28"/>
              </w:rPr>
              <w:t xml:space="preserve">1 - </w:t>
            </w:r>
            <w:r w:rsidRPr="00B736F9">
              <w:rPr>
                <w:rFonts w:ascii="Times New Roman" w:hAnsi="Times New Roman"/>
                <w:sz w:val="28"/>
                <w:szCs w:val="28"/>
                <w:lang w:val="en-US"/>
              </w:rPr>
              <w:t>D</w:t>
            </w:r>
            <w:r w:rsidRPr="00B736F9">
              <w:rPr>
                <w:rFonts w:ascii="Times New Roman" w:hAnsi="Times New Roman"/>
                <w:sz w:val="28"/>
                <w:szCs w:val="28"/>
              </w:rPr>
              <w:t>9 (Функциональные тесты 1 и 2 – набрано не более 4 очков) или неполная тетраплегия с минимально поврежденной фехтовальной рукой и хорошим балансом в положении сидя.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Категория «А»</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Класс А3.</w:t>
            </w:r>
            <w:r w:rsidRPr="00B736F9">
              <w:rPr>
                <w:rFonts w:ascii="Times New Roman" w:hAnsi="Times New Roman"/>
                <w:sz w:val="28"/>
                <w:szCs w:val="28"/>
                <w:lang w:val="en-US"/>
              </w:rPr>
              <w:t>    </w:t>
            </w:r>
            <w:r w:rsidRPr="00B736F9">
              <w:rPr>
                <w:rFonts w:ascii="Times New Roman" w:hAnsi="Times New Roman"/>
                <w:sz w:val="28"/>
                <w:szCs w:val="28"/>
              </w:rPr>
              <w:t xml:space="preserve"> Спортсмены с хорошим балансом в положении сидя, без поддержки ног, с нормально функционирующей фехтовальной рукой, т.е. тип параплегии - от </w:t>
            </w:r>
            <w:r w:rsidRPr="00B736F9">
              <w:rPr>
                <w:rFonts w:ascii="Times New Roman" w:hAnsi="Times New Roman"/>
                <w:sz w:val="28"/>
                <w:szCs w:val="28"/>
                <w:lang w:val="en-US"/>
              </w:rPr>
              <w:t>D</w:t>
            </w:r>
            <w:r w:rsidRPr="00B736F9">
              <w:rPr>
                <w:rFonts w:ascii="Times New Roman" w:hAnsi="Times New Roman"/>
                <w:sz w:val="28"/>
                <w:szCs w:val="28"/>
              </w:rPr>
              <w:t xml:space="preserve">10 до </w:t>
            </w:r>
            <w:r w:rsidRPr="00B736F9">
              <w:rPr>
                <w:rFonts w:ascii="Times New Roman" w:hAnsi="Times New Roman"/>
                <w:sz w:val="28"/>
                <w:szCs w:val="28"/>
                <w:lang w:val="en-US"/>
              </w:rPr>
              <w:t>L</w:t>
            </w:r>
            <w:r w:rsidRPr="00B736F9">
              <w:rPr>
                <w:rFonts w:ascii="Times New Roman" w:hAnsi="Times New Roman"/>
                <w:sz w:val="28"/>
                <w:szCs w:val="28"/>
              </w:rPr>
              <w:t>2 (Функциональные тесты 1 и 2 – позитивные результаты, от 5 до 9 очков).</w:t>
            </w:r>
            <w:r w:rsidRPr="00B736F9">
              <w:rPr>
                <w:rFonts w:ascii="Times New Roman" w:hAnsi="Times New Roman"/>
                <w:sz w:val="28"/>
                <w:szCs w:val="28"/>
                <w:lang w:val="en-US"/>
              </w:rPr>
              <w:t> </w:t>
            </w:r>
            <w:r w:rsidRPr="00B736F9">
              <w:rPr>
                <w:rFonts w:ascii="Times New Roman" w:hAnsi="Times New Roman"/>
                <w:sz w:val="28"/>
                <w:szCs w:val="28"/>
              </w:rPr>
              <w:t xml:space="preserve">Спортсмены с двойной ампутацией ног выше колена, с небольшими культями, повреждениями выше уровня </w:t>
            </w:r>
            <w:r w:rsidRPr="00B736F9">
              <w:rPr>
                <w:rFonts w:ascii="Times New Roman" w:hAnsi="Times New Roman"/>
                <w:sz w:val="28"/>
                <w:szCs w:val="28"/>
                <w:lang w:val="en-GB"/>
              </w:rPr>
              <w:t>D</w:t>
            </w:r>
            <w:r w:rsidRPr="00B736F9">
              <w:rPr>
                <w:rFonts w:ascii="Times New Roman" w:hAnsi="Times New Roman"/>
                <w:sz w:val="28"/>
                <w:szCs w:val="28"/>
              </w:rPr>
              <w:t>10 или схожими недостатками могут быть включены в этот же класс при условии, что ноги смогут помочь при балансировке в положении сидя.</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Класс А4.</w:t>
            </w:r>
            <w:r w:rsidRPr="00B736F9">
              <w:rPr>
                <w:rFonts w:ascii="Times New Roman" w:hAnsi="Times New Roman"/>
                <w:sz w:val="28"/>
                <w:szCs w:val="28"/>
                <w:lang w:val="en-US"/>
              </w:rPr>
              <w:t>    </w:t>
            </w:r>
            <w:r w:rsidRPr="00B736F9">
              <w:rPr>
                <w:rFonts w:ascii="Times New Roman" w:hAnsi="Times New Roman"/>
                <w:sz w:val="28"/>
                <w:szCs w:val="28"/>
              </w:rPr>
              <w:t xml:space="preserve">Спортсмены с хорошим балансом в положении сидя, с поддержкой при помощи нижних конечностей и нормально функционирующей фехтовальной рукой, т.е. с повреждениями ниже уровня </w:t>
            </w:r>
            <w:r w:rsidRPr="00B736F9">
              <w:rPr>
                <w:rFonts w:ascii="Times New Roman" w:hAnsi="Times New Roman"/>
                <w:sz w:val="28"/>
                <w:szCs w:val="28"/>
                <w:lang w:val="en-US"/>
              </w:rPr>
              <w:t>L</w:t>
            </w:r>
            <w:r w:rsidRPr="00B736F9">
              <w:rPr>
                <w:rFonts w:ascii="Times New Roman" w:hAnsi="Times New Roman"/>
                <w:sz w:val="28"/>
                <w:szCs w:val="28"/>
              </w:rPr>
              <w:t>4 или сопоставимыми недостатками (Тесты 3 и 4 – позитивные результаты, не менее 5 очков).</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 xml:space="preserve">Минимальный физический недостаток – повреждение нижней конечности, сопоставимое с ампутацией ноги ниже колена.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При наличии церебральных повреждений или при подозрении на подобные повреждения необходимо провести дополнительное обследование, наблюдая за спортсменом во время фехтования. Спортсмены должны быть заинтересованы в процедуре классификации, поскольку эта заинтересованность будет оказывать влияние на решение классификационной комиссии.</w:t>
            </w:r>
            <w:r w:rsidRPr="00B736F9">
              <w:rPr>
                <w:rFonts w:ascii="Times New Roman" w:hAnsi="Times New Roman"/>
                <w:sz w:val="28"/>
                <w:szCs w:val="28"/>
                <w:lang w:val="en-US"/>
              </w:rPr>
              <w:t> </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lang w:val="en-US"/>
              </w:rPr>
              <w:t> </w:t>
            </w:r>
            <w:r w:rsidRPr="00B736F9">
              <w:rPr>
                <w:rFonts w:ascii="Times New Roman" w:hAnsi="Times New Roman"/>
                <w:sz w:val="28"/>
                <w:szCs w:val="28"/>
              </w:rPr>
              <w:t xml:space="preserve">        Медицинская комиссия Международного Комитета по Фехтованию на колясках среди инвалидов должен состоять из трех (3) членов:</w:t>
            </w:r>
            <w:r w:rsidRPr="00B736F9">
              <w:rPr>
                <w:rFonts w:ascii="Times New Roman" w:hAnsi="Times New Roman"/>
                <w:sz w:val="28"/>
                <w:szCs w:val="28"/>
                <w:lang w:val="en-US"/>
              </w:rPr>
              <w:t> </w:t>
            </w:r>
            <w:r w:rsidRPr="00B736F9">
              <w:rPr>
                <w:rFonts w:ascii="Times New Roman" w:hAnsi="Times New Roman"/>
                <w:sz w:val="28"/>
                <w:szCs w:val="28"/>
              </w:rPr>
              <w:t>врач, физиотерапевт, тренера по  фехтованию на колясках среди инвалидов.</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lang w:val="en-US"/>
              </w:rPr>
              <w:t>          </w:t>
            </w:r>
            <w:r w:rsidRPr="00B736F9">
              <w:rPr>
                <w:rFonts w:ascii="Times New Roman" w:hAnsi="Times New Roman"/>
                <w:sz w:val="28"/>
                <w:szCs w:val="28"/>
              </w:rPr>
              <w:t xml:space="preserve"> Решение о классификации должно приниматься, по крайней мере, двумя   членами.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rPr>
              <w:t>На медицинскую классификацию спортсмен приходит со своим представителем, им может тренер, врач команды, переводчик.</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sz w:val="28"/>
                <w:szCs w:val="28"/>
                <w:lang w:val="en-US"/>
              </w:rPr>
              <w:t>          </w:t>
            </w:r>
            <w:r w:rsidRPr="00B736F9">
              <w:rPr>
                <w:rFonts w:ascii="Times New Roman" w:hAnsi="Times New Roman"/>
                <w:sz w:val="28"/>
                <w:szCs w:val="28"/>
              </w:rPr>
              <w:t xml:space="preserve"> Все фехтовальщики в инвалидных колясках должны иметь Персональную карту с фотографией и с указанием фамилии, имени, страны и категории.</w:t>
            </w: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color w:val="000080"/>
                <w:sz w:val="28"/>
                <w:szCs w:val="28"/>
              </w:rPr>
              <w:t>Тест 1</w:t>
            </w:r>
            <w:r w:rsidRPr="00B736F9">
              <w:rPr>
                <w:rFonts w:ascii="Times New Roman" w:hAnsi="Times New Roman"/>
                <w:color w:val="000080"/>
                <w:sz w:val="28"/>
                <w:szCs w:val="28"/>
              </w:rPr>
              <w:br/>
              <w:t>Подача туловища вперед</w:t>
            </w:r>
            <w:r w:rsidRPr="00B736F9">
              <w:rPr>
                <w:rFonts w:ascii="Times New Roman" w:hAnsi="Times New Roman"/>
                <w:color w:val="000080"/>
                <w:sz w:val="28"/>
                <w:szCs w:val="28"/>
              </w:rPr>
              <w:br/>
            </w:r>
            <w:r w:rsidRPr="00B736F9">
              <w:rPr>
                <w:rFonts w:ascii="Times New Roman" w:hAnsi="Times New Roman"/>
                <w:color w:val="000080"/>
                <w:sz w:val="28"/>
                <w:szCs w:val="28"/>
                <w:lang w:val="en-US"/>
              </w:rPr>
              <w:t> </w:t>
            </w:r>
            <w:r w:rsidR="00642267" w:rsidRPr="00B736F9">
              <w:rPr>
                <w:rFonts w:ascii="Times New Roman" w:hAnsi="Times New Roman"/>
                <w:noProof/>
                <w:color w:val="000080"/>
                <w:sz w:val="28"/>
                <w:szCs w:val="28"/>
              </w:rPr>
              <w:drawing>
                <wp:inline distT="0" distB="0" distL="0" distR="0">
                  <wp:extent cx="1924050" cy="1962150"/>
                  <wp:effectExtent l="1905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6" cstate="print"/>
                          <a:srcRect/>
                          <a:stretch>
                            <a:fillRect/>
                          </a:stretch>
                        </pic:blipFill>
                        <pic:spPr bwMode="auto">
                          <a:xfrm>
                            <a:off x="0" y="0"/>
                            <a:ext cx="1924050" cy="1962150"/>
                          </a:xfrm>
                          <a:prstGeom prst="rect">
                            <a:avLst/>
                          </a:prstGeom>
                          <a:noFill/>
                          <a:ln w="9525">
                            <a:noFill/>
                            <a:miter lim="800000"/>
                            <a:headEnd/>
                            <a:tailEnd/>
                          </a:ln>
                        </pic:spPr>
                      </pic:pic>
                    </a:graphicData>
                  </a:graphic>
                </wp:inline>
              </w:drawing>
            </w:r>
          </w:p>
          <w:p w:rsidR="00175335" w:rsidRPr="00B736F9" w:rsidRDefault="00175335" w:rsidP="0083041E">
            <w:pPr>
              <w:spacing w:before="120" w:after="120" w:line="240" w:lineRule="auto"/>
              <w:ind w:right="-1"/>
              <w:jc w:val="both"/>
              <w:rPr>
                <w:rFonts w:ascii="Times New Roman" w:hAnsi="Times New Roman"/>
                <w:color w:val="000080"/>
                <w:sz w:val="28"/>
                <w:szCs w:val="28"/>
              </w:rPr>
            </w:pP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color w:val="000080"/>
                <w:sz w:val="28"/>
                <w:szCs w:val="28"/>
              </w:rPr>
              <w:t>Тест 2</w:t>
            </w:r>
            <w:r w:rsidRPr="00B736F9">
              <w:rPr>
                <w:rFonts w:ascii="Times New Roman" w:hAnsi="Times New Roman"/>
                <w:color w:val="000080"/>
                <w:sz w:val="28"/>
                <w:szCs w:val="28"/>
              </w:rPr>
              <w:br/>
              <w:t xml:space="preserve">Боковой баланс </w:t>
            </w:r>
            <w:r w:rsidRPr="00B736F9">
              <w:rPr>
                <w:rFonts w:ascii="Times New Roman" w:hAnsi="Times New Roman"/>
                <w:color w:val="000080"/>
                <w:sz w:val="28"/>
                <w:szCs w:val="28"/>
              </w:rPr>
              <w:br/>
            </w:r>
            <w:r w:rsidR="00642267" w:rsidRPr="00B736F9">
              <w:rPr>
                <w:rFonts w:ascii="Times New Roman" w:hAnsi="Times New Roman"/>
                <w:noProof/>
                <w:color w:val="000080"/>
                <w:sz w:val="28"/>
                <w:szCs w:val="28"/>
              </w:rPr>
              <w:drawing>
                <wp:inline distT="0" distB="0" distL="0" distR="0">
                  <wp:extent cx="2305050" cy="2209800"/>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7" cstate="print"/>
                          <a:srcRect/>
                          <a:stretch>
                            <a:fillRect/>
                          </a:stretch>
                        </pic:blipFill>
                        <pic:spPr bwMode="auto">
                          <a:xfrm>
                            <a:off x="0" y="0"/>
                            <a:ext cx="2305050" cy="2209800"/>
                          </a:xfrm>
                          <a:prstGeom prst="rect">
                            <a:avLst/>
                          </a:prstGeom>
                          <a:noFill/>
                          <a:ln w="9525">
                            <a:noFill/>
                            <a:miter lim="800000"/>
                            <a:headEnd/>
                            <a:tailEnd/>
                          </a:ln>
                        </pic:spPr>
                      </pic:pic>
                    </a:graphicData>
                  </a:graphic>
                </wp:inline>
              </w:drawing>
            </w:r>
          </w:p>
          <w:p w:rsidR="00175335" w:rsidRPr="00B736F9" w:rsidRDefault="00175335" w:rsidP="0083041E">
            <w:pPr>
              <w:spacing w:before="120" w:after="120" w:line="240" w:lineRule="auto"/>
              <w:ind w:right="-1"/>
              <w:jc w:val="both"/>
              <w:rPr>
                <w:rFonts w:ascii="Times New Roman" w:hAnsi="Times New Roman"/>
                <w:sz w:val="28"/>
                <w:szCs w:val="28"/>
              </w:rPr>
            </w:pP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color w:val="000080"/>
                <w:sz w:val="28"/>
                <w:szCs w:val="28"/>
              </w:rPr>
              <w:t xml:space="preserve">Тест 3 </w:t>
            </w:r>
            <w:r w:rsidRPr="00B736F9">
              <w:rPr>
                <w:rFonts w:ascii="Times New Roman" w:hAnsi="Times New Roman"/>
                <w:color w:val="000080"/>
                <w:sz w:val="28"/>
                <w:szCs w:val="28"/>
              </w:rPr>
              <w:br/>
              <w:t>Прогиб в пояснице</w:t>
            </w:r>
            <w:r w:rsidRPr="00B736F9">
              <w:rPr>
                <w:rFonts w:ascii="Times New Roman" w:hAnsi="Times New Roman"/>
                <w:color w:val="000080"/>
                <w:sz w:val="28"/>
                <w:szCs w:val="28"/>
              </w:rPr>
              <w:br/>
            </w:r>
            <w:r w:rsidR="00642267" w:rsidRPr="00B736F9">
              <w:rPr>
                <w:rFonts w:ascii="Times New Roman" w:hAnsi="Times New Roman"/>
                <w:noProof/>
                <w:color w:val="000080"/>
                <w:sz w:val="28"/>
                <w:szCs w:val="28"/>
              </w:rPr>
              <w:drawing>
                <wp:inline distT="0" distB="0" distL="0" distR="0">
                  <wp:extent cx="2143125" cy="2095500"/>
                  <wp:effectExtent l="1905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8" cstate="print"/>
                          <a:srcRect/>
                          <a:stretch>
                            <a:fillRect/>
                          </a:stretch>
                        </pic:blipFill>
                        <pic:spPr bwMode="auto">
                          <a:xfrm>
                            <a:off x="0" y="0"/>
                            <a:ext cx="2143125" cy="2095500"/>
                          </a:xfrm>
                          <a:prstGeom prst="rect">
                            <a:avLst/>
                          </a:prstGeom>
                          <a:noFill/>
                          <a:ln w="9525">
                            <a:noFill/>
                            <a:miter lim="800000"/>
                            <a:headEnd/>
                            <a:tailEnd/>
                          </a:ln>
                        </pic:spPr>
                      </pic:pic>
                    </a:graphicData>
                  </a:graphic>
                </wp:inline>
              </w:drawing>
            </w:r>
          </w:p>
          <w:p w:rsidR="00175335" w:rsidRPr="00B736F9" w:rsidRDefault="00175335" w:rsidP="0083041E">
            <w:pPr>
              <w:spacing w:before="120" w:after="120" w:line="240" w:lineRule="auto"/>
              <w:ind w:right="-1"/>
              <w:jc w:val="both"/>
              <w:rPr>
                <w:rFonts w:ascii="Times New Roman" w:hAnsi="Times New Roman"/>
                <w:sz w:val="28"/>
                <w:szCs w:val="28"/>
              </w:rPr>
            </w:pPr>
          </w:p>
          <w:p w:rsidR="00175335" w:rsidRPr="00B736F9" w:rsidRDefault="00175335" w:rsidP="0083041E">
            <w:pPr>
              <w:spacing w:before="120" w:after="120" w:line="240" w:lineRule="auto"/>
              <w:ind w:right="-1"/>
              <w:jc w:val="both"/>
              <w:rPr>
                <w:rFonts w:ascii="Times New Roman" w:hAnsi="Times New Roman"/>
                <w:sz w:val="28"/>
                <w:szCs w:val="28"/>
              </w:rPr>
            </w:pPr>
            <w:r w:rsidRPr="00B736F9">
              <w:rPr>
                <w:rFonts w:ascii="Times New Roman" w:hAnsi="Times New Roman"/>
                <w:color w:val="000080"/>
                <w:sz w:val="28"/>
                <w:szCs w:val="28"/>
              </w:rPr>
              <w:t>Тест 4</w:t>
            </w:r>
            <w:r w:rsidRPr="00B736F9">
              <w:rPr>
                <w:rFonts w:ascii="Times New Roman" w:hAnsi="Times New Roman"/>
                <w:color w:val="000080"/>
                <w:sz w:val="28"/>
                <w:szCs w:val="28"/>
              </w:rPr>
              <w:br/>
              <w:t>Боковой баланс с оружием</w:t>
            </w:r>
            <w:r w:rsidRPr="00B736F9">
              <w:rPr>
                <w:rFonts w:ascii="Times New Roman" w:hAnsi="Times New Roman"/>
                <w:color w:val="000080"/>
                <w:sz w:val="28"/>
                <w:szCs w:val="28"/>
              </w:rPr>
              <w:br/>
            </w:r>
            <w:r w:rsidR="00642267" w:rsidRPr="00B736F9">
              <w:rPr>
                <w:rFonts w:ascii="Times New Roman" w:hAnsi="Times New Roman"/>
                <w:noProof/>
                <w:color w:val="000080"/>
                <w:sz w:val="28"/>
                <w:szCs w:val="28"/>
              </w:rPr>
              <w:drawing>
                <wp:inline distT="0" distB="0" distL="0" distR="0">
                  <wp:extent cx="2619375" cy="2019300"/>
                  <wp:effectExtent l="1905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9" cstate="print"/>
                          <a:srcRect/>
                          <a:stretch>
                            <a:fillRect/>
                          </a:stretch>
                        </pic:blipFill>
                        <pic:spPr bwMode="auto">
                          <a:xfrm>
                            <a:off x="0" y="0"/>
                            <a:ext cx="2619375" cy="2019300"/>
                          </a:xfrm>
                          <a:prstGeom prst="rect">
                            <a:avLst/>
                          </a:prstGeom>
                          <a:noFill/>
                          <a:ln w="9525">
                            <a:noFill/>
                            <a:miter lim="800000"/>
                            <a:headEnd/>
                            <a:tailEnd/>
                          </a:ln>
                        </pic:spPr>
                      </pic:pic>
                    </a:graphicData>
                  </a:graphic>
                </wp:inline>
              </w:drawing>
            </w:r>
          </w:p>
          <w:p w:rsidR="00175335" w:rsidRPr="00B736F9" w:rsidRDefault="00175335" w:rsidP="0083041E">
            <w:pPr>
              <w:spacing w:before="120" w:after="120" w:line="240" w:lineRule="auto"/>
              <w:ind w:right="-1"/>
              <w:jc w:val="both"/>
              <w:rPr>
                <w:rFonts w:ascii="Times New Roman" w:hAnsi="Times New Roman"/>
                <w:sz w:val="28"/>
                <w:szCs w:val="28"/>
              </w:rPr>
            </w:pPr>
          </w:p>
          <w:p w:rsidR="00175335" w:rsidRPr="00B736F9" w:rsidRDefault="00175335" w:rsidP="0083041E">
            <w:pPr>
              <w:spacing w:before="120" w:after="120" w:line="240" w:lineRule="auto"/>
              <w:ind w:right="-1"/>
              <w:jc w:val="both"/>
              <w:rPr>
                <w:rFonts w:ascii="Times New Roman" w:hAnsi="Times New Roman"/>
                <w:b/>
                <w:i/>
                <w:sz w:val="28"/>
                <w:szCs w:val="28"/>
              </w:rPr>
            </w:pPr>
            <w:r w:rsidRPr="00B736F9">
              <w:rPr>
                <w:rFonts w:ascii="Times New Roman" w:hAnsi="Times New Roman"/>
                <w:b/>
                <w:i/>
                <w:sz w:val="28"/>
                <w:szCs w:val="28"/>
              </w:rPr>
              <w:t>2.</w:t>
            </w:r>
            <w:r w:rsidRPr="00B736F9">
              <w:rPr>
                <w:rFonts w:ascii="Times New Roman" w:hAnsi="Times New Roman"/>
                <w:b/>
                <w:i/>
                <w:sz w:val="28"/>
                <w:szCs w:val="28"/>
                <w:lang w:val="en-US"/>
              </w:rPr>
              <w:t> </w:t>
            </w:r>
            <w:r w:rsidRPr="00B736F9">
              <w:rPr>
                <w:rFonts w:ascii="Times New Roman" w:hAnsi="Times New Roman"/>
                <w:b/>
                <w:i/>
                <w:sz w:val="28"/>
                <w:szCs w:val="28"/>
              </w:rPr>
              <w:t xml:space="preserve"> ПРОТЕСТЫ </w:t>
            </w:r>
          </w:p>
          <w:p w:rsidR="00175335" w:rsidRPr="00B736F9" w:rsidRDefault="00175335" w:rsidP="0083041E">
            <w:pPr>
              <w:numPr>
                <w:ilvl w:val="0"/>
                <w:numId w:val="226"/>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2.1 Медицинский Протест – если фехтовальщик не согласен с решением медицинского подкомитета при Комитете по Фехтованию среди Инвалидов, он/она может подать протест в письменной форме в Международный Комитет по Фехтованию на колясках среди Инвалидов (IWFC).</w:t>
            </w:r>
          </w:p>
          <w:p w:rsidR="00175335" w:rsidRPr="00B736F9" w:rsidRDefault="00175335" w:rsidP="0083041E">
            <w:pPr>
              <w:numPr>
                <w:ilvl w:val="0"/>
                <w:numId w:val="226"/>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2.2 Окончательное решение будет приниматься Международным Комитетом по Фехтованию на колясках среди Инвалидов (IWFC) после консультации с медицинской комиссией и фехтовальщиком, подавшим Протест. Фехтовальщик, подавший протест, может привести с собой консультанта, помогающего ему при подаче протеста.</w:t>
            </w:r>
          </w:p>
          <w:p w:rsidR="00175335" w:rsidRPr="00B736F9" w:rsidRDefault="00175335" w:rsidP="0083041E">
            <w:pPr>
              <w:numPr>
                <w:ilvl w:val="0"/>
                <w:numId w:val="226"/>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После слушаний Международный Комитет по Фехтованию на колясках среди Инвалидов (IWFC) примет окончательное решение. Фехтовальщик, подавший протест, получит решение Международного Комитета по Фехтованию на колясках среди Инвалидов (IWFC) в письменной форме.</w:t>
            </w:r>
          </w:p>
          <w:p w:rsidR="00175335" w:rsidRPr="00B736F9" w:rsidRDefault="00175335" w:rsidP="0083041E">
            <w:pPr>
              <w:spacing w:before="120" w:after="120" w:line="240" w:lineRule="auto"/>
              <w:ind w:right="-1"/>
              <w:jc w:val="both"/>
              <w:rPr>
                <w:rFonts w:ascii="Times New Roman" w:hAnsi="Times New Roman"/>
                <w:b/>
                <w:i/>
                <w:sz w:val="28"/>
                <w:szCs w:val="28"/>
              </w:rPr>
            </w:pPr>
          </w:p>
          <w:p w:rsidR="00175335" w:rsidRPr="00B736F9" w:rsidRDefault="00175335" w:rsidP="0083041E">
            <w:pPr>
              <w:spacing w:before="120" w:after="120" w:line="240" w:lineRule="auto"/>
              <w:ind w:right="-1"/>
              <w:jc w:val="both"/>
              <w:rPr>
                <w:rFonts w:ascii="Times New Roman" w:hAnsi="Times New Roman"/>
                <w:b/>
                <w:i/>
                <w:sz w:val="28"/>
                <w:szCs w:val="28"/>
              </w:rPr>
            </w:pPr>
            <w:r w:rsidRPr="00B736F9">
              <w:rPr>
                <w:rFonts w:ascii="Times New Roman" w:hAnsi="Times New Roman"/>
                <w:b/>
                <w:i/>
                <w:sz w:val="28"/>
                <w:szCs w:val="28"/>
              </w:rPr>
              <w:t xml:space="preserve">3. ОРГАНИЗАЦИЯ </w:t>
            </w:r>
          </w:p>
          <w:p w:rsidR="00175335" w:rsidRPr="00B736F9" w:rsidRDefault="00175335" w:rsidP="0083041E">
            <w:pPr>
              <w:numPr>
                <w:ilvl w:val="0"/>
                <w:numId w:val="227"/>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3.1 В соревнованиях по фехтованию среди инвалидов к участию допускаются следующие спортсмены: с повреждениями позвоночника, с ампутацией нижних конечностей, страдающие церебральным параличом и другими заболеваниями.</w:t>
            </w:r>
          </w:p>
          <w:p w:rsidR="00175335" w:rsidRPr="00B736F9" w:rsidRDefault="00175335" w:rsidP="0083041E">
            <w:pPr>
              <w:numPr>
                <w:ilvl w:val="0"/>
                <w:numId w:val="227"/>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 xml:space="preserve">3.2 Спортсмен будет классифицирован медицинской комиссией при Международном Комитете по Фехтованию на колясках среди Инвалидов (IWFC). </w:t>
            </w:r>
          </w:p>
          <w:p w:rsidR="00175335" w:rsidRPr="00B736F9" w:rsidRDefault="00175335" w:rsidP="0083041E">
            <w:pPr>
              <w:numPr>
                <w:ilvl w:val="0"/>
                <w:numId w:val="227"/>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 xml:space="preserve">3.3 Спортсмен получит Персональную карту фехтовальщика-инвалида, которую он должен предъявлять на всех соревнованиях по фехтованию. </w:t>
            </w:r>
          </w:p>
          <w:p w:rsidR="00175335" w:rsidRPr="00B736F9" w:rsidRDefault="00175335" w:rsidP="0083041E">
            <w:pPr>
              <w:numPr>
                <w:ilvl w:val="0"/>
                <w:numId w:val="227"/>
              </w:numPr>
              <w:spacing w:before="120" w:after="120" w:line="240" w:lineRule="auto"/>
              <w:ind w:left="0" w:right="-1" w:firstLine="0"/>
              <w:jc w:val="both"/>
              <w:rPr>
                <w:rFonts w:ascii="Times New Roman" w:hAnsi="Times New Roman"/>
                <w:sz w:val="28"/>
                <w:szCs w:val="28"/>
              </w:rPr>
            </w:pPr>
            <w:r w:rsidRPr="00B736F9">
              <w:rPr>
                <w:rFonts w:ascii="Times New Roman" w:hAnsi="Times New Roman"/>
                <w:sz w:val="28"/>
                <w:szCs w:val="28"/>
              </w:rPr>
              <w:t>3.4 После проведения классификации, медицинская комиссия при Международном Комитете по Фехтованию на колясках среди Инвалидов (IWFC) выпускает Персональные карты. Эти карты необходимо предъявлять на всех спортивных состязаниях, проводящихся под эгидой Международного Комитета по Фехтованию на колясках среди Инвалидов (IWFC).</w:t>
            </w:r>
          </w:p>
        </w:tc>
      </w:tr>
    </w:tbl>
    <w:p w:rsidR="00850157" w:rsidRDefault="00850157"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DA05CE">
      <w:pPr>
        <w:pStyle w:val="Default"/>
        <w:jc w:val="center"/>
        <w:rPr>
          <w:rFonts w:ascii="Times New Roman" w:hAnsi="Times New Roman" w:cs="Times New Roman"/>
          <w:b/>
          <w:sz w:val="36"/>
          <w:szCs w:val="28"/>
        </w:rPr>
      </w:pPr>
      <w:r>
        <w:rPr>
          <w:rFonts w:ascii="Times New Roman" w:hAnsi="Times New Roman" w:cs="Times New Roman"/>
          <w:b/>
          <w:sz w:val="36"/>
          <w:szCs w:val="28"/>
        </w:rPr>
        <w:t>С</w:t>
      </w:r>
      <w:r w:rsidRPr="00BF20E3">
        <w:rPr>
          <w:rFonts w:ascii="Times New Roman" w:hAnsi="Times New Roman" w:cs="Times New Roman"/>
          <w:b/>
          <w:sz w:val="36"/>
          <w:szCs w:val="28"/>
        </w:rPr>
        <w:t xml:space="preserve">портивные дисциплины по виду спорта </w:t>
      </w:r>
    </w:p>
    <w:p w:rsidR="00DA05CE" w:rsidRDefault="00DA05CE" w:rsidP="00DA05CE">
      <w:pPr>
        <w:pStyle w:val="Default"/>
        <w:jc w:val="center"/>
        <w:rPr>
          <w:rFonts w:ascii="Times New Roman" w:hAnsi="Times New Roman" w:cs="Times New Roman"/>
          <w:b/>
          <w:sz w:val="36"/>
          <w:szCs w:val="28"/>
        </w:rPr>
      </w:pPr>
      <w:r w:rsidRPr="00BF20E3">
        <w:rPr>
          <w:rFonts w:ascii="Times New Roman" w:hAnsi="Times New Roman" w:cs="Times New Roman"/>
          <w:b/>
          <w:sz w:val="36"/>
          <w:szCs w:val="28"/>
        </w:rPr>
        <w:t xml:space="preserve">«Спорт лиц с поражением ОДА», </w:t>
      </w:r>
    </w:p>
    <w:p w:rsidR="00DA05CE" w:rsidRDefault="00DA05CE" w:rsidP="00DA05CE">
      <w:pPr>
        <w:pStyle w:val="Default"/>
        <w:jc w:val="center"/>
        <w:rPr>
          <w:rFonts w:ascii="Times New Roman" w:hAnsi="Times New Roman" w:cs="Times New Roman"/>
          <w:b/>
          <w:sz w:val="36"/>
          <w:szCs w:val="28"/>
        </w:rPr>
      </w:pPr>
      <w:r w:rsidRPr="00BF20E3">
        <w:rPr>
          <w:rFonts w:ascii="Times New Roman" w:hAnsi="Times New Roman" w:cs="Times New Roman"/>
          <w:b/>
          <w:sz w:val="36"/>
          <w:szCs w:val="28"/>
        </w:rPr>
        <w:t xml:space="preserve">включенные в программу </w:t>
      </w:r>
      <w:r>
        <w:rPr>
          <w:rFonts w:ascii="Times New Roman" w:hAnsi="Times New Roman" w:cs="Times New Roman"/>
          <w:b/>
          <w:sz w:val="36"/>
          <w:szCs w:val="28"/>
        </w:rPr>
        <w:t>Зимних Паралимпийских Игр</w:t>
      </w:r>
    </w:p>
    <w:p w:rsidR="00DA05CE" w:rsidRPr="00BF20E3" w:rsidRDefault="00DA05CE" w:rsidP="00DA05CE">
      <w:pPr>
        <w:pStyle w:val="Default"/>
        <w:jc w:val="center"/>
        <w:rPr>
          <w:rFonts w:ascii="Times New Roman" w:hAnsi="Times New Roman" w:cs="Times New Roman"/>
          <w:b/>
          <w:sz w:val="36"/>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r>
        <w:rPr>
          <w:rFonts w:ascii="Times New Roman" w:hAnsi="Times New Roman"/>
          <w:b/>
          <w:color w:val="000000"/>
          <w:sz w:val="28"/>
          <w:szCs w:val="28"/>
        </w:rPr>
        <w:t>«БИАТЛОН»</w:t>
      </w: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Это комбинированные технические правила ПКР и </w:t>
      </w:r>
      <w:r w:rsidRPr="008C479A">
        <w:rPr>
          <w:rFonts w:ascii="Times New Roman" w:hAnsi="Times New Roman"/>
          <w:sz w:val="28"/>
          <w:szCs w:val="28"/>
          <w:lang w:val="en-US"/>
        </w:rPr>
        <w:t>IBU</w:t>
      </w:r>
      <w:r w:rsidRPr="008C479A">
        <w:rPr>
          <w:rFonts w:ascii="Times New Roman" w:hAnsi="Times New Roman"/>
          <w:sz w:val="28"/>
          <w:szCs w:val="28"/>
        </w:rPr>
        <w:t>, которые будут использоваться на всех санкционированных ПКР соревнованиях.</w:t>
      </w:r>
    </w:p>
    <w:p w:rsidR="00DA05CE" w:rsidRPr="008C479A" w:rsidRDefault="00DA05CE" w:rsidP="00DA05CE">
      <w:pPr>
        <w:pStyle w:val="1"/>
        <w:ind w:left="0" w:firstLine="0"/>
        <w:jc w:val="both"/>
        <w:rPr>
          <w:rFonts w:ascii="Times New Roman" w:hAnsi="Times New Roman"/>
          <w:sz w:val="28"/>
          <w:szCs w:val="28"/>
          <w:lang w:val="ru-RU"/>
        </w:rPr>
      </w:pPr>
      <w:bookmarkStart w:id="66" w:name="_Toc245822749"/>
      <w:r w:rsidRPr="008C479A">
        <w:rPr>
          <w:rFonts w:ascii="Times New Roman" w:eastAsia="Arial Unicode MS" w:hAnsi="Times New Roman"/>
          <w:sz w:val="28"/>
          <w:szCs w:val="28"/>
          <w:lang w:val="ru-RU" w:eastAsia="ko-KR"/>
        </w:rPr>
        <w:t>1.</w:t>
      </w:r>
      <w:r w:rsidRPr="008C479A">
        <w:rPr>
          <w:rFonts w:ascii="Times New Roman" w:hAnsi="Times New Roman"/>
          <w:sz w:val="28"/>
          <w:szCs w:val="28"/>
          <w:lang w:val="ru-RU"/>
        </w:rPr>
        <w:t>ОБЩИЕ ПРАВИЛА</w:t>
      </w:r>
      <w:bookmarkEnd w:id="66"/>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b/>
          <w:sz w:val="28"/>
          <w:szCs w:val="28"/>
        </w:rPr>
        <w:t xml:space="preserve">1.1.1 </w:t>
      </w:r>
      <w:r w:rsidRPr="008C479A">
        <w:rPr>
          <w:rFonts w:ascii="Times New Roman" w:hAnsi="Times New Roman"/>
          <w:b/>
          <w:sz w:val="28"/>
          <w:szCs w:val="28"/>
        </w:rPr>
        <w:tab/>
      </w:r>
      <w:r w:rsidRPr="008C479A">
        <w:rPr>
          <w:rFonts w:ascii="Times New Roman" w:hAnsi="Times New Roman"/>
          <w:b/>
          <w:sz w:val="28"/>
          <w:szCs w:val="28"/>
        </w:rPr>
        <w:tab/>
      </w:r>
      <w:r w:rsidRPr="008C479A">
        <w:rPr>
          <w:rFonts w:ascii="Times New Roman" w:hAnsi="Times New Roman"/>
          <w:sz w:val="28"/>
          <w:szCs w:val="28"/>
        </w:rPr>
        <w:t xml:space="preserve">Правила ФИС/ПКР являются основными правилами относительно подготовки трасс и особых лыжных технических вопросов для инвалидов.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b/>
          <w:sz w:val="28"/>
          <w:szCs w:val="28"/>
        </w:rPr>
        <w:t>1.1.2</w:t>
      </w:r>
      <w:r w:rsidRPr="008C479A">
        <w:rPr>
          <w:rFonts w:ascii="Times New Roman" w:hAnsi="Times New Roman"/>
          <w:b/>
          <w:sz w:val="28"/>
          <w:szCs w:val="28"/>
        </w:rPr>
        <w:tab/>
      </w:r>
      <w:r w:rsidRPr="008C479A">
        <w:rPr>
          <w:rFonts w:ascii="Times New Roman" w:hAnsi="Times New Roman"/>
          <w:sz w:val="28"/>
          <w:szCs w:val="28"/>
        </w:rPr>
        <w:t>Только те спортсмены, которые могут соответствовать следующим пунктам, имеют право принимать участие в соревнований  по биатлону:</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Спортсмены должны быть физически способны самостоятельно заряжать оружие, прицеливаться и спускать курок. Если спортсмен использует личное оружие без магазина, ей/ему может ассистировать назначенный ассистент и заряжать оружие. Оружие должно быть заряжено только когда спортсмен находится на позиции для стрельбы (Правило  по биатлону 8.5.2)</w:t>
      </w:r>
    </w:p>
    <w:p w:rsidR="00DA05CE" w:rsidRPr="008C479A" w:rsidRDefault="00DA05CE" w:rsidP="00DA05CE">
      <w:pPr>
        <w:pStyle w:val="1"/>
        <w:ind w:left="0" w:firstLine="0"/>
        <w:jc w:val="both"/>
        <w:rPr>
          <w:rFonts w:ascii="Times New Roman" w:hAnsi="Times New Roman"/>
          <w:kern w:val="0"/>
          <w:sz w:val="28"/>
          <w:szCs w:val="28"/>
        </w:rPr>
      </w:pPr>
      <w:bookmarkStart w:id="67" w:name="_Toc245822750"/>
      <w:r w:rsidRPr="008C479A">
        <w:rPr>
          <w:rFonts w:ascii="Times New Roman" w:hAnsi="Times New Roman"/>
          <w:sz w:val="28"/>
          <w:szCs w:val="28"/>
          <w:lang w:val="ru-RU"/>
        </w:rPr>
        <w:t>2.</w:t>
      </w:r>
      <w:r w:rsidRPr="008C479A">
        <w:rPr>
          <w:rFonts w:ascii="Times New Roman" w:hAnsi="Times New Roman"/>
          <w:kern w:val="0"/>
          <w:sz w:val="28"/>
          <w:szCs w:val="28"/>
        </w:rPr>
        <w:t>ТИПЫ СОРЕВНОВАНИЙ</w:t>
      </w:r>
      <w:bookmarkEnd w:id="67"/>
    </w:p>
    <w:p w:rsidR="00DA05CE" w:rsidRPr="008C479A" w:rsidRDefault="00DA05CE" w:rsidP="00DA05CE">
      <w:pPr>
        <w:numPr>
          <w:ilvl w:val="1"/>
          <w:numId w:val="2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Описание соревнований</w:t>
      </w:r>
    </w:p>
    <w:p w:rsidR="00DA05CE" w:rsidRPr="008C479A" w:rsidRDefault="00DA05CE" w:rsidP="00DA05CE">
      <w:pPr>
        <w:numPr>
          <w:ilvl w:val="2"/>
          <w:numId w:val="2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Индивидуальные соревнования:</w:t>
      </w:r>
    </w:p>
    <w:p w:rsidR="00DA05CE" w:rsidRPr="008C479A" w:rsidRDefault="00DA05CE" w:rsidP="00DA05CE">
      <w:pPr>
        <w:spacing w:after="0"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7,5км</w:t>
      </w:r>
      <w:r w:rsidRPr="008C479A">
        <w:rPr>
          <w:rFonts w:ascii="Times New Roman" w:hAnsi="Times New Roman"/>
          <w:sz w:val="28"/>
          <w:szCs w:val="28"/>
        </w:rPr>
        <w:tab/>
      </w:r>
      <w:r w:rsidRPr="008C479A">
        <w:rPr>
          <w:rFonts w:ascii="Times New Roman" w:hAnsi="Times New Roman"/>
          <w:sz w:val="28"/>
          <w:szCs w:val="28"/>
        </w:rPr>
        <w:tab/>
        <w:t>все классы</w:t>
      </w:r>
      <w:r w:rsidRPr="008C479A">
        <w:rPr>
          <w:rFonts w:ascii="Times New Roman" w:hAnsi="Times New Roman"/>
          <w:sz w:val="28"/>
          <w:szCs w:val="28"/>
        </w:rPr>
        <w:tab/>
      </w:r>
      <w:r w:rsidRPr="008C479A">
        <w:rPr>
          <w:rFonts w:ascii="Times New Roman" w:hAnsi="Times New Roman"/>
          <w:sz w:val="28"/>
          <w:szCs w:val="28"/>
        </w:rPr>
        <w:tab/>
      </w:r>
      <w:r w:rsidRPr="008C479A">
        <w:rPr>
          <w:rFonts w:ascii="Times New Roman" w:hAnsi="Times New Roman"/>
          <w:sz w:val="28"/>
          <w:szCs w:val="28"/>
        </w:rPr>
        <w:tab/>
      </w:r>
      <w:r w:rsidRPr="008C479A">
        <w:rPr>
          <w:rFonts w:ascii="Times New Roman" w:hAnsi="Times New Roman"/>
          <w:sz w:val="28"/>
          <w:szCs w:val="28"/>
        </w:rPr>
        <w:tab/>
        <w:t>(2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10км</w:t>
      </w:r>
      <w:r w:rsidRPr="008C479A">
        <w:rPr>
          <w:rFonts w:ascii="Times New Roman" w:hAnsi="Times New Roman"/>
          <w:sz w:val="28"/>
          <w:szCs w:val="28"/>
        </w:rPr>
        <w:tab/>
      </w:r>
      <w:r w:rsidRPr="008C479A">
        <w:rPr>
          <w:rFonts w:ascii="Times New Roman" w:hAnsi="Times New Roman"/>
          <w:sz w:val="28"/>
          <w:szCs w:val="28"/>
        </w:rPr>
        <w:tab/>
      </w:r>
      <w:r w:rsidRPr="008C479A">
        <w:rPr>
          <w:rFonts w:ascii="Times New Roman" w:hAnsi="Times New Roman"/>
          <w:sz w:val="28"/>
          <w:szCs w:val="28"/>
          <w:lang w:val="en-US"/>
        </w:rPr>
        <w:t>LW</w:t>
      </w:r>
      <w:r w:rsidRPr="008C479A">
        <w:rPr>
          <w:rFonts w:ascii="Times New Roman" w:hAnsi="Times New Roman"/>
          <w:sz w:val="28"/>
          <w:szCs w:val="28"/>
        </w:rPr>
        <w:t xml:space="preserve"> 10-12  женщины</w:t>
      </w:r>
      <w:r w:rsidRPr="008C479A">
        <w:rPr>
          <w:rFonts w:ascii="Times New Roman" w:hAnsi="Times New Roman"/>
          <w:sz w:val="28"/>
          <w:szCs w:val="28"/>
        </w:rPr>
        <w:tab/>
      </w:r>
      <w:r w:rsidRPr="008C479A">
        <w:rPr>
          <w:rFonts w:ascii="Times New Roman" w:hAnsi="Times New Roman"/>
          <w:sz w:val="28"/>
          <w:szCs w:val="28"/>
        </w:rPr>
        <w:tab/>
        <w:t>(4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12,5км </w:t>
      </w:r>
      <w:r w:rsidRPr="008C479A">
        <w:rPr>
          <w:rFonts w:ascii="Times New Roman" w:hAnsi="Times New Roman"/>
          <w:sz w:val="28"/>
          <w:szCs w:val="28"/>
        </w:rPr>
        <w:tab/>
      </w:r>
      <w:r w:rsidRPr="008C479A">
        <w:rPr>
          <w:rFonts w:ascii="Times New Roman" w:hAnsi="Times New Roman"/>
          <w:sz w:val="28"/>
          <w:szCs w:val="28"/>
          <w:lang w:val="en-US"/>
        </w:rPr>
        <w:t>LW</w:t>
      </w:r>
      <w:r w:rsidRPr="008C479A">
        <w:rPr>
          <w:rFonts w:ascii="Times New Roman" w:hAnsi="Times New Roman"/>
          <w:sz w:val="28"/>
          <w:szCs w:val="28"/>
        </w:rPr>
        <w:t xml:space="preserve"> 10-12 мужчины</w:t>
      </w:r>
      <w:r w:rsidRPr="008C479A">
        <w:rPr>
          <w:rFonts w:ascii="Times New Roman" w:hAnsi="Times New Roman"/>
          <w:sz w:val="28"/>
          <w:szCs w:val="28"/>
        </w:rPr>
        <w:tab/>
      </w:r>
      <w:r w:rsidRPr="008C479A">
        <w:rPr>
          <w:rFonts w:ascii="Times New Roman" w:hAnsi="Times New Roman"/>
          <w:sz w:val="28"/>
          <w:szCs w:val="28"/>
        </w:rPr>
        <w:tab/>
      </w:r>
      <w:r w:rsidRPr="008C479A">
        <w:rPr>
          <w:rFonts w:ascii="Times New Roman" w:hAnsi="Times New Roman"/>
          <w:sz w:val="28"/>
          <w:szCs w:val="28"/>
        </w:rPr>
        <w:tab/>
        <w:t>(4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12,5км </w:t>
      </w:r>
      <w:r w:rsidRPr="008C479A">
        <w:rPr>
          <w:rFonts w:ascii="Times New Roman" w:hAnsi="Times New Roman"/>
          <w:sz w:val="28"/>
          <w:szCs w:val="28"/>
        </w:rPr>
        <w:tab/>
      </w:r>
      <w:r w:rsidRPr="008C479A">
        <w:rPr>
          <w:rFonts w:ascii="Times New Roman" w:hAnsi="Times New Roman"/>
          <w:sz w:val="28"/>
          <w:szCs w:val="28"/>
          <w:lang w:val="en-US"/>
        </w:rPr>
        <w:t>LW</w:t>
      </w:r>
      <w:r w:rsidRPr="008C479A">
        <w:rPr>
          <w:rFonts w:ascii="Times New Roman" w:hAnsi="Times New Roman"/>
          <w:sz w:val="28"/>
          <w:szCs w:val="28"/>
        </w:rPr>
        <w:t xml:space="preserve"> 2-9 мужчины, женщины</w:t>
      </w:r>
      <w:r w:rsidRPr="008C479A">
        <w:rPr>
          <w:rFonts w:ascii="Times New Roman" w:hAnsi="Times New Roman"/>
          <w:sz w:val="28"/>
          <w:szCs w:val="28"/>
        </w:rPr>
        <w:tab/>
        <w:t>(4 огневых рубежа)</w:t>
      </w:r>
    </w:p>
    <w:p w:rsidR="00DA05CE" w:rsidRPr="008C479A" w:rsidRDefault="00DA05CE" w:rsidP="00DA05CE">
      <w:pPr>
        <w:numPr>
          <w:ilvl w:val="2"/>
          <w:numId w:val="2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Спортивный технический комитет ПКР по лыжным гонкам и биатлону (СТК по лыжным гонкам и биатлону) уполномочен принимать решение о том, какой тип соревнований по биатлону должен быть включен в программу Чемпионата и Первенства России. Решение должно быть принято до начала сезона. </w:t>
      </w: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numPr>
          <w:ilvl w:val="2"/>
          <w:numId w:val="2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СТК по лыжным гонкам и биатлону  уполномочен принимать решение о применении на соревнованиях штрафного круга  вместо штрафного времени. </w:t>
      </w:r>
    </w:p>
    <w:p w:rsidR="00DA05CE" w:rsidRPr="008C479A" w:rsidRDefault="00DA05CE" w:rsidP="00DA05CE">
      <w:pPr>
        <w:pStyle w:val="1"/>
        <w:ind w:left="0" w:firstLine="0"/>
        <w:jc w:val="both"/>
        <w:rPr>
          <w:rFonts w:ascii="Times New Roman" w:hAnsi="Times New Roman"/>
          <w:kern w:val="0"/>
          <w:sz w:val="28"/>
          <w:szCs w:val="28"/>
          <w:lang w:val="ru-RU"/>
        </w:rPr>
      </w:pPr>
      <w:bookmarkStart w:id="68" w:name="_Toc245822751"/>
      <w:r w:rsidRPr="008C479A">
        <w:rPr>
          <w:rFonts w:ascii="Times New Roman" w:hAnsi="Times New Roman"/>
          <w:kern w:val="0"/>
          <w:sz w:val="28"/>
          <w:szCs w:val="28"/>
          <w:lang w:val="ru-RU"/>
        </w:rPr>
        <w:t>3.ТРАССА И СВЯЗАННЫЕ С НЕЙ ВОПРОСЫ</w:t>
      </w:r>
      <w:bookmarkEnd w:id="68"/>
    </w:p>
    <w:p w:rsidR="00DA05CE" w:rsidRPr="008C479A" w:rsidRDefault="00DA05CE" w:rsidP="00DA05CE">
      <w:pPr>
        <w:numPr>
          <w:ilvl w:val="1"/>
          <w:numId w:val="27"/>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Штрафной круг</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соревнованиях, на которых применяется штрафной круг, он должен быть организован сразу за стрельбищем.  Штрафной круг должен быть в форме овала, по крайней мере 5м шириной и 80м /150м длиной, измеренными вдоль внутреннего периметра штрафного круга. </w:t>
      </w:r>
    </w:p>
    <w:p w:rsidR="00DA05CE" w:rsidRPr="008C479A" w:rsidRDefault="00DA05CE" w:rsidP="00DA05CE">
      <w:pPr>
        <w:numPr>
          <w:ilvl w:val="1"/>
          <w:numId w:val="27"/>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Штрафной круг должен быть расположен в зоне уровня таким образом, чтобы участникам соревнований не нужно было проходить на лыжах никакой дополнительной дистанции между трассой и штрафным кругом, когда им нужно войти на штрафной круг. </w:t>
      </w:r>
    </w:p>
    <w:p w:rsidR="00DA05CE" w:rsidRPr="008C479A" w:rsidRDefault="00DA05CE" w:rsidP="00DA05CE">
      <w:pPr>
        <w:pStyle w:val="1"/>
        <w:ind w:left="0" w:firstLine="0"/>
        <w:jc w:val="both"/>
        <w:rPr>
          <w:rFonts w:ascii="Times New Roman" w:hAnsi="Times New Roman"/>
          <w:sz w:val="28"/>
          <w:szCs w:val="28"/>
          <w:lang w:val="ru-RU"/>
        </w:rPr>
      </w:pPr>
      <w:bookmarkStart w:id="69" w:name="_Toc245822752"/>
      <w:r w:rsidRPr="008C479A">
        <w:rPr>
          <w:rFonts w:ascii="Times New Roman" w:hAnsi="Times New Roman"/>
          <w:sz w:val="28"/>
          <w:szCs w:val="28"/>
          <w:lang w:val="ru-RU"/>
        </w:rPr>
        <w:t>4. СТРЕЛЬБИЩЕ</w:t>
      </w:r>
      <w:bookmarkEnd w:id="69"/>
    </w:p>
    <w:p w:rsidR="00DA05CE" w:rsidRPr="008C479A" w:rsidRDefault="00DA05CE" w:rsidP="00DA05CE">
      <w:pPr>
        <w:numPr>
          <w:ilvl w:val="1"/>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Общее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На стрельбище происходит вся стрельба во время соревнований по биатлону. Оно должно быть расположено в центральной зоне стадиона, а мишени и огневой рубеж должны быть видны большинству зрителей. Огневой рубеж должен быть плоским и ровным, и должен быть окружен соответствующими мерами безопасности по бокам и перед мишенями. Расположение и конфигурация стрельбища должны быть организованы в строгом соответствии с мерами безопасности по отношению к трассам, стадиону и окружающей зоне. Направление стрельбы должно быть в основном северным в целях улучшения условий освещенности во время соревнований.</w:t>
      </w:r>
    </w:p>
    <w:p w:rsidR="00DA05CE" w:rsidRPr="008C479A" w:rsidRDefault="00DA05CE" w:rsidP="00DA05CE">
      <w:pPr>
        <w:numPr>
          <w:ilvl w:val="1"/>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Стрельбище должно соответствовать местному законодательству. </w:t>
      </w:r>
    </w:p>
    <w:p w:rsidR="00DA05CE" w:rsidRPr="008C479A" w:rsidRDefault="00DA05CE" w:rsidP="00DA05CE">
      <w:pPr>
        <w:spacing w:after="0" w:line="240" w:lineRule="auto"/>
        <w:jc w:val="both"/>
        <w:rPr>
          <w:rFonts w:ascii="Times New Roman" w:hAnsi="Times New Roman"/>
          <w:sz w:val="28"/>
          <w:szCs w:val="28"/>
        </w:rPr>
      </w:pPr>
    </w:p>
    <w:p w:rsidR="00DA05CE" w:rsidRPr="008C479A" w:rsidRDefault="00DA05CE" w:rsidP="00DA05CE">
      <w:pPr>
        <w:numPr>
          <w:ilvl w:val="2"/>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Спецификации и конфигурации</w:t>
      </w:r>
    </w:p>
    <w:p w:rsidR="00DA05CE" w:rsidRPr="008C479A" w:rsidRDefault="00DA05CE" w:rsidP="00DA05CE">
      <w:pPr>
        <w:spacing w:after="0" w:line="240" w:lineRule="auto"/>
        <w:jc w:val="both"/>
        <w:rPr>
          <w:rFonts w:ascii="Times New Roman" w:hAnsi="Times New Roman"/>
          <w:sz w:val="28"/>
          <w:szCs w:val="28"/>
        </w:rPr>
      </w:pP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Дистанция стрельбы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Дистанция между передним краем огневого рубежа и линией мишеней должна составлять 10м (+/- 1м).</w:t>
      </w: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Позиция для стрельбы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а) На всех соревнованиях по биатлону, спортсмены класса </w:t>
      </w:r>
      <w:r w:rsidRPr="008C479A">
        <w:rPr>
          <w:rFonts w:ascii="Times New Roman" w:hAnsi="Times New Roman"/>
          <w:sz w:val="28"/>
          <w:szCs w:val="28"/>
          <w:lang w:val="en-US"/>
        </w:rPr>
        <w:t>LW</w:t>
      </w:r>
      <w:r w:rsidRPr="008C479A">
        <w:rPr>
          <w:rFonts w:ascii="Times New Roman" w:hAnsi="Times New Roman"/>
          <w:sz w:val="28"/>
          <w:szCs w:val="28"/>
        </w:rPr>
        <w:t xml:space="preserve"> 10-12 могут свободно выбирать положение стрельбы: лежа или сидя. В случае стрельбы из положения сидя, поверхность, соприкасающаяся с локтями, может быть застелена мягким материалом толщиной максимум в 2 см. Поверхность, с которой соприкасаются локти, не может быть вогнутой.  Не разрешается делать углубления в контактной поверхности или в настеленном материале.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б) Спортсмены классов </w:t>
      </w:r>
      <w:r w:rsidRPr="008C479A">
        <w:rPr>
          <w:rFonts w:ascii="Times New Roman" w:hAnsi="Times New Roman"/>
          <w:sz w:val="28"/>
          <w:szCs w:val="28"/>
          <w:lang w:val="en-US"/>
        </w:rPr>
        <w:t>LW</w:t>
      </w:r>
      <w:r w:rsidRPr="008C479A">
        <w:rPr>
          <w:rFonts w:ascii="Times New Roman" w:hAnsi="Times New Roman"/>
          <w:sz w:val="28"/>
          <w:szCs w:val="28"/>
        </w:rPr>
        <w:t xml:space="preserve"> 2-9  должны стрелять из положения лежа. </w:t>
      </w: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Вход и Выход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Во время тренировок и соревнований участники соревнований должны входить на стрельбище с левой и выходить с правой стороны.</w:t>
      </w: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Уровни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Поверхность огневого рубежа и  поверхность, на которой расположены мишени, должны быть приблизительно на одном уровне,  насколько это возможно.  Огневой рубеж и поверхность, на которой расположены мишени, должны быть выше уровня почвы между ними, по крайней мере, на 30см, и более, если это необходимо в связи с местным состоянием снега. </w:t>
      </w: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Конфигурация пространства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стрельбище должна быть огражденная зона от 12 до 15м шириной (огневой рубеж), измеренная от переднего края линии стрельбы и протяженностью вдоль всей задней части стрельбища. Зона предназначена для участников соревнований, официальных лиц и членов Жюри. Тем не менее, при получении разрешения ТД, другие лица, например, съемочная группа, могут быть допущены в эту зону. Сразу за этой зоной должна располагаться вторая огражденная зона, по крайней мере, 2м шириной, предназначенная для трех членов персонала от каждой команды. Эта зона должна быть расположена таким образом, чтобы члены персонала команд имели хороший обзор мишеней и зоны огневого рубежа. </w:t>
      </w:r>
    </w:p>
    <w:p w:rsidR="00DA05CE" w:rsidRPr="008C479A" w:rsidRDefault="00DA05CE" w:rsidP="00DA05CE">
      <w:pPr>
        <w:numPr>
          <w:ilvl w:val="2"/>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Огневой рубеж</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Огневой рубеж – это зона  стрельбища, в которой участники соревнований ложатся или встают для стрельбы. Огневой рубеж должен быть полностью покрыт снегом, равномерно уплотнен, ровно и гладко подготовлен, а вся зона, используемая участниками во время соревнований должна быть плоской. </w:t>
      </w: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Стрелковые коридоры</w:t>
      </w:r>
    </w:p>
    <w:p w:rsidR="00DA05CE"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Огневой рубеж разделен на стрелковые коридоры, с каждого из которых может стрелять один участник за подход. Каждый стрелковый коридор должен быть 3м шириной.  Ширина коридоров должна быть отмечена по обеим сторонам огневого рубежа от его переднего края на дистанцию 1,5м к тыльной части бортами красного цвета, утопленными в снег таким образом, чтобы находиться вровень с поверхностью снега. Обе стороны каждого коридора должны быть маркированы от огневого рубежа до мишени флажками, шестами или подобной маркировкой, четко обозначающей  коридоры, но не препятствующих стрельбе. Между внешними краями левого и правого коридоров и началом зон безопасности, к которым коридоры примыкают, должно быть, расстояние в 3м. Это расстояние должно сохраняться между огневым рубежом и мишенями. </w:t>
      </w: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numPr>
          <w:ilvl w:val="3"/>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Маты для стрельбы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Для стрельбы, как в позиции лежа, так и в позиции сидя   на передней части каждого стрелкового коридора огневого рубежа должны располагаться маты. Маты должны иметь размер 150см х 150см и быть толщиной от 1 до 2см, они должны быть изготовлены из синтетических или натуральных материалов с жесткой, нескользящей поверхностью. </w:t>
      </w:r>
    </w:p>
    <w:p w:rsidR="00DA05CE" w:rsidRPr="008C479A" w:rsidRDefault="00DA05CE" w:rsidP="00DA05CE">
      <w:pPr>
        <w:numPr>
          <w:ilvl w:val="2"/>
          <w:numId w:val="2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Мишени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 тренировках и на соревнованиях по биатлону используются два основных вида мишеней – металлические и бумажные. Для соревнований должны использоваться только металлические мишени, а бумажные мишени должны использоваться для пристрелки оружия. Для тренировок могут использоваться как металлические, так и бумажные мишени.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4.2.4. </w:t>
      </w:r>
      <w:r>
        <w:rPr>
          <w:rFonts w:ascii="Times New Roman" w:hAnsi="Times New Roman"/>
          <w:sz w:val="28"/>
          <w:szCs w:val="28"/>
        </w:rPr>
        <w:tab/>
      </w:r>
      <w:r w:rsidRPr="008C479A">
        <w:rPr>
          <w:rFonts w:ascii="Times New Roman" w:hAnsi="Times New Roman"/>
          <w:sz w:val="28"/>
          <w:szCs w:val="28"/>
        </w:rPr>
        <w:t xml:space="preserve">Огневой рубеж должен состоять из как минимум 10  стрелковых коридоров для спортсменов класса </w:t>
      </w:r>
      <w:r w:rsidRPr="008C479A">
        <w:rPr>
          <w:rFonts w:ascii="Times New Roman" w:hAnsi="Times New Roman"/>
          <w:sz w:val="28"/>
          <w:szCs w:val="28"/>
          <w:lang w:val="en-US"/>
        </w:rPr>
        <w:t>LW</w:t>
      </w:r>
      <w:r w:rsidRPr="008C479A">
        <w:rPr>
          <w:rFonts w:ascii="Times New Roman" w:hAnsi="Times New Roman"/>
          <w:sz w:val="28"/>
          <w:szCs w:val="28"/>
        </w:rPr>
        <w:t>.</w:t>
      </w:r>
    </w:p>
    <w:p w:rsidR="00DA05CE" w:rsidRPr="008C479A" w:rsidRDefault="00DA05CE" w:rsidP="00DA05CE">
      <w:pPr>
        <w:spacing w:after="0" w:line="240" w:lineRule="auto"/>
        <w:jc w:val="both"/>
        <w:rPr>
          <w:rFonts w:ascii="Times New Roman" w:hAnsi="Times New Roman"/>
          <w:sz w:val="28"/>
          <w:szCs w:val="28"/>
        </w:rPr>
      </w:pPr>
      <w:r w:rsidRPr="008C479A">
        <w:rPr>
          <w:rFonts w:ascii="Times New Roman" w:hAnsi="Times New Roman"/>
          <w:sz w:val="28"/>
          <w:szCs w:val="28"/>
        </w:rPr>
        <w:t>4.2.4.1 На одном соревновании  должен использоваться один вид мишеней для всех участников соревнований.</w:t>
      </w: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4.2</w:t>
      </w:r>
      <w:r>
        <w:rPr>
          <w:rFonts w:ascii="Times New Roman" w:hAnsi="Times New Roman"/>
          <w:sz w:val="28"/>
          <w:szCs w:val="28"/>
        </w:rPr>
        <w:t xml:space="preserve">.4.2. </w:t>
      </w:r>
      <w:r w:rsidRPr="008C479A">
        <w:rPr>
          <w:rFonts w:ascii="Times New Roman" w:hAnsi="Times New Roman"/>
          <w:sz w:val="28"/>
          <w:szCs w:val="28"/>
        </w:rPr>
        <w:t>Уход за мишенями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Мишени должны содержаться в порядке и храниться в соответствии с инструкциями производителя. </w:t>
      </w:r>
    </w:p>
    <w:p w:rsidR="00DA05CE" w:rsidRPr="008C479A" w:rsidRDefault="00DA05CE" w:rsidP="00DA05CE">
      <w:pPr>
        <w:spacing w:after="0" w:line="240" w:lineRule="auto"/>
        <w:jc w:val="both"/>
        <w:rPr>
          <w:rFonts w:ascii="Times New Roman" w:hAnsi="Times New Roman"/>
          <w:sz w:val="28"/>
          <w:szCs w:val="28"/>
        </w:rPr>
      </w:pPr>
      <w:r w:rsidRPr="008C479A">
        <w:rPr>
          <w:rFonts w:ascii="Times New Roman" w:hAnsi="Times New Roman"/>
          <w:sz w:val="28"/>
          <w:szCs w:val="28"/>
        </w:rPr>
        <w:t>4.2.4.3.Расположение мишеней</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Мишени должны быть расположены на прямой горизонтальной линии параллельно переднему краю огневого рубежа. Они должны быть ровными по всем направлениям.  Мишени должны располагаться так, чтобы центральная точка прицеливания мишени находилась на середине ширины коридора. Мишени не должны отклоняться в стороны более чем на 2% от линий прямого угла своих стрелковых коридоров.  </w:t>
      </w:r>
    </w:p>
    <w:p w:rsidR="00DA05CE" w:rsidRPr="00A17BE6" w:rsidRDefault="00DA05CE" w:rsidP="00DA05CE">
      <w:pPr>
        <w:pStyle w:val="af9"/>
        <w:ind w:left="0"/>
        <w:contextualSpacing/>
        <w:jc w:val="both"/>
        <w:rPr>
          <w:sz w:val="28"/>
          <w:szCs w:val="28"/>
          <w:lang w:val="ru-RU"/>
        </w:rPr>
      </w:pPr>
      <w:r>
        <w:rPr>
          <w:sz w:val="28"/>
          <w:szCs w:val="28"/>
          <w:lang w:val="ru-RU"/>
        </w:rPr>
        <w:t xml:space="preserve">4.2.4.4. </w:t>
      </w:r>
      <w:r w:rsidRPr="00A17BE6">
        <w:rPr>
          <w:sz w:val="28"/>
          <w:szCs w:val="28"/>
          <w:lang w:val="ru-RU"/>
        </w:rPr>
        <w:t>Фон мишеней</w:t>
      </w:r>
    </w:p>
    <w:p w:rsidR="00DA05CE" w:rsidRPr="008C479A" w:rsidRDefault="00DA05CE" w:rsidP="00DA05CE">
      <w:pPr>
        <w:pStyle w:val="af9"/>
        <w:spacing w:after="240"/>
        <w:ind w:left="0"/>
        <w:jc w:val="both"/>
        <w:rPr>
          <w:sz w:val="28"/>
          <w:szCs w:val="28"/>
          <w:lang w:val="ru-RU"/>
        </w:rPr>
      </w:pPr>
      <w:r w:rsidRPr="008C479A">
        <w:rPr>
          <w:sz w:val="28"/>
          <w:szCs w:val="28"/>
          <w:lang w:val="ru-RU"/>
        </w:rPr>
        <w:t xml:space="preserve">Фон за мишенями должен быть белым от нижнего края мишени до 1м выше верхнего края мишени. </w:t>
      </w:r>
    </w:p>
    <w:p w:rsidR="00DA05CE"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4.2.4.5.Спортсмены класса </w:t>
      </w:r>
      <w:r w:rsidRPr="008C479A">
        <w:rPr>
          <w:rFonts w:ascii="Times New Roman" w:hAnsi="Times New Roman"/>
          <w:sz w:val="28"/>
          <w:szCs w:val="28"/>
          <w:lang w:val="en-US"/>
        </w:rPr>
        <w:t>LW</w:t>
      </w:r>
      <w:r w:rsidRPr="008C479A">
        <w:rPr>
          <w:rFonts w:ascii="Times New Roman" w:hAnsi="Times New Roman"/>
          <w:sz w:val="28"/>
          <w:szCs w:val="28"/>
        </w:rPr>
        <w:t xml:space="preserve"> будут стрелять по механическим мишеням.  Зона поражения должна иметь диаметр в 15мм. Точка прицеливания (черная) должна быть диаметром 35мм. СТК по лыжным гонкам и биатлону  вправе изменять диаметр «яблочка» в зависимости от результатов. Изменения должны быть сделаны перед каждым сезоном. 5 мишеней должны быть расположены на белом стенде на высоте 43см (+/- 5см) от земли. </w:t>
      </w:r>
    </w:p>
    <w:p w:rsidR="00DA05CE" w:rsidRDefault="00DA05CE" w:rsidP="00DA05CE">
      <w:pPr>
        <w:spacing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4.2.4.6.Нумерация и маркировка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Огневые точки и соответствующие мишени должны иметь одинаковый номер, быть хорошо видимыми и отсчитываться справа налево от цифры 1. На Чемпионатах России стрелковые коридоры должны нумероваться по левой и правой сторонам переднего края огневого рубежа. Номера на стрельбище должны быть расположены так, чтобы не препятствовать ТВ-съемке и стрельбе спортсменов, и быть высотой минимум 20см и не более 30см, а шириной по крайней мере 3см. Размер номеров мишени составляет 40см в высоту, с толщиной линий  в 4см; они должны располагаться прямо над мишенями.</w:t>
      </w:r>
    </w:p>
    <w:p w:rsidR="00DA05CE" w:rsidRPr="008C479A" w:rsidRDefault="00DA05CE" w:rsidP="00DA05CE">
      <w:pPr>
        <w:numPr>
          <w:ilvl w:val="3"/>
          <w:numId w:val="3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Границы входа и выхода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входе и выходе со стрельбища на расстоянии по 10м от внешних краев правого и левого стрелковых коридоров должна быть сделана четкая маркировка. Эта маркировка указывает внешние границы информационно ограниченной зоны стрельбища, и для командных соревнований маркировка зоны входа указывает точку, которую команда должна пройти плотно друг к другу. </w:t>
      </w:r>
    </w:p>
    <w:p w:rsidR="00DA05CE" w:rsidRPr="008C479A" w:rsidRDefault="00DA05CE" w:rsidP="00DA05CE">
      <w:pPr>
        <w:numPr>
          <w:ilvl w:val="3"/>
          <w:numId w:val="3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Флажки, указывающие ветер</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соревнованиях и официальных тренировках сбоку каждого третьего стрелкового коридора на расстоянии 5м от огневого рубежа должны быть установлены флажки, указывающие ветер.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Флажки должны быть расположены таким образом, чтобы верхний край флажка находился на той же высоте, что и нижний край мишеней и флажки не могли бы препятствовать взгляду по прямой линии на мишени.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4.2.4.9. </w:t>
      </w:r>
      <w:r w:rsidRPr="008C479A">
        <w:rPr>
          <w:rFonts w:ascii="Times New Roman" w:hAnsi="Times New Roman"/>
          <w:sz w:val="28"/>
          <w:szCs w:val="28"/>
        </w:rPr>
        <w:tab/>
        <w:t>Стойки для оружия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Стойки для личного оружия команд-участников должны быть удобно расположены на стрельбище во время соревнований и тренировок.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каждом стрелковом коридоре для спортсменов класса </w:t>
      </w:r>
      <w:r w:rsidRPr="008C479A">
        <w:rPr>
          <w:rFonts w:ascii="Times New Roman" w:hAnsi="Times New Roman"/>
          <w:sz w:val="28"/>
          <w:szCs w:val="28"/>
          <w:lang w:val="en-US"/>
        </w:rPr>
        <w:t>LW</w:t>
      </w:r>
      <w:r w:rsidRPr="008C479A">
        <w:rPr>
          <w:rFonts w:ascii="Times New Roman" w:hAnsi="Times New Roman"/>
          <w:sz w:val="28"/>
          <w:szCs w:val="28"/>
        </w:rPr>
        <w:t xml:space="preserve"> должна быть расположена специальная опора для оружия, на которую можно класть оружие. </w:t>
      </w:r>
    </w:p>
    <w:p w:rsidR="00DA05CE" w:rsidRPr="008C479A" w:rsidRDefault="00DA05CE" w:rsidP="00DA05CE">
      <w:pPr>
        <w:pStyle w:val="1"/>
        <w:ind w:left="0" w:firstLine="0"/>
        <w:jc w:val="both"/>
        <w:rPr>
          <w:rFonts w:ascii="Times New Roman" w:hAnsi="Times New Roman"/>
          <w:bCs w:val="0"/>
          <w:sz w:val="28"/>
          <w:szCs w:val="28"/>
          <w:lang w:val="ru-RU"/>
        </w:rPr>
      </w:pPr>
      <w:bookmarkStart w:id="70" w:name="_Toc245822753"/>
      <w:r w:rsidRPr="008C479A">
        <w:rPr>
          <w:rFonts w:ascii="Times New Roman" w:hAnsi="Times New Roman"/>
          <w:bCs w:val="0"/>
          <w:sz w:val="28"/>
          <w:szCs w:val="28"/>
          <w:lang w:val="ru-RU"/>
        </w:rPr>
        <w:t>4.3.  ПРОВЕРКА ОБОРУДОВАНИЯ И ОДЕЖДЫ</w:t>
      </w:r>
      <w:bookmarkEnd w:id="70"/>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4.3.1.</w:t>
      </w:r>
      <w:r w:rsidRPr="008C479A">
        <w:rPr>
          <w:rFonts w:ascii="Times New Roman" w:hAnsi="Times New Roman"/>
          <w:sz w:val="28"/>
          <w:szCs w:val="28"/>
        </w:rPr>
        <w:tab/>
      </w:r>
      <w:r w:rsidRPr="008C479A">
        <w:rPr>
          <w:rFonts w:ascii="Times New Roman" w:hAnsi="Times New Roman"/>
          <w:sz w:val="28"/>
          <w:szCs w:val="28"/>
        </w:rPr>
        <w:tab/>
        <w:t xml:space="preserve">Спортсмены, использующие собственное оружие, должны пройти проверку и маркировку оружия во время отведенное для пристрелки перед официальной тренировкой и соревнованиями.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Непроверенные оружия не разрешены к использованию. </w:t>
      </w:r>
    </w:p>
    <w:p w:rsidR="00DA05CE" w:rsidRPr="008C479A" w:rsidRDefault="00DA05CE" w:rsidP="00DA05CE">
      <w:pPr>
        <w:pStyle w:val="1"/>
        <w:ind w:left="0" w:firstLine="0"/>
        <w:jc w:val="both"/>
        <w:rPr>
          <w:rFonts w:ascii="Times New Roman" w:hAnsi="Times New Roman"/>
          <w:bCs w:val="0"/>
          <w:sz w:val="28"/>
          <w:szCs w:val="28"/>
          <w:lang w:val="ru-RU"/>
        </w:rPr>
      </w:pPr>
      <w:bookmarkStart w:id="71" w:name="_Toc245822754"/>
      <w:r w:rsidRPr="008C479A">
        <w:rPr>
          <w:rFonts w:ascii="Times New Roman" w:hAnsi="Times New Roman"/>
          <w:bCs w:val="0"/>
          <w:sz w:val="28"/>
          <w:szCs w:val="28"/>
          <w:lang w:val="ru-RU"/>
        </w:rPr>
        <w:t xml:space="preserve">5. ТРЕНИРОВКА И </w:t>
      </w:r>
      <w:bookmarkEnd w:id="71"/>
      <w:r w:rsidRPr="008C479A">
        <w:rPr>
          <w:rFonts w:ascii="Times New Roman" w:hAnsi="Times New Roman"/>
          <w:bCs w:val="0"/>
          <w:sz w:val="28"/>
          <w:szCs w:val="28"/>
          <w:lang w:val="ru-RU"/>
        </w:rPr>
        <w:t>ПРИСТРЕЛКА</w:t>
      </w:r>
    </w:p>
    <w:p w:rsidR="00DA05CE" w:rsidRPr="008C479A" w:rsidRDefault="00DA05CE" w:rsidP="00DA05CE">
      <w:pPr>
        <w:spacing w:line="240" w:lineRule="auto"/>
        <w:jc w:val="both"/>
        <w:rPr>
          <w:rFonts w:ascii="Times New Roman" w:hAnsi="Times New Roman"/>
          <w:b/>
          <w:sz w:val="28"/>
          <w:szCs w:val="28"/>
        </w:rPr>
      </w:pPr>
      <w:r>
        <w:rPr>
          <w:rFonts w:ascii="Times New Roman" w:hAnsi="Times New Roman"/>
          <w:b/>
          <w:sz w:val="28"/>
          <w:szCs w:val="28"/>
        </w:rPr>
        <w:t xml:space="preserve">5.1. </w:t>
      </w:r>
      <w:r w:rsidRPr="008C479A">
        <w:rPr>
          <w:rFonts w:ascii="Times New Roman" w:hAnsi="Times New Roman"/>
          <w:b/>
          <w:sz w:val="28"/>
          <w:szCs w:val="28"/>
        </w:rPr>
        <w:t>ОБЩЕЕ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Участникам соревнований и персоналу команды должны быть предоставлены возможность и средства подготовки к соревнованиям. С этой целью Организатор должен определить Официальное время тренировок, условия для проверки лыж, возможность для спортсменов пристрелять оружие и провести разминку перед соревнованиями. </w:t>
      </w:r>
    </w:p>
    <w:p w:rsidR="00DA05CE" w:rsidRPr="008C479A" w:rsidRDefault="00DA05CE" w:rsidP="00DA05CE">
      <w:pPr>
        <w:spacing w:after="0" w:line="240" w:lineRule="auto"/>
        <w:jc w:val="both"/>
        <w:rPr>
          <w:rFonts w:ascii="Times New Roman" w:hAnsi="Times New Roman"/>
          <w:sz w:val="28"/>
          <w:szCs w:val="28"/>
        </w:rPr>
      </w:pPr>
      <w:r>
        <w:rPr>
          <w:rFonts w:ascii="Times New Roman" w:hAnsi="Times New Roman"/>
          <w:sz w:val="28"/>
          <w:szCs w:val="28"/>
        </w:rPr>
        <w:t xml:space="preserve">5.1.1. </w:t>
      </w:r>
      <w:r w:rsidRPr="008C479A">
        <w:rPr>
          <w:rFonts w:ascii="Times New Roman" w:hAnsi="Times New Roman"/>
          <w:sz w:val="28"/>
          <w:szCs w:val="28"/>
        </w:rPr>
        <w:t>Исключения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 экстренных обстоятельствах Жюри соревнований может закрыть все средства обслуживания или ограничить тренировки в предоставленных условиях в определенных частях и во времени. </w:t>
      </w:r>
    </w:p>
    <w:p w:rsidR="00DA05CE" w:rsidRPr="008C479A" w:rsidRDefault="00DA05CE" w:rsidP="00DA05CE">
      <w:pPr>
        <w:spacing w:after="0" w:line="240" w:lineRule="auto"/>
        <w:jc w:val="both"/>
        <w:rPr>
          <w:rFonts w:ascii="Times New Roman" w:hAnsi="Times New Roman"/>
          <w:sz w:val="28"/>
          <w:szCs w:val="28"/>
        </w:rPr>
      </w:pPr>
      <w:r>
        <w:rPr>
          <w:rFonts w:ascii="Times New Roman" w:hAnsi="Times New Roman"/>
          <w:sz w:val="28"/>
          <w:szCs w:val="28"/>
        </w:rPr>
        <w:t xml:space="preserve">5.1.2. </w:t>
      </w:r>
      <w:r w:rsidRPr="008C479A">
        <w:rPr>
          <w:rFonts w:ascii="Times New Roman" w:hAnsi="Times New Roman"/>
          <w:sz w:val="28"/>
          <w:szCs w:val="28"/>
        </w:rPr>
        <w:t>Права на тренировку</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Участники, зарегистрировавшиеся на мероприятии, могут использовать средства обслуживания соревнований во время официальной тренировки.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Все участники соревнований, принимающие участие в официальной тренировке, должны носить тренировочный номер. </w:t>
      </w:r>
    </w:p>
    <w:p w:rsidR="00DA05CE" w:rsidRPr="008C479A" w:rsidRDefault="00DA05CE" w:rsidP="00DA05CE">
      <w:pPr>
        <w:spacing w:after="0" w:line="240" w:lineRule="auto"/>
        <w:jc w:val="both"/>
        <w:rPr>
          <w:rFonts w:ascii="Times New Roman" w:hAnsi="Times New Roman"/>
          <w:sz w:val="28"/>
          <w:szCs w:val="28"/>
        </w:rPr>
      </w:pPr>
      <w:r>
        <w:rPr>
          <w:rFonts w:ascii="Times New Roman" w:hAnsi="Times New Roman"/>
          <w:sz w:val="28"/>
          <w:szCs w:val="28"/>
        </w:rPr>
        <w:t xml:space="preserve">5.1.3. </w:t>
      </w:r>
      <w:r w:rsidRPr="008C479A">
        <w:rPr>
          <w:rFonts w:ascii="Times New Roman" w:hAnsi="Times New Roman"/>
          <w:sz w:val="28"/>
          <w:szCs w:val="28"/>
        </w:rPr>
        <w:t>Типы тренировок</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Официальная тренировка – это  период времени, выделенный Организатором для тренировок на предоставленном оборудовании приготовленном для соревнования. Во время официальных тренировок оборудование должно быть подготовлено так же, как и к соревнованиям. Неофициальная тренировка - это время, выделенное Организатором для тренировок на предоставленном оборудовании помимо официальных тренировок, в этом случае оборудование не должно быть подготовлено так же, как и к соревнованиям. Организаторы должны выделить на неофициальные тренировки столько времени, сколько может позволить программа соревнований. </w:t>
      </w:r>
    </w:p>
    <w:p w:rsidR="00DA05CE" w:rsidRPr="008C479A" w:rsidRDefault="00DA05CE" w:rsidP="00DA05CE">
      <w:pPr>
        <w:pStyle w:val="1"/>
        <w:ind w:left="0" w:firstLine="0"/>
        <w:jc w:val="both"/>
        <w:rPr>
          <w:rFonts w:ascii="Times New Roman" w:hAnsi="Times New Roman"/>
          <w:sz w:val="28"/>
          <w:szCs w:val="28"/>
          <w:lang w:val="ru-RU"/>
        </w:rPr>
      </w:pPr>
      <w:bookmarkStart w:id="72" w:name="_Toc245822755"/>
      <w:r w:rsidRPr="008C479A">
        <w:rPr>
          <w:rFonts w:ascii="Times New Roman" w:hAnsi="Times New Roman"/>
          <w:bCs w:val="0"/>
          <w:sz w:val="28"/>
          <w:szCs w:val="28"/>
          <w:lang w:val="ru-RU"/>
        </w:rPr>
        <w:t>5.2. ОФИЦИАЛЬНАЯ ТРЕНИРОВКА</w:t>
      </w:r>
      <w:bookmarkEnd w:id="72"/>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5.2.1</w:t>
      </w:r>
      <w:r w:rsidRPr="008C479A">
        <w:rPr>
          <w:rFonts w:ascii="Times New Roman" w:hAnsi="Times New Roman"/>
          <w:sz w:val="28"/>
          <w:szCs w:val="28"/>
        </w:rPr>
        <w:tab/>
      </w:r>
      <w:r w:rsidRPr="008C479A">
        <w:rPr>
          <w:rFonts w:ascii="Times New Roman" w:hAnsi="Times New Roman"/>
          <w:sz w:val="28"/>
          <w:szCs w:val="28"/>
        </w:rPr>
        <w:tab/>
        <w:t>Общее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Чемпионатах России соревновательное оборудование должно быть открыто для проверки и тренировки (Официальная тренировка) по крайней мере один раз перед первым соревнованием, подготовленное так же, как и к соревнованиям и в то же время дня, что и соревнования. Каждое последующее соревнование должно также предваряться Официальной тренировкой, кроме случаев, когда это невозможно в связи с программой соревнований или другими обстоятельствами. </w:t>
      </w:r>
    </w:p>
    <w:p w:rsidR="00DA05CE" w:rsidRPr="008C479A" w:rsidRDefault="00DA05CE" w:rsidP="00DA05CE">
      <w:pPr>
        <w:numPr>
          <w:ilvl w:val="3"/>
          <w:numId w:val="1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Лыжная тренировка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Соревновательная трасса для Официальной тренировки должна быть, открыта в, промежутки времени, по возможности, соответствующие времени проведения соревнований, и должна быть подготовлена, маркирована и ограждена так же, как и для соревнований. </w:t>
      </w:r>
    </w:p>
    <w:p w:rsidR="00DA05CE" w:rsidRPr="008C479A" w:rsidRDefault="00DA05CE" w:rsidP="00DA05CE">
      <w:pPr>
        <w:numPr>
          <w:ilvl w:val="3"/>
          <w:numId w:val="16"/>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Тренировка по стрельбе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Тренировочная стрельба за день до соревнования должна быть организована в промежутки времени, по возможности, соответствующие времени проведения соревнований. Тренировка должна начаться, в то же самое время, когда назначена  пристрелка оружия в день соревнований, с использованием только бумажных мишеней и в определенных стрелковых коридорах. Через 45 минут и до конца времени, выделенного на тренировку, будут использоваться металлические мишени и любые стрелковые коридоры. На этот период организатор также должен, по возможности, предоставить некоторое количество бумажных мишеней.</w:t>
      </w:r>
    </w:p>
    <w:p w:rsidR="00DA05CE" w:rsidRPr="008C479A" w:rsidRDefault="00DA05CE" w:rsidP="00DA05CE">
      <w:pPr>
        <w:pStyle w:val="1"/>
        <w:ind w:left="0" w:firstLine="0"/>
        <w:jc w:val="both"/>
        <w:rPr>
          <w:rFonts w:ascii="Times New Roman" w:hAnsi="Times New Roman"/>
          <w:bCs w:val="0"/>
          <w:sz w:val="28"/>
          <w:szCs w:val="28"/>
          <w:lang w:val="ru-RU"/>
        </w:rPr>
      </w:pPr>
      <w:bookmarkStart w:id="73" w:name="_Toc245822756"/>
      <w:r w:rsidRPr="008C479A">
        <w:rPr>
          <w:rFonts w:ascii="Times New Roman" w:hAnsi="Times New Roman"/>
          <w:bCs w:val="0"/>
          <w:sz w:val="28"/>
          <w:szCs w:val="28"/>
          <w:lang w:val="ru-RU"/>
        </w:rPr>
        <w:t>5.3. ПРИСТРЕЛКА ОРУЖ</w:t>
      </w:r>
      <w:bookmarkEnd w:id="73"/>
      <w:r w:rsidRPr="008C479A">
        <w:rPr>
          <w:rFonts w:ascii="Times New Roman" w:hAnsi="Times New Roman"/>
          <w:bCs w:val="0"/>
          <w:sz w:val="28"/>
          <w:szCs w:val="28"/>
          <w:lang w:val="ru-RU"/>
        </w:rPr>
        <w:t>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5.3.1</w:t>
      </w:r>
      <w:r w:rsidRPr="008C479A">
        <w:rPr>
          <w:rFonts w:ascii="Times New Roman" w:hAnsi="Times New Roman"/>
          <w:sz w:val="28"/>
          <w:szCs w:val="28"/>
        </w:rPr>
        <w:tab/>
      </w:r>
      <w:r w:rsidRPr="008C479A">
        <w:rPr>
          <w:rFonts w:ascii="Times New Roman" w:hAnsi="Times New Roman"/>
          <w:sz w:val="28"/>
          <w:szCs w:val="28"/>
        </w:rPr>
        <w:tab/>
        <w:t>Хронометраж и мишени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Перед началом соревнований все участники должны получить возможность пристрелять  свои личное оружие или проверить оружие, предоставленное организатором, на стрельбище в течение 45 минут, которые должны начаться за час и закончиться не позднее, чем за 10 минут до первого старта.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 случае небольшого количества участвующих спортсменов Жюри может сократить время на пристрелку.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5.3.2</w:t>
      </w:r>
      <w:r w:rsidRPr="008C479A">
        <w:rPr>
          <w:rFonts w:ascii="Times New Roman" w:hAnsi="Times New Roman"/>
          <w:sz w:val="28"/>
          <w:szCs w:val="28"/>
        </w:rPr>
        <w:tab/>
      </w:r>
      <w:r w:rsidRPr="008C479A">
        <w:rPr>
          <w:rFonts w:ascii="Times New Roman" w:hAnsi="Times New Roman"/>
          <w:sz w:val="28"/>
          <w:szCs w:val="28"/>
        </w:rPr>
        <w:tab/>
        <w:t xml:space="preserve">Пристрелка оружия может проходить только на стрельбище и только с использованием бумажных мишеней. Если бумажные мишени должны быть заменены во время пристрелки, время, необходимое для замены мишеней, не будет удерживаться из времени, предоставленного на пристрелку. </w:t>
      </w:r>
    </w:p>
    <w:p w:rsidR="00DA05CE" w:rsidRPr="008C479A" w:rsidRDefault="00DA05CE" w:rsidP="00DA05CE">
      <w:pPr>
        <w:numPr>
          <w:ilvl w:val="2"/>
          <w:numId w:val="17"/>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Расположение  бумажных мишеней для пристрелки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Бумажные мишени для пристрелки должны быть расположены на том же уровне и той же дистанции от огневой точки, что и мишени для соревнований. </w:t>
      </w:r>
    </w:p>
    <w:p w:rsidR="00DA05CE" w:rsidRPr="008C479A" w:rsidRDefault="00DA05CE" w:rsidP="00DA05CE">
      <w:pPr>
        <w:pStyle w:val="1"/>
        <w:ind w:left="0" w:firstLine="0"/>
        <w:jc w:val="both"/>
        <w:rPr>
          <w:rFonts w:ascii="Times New Roman" w:hAnsi="Times New Roman"/>
          <w:bCs w:val="0"/>
          <w:sz w:val="28"/>
          <w:szCs w:val="28"/>
          <w:lang w:val="ru-RU"/>
        </w:rPr>
      </w:pPr>
      <w:bookmarkStart w:id="74" w:name="_Toc245822757"/>
      <w:r w:rsidRPr="008C479A">
        <w:rPr>
          <w:rFonts w:ascii="Times New Roman" w:hAnsi="Times New Roman"/>
          <w:bCs w:val="0"/>
          <w:sz w:val="28"/>
          <w:szCs w:val="28"/>
          <w:lang w:val="ru-RU"/>
        </w:rPr>
        <w:t>6. ПРАВИЛА СТАРТА</w:t>
      </w:r>
      <w:bookmarkEnd w:id="74"/>
    </w:p>
    <w:p w:rsidR="00DA05CE" w:rsidRPr="008C479A" w:rsidRDefault="00DA05CE" w:rsidP="00DA05CE">
      <w:pPr>
        <w:spacing w:line="240" w:lineRule="auto"/>
        <w:jc w:val="both"/>
        <w:rPr>
          <w:rFonts w:ascii="Times New Roman" w:hAnsi="Times New Roman"/>
          <w:b/>
          <w:sz w:val="28"/>
          <w:szCs w:val="28"/>
        </w:rPr>
      </w:pPr>
      <w:r w:rsidRPr="008C479A">
        <w:rPr>
          <w:rFonts w:ascii="Times New Roman" w:hAnsi="Times New Roman"/>
          <w:b/>
          <w:sz w:val="28"/>
          <w:szCs w:val="28"/>
        </w:rPr>
        <w:t>6.1</w:t>
      </w:r>
      <w:r w:rsidRPr="008C479A">
        <w:rPr>
          <w:rFonts w:ascii="Times New Roman" w:hAnsi="Times New Roman"/>
          <w:b/>
          <w:sz w:val="28"/>
          <w:szCs w:val="28"/>
        </w:rPr>
        <w:tab/>
      </w:r>
      <w:r w:rsidRPr="008C479A">
        <w:rPr>
          <w:rFonts w:ascii="Times New Roman" w:hAnsi="Times New Roman"/>
          <w:b/>
          <w:sz w:val="28"/>
          <w:szCs w:val="28"/>
        </w:rPr>
        <w:tab/>
        <w:t>ВИДЫ СТАРТА И ИНТЕРВАЛЫ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6.1.2</w:t>
      </w:r>
      <w:r w:rsidRPr="008C479A">
        <w:rPr>
          <w:rFonts w:ascii="Times New Roman" w:hAnsi="Times New Roman"/>
          <w:sz w:val="28"/>
          <w:szCs w:val="28"/>
        </w:rPr>
        <w:tab/>
      </w:r>
      <w:r w:rsidRPr="008C479A">
        <w:rPr>
          <w:rFonts w:ascii="Times New Roman" w:hAnsi="Times New Roman"/>
          <w:sz w:val="28"/>
          <w:szCs w:val="28"/>
        </w:rPr>
        <w:tab/>
        <w:t>Индивидуальные соревнования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Для всех индивидуальных соревнований организуются только одиночные старты с интервалами в 30 секунд.  Тем не менее, в интересах соревнований разрешены интервалы от 45 секунд до 1 минуты. ТД после консультации с Организатором принимает решение о том, какой стартовый интервал является лучшим в данных обстоятельствах. Необходимое для количества участников количество мишеней должно быть доступно, если стартовый интервал составляет 30 секунд. </w:t>
      </w:r>
    </w:p>
    <w:p w:rsidR="00DA05CE" w:rsidRPr="008C479A" w:rsidRDefault="00DA05CE" w:rsidP="00DA05CE">
      <w:pPr>
        <w:pStyle w:val="1"/>
        <w:ind w:left="0" w:firstLine="0"/>
        <w:jc w:val="both"/>
        <w:rPr>
          <w:rFonts w:ascii="Times New Roman" w:hAnsi="Times New Roman"/>
          <w:bCs w:val="0"/>
          <w:sz w:val="28"/>
          <w:szCs w:val="28"/>
          <w:lang w:val="ru-RU"/>
        </w:rPr>
      </w:pPr>
      <w:bookmarkStart w:id="75" w:name="_Toc245822758"/>
      <w:r w:rsidRPr="008C479A">
        <w:rPr>
          <w:rFonts w:ascii="Times New Roman" w:hAnsi="Times New Roman"/>
          <w:bCs w:val="0"/>
          <w:sz w:val="28"/>
          <w:szCs w:val="28"/>
          <w:lang w:val="ru-RU"/>
        </w:rPr>
        <w:t>7. ПРАВИЛА ПЕРЕДВИЖЕНИЯ НА ЛЫЖАХ</w:t>
      </w:r>
      <w:bookmarkEnd w:id="75"/>
    </w:p>
    <w:p w:rsidR="00DA05CE" w:rsidRPr="008C479A" w:rsidRDefault="00DA05CE" w:rsidP="00DA05CE">
      <w:pPr>
        <w:spacing w:line="240" w:lineRule="auto"/>
        <w:jc w:val="both"/>
        <w:rPr>
          <w:rFonts w:ascii="Times New Roman" w:hAnsi="Times New Roman"/>
          <w:b/>
          <w:sz w:val="28"/>
          <w:szCs w:val="28"/>
        </w:rPr>
      </w:pPr>
      <w:r w:rsidRPr="008C479A">
        <w:rPr>
          <w:rFonts w:ascii="Times New Roman" w:hAnsi="Times New Roman"/>
          <w:b/>
          <w:sz w:val="28"/>
          <w:szCs w:val="28"/>
        </w:rPr>
        <w:t>7.1</w:t>
      </w:r>
      <w:r w:rsidRPr="008C479A">
        <w:rPr>
          <w:rFonts w:ascii="Times New Roman" w:hAnsi="Times New Roman"/>
          <w:b/>
          <w:sz w:val="28"/>
          <w:szCs w:val="28"/>
        </w:rPr>
        <w:tab/>
      </w:r>
      <w:r w:rsidRPr="008C479A">
        <w:rPr>
          <w:rFonts w:ascii="Times New Roman" w:hAnsi="Times New Roman"/>
          <w:b/>
          <w:sz w:val="28"/>
          <w:szCs w:val="28"/>
        </w:rPr>
        <w:tab/>
        <w:t>ОБЩЕЕ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Применяются Дисциплинарные правила </w:t>
      </w:r>
      <w:r w:rsidRPr="008C479A">
        <w:rPr>
          <w:rFonts w:ascii="Times New Roman" w:hAnsi="Times New Roman"/>
          <w:sz w:val="28"/>
          <w:szCs w:val="28"/>
          <w:lang w:val="en-US"/>
        </w:rPr>
        <w:t>IBU</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Общие правила передвижения на лыжах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Участники соревнований должны пройти на лыжах всю дистанцию определенной соревновательной трассы в правильной последовательности и верном направлении движения на лыжах, точно следуя маркировке трассы. Они не могут использовать иные средства продвижения вперед, кроме лыж, лыжных палок и собственной мускульной силы. Разрешены все техники передвижения на лыжах.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7.1.2</w:t>
      </w:r>
      <w:r w:rsidRPr="008C479A">
        <w:rPr>
          <w:rFonts w:ascii="Times New Roman" w:hAnsi="Times New Roman"/>
          <w:sz w:val="28"/>
          <w:szCs w:val="28"/>
        </w:rPr>
        <w:tab/>
      </w:r>
      <w:r w:rsidRPr="008C479A">
        <w:rPr>
          <w:rFonts w:ascii="Times New Roman" w:hAnsi="Times New Roman"/>
          <w:sz w:val="28"/>
          <w:szCs w:val="28"/>
        </w:rPr>
        <w:tab/>
        <w:t xml:space="preserve">Неверный путь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Если участник сойдет на неверную трассу, он должен вернуться обратно к месту, где он сделал неверный поворот, вдоль части трассы, по которой он прошел на лыжах по ошибке. Чтобы так поступить, участнику соревнований может потребоваться идти на лыжах против правильного направления, и он полностью несет ответственность за то, чтобы не стать препятствием или подвергнуть опасности других участников соревнований. Если таким образом не было получено преимущества по времени и не было препятствий для других участников соревнований, никаких взысканий за совершение такой ошибки не производится.</w:t>
      </w:r>
    </w:p>
    <w:p w:rsidR="00DA05CE" w:rsidRPr="008C479A" w:rsidRDefault="00DA05CE" w:rsidP="00DA05CE">
      <w:pPr>
        <w:pStyle w:val="af9"/>
        <w:numPr>
          <w:ilvl w:val="2"/>
          <w:numId w:val="22"/>
        </w:numPr>
        <w:ind w:left="0" w:firstLine="0"/>
        <w:contextualSpacing/>
        <w:jc w:val="both"/>
        <w:rPr>
          <w:sz w:val="28"/>
          <w:szCs w:val="28"/>
        </w:rPr>
      </w:pPr>
      <w:r w:rsidRPr="008C479A">
        <w:rPr>
          <w:sz w:val="28"/>
          <w:szCs w:val="28"/>
        </w:rPr>
        <w:t>Штрафныекруги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всех соревнованиях, где санкцией за промах является штрафной круг, участник соревнований должен пройти на лыжах один круг  за каждый промах по мишени сразу после огневого рубежа </w:t>
      </w:r>
    </w:p>
    <w:p w:rsidR="00DA05CE" w:rsidRPr="008C479A" w:rsidRDefault="00DA05CE" w:rsidP="00DA05CE">
      <w:pPr>
        <w:pStyle w:val="af9"/>
        <w:numPr>
          <w:ilvl w:val="2"/>
          <w:numId w:val="22"/>
        </w:numPr>
        <w:ind w:left="0" w:firstLine="0"/>
        <w:contextualSpacing/>
        <w:jc w:val="both"/>
        <w:rPr>
          <w:sz w:val="28"/>
          <w:szCs w:val="28"/>
        </w:rPr>
      </w:pPr>
      <w:r w:rsidRPr="008C479A">
        <w:rPr>
          <w:sz w:val="28"/>
          <w:szCs w:val="28"/>
        </w:rPr>
        <w:t>Ответственность</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Участники соревнований несут ответственность за прохождение на лыжах необходимого количества штрафных кругов сразу после огневого рубежа. Не разрешается проходить штрафные круги позднее. </w:t>
      </w:r>
    </w:p>
    <w:p w:rsidR="00DA05CE" w:rsidRPr="008C479A" w:rsidRDefault="00DA05CE" w:rsidP="00DA05CE">
      <w:pPr>
        <w:numPr>
          <w:ilvl w:val="3"/>
          <w:numId w:val="22"/>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Ошибка в прохождении штрафного круга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участник соревнований, по ошибке организатора или неисправности мишени, пройдет на лыжах слишком много штрафных кругов, Жюри соревнований должно определить соответствующее временное преимущество. </w:t>
      </w:r>
    </w:p>
    <w:p w:rsidR="00DA05CE" w:rsidRPr="008C479A" w:rsidRDefault="00DA05CE" w:rsidP="00DA05CE">
      <w:pPr>
        <w:pStyle w:val="1"/>
        <w:ind w:left="0" w:firstLine="0"/>
        <w:jc w:val="both"/>
        <w:rPr>
          <w:rFonts w:ascii="Times New Roman" w:hAnsi="Times New Roman"/>
          <w:sz w:val="28"/>
          <w:szCs w:val="28"/>
          <w:lang w:val="ru-RU"/>
        </w:rPr>
      </w:pPr>
      <w:bookmarkStart w:id="76" w:name="_Toc245822759"/>
      <w:r w:rsidRPr="008C479A">
        <w:rPr>
          <w:rFonts w:ascii="Times New Roman" w:hAnsi="Times New Roman"/>
          <w:bCs w:val="0"/>
          <w:sz w:val="28"/>
          <w:szCs w:val="28"/>
          <w:lang w:val="ru-RU"/>
        </w:rPr>
        <w:t>7.2.  ОБМЕН ОБОРУДОВАНИЯ, РЕМОНТ, АССИСТИРОВАНИЕ</w:t>
      </w:r>
      <w:bookmarkEnd w:id="76"/>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7.2.1</w:t>
      </w:r>
      <w:r w:rsidRPr="008C479A">
        <w:rPr>
          <w:rFonts w:ascii="Times New Roman" w:hAnsi="Times New Roman"/>
          <w:sz w:val="28"/>
          <w:szCs w:val="28"/>
        </w:rPr>
        <w:tab/>
      </w:r>
      <w:r w:rsidRPr="008C479A">
        <w:rPr>
          <w:rFonts w:ascii="Times New Roman" w:hAnsi="Times New Roman"/>
          <w:sz w:val="28"/>
          <w:szCs w:val="28"/>
        </w:rPr>
        <w:tab/>
        <w:t>Ремонт оружия и амуниции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Помощь в ремонте оружия разрешена официальным лицам или тренеру только на стрельбище.</w:t>
      </w:r>
    </w:p>
    <w:p w:rsidR="00DA05CE" w:rsidRPr="008C479A" w:rsidRDefault="00DA05CE" w:rsidP="00DA05CE">
      <w:pPr>
        <w:pStyle w:val="1"/>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lang w:val="ru-RU"/>
        </w:rPr>
      </w:pPr>
      <w:bookmarkStart w:id="77" w:name="_Toc245822760"/>
      <w:r w:rsidRPr="008C479A">
        <w:rPr>
          <w:rFonts w:ascii="Times New Roman" w:hAnsi="Times New Roman"/>
          <w:bCs w:val="0"/>
          <w:sz w:val="28"/>
          <w:szCs w:val="28"/>
          <w:lang w:val="ru-RU"/>
        </w:rPr>
        <w:t>8.  ПРАВИЛА СТРЕЛЬБЫ</w:t>
      </w:r>
      <w:bookmarkEnd w:id="77"/>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ОБЩЕЕ</w:t>
      </w:r>
    </w:p>
    <w:p w:rsidR="00DA05CE" w:rsidRPr="008C479A" w:rsidRDefault="00DA05CE" w:rsidP="00DA05CE">
      <w:pPr>
        <w:pStyle w:val="af9"/>
        <w:ind w:left="0"/>
        <w:contextualSpacing/>
        <w:jc w:val="both"/>
        <w:rPr>
          <w:sz w:val="28"/>
          <w:szCs w:val="28"/>
          <w:lang w:val="ru-RU"/>
        </w:rPr>
      </w:pPr>
      <w:r w:rsidRPr="008C479A">
        <w:rPr>
          <w:sz w:val="28"/>
          <w:szCs w:val="28"/>
          <w:lang w:val="ru-RU"/>
        </w:rPr>
        <w:t>8.1.                  Правила стрельбы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Вся стрельба во время тренировок и соревнований происходит только на стрельбище. На соревнованиях участники должны стрелять после завершения каждого из обязательных отрезков соревновательной трассы.</w:t>
      </w:r>
    </w:p>
    <w:p w:rsidR="00DA05CE" w:rsidRPr="008C479A" w:rsidRDefault="00DA05CE" w:rsidP="00DA05CE">
      <w:pPr>
        <w:pStyle w:val="af9"/>
        <w:numPr>
          <w:ilvl w:val="2"/>
          <w:numId w:val="23"/>
        </w:numPr>
        <w:ind w:left="0" w:firstLine="0"/>
        <w:contextualSpacing/>
        <w:jc w:val="both"/>
        <w:rPr>
          <w:sz w:val="28"/>
          <w:szCs w:val="28"/>
        </w:rPr>
      </w:pPr>
      <w:r w:rsidRPr="008C479A">
        <w:rPr>
          <w:sz w:val="28"/>
          <w:szCs w:val="28"/>
        </w:rPr>
        <w:t>Спринт – Эстафета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3 спортсмена/ 3х 1.2км на спортсмена/ 2 огневых рубежа на спортсмена/ Штрафной круг</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«Стоячие» спортсмены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7,5 км: 2огневыхрубежа /Промах: 1минута/Штрафной круг</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1</w:t>
      </w:r>
      <w:r>
        <w:rPr>
          <w:rFonts w:ascii="Times New Roman" w:hAnsi="Times New Roman"/>
          <w:sz w:val="28"/>
          <w:szCs w:val="28"/>
        </w:rPr>
        <w:t xml:space="preserve">2,5 км: </w:t>
      </w:r>
      <w:r w:rsidRPr="008C479A">
        <w:rPr>
          <w:rFonts w:ascii="Times New Roman" w:hAnsi="Times New Roman"/>
          <w:sz w:val="28"/>
          <w:szCs w:val="28"/>
        </w:rPr>
        <w:t>4 огневых рубежа / Промах: 1 минута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Гонка преследования: Квалификация: 3х 900м/ 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Финал: 3х 900м/2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«Сидячие» мужчины</w:t>
      </w:r>
    </w:p>
    <w:p w:rsidR="00DA05CE" w:rsidRPr="008C479A"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7,5 км: </w:t>
      </w:r>
      <w:r w:rsidRPr="008C479A">
        <w:rPr>
          <w:rFonts w:ascii="Times New Roman" w:hAnsi="Times New Roman"/>
          <w:sz w:val="28"/>
          <w:szCs w:val="28"/>
        </w:rPr>
        <w:t>2 огневых рубежа/Промах: 1 минута/Штрафной круг</w:t>
      </w:r>
    </w:p>
    <w:p w:rsidR="00DA05CE" w:rsidRPr="008C479A"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12,5 км: </w:t>
      </w:r>
      <w:r w:rsidRPr="008C479A">
        <w:rPr>
          <w:rFonts w:ascii="Times New Roman" w:hAnsi="Times New Roman"/>
          <w:sz w:val="28"/>
          <w:szCs w:val="28"/>
        </w:rPr>
        <w:t>4 огневых рубежа/ Промах: 1 минута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Гонка преследования: Квалификация: 3х 900м/ 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Финал: 3х 900м/2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«Сидячие» женщины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7,5 км: 2  огневых рубежа/Промах: 1 минута/Штрафной круг</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10 км: 4 огневых рубежа/ Промах: 1 минута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Гонка преследования: Квалификация: 3х 900м/ 2 огневых рубежа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Финал: 3х 900м/2 огневых рубежа</w:t>
      </w:r>
    </w:p>
    <w:p w:rsidR="00DA05CE" w:rsidRDefault="00DA05CE" w:rsidP="00DA05CE">
      <w:pPr>
        <w:pStyle w:val="af9"/>
        <w:numPr>
          <w:ilvl w:val="2"/>
          <w:numId w:val="23"/>
        </w:numPr>
        <w:ind w:left="0" w:firstLine="0"/>
        <w:contextualSpacing/>
        <w:jc w:val="both"/>
        <w:rPr>
          <w:sz w:val="28"/>
          <w:szCs w:val="28"/>
          <w:lang w:val="ru-RU"/>
        </w:rPr>
      </w:pPr>
      <w:r w:rsidRPr="008C479A">
        <w:rPr>
          <w:sz w:val="28"/>
          <w:szCs w:val="28"/>
          <w:lang w:val="ru-RU"/>
        </w:rPr>
        <w:t xml:space="preserve">Каждый участник соревнований должен остановиться на огневом рубеже и должен выстрелить все пять раз за подход. </w:t>
      </w:r>
    </w:p>
    <w:p w:rsidR="00DA05CE" w:rsidRPr="008C479A" w:rsidRDefault="00DA05CE" w:rsidP="00DA05CE">
      <w:pPr>
        <w:pStyle w:val="af9"/>
        <w:ind w:left="0"/>
        <w:contextualSpacing/>
        <w:jc w:val="both"/>
        <w:rPr>
          <w:sz w:val="28"/>
          <w:szCs w:val="28"/>
          <w:lang w:val="ru-RU"/>
        </w:rPr>
      </w:pP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Оружие может быть любым типом пневматического или углекислородного оружия традиционного внешнего вида с обоймой на пять патронов или одним патроном и соответствовать спецификациям правил Международного союза стрельбы (U.I.T.). </w:t>
      </w: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Спортсмены класса LW несут ответственность за предоставление собственных оружий. </w:t>
      </w: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Зрительная аппаратура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А) Для классов LW</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1. На оружие не должны быть закреплены какие-либо корректирующие линзы.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2. Не разрешается любая зрительная аппаратура, содержащая линзы или систему линз. Ортохроматические (цветные) фильтры могут быть приспособлены на мушке.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3. Телескопы на ружьях запрещены.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4. Призма или зеркало, за исключением увеличительных стекол, могут использоваться в том случае, если стрелок – правша с левым глазом и наоборот. </w:t>
      </w: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Тренеры должны держать личное оружье и опору для спортсмена в стрелковом коридоре, выбранном спортсменом, в соответствии с инструкциями, полученными от ТД. При передаче оружья, оно должно быть не заряжено.</w:t>
      </w:r>
    </w:p>
    <w:p w:rsidR="00DA05CE" w:rsidRPr="008C479A"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lang w:val="ru-RU"/>
        </w:rPr>
      </w:pPr>
      <w:bookmarkStart w:id="78" w:name="_Toc245822761"/>
      <w:r w:rsidRPr="008C479A">
        <w:rPr>
          <w:rFonts w:ascii="Times New Roman" w:hAnsi="Times New Roman"/>
          <w:bCs w:val="0"/>
          <w:sz w:val="28"/>
          <w:szCs w:val="28"/>
          <w:lang w:val="ru-RU"/>
        </w:rPr>
        <w:t>ОСОБЫЕ ПРАВИЛА СТРЕЛЬБЫ ДЛЯ ТИПОВ СОРЕВНОВАНИЙ</w:t>
      </w:r>
      <w:bookmarkEnd w:id="78"/>
    </w:p>
    <w:p w:rsidR="00DA05CE"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Выбор стрелковых коридоров</w:t>
      </w:r>
    </w:p>
    <w:p w:rsidR="00DA05CE" w:rsidRPr="008C479A" w:rsidRDefault="00DA05CE" w:rsidP="00DA05CE">
      <w:pPr>
        <w:spacing w:after="0"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Для соревнований спринта-эстафеты должен использоваться стрелковый коридор, обозначенный стартовым номером команды.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Индивидуальные соревнования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LW-класс: В индивидуальных соревнованиях спортсмены могут свободно выбирать коридор. </w:t>
      </w:r>
    </w:p>
    <w:p w:rsidR="00DA05CE" w:rsidRPr="008C479A"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rPr>
      </w:pPr>
      <w:r w:rsidRPr="008C479A">
        <w:rPr>
          <w:rFonts w:ascii="Times New Roman" w:hAnsi="Times New Roman"/>
          <w:bCs w:val="0"/>
          <w:sz w:val="28"/>
          <w:szCs w:val="28"/>
          <w:lang w:val="ru-RU"/>
        </w:rPr>
        <w:tab/>
      </w:r>
      <w:bookmarkStart w:id="79" w:name="_Toc245822762"/>
      <w:r w:rsidRPr="008C479A">
        <w:rPr>
          <w:rFonts w:ascii="Times New Roman" w:hAnsi="Times New Roman"/>
          <w:bCs w:val="0"/>
          <w:sz w:val="28"/>
          <w:szCs w:val="28"/>
        </w:rPr>
        <w:t>ПОЗИЦИИ СТРЕЛЬБЫ</w:t>
      </w:r>
      <w:bookmarkEnd w:id="79"/>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Позиция лежа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В позиции лежа участники соревнований должны удовлетворять следующим требованиям. Оружие должно соприкасаться только с руками, плечом и щекой. Нижняя сторона запястья руки, поддерживающей винтовку, должна быть отчетливо поднята от земли (снежного покрова). Другая рука может касаться земли на максимальную длину в 10см от локтя.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Для спортсменов классов </w:t>
      </w:r>
      <w:r w:rsidRPr="008C479A">
        <w:rPr>
          <w:rFonts w:ascii="Times New Roman" w:hAnsi="Times New Roman"/>
          <w:sz w:val="28"/>
          <w:szCs w:val="28"/>
          <w:lang w:val="en-US"/>
        </w:rPr>
        <w:t>LW</w:t>
      </w:r>
      <w:r w:rsidRPr="008C479A">
        <w:rPr>
          <w:rFonts w:ascii="Times New Roman" w:hAnsi="Times New Roman"/>
          <w:sz w:val="28"/>
          <w:szCs w:val="28"/>
        </w:rPr>
        <w:t xml:space="preserve"> 10-12, стреляющих в позиции сидя, локтями можно касаться «боба» или тела. </w:t>
      </w:r>
    </w:p>
    <w:p w:rsidR="00DA05CE" w:rsidRPr="008C479A" w:rsidRDefault="00DA05CE" w:rsidP="00DA05CE">
      <w:pPr>
        <w:numPr>
          <w:ilvl w:val="3"/>
          <w:numId w:val="1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Запрет на  снятия лыж</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Запрещается снимать одну или обе лыжи во время стрельбы, включая тренировки и пристрелки, или класть любые предметы под лыжи. </w:t>
      </w:r>
    </w:p>
    <w:p w:rsidR="00DA05CE" w:rsidRPr="008C479A" w:rsidRDefault="00DA05CE" w:rsidP="00DA05CE">
      <w:pPr>
        <w:numPr>
          <w:ilvl w:val="2"/>
          <w:numId w:val="18"/>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Позиция в стрелковом коридоре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Участник соревнований должен убедиться в том, что никакая часть его тела или оборудования не выдается   за красные линии, отмечающие зону стрельбы, или продолжение этих границ, во время стрельбы.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Классы LW 10-12/ LW 2-9/:</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Лыжные палки во время стрельбы можно не снимать. Если лыжные палки мешают другим спортсменам, спортсмен может быть принужден официальным лицом убрать их.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8.3.4</w:t>
      </w:r>
      <w:r w:rsidRPr="008C479A">
        <w:rPr>
          <w:rFonts w:ascii="Times New Roman" w:hAnsi="Times New Roman"/>
          <w:sz w:val="28"/>
          <w:szCs w:val="28"/>
        </w:rPr>
        <w:tab/>
      </w:r>
      <w:r w:rsidRPr="008C479A">
        <w:rPr>
          <w:rFonts w:ascii="Times New Roman" w:hAnsi="Times New Roman"/>
          <w:sz w:val="28"/>
          <w:szCs w:val="28"/>
        </w:rPr>
        <w:tab/>
        <w:t>Правоприменение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участник соревнований предупрежден официальным лицом на стрельбище, что его стрелковая позиция или его позиция на стрельбище не соответствуют правилам, участник должен немедленно исправить ее. </w:t>
      </w:r>
    </w:p>
    <w:p w:rsidR="00DA05CE"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lang w:val="ru-RU"/>
        </w:rPr>
      </w:pPr>
      <w:bookmarkStart w:id="80" w:name="_Toc245822763"/>
      <w:r w:rsidRPr="008C479A">
        <w:rPr>
          <w:rFonts w:ascii="Times New Roman" w:hAnsi="Times New Roman"/>
          <w:bCs w:val="0"/>
          <w:sz w:val="28"/>
          <w:szCs w:val="28"/>
        </w:rPr>
        <w:t>СРЕДСТВА СТРЕЛЬБЫ</w:t>
      </w:r>
      <w:bookmarkEnd w:id="80"/>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Использование  ремня для стрельбы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Использование  ремня для стрельбы разрешено.</w:t>
      </w:r>
    </w:p>
    <w:p w:rsidR="00DA05CE" w:rsidRPr="008C479A" w:rsidRDefault="00DA05CE" w:rsidP="00DA05CE">
      <w:pPr>
        <w:numPr>
          <w:ilvl w:val="3"/>
          <w:numId w:val="19"/>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Опора для оружия для классов </w:t>
      </w:r>
      <w:r w:rsidRPr="008C479A">
        <w:rPr>
          <w:rFonts w:ascii="Times New Roman" w:hAnsi="Times New Roman"/>
          <w:sz w:val="28"/>
          <w:szCs w:val="28"/>
          <w:lang w:val="en-US"/>
        </w:rPr>
        <w:t>LW</w:t>
      </w:r>
      <w:r w:rsidRPr="008C479A">
        <w:rPr>
          <w:rFonts w:ascii="Times New Roman" w:hAnsi="Times New Roman"/>
          <w:sz w:val="28"/>
          <w:szCs w:val="28"/>
        </w:rPr>
        <w:t xml:space="preserve"> 5/7 и 6/8</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Спортсмен несет ответственность за то, чтобы оружие касалось опоры между отмеченными зонами (5см перед/за точкой опоры).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Спортсмены классов </w:t>
      </w:r>
      <w:r w:rsidRPr="008C479A">
        <w:rPr>
          <w:rFonts w:ascii="Times New Roman" w:hAnsi="Times New Roman"/>
          <w:sz w:val="28"/>
          <w:szCs w:val="28"/>
          <w:lang w:val="en-US"/>
        </w:rPr>
        <w:t>LW</w:t>
      </w:r>
      <w:r w:rsidRPr="008C479A">
        <w:rPr>
          <w:rFonts w:ascii="Times New Roman" w:hAnsi="Times New Roman"/>
          <w:sz w:val="28"/>
          <w:szCs w:val="28"/>
        </w:rPr>
        <w:t xml:space="preserve"> 6/8, использующие опору для ружья, не могут касаться оружия второй рукой.</w:t>
      </w:r>
    </w:p>
    <w:p w:rsidR="00DA05CE" w:rsidRPr="008C479A"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sz w:val="28"/>
          <w:szCs w:val="28"/>
        </w:rPr>
      </w:pPr>
      <w:bookmarkStart w:id="81" w:name="_Toc245822764"/>
      <w:r w:rsidRPr="008C479A">
        <w:rPr>
          <w:rFonts w:ascii="Times New Roman" w:hAnsi="Times New Roman"/>
          <w:bCs w:val="0"/>
          <w:sz w:val="28"/>
          <w:szCs w:val="28"/>
        </w:rPr>
        <w:t>ПРАВИЛА БЕЗОПАСНОСТИ</w:t>
      </w:r>
      <w:bookmarkEnd w:id="81"/>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8.5.1</w:t>
      </w:r>
      <w:r w:rsidRPr="008C479A">
        <w:rPr>
          <w:rFonts w:ascii="Times New Roman" w:hAnsi="Times New Roman"/>
          <w:sz w:val="28"/>
          <w:szCs w:val="28"/>
        </w:rPr>
        <w:tab/>
      </w:r>
      <w:r w:rsidRPr="008C479A">
        <w:rPr>
          <w:rFonts w:ascii="Times New Roman" w:hAnsi="Times New Roman"/>
          <w:sz w:val="28"/>
          <w:szCs w:val="28"/>
        </w:rPr>
        <w:tab/>
        <w:t>Общее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Стрельба разрешена только на стрельбище в  промежутки официально определенного времени. Запрещается совершать оружием движения, которые могут угрожать окружающим, или которые могут быть расценены окружающими как опасные. Когда стрельбище открыто для стрельбы, никому не разрешается находиться перед линией огня. </w:t>
      </w:r>
    </w:p>
    <w:p w:rsidR="00DA05CE" w:rsidRPr="008C479A" w:rsidRDefault="00DA05CE" w:rsidP="00DA05CE">
      <w:pPr>
        <w:tabs>
          <w:tab w:val="left" w:pos="708"/>
          <w:tab w:val="left" w:pos="1440"/>
        </w:tabs>
        <w:spacing w:line="240" w:lineRule="auto"/>
        <w:jc w:val="both"/>
        <w:rPr>
          <w:rFonts w:ascii="Times New Roman" w:hAnsi="Times New Roman"/>
          <w:sz w:val="28"/>
          <w:szCs w:val="28"/>
        </w:rPr>
      </w:pPr>
      <w:r w:rsidRPr="008C479A">
        <w:rPr>
          <w:rFonts w:ascii="Times New Roman" w:hAnsi="Times New Roman"/>
          <w:sz w:val="28"/>
          <w:szCs w:val="28"/>
        </w:rPr>
        <w:t>8.5.2</w:t>
      </w:r>
      <w:r w:rsidRPr="008C479A">
        <w:rPr>
          <w:rFonts w:ascii="Times New Roman" w:hAnsi="Times New Roman"/>
          <w:sz w:val="28"/>
          <w:szCs w:val="28"/>
        </w:rPr>
        <w:tab/>
      </w:r>
      <w:r w:rsidRPr="008C479A">
        <w:rPr>
          <w:rFonts w:ascii="Times New Roman" w:hAnsi="Times New Roman"/>
          <w:sz w:val="28"/>
          <w:szCs w:val="28"/>
        </w:rPr>
        <w:tab/>
        <w:t>Зарядка и разрядка оружия</w:t>
      </w:r>
    </w:p>
    <w:p w:rsidR="00DA05CE" w:rsidRPr="008C479A" w:rsidRDefault="00DA05CE" w:rsidP="00DA05CE">
      <w:pPr>
        <w:tabs>
          <w:tab w:val="left" w:pos="708"/>
          <w:tab w:val="left" w:pos="1440"/>
        </w:tabs>
        <w:spacing w:line="240" w:lineRule="auto"/>
        <w:jc w:val="both"/>
        <w:rPr>
          <w:rFonts w:ascii="Times New Roman" w:hAnsi="Times New Roman"/>
          <w:sz w:val="28"/>
          <w:szCs w:val="28"/>
        </w:rPr>
      </w:pPr>
      <w:r w:rsidRPr="008C479A">
        <w:rPr>
          <w:rFonts w:ascii="Times New Roman" w:hAnsi="Times New Roman"/>
          <w:sz w:val="28"/>
          <w:szCs w:val="28"/>
        </w:rPr>
        <w:t xml:space="preserve">Оружие может быть заряжено и разряжено только при направлении ствола в сторону мишеней. Вставка обоймы, содержащей пули, в оружие – это часть процесса зарядки. </w:t>
      </w:r>
    </w:p>
    <w:p w:rsidR="00DA05CE" w:rsidRPr="008C479A" w:rsidRDefault="00DA05CE" w:rsidP="00DA05CE">
      <w:pPr>
        <w:tabs>
          <w:tab w:val="left" w:pos="708"/>
          <w:tab w:val="left" w:pos="1440"/>
        </w:tabs>
        <w:spacing w:line="240" w:lineRule="auto"/>
        <w:jc w:val="both"/>
        <w:rPr>
          <w:rFonts w:ascii="Times New Roman" w:hAnsi="Times New Roman"/>
          <w:sz w:val="28"/>
          <w:szCs w:val="28"/>
        </w:rPr>
      </w:pPr>
      <w:r w:rsidRPr="008C479A">
        <w:rPr>
          <w:rFonts w:ascii="Times New Roman" w:hAnsi="Times New Roman"/>
          <w:sz w:val="28"/>
          <w:szCs w:val="28"/>
        </w:rPr>
        <w:t xml:space="preserve">Если спортсмен использует личное оружие без обоймы, тренер может оказать ему помощь в зарядке оружия. Оружие должно быть заряжено только когда участник соревнований находится на огневой позиции. </w:t>
      </w:r>
    </w:p>
    <w:p w:rsidR="00DA05CE" w:rsidRPr="008C479A" w:rsidRDefault="00DA05CE" w:rsidP="00DA05CE">
      <w:pPr>
        <w:tabs>
          <w:tab w:val="left" w:pos="708"/>
          <w:tab w:val="left" w:pos="1440"/>
        </w:tabs>
        <w:spacing w:line="240" w:lineRule="auto"/>
        <w:jc w:val="both"/>
        <w:rPr>
          <w:rFonts w:ascii="Times New Roman" w:hAnsi="Times New Roman"/>
          <w:sz w:val="28"/>
          <w:szCs w:val="28"/>
        </w:rPr>
      </w:pPr>
      <w:r w:rsidRPr="008C479A">
        <w:rPr>
          <w:rFonts w:ascii="Times New Roman" w:hAnsi="Times New Roman"/>
          <w:sz w:val="28"/>
          <w:szCs w:val="28"/>
        </w:rPr>
        <w:t>8.5.3</w:t>
      </w:r>
      <w:r w:rsidRPr="008C479A">
        <w:rPr>
          <w:rFonts w:ascii="Times New Roman" w:hAnsi="Times New Roman"/>
          <w:sz w:val="28"/>
          <w:szCs w:val="28"/>
        </w:rPr>
        <w:tab/>
      </w:r>
      <w:r w:rsidRPr="008C479A">
        <w:rPr>
          <w:rFonts w:ascii="Times New Roman" w:hAnsi="Times New Roman"/>
          <w:sz w:val="28"/>
          <w:szCs w:val="28"/>
        </w:rPr>
        <w:tab/>
        <w:t>Выстрелы в цель</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Все выстрелы должны быть направлены и произведены только в мишени (бумажные или соревновательные). Спортсмены, не пытающиеся поразить мишень, будут дисквалифицированы. </w:t>
      </w:r>
    </w:p>
    <w:p w:rsidR="00DA05CE" w:rsidRPr="008C479A"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lang w:val="ru-RU"/>
        </w:rPr>
      </w:pPr>
      <w:r w:rsidRPr="008C479A">
        <w:rPr>
          <w:rFonts w:ascii="Times New Roman" w:hAnsi="Times New Roman"/>
          <w:bCs w:val="0"/>
          <w:sz w:val="28"/>
          <w:szCs w:val="28"/>
          <w:lang w:val="ru-RU"/>
        </w:rPr>
        <w:tab/>
      </w:r>
      <w:bookmarkStart w:id="82" w:name="_Toc245822765"/>
      <w:r w:rsidRPr="008C479A">
        <w:rPr>
          <w:rFonts w:ascii="Times New Roman" w:hAnsi="Times New Roman"/>
          <w:bCs w:val="0"/>
          <w:sz w:val="28"/>
          <w:szCs w:val="28"/>
          <w:lang w:val="ru-RU"/>
        </w:rPr>
        <w:t>ПРОМАХИ, ПРОПУЩЕННЫЕ ПОДХОДЫ И ПОВРЕЖДЕННЫЕ ОРУЖИЯ</w:t>
      </w:r>
      <w:bookmarkEnd w:id="82"/>
    </w:p>
    <w:p w:rsidR="00DA05CE" w:rsidRPr="008C479A" w:rsidRDefault="00DA05CE" w:rsidP="00DA05CE">
      <w:pPr>
        <w:numPr>
          <w:ilvl w:val="2"/>
          <w:numId w:val="2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Поврежденные оружия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участник соревнований потеряет время из-за оружия (предоставленного Оргкомитетом), которое требует починки или замены, будет сделана поправка времени. В финале спринт-эстафеты и гонок преследования поправка времени делаться не будет.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В) Личное оружие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Поврежденные оружия (личное оружие)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участник соревнований потеряет время из-за оружия (личного оружия), которое требует починки или замены, поправка времени сделана не будет. </w:t>
      </w:r>
    </w:p>
    <w:p w:rsidR="00DA05CE" w:rsidRPr="008C479A" w:rsidRDefault="00DA05CE" w:rsidP="00DA05CE">
      <w:pPr>
        <w:numPr>
          <w:ilvl w:val="3"/>
          <w:numId w:val="2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Запасное оружие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Оружие, которое было повреждено во время соревнований или имеет неисправности по техническим причинам в такой степени, что не может использоваться для продолжения соревнования, может быть заменено запасным оружием, прошедшим маркировку во время проверки оборудования. </w:t>
      </w:r>
    </w:p>
    <w:p w:rsidR="00DA05CE" w:rsidRPr="008C479A" w:rsidRDefault="00DA05CE" w:rsidP="00DA05CE">
      <w:pPr>
        <w:numPr>
          <w:ilvl w:val="3"/>
          <w:numId w:val="2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Процедура замены оружия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Во время стрельбы участник соревнования должен указать, что его оружие необходимо заменить, поднятием руки. </w:t>
      </w:r>
    </w:p>
    <w:p w:rsidR="00DA05CE" w:rsidRPr="008C479A" w:rsidRDefault="00DA05CE" w:rsidP="00DA05CE">
      <w:pPr>
        <w:numPr>
          <w:ilvl w:val="2"/>
          <w:numId w:val="2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Никакой поправки времени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Для починки или замены личного оружия, а также получения запасной обоймы или патронов, никакой поправки времени не производится.</w:t>
      </w:r>
    </w:p>
    <w:p w:rsidR="00DA05CE" w:rsidRPr="008C479A" w:rsidRDefault="00DA05CE" w:rsidP="00DA05CE">
      <w:pPr>
        <w:numPr>
          <w:ilvl w:val="2"/>
          <w:numId w:val="20"/>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Реагирование официальных лиц на стрельбище</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Все официальные лица на стрельбище должны быть готовы увидеть поднятую руку участника соревнований для получения запасных обойм или патронов, а также замены оружия. Официальные лица на стрельбище должны срочно реагировать и быстро передвигаться, чтобы свести к минимуму время, необходимое, чтобы принести патроны или поменять оружие. </w:t>
      </w:r>
    </w:p>
    <w:p w:rsidR="00DA05CE" w:rsidRPr="008C479A" w:rsidRDefault="00DA05CE" w:rsidP="00DA05CE">
      <w:pPr>
        <w:pStyle w:val="1"/>
        <w:numPr>
          <w:ilvl w:val="1"/>
          <w:numId w:val="23"/>
        </w:numPr>
        <w:pBdr>
          <w:top w:val="none" w:sz="0" w:space="0" w:color="auto"/>
          <w:bottom w:val="none" w:sz="0" w:space="0" w:color="auto"/>
        </w:pBdr>
        <w:tabs>
          <w:tab w:val="clear" w:pos="4536"/>
          <w:tab w:val="clear" w:pos="9072"/>
        </w:tabs>
        <w:ind w:left="0" w:firstLine="0"/>
        <w:jc w:val="both"/>
        <w:rPr>
          <w:rFonts w:ascii="Times New Roman" w:hAnsi="Times New Roman"/>
          <w:bCs w:val="0"/>
          <w:sz w:val="28"/>
          <w:szCs w:val="28"/>
        </w:rPr>
      </w:pPr>
      <w:r w:rsidRPr="008C479A">
        <w:rPr>
          <w:rFonts w:ascii="Times New Roman" w:hAnsi="Times New Roman"/>
          <w:bCs w:val="0"/>
          <w:sz w:val="28"/>
          <w:szCs w:val="28"/>
          <w:lang w:val="ru-RU"/>
        </w:rPr>
        <w:tab/>
      </w:r>
      <w:bookmarkStart w:id="83" w:name="_Toc245822766"/>
      <w:r w:rsidRPr="008C479A">
        <w:rPr>
          <w:rFonts w:ascii="Times New Roman" w:hAnsi="Times New Roman"/>
          <w:bCs w:val="0"/>
          <w:sz w:val="28"/>
          <w:szCs w:val="28"/>
        </w:rPr>
        <w:t>ОШИБКИ С МИШЕНЯМИ ИЛИ НЕИСПРАВНОСТИ</w:t>
      </w:r>
      <w:bookmarkEnd w:id="83"/>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Неверно установленные мишени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участник соревнований оказался перед мишенью, которая не была переустановлена,  неправильная мишень должна быть немедленно установлена в правильную позицию. </w:t>
      </w: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Неисправность мишени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мишень не срабатывает, участник соревнований должен быть перенаправлен к другой мишени. </w:t>
      </w:r>
    </w:p>
    <w:p w:rsidR="00DA05CE" w:rsidRPr="008C479A" w:rsidRDefault="00DA05CE" w:rsidP="00DA05CE">
      <w:pPr>
        <w:numPr>
          <w:ilvl w:val="2"/>
          <w:numId w:val="23"/>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             Перекрестный огонь и поражение мишени другим участником</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Если мишень, по которой стреляет участник соревнований, поражена другим спортсменом, совершивший ошибку спортсмен должен быть немедленно остановлен. Если  мишень не закрылась, спортсмен выполняющий стрельбу в правильном стрелковом коридоре должен продолжить стрельбу. Если мишень была поражена, мишень должна быть немедленно переустановлена, и затем участник продолжает стрельбу.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8.7.3.1</w:t>
      </w:r>
      <w:r w:rsidRPr="008C479A">
        <w:rPr>
          <w:rFonts w:ascii="Times New Roman" w:hAnsi="Times New Roman"/>
          <w:sz w:val="28"/>
          <w:szCs w:val="28"/>
        </w:rPr>
        <w:tab/>
      </w:r>
      <w:r w:rsidRPr="008C479A">
        <w:rPr>
          <w:rFonts w:ascii="Times New Roman" w:hAnsi="Times New Roman"/>
          <w:sz w:val="28"/>
          <w:szCs w:val="28"/>
        </w:rPr>
        <w:tab/>
        <w:t xml:space="preserve">Перед переустановкой мишени должны быть зафиксированы попадания и позиции. </w:t>
      </w:r>
    </w:p>
    <w:p w:rsidR="00DA05CE" w:rsidRPr="008C479A" w:rsidRDefault="00DA05CE" w:rsidP="00DA05CE">
      <w:pPr>
        <w:numPr>
          <w:ilvl w:val="3"/>
          <w:numId w:val="21"/>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Собственная ошибка</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Если участник совершает ошибку, например, перекрестный огонь или выбор использованной и не переустановленной мишени, он несет ответственность за это и поправка времени не делается.</w:t>
      </w:r>
    </w:p>
    <w:p w:rsidR="00DA05CE" w:rsidRPr="008C479A" w:rsidRDefault="00DA05CE" w:rsidP="00DA05CE">
      <w:pPr>
        <w:numPr>
          <w:ilvl w:val="2"/>
          <w:numId w:val="21"/>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Подсчет стрельбы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Система подсчета стрельбы должна быть установлена Организатором для подсчета всей стрельбы на соревнованиях. Каждый произведенный на соревнованиях выстрел  должен наблюдаться тремя независимыми лицами или способами. </w:t>
      </w:r>
    </w:p>
    <w:p w:rsidR="00DA05CE" w:rsidRPr="008C479A" w:rsidRDefault="00DA05CE" w:rsidP="00DA05CE">
      <w:pPr>
        <w:numPr>
          <w:ilvl w:val="2"/>
          <w:numId w:val="21"/>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 xml:space="preserve">Решения, принятые Контрольным комитетом относительно оценки количества попаданий по мишеням, окончательны и не подлежат апелляции. </w:t>
      </w:r>
    </w:p>
    <w:p w:rsidR="00DA05CE" w:rsidRPr="008C479A" w:rsidRDefault="00DA05CE" w:rsidP="00DA05CE">
      <w:pPr>
        <w:pStyle w:val="1"/>
        <w:ind w:left="0" w:firstLine="0"/>
        <w:jc w:val="both"/>
        <w:rPr>
          <w:rFonts w:ascii="Times New Roman" w:hAnsi="Times New Roman"/>
          <w:bCs w:val="0"/>
          <w:sz w:val="28"/>
          <w:szCs w:val="28"/>
          <w:lang w:val="ru-RU"/>
        </w:rPr>
      </w:pPr>
      <w:bookmarkStart w:id="84" w:name="_Toc245822767"/>
      <w:r w:rsidRPr="008C479A">
        <w:rPr>
          <w:rFonts w:ascii="Times New Roman" w:hAnsi="Times New Roman"/>
          <w:bCs w:val="0"/>
          <w:sz w:val="28"/>
          <w:szCs w:val="28"/>
          <w:lang w:val="ru-RU"/>
        </w:rPr>
        <w:t>9. ВРЕМЯ СОРЕВНОВАНИЙ</w:t>
      </w:r>
      <w:bookmarkEnd w:id="84"/>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Время соревнований – это период времени, прошедшего во время соревнования, на результатах которого основано место спортсмена или команды в соревнованиях. Время всегда включает в себя любые штрафы и поправки, возложенные или присужденные решением Жюри соревнований.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Процентная система используется, только если классы комбинируются. Если комбинирование классов не проводится, время не будет вычисляться по процентной системе. В случае комбинирования классов с использованием процентной системы, штрафы будут добавляться</w:t>
      </w:r>
      <w:r w:rsidRPr="008C479A">
        <w:rPr>
          <w:rFonts w:ascii="Times New Roman" w:hAnsi="Times New Roman"/>
          <w:b/>
          <w:sz w:val="28"/>
          <w:szCs w:val="28"/>
        </w:rPr>
        <w:t xml:space="preserve"> после</w:t>
      </w:r>
      <w:r w:rsidRPr="008C479A">
        <w:rPr>
          <w:rFonts w:ascii="Times New Roman" w:hAnsi="Times New Roman"/>
          <w:sz w:val="28"/>
          <w:szCs w:val="28"/>
        </w:rPr>
        <w:t xml:space="preserve"> вычисления времени (процентная система). </w:t>
      </w:r>
    </w:p>
    <w:p w:rsidR="00DA05CE" w:rsidRPr="008C479A" w:rsidRDefault="00DA05CE" w:rsidP="00DA05CE">
      <w:pPr>
        <w:pStyle w:val="af9"/>
        <w:numPr>
          <w:ilvl w:val="1"/>
          <w:numId w:val="24"/>
        </w:numPr>
        <w:ind w:left="0" w:firstLine="0"/>
        <w:contextualSpacing/>
        <w:jc w:val="both"/>
        <w:rPr>
          <w:sz w:val="28"/>
          <w:szCs w:val="28"/>
        </w:rPr>
      </w:pPr>
      <w:r w:rsidRPr="008C479A">
        <w:rPr>
          <w:sz w:val="28"/>
          <w:szCs w:val="28"/>
        </w:rPr>
        <w:t>Индивидуальныесоревнования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На всех индивидуальных соревнованиях временем участника является время, прошедшее между стартом и финишем, плюс все возложенные штрафные минуты. </w:t>
      </w:r>
    </w:p>
    <w:p w:rsidR="00DA05CE" w:rsidRPr="008C479A" w:rsidRDefault="00DA05CE" w:rsidP="00DA05CE">
      <w:pPr>
        <w:pStyle w:val="af9"/>
        <w:numPr>
          <w:ilvl w:val="2"/>
          <w:numId w:val="24"/>
        </w:numPr>
        <w:ind w:left="0" w:firstLine="0"/>
        <w:contextualSpacing/>
        <w:jc w:val="both"/>
        <w:rPr>
          <w:sz w:val="28"/>
          <w:szCs w:val="28"/>
        </w:rPr>
      </w:pPr>
      <w:r w:rsidRPr="008C479A">
        <w:rPr>
          <w:sz w:val="28"/>
          <w:szCs w:val="28"/>
        </w:rPr>
        <w:t>Эстафетныесоревнования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В спринт-эстафете  время соревнований члена команды – это время, прошедшее от старта или передачи эстафеты до передачи эстафеты или финиша. Общее время эстафетной команды – это время, прошедшее между стартом первого члена до финиша последнего члена команды. Время   спортсмена, который передает эстафету, останавливается, когда он пересекает линию хронометража в зоне передачи эстафеты, и в тот же момент начинается время спортсмена, который, принял эстафету. </w:t>
      </w:r>
    </w:p>
    <w:p w:rsidR="00DA05CE" w:rsidRPr="008C479A" w:rsidRDefault="00DA05CE" w:rsidP="00DA05CE">
      <w:pPr>
        <w:pStyle w:val="af9"/>
        <w:ind w:left="0"/>
        <w:jc w:val="both"/>
        <w:rPr>
          <w:sz w:val="28"/>
          <w:szCs w:val="28"/>
          <w:lang w:val="ru-RU"/>
        </w:rPr>
      </w:pPr>
      <w:r w:rsidRPr="008C479A">
        <w:rPr>
          <w:sz w:val="28"/>
          <w:szCs w:val="28"/>
          <w:lang w:val="ru-RU"/>
        </w:rPr>
        <w:tab/>
        <w:t xml:space="preserve">Места эстафетных команд в результатах должны определяться  порядком финиширования последних участников соревнований, за исключением случаев, когда Жюри соревнований возложило временные штрафы или присудило поправки времени. </w:t>
      </w:r>
    </w:p>
    <w:p w:rsidR="00DA05CE" w:rsidRPr="008C479A" w:rsidRDefault="00DA05CE" w:rsidP="00DA05CE">
      <w:pPr>
        <w:pStyle w:val="1"/>
        <w:ind w:left="0" w:firstLine="0"/>
        <w:jc w:val="both"/>
        <w:rPr>
          <w:rFonts w:ascii="Times New Roman" w:hAnsi="Times New Roman"/>
          <w:bCs w:val="0"/>
          <w:sz w:val="28"/>
          <w:szCs w:val="28"/>
          <w:lang w:val="ru-RU"/>
        </w:rPr>
      </w:pPr>
      <w:bookmarkStart w:id="85" w:name="_Toc245822768"/>
      <w:r w:rsidRPr="008C479A">
        <w:rPr>
          <w:rFonts w:ascii="Times New Roman" w:hAnsi="Times New Roman"/>
          <w:bCs w:val="0"/>
          <w:sz w:val="28"/>
          <w:szCs w:val="28"/>
          <w:lang w:val="ru-RU"/>
        </w:rPr>
        <w:t>9.2. РЕЗУЛЬТАТЫ СОРЕВНОВАНИЙ</w:t>
      </w:r>
      <w:bookmarkEnd w:id="85"/>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9.2.1</w:t>
      </w:r>
      <w:r w:rsidRPr="008C479A">
        <w:rPr>
          <w:rFonts w:ascii="Times New Roman" w:hAnsi="Times New Roman"/>
          <w:sz w:val="28"/>
          <w:szCs w:val="28"/>
        </w:rPr>
        <w:tab/>
      </w:r>
      <w:r w:rsidRPr="008C479A">
        <w:rPr>
          <w:rFonts w:ascii="Times New Roman" w:hAnsi="Times New Roman"/>
          <w:sz w:val="28"/>
          <w:szCs w:val="28"/>
        </w:rPr>
        <w:tab/>
        <w:t>Общими результатами является финишный протокол   соревнований. Организатор несет ответственность за изготовление и распространение результатов на бумаге. Промежуточные и Финальные протоколы должны включать в себя следующую информацию.</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ab/>
        <w:t>Официальный протокол должен содержать финальный порядок участников, стартовый номер, класс, проценты, промежуточный результат (% + штрафы), время (%), штрафы, результат, фактическое время.Количество участников соревнований, фамилии участников, которые стартовали, но не финишировали, всех дисквалифицированных участников, технические детали трассы; длину, количество подъёмов, спусков, перепад высот, погодные условия, температурные данные, и состав Жюри.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ab/>
      </w:r>
      <w:bookmarkStart w:id="86" w:name="_Toc245822769"/>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ДИСЦИПЛИНАРНЫЕ ПРАВИЛА</w:t>
      </w:r>
      <w:bookmarkEnd w:id="86"/>
    </w:p>
    <w:p w:rsidR="00DA05CE" w:rsidRPr="008C479A" w:rsidRDefault="00DA05CE" w:rsidP="00DA05CE">
      <w:pPr>
        <w:pStyle w:val="af9"/>
        <w:numPr>
          <w:ilvl w:val="1"/>
          <w:numId w:val="25"/>
        </w:numPr>
        <w:ind w:left="0" w:firstLine="0"/>
        <w:contextualSpacing/>
        <w:jc w:val="both"/>
        <w:rPr>
          <w:sz w:val="28"/>
          <w:szCs w:val="28"/>
        </w:rPr>
      </w:pPr>
      <w:r w:rsidRPr="008C479A">
        <w:rPr>
          <w:sz w:val="28"/>
          <w:szCs w:val="28"/>
        </w:rPr>
        <w:t>Штрафование на однуминуту</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Штрафное время в одну (1) минуту должно возлагаться на спортсменов или команду за следующие нарушения: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Не уступить лыжню обгоняющему спортсмену по первому требованию;</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 Совершить очень незначительное нарушение принципов честной игры или поведения, достойного настоящего спортсмена. </w:t>
      </w:r>
    </w:p>
    <w:p w:rsidR="00DA05CE" w:rsidRPr="008C479A" w:rsidRDefault="00DA05CE" w:rsidP="00DA05CE">
      <w:pPr>
        <w:numPr>
          <w:ilvl w:val="2"/>
          <w:numId w:val="25"/>
        </w:numPr>
        <w:spacing w:after="0" w:line="240" w:lineRule="auto"/>
        <w:ind w:left="0" w:firstLine="0"/>
        <w:jc w:val="both"/>
        <w:rPr>
          <w:rFonts w:ascii="Times New Roman" w:hAnsi="Times New Roman"/>
          <w:sz w:val="28"/>
          <w:szCs w:val="28"/>
        </w:rPr>
      </w:pPr>
      <w:r w:rsidRPr="008C479A">
        <w:rPr>
          <w:rFonts w:ascii="Times New Roman" w:hAnsi="Times New Roman"/>
          <w:sz w:val="28"/>
          <w:szCs w:val="28"/>
        </w:rPr>
        <w:t>Штрафование на две минуты</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Штрафное время в две (2) минуты должно возлагаться на спортсменов или команду за следующие нарушения:</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за каждый штрафной круг, не выполненный спортсменом немедленно после каждой стрельбы за каждый промах;</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xml:space="preserve">- Использование коньковой техники (одна или обе ноги в сторону)в эстафете, масс-старте или в групповом старте на подготовленных стартовых дорожках после стартовой черты; </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за каждый не произведенный выстрел, если спортсмен возобновляет движение на лыжах прежде, чем он сделает все пять выстрелов в индивидуальных гонках, спринте, гонках преследования или масс-старте, или все восемь выстрелов в эстафетной гонке, не поразив все мишени;</w:t>
      </w:r>
    </w:p>
    <w:p w:rsidR="00DA05CE" w:rsidRPr="008C479A" w:rsidRDefault="00DA05CE" w:rsidP="00DA05CE">
      <w:pPr>
        <w:spacing w:line="240" w:lineRule="auto"/>
        <w:jc w:val="both"/>
        <w:rPr>
          <w:rFonts w:ascii="Times New Roman" w:hAnsi="Times New Roman"/>
          <w:sz w:val="28"/>
          <w:szCs w:val="28"/>
        </w:rPr>
      </w:pPr>
      <w:r w:rsidRPr="008C479A">
        <w:rPr>
          <w:rFonts w:ascii="Times New Roman" w:hAnsi="Times New Roman"/>
          <w:sz w:val="28"/>
          <w:szCs w:val="28"/>
        </w:rPr>
        <w:t>- Совершение незначительного нарушения принципов честной игры или поведения, достойного настоящего спортсмена.</w:t>
      </w: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r w:rsidRPr="004E56AC">
        <w:rPr>
          <w:rFonts w:ascii="Times New Roman" w:hAnsi="Times New Roman"/>
          <w:b/>
          <w:color w:val="000000"/>
          <w:sz w:val="28"/>
          <w:szCs w:val="28"/>
        </w:rPr>
        <w:t>«</w:t>
      </w:r>
      <w:r>
        <w:rPr>
          <w:rFonts w:ascii="Times New Roman" w:hAnsi="Times New Roman"/>
          <w:b/>
          <w:color w:val="000000"/>
          <w:sz w:val="28"/>
          <w:szCs w:val="28"/>
        </w:rPr>
        <w:t>ГОРНОЛЫЖНЫЙ СПОРТ</w:t>
      </w:r>
      <w:r w:rsidRPr="004E56AC">
        <w:rPr>
          <w:rFonts w:ascii="Times New Roman" w:hAnsi="Times New Roman"/>
          <w:b/>
          <w:color w:val="000000"/>
          <w:sz w:val="28"/>
          <w:szCs w:val="28"/>
        </w:rPr>
        <w:t>»</w:t>
      </w:r>
    </w:p>
    <w:p w:rsidR="00DA05CE" w:rsidRDefault="00DA05CE" w:rsidP="00DA05CE">
      <w:pPr>
        <w:autoSpaceDE w:val="0"/>
        <w:autoSpaceDN w:val="0"/>
        <w:adjustRightInd w:val="0"/>
        <w:spacing w:before="240" w:line="240" w:lineRule="auto"/>
        <w:jc w:val="center"/>
        <w:rPr>
          <w:rFonts w:ascii="Times New Roman" w:hAnsi="Times New Roman"/>
          <w:b/>
          <w:color w:val="000000"/>
          <w:sz w:val="28"/>
          <w:szCs w:val="28"/>
        </w:rPr>
      </w:pPr>
    </w:p>
    <w:p w:rsidR="00DA05CE" w:rsidRDefault="00DA05CE" w:rsidP="00DA05CE">
      <w:pPr>
        <w:autoSpaceDE w:val="0"/>
        <w:autoSpaceDN w:val="0"/>
        <w:adjustRightInd w:val="0"/>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 xml:space="preserve">ГЛАВА 1. ОБЩИЕ ПРАВИЛА </w:t>
      </w: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p>
    <w:p w:rsidR="00DA05CE" w:rsidRDefault="00DA05CE" w:rsidP="00DA05CE">
      <w:pPr>
        <w:autoSpaceDE w:val="0"/>
        <w:autoSpaceDN w:val="0"/>
        <w:adjustRightInd w:val="0"/>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 xml:space="preserve">Общие правила для всех соревнований </w:t>
      </w: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p>
    <w:p w:rsidR="00DA05CE" w:rsidRDefault="00DA05CE" w:rsidP="00DA05CE">
      <w:pPr>
        <w:autoSpaceDE w:val="0"/>
        <w:autoSpaceDN w:val="0"/>
        <w:adjustRightInd w:val="0"/>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Все соревнования, входящие в календарь Международного паралимпийского комитета (</w:t>
      </w:r>
      <w:r w:rsidRPr="004A7410">
        <w:rPr>
          <w:rFonts w:ascii="Times New Roman" w:hAnsi="Times New Roman"/>
          <w:color w:val="000000"/>
          <w:sz w:val="28"/>
          <w:szCs w:val="28"/>
          <w:lang w:val="en-US"/>
        </w:rPr>
        <w:t>IPC</w:t>
      </w:r>
      <w:r w:rsidRPr="004A7410">
        <w:rPr>
          <w:rFonts w:ascii="Times New Roman" w:hAnsi="Times New Roman"/>
          <w:color w:val="000000"/>
          <w:sz w:val="28"/>
          <w:szCs w:val="28"/>
        </w:rPr>
        <w:t xml:space="preserve">) по горным лыжам, должны быть организованы в соответствии с правилами и положениями </w:t>
      </w:r>
      <w:r w:rsidRPr="004A7410">
        <w:rPr>
          <w:rFonts w:ascii="Times New Roman" w:hAnsi="Times New Roman"/>
          <w:color w:val="000000"/>
          <w:sz w:val="28"/>
          <w:szCs w:val="28"/>
          <w:lang w:val="en-US"/>
        </w:rPr>
        <w:t>IPC</w:t>
      </w:r>
      <w:r w:rsidRPr="004A7410">
        <w:rPr>
          <w:rFonts w:ascii="Times New Roman" w:hAnsi="Times New Roman"/>
          <w:color w:val="000000"/>
          <w:sz w:val="28"/>
          <w:szCs w:val="28"/>
        </w:rPr>
        <w:t xml:space="preserve">. </w:t>
      </w:r>
    </w:p>
    <w:p w:rsidR="00DA05CE" w:rsidRDefault="00DA05CE" w:rsidP="00DA05CE">
      <w:pPr>
        <w:autoSpaceDE w:val="0"/>
        <w:autoSpaceDN w:val="0"/>
        <w:adjustRightInd w:val="0"/>
        <w:spacing w:line="240" w:lineRule="auto"/>
        <w:jc w:val="both"/>
        <w:rPr>
          <w:rFonts w:ascii="Times New Roman" w:hAnsi="Times New Roman"/>
          <w:sz w:val="28"/>
          <w:szCs w:val="28"/>
        </w:rPr>
      </w:pPr>
    </w:p>
    <w:p w:rsidR="00DA05CE"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Участие и пр</w:t>
      </w:r>
      <w:r>
        <w:rPr>
          <w:rFonts w:ascii="Times New Roman" w:hAnsi="Times New Roman"/>
          <w:sz w:val="28"/>
          <w:szCs w:val="28"/>
        </w:rPr>
        <w:t xml:space="preserve">изнание национальных организаций. </w:t>
      </w:r>
    </w:p>
    <w:p w:rsidR="00DA05CE"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Соревнования, внесенные в календарь МПК по горным лыжам, являются открытыми только для лицензированных участников, заявленных национальными паралимпийскими комитетами или признанными </w:t>
      </w:r>
      <w:r w:rsidRPr="004A7410">
        <w:rPr>
          <w:rFonts w:ascii="Times New Roman" w:hAnsi="Times New Roman"/>
          <w:sz w:val="28"/>
          <w:szCs w:val="28"/>
          <w:lang w:val="en-US"/>
        </w:rPr>
        <w:t>FIS</w:t>
      </w:r>
      <w:r w:rsidRPr="004A7410">
        <w:rPr>
          <w:rFonts w:ascii="Times New Roman" w:hAnsi="Times New Roman"/>
          <w:sz w:val="28"/>
          <w:szCs w:val="28"/>
        </w:rPr>
        <w:t xml:space="preserve"> национальными лыжными ассоциациями и в соответствии с квотами, установленными для данных соревнований.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Только одна национальная организация от каждой страны будет признана для заявки участников на соревнования. Тем не менее, национальный паралимпийский комитет имеет эксклюзивное право для заявки спортсменов, представляющих интересы своей страны, на участие в зимних Паралимпийских играх и Чемпионатах мира по горным лыжам МПК.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color w:val="000000"/>
          <w:sz w:val="28"/>
          <w:szCs w:val="28"/>
        </w:rPr>
        <w:t xml:space="preserve">Санкции / Штрафы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color w:val="000000"/>
          <w:sz w:val="28"/>
          <w:szCs w:val="28"/>
        </w:rPr>
        <w:t xml:space="preserve">Каждая санкция или штраф, наложенный и опубликованный в отношении спортсмена, должностного лица, тренера или Федерации/Ассоциации признается МПК и НПК или признанной </w:t>
      </w:r>
      <w:r w:rsidRPr="004A7410">
        <w:rPr>
          <w:rFonts w:ascii="Times New Roman" w:hAnsi="Times New Roman"/>
          <w:color w:val="000000"/>
          <w:sz w:val="28"/>
          <w:szCs w:val="28"/>
          <w:lang w:val="en-US"/>
        </w:rPr>
        <w:t>FIS</w:t>
      </w:r>
      <w:r w:rsidRPr="004A7410">
        <w:rPr>
          <w:rFonts w:ascii="Times New Roman" w:hAnsi="Times New Roman"/>
          <w:color w:val="000000"/>
          <w:sz w:val="28"/>
          <w:szCs w:val="28"/>
        </w:rPr>
        <w:t xml:space="preserve"> национальной лыжной ассоциацией соответственно. </w:t>
      </w:r>
    </w:p>
    <w:p w:rsidR="00DA05CE" w:rsidRPr="004A7410" w:rsidRDefault="00DA05CE" w:rsidP="00DA05CE">
      <w:pPr>
        <w:autoSpaceDE w:val="0"/>
        <w:autoSpaceDN w:val="0"/>
        <w:adjustRightInd w:val="0"/>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Специальные инструкции.</w:t>
      </w:r>
    </w:p>
    <w:p w:rsidR="00DA05CE" w:rsidRPr="008C479A" w:rsidRDefault="00DA05CE" w:rsidP="00DA05CE">
      <w:pPr>
        <w:autoSpaceDE w:val="0"/>
        <w:autoSpaceDN w:val="0"/>
        <w:adjustRightInd w:val="0"/>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Комитет горнолыжного спорта МПК может дать право НПК или признанной </w:t>
      </w:r>
      <w:r w:rsidRPr="004A7410">
        <w:rPr>
          <w:rFonts w:ascii="Times New Roman" w:hAnsi="Times New Roman"/>
          <w:color w:val="000000"/>
          <w:sz w:val="28"/>
          <w:szCs w:val="28"/>
          <w:lang w:val="en-US"/>
        </w:rPr>
        <w:t>FIS</w:t>
      </w:r>
      <w:r w:rsidRPr="004A7410">
        <w:rPr>
          <w:rFonts w:ascii="Times New Roman" w:hAnsi="Times New Roman"/>
          <w:color w:val="000000"/>
          <w:sz w:val="28"/>
          <w:szCs w:val="28"/>
        </w:rPr>
        <w:t xml:space="preserve"> национальной лыжной ассоциации использовать </w:t>
      </w:r>
      <w:r>
        <w:rPr>
          <w:rFonts w:ascii="Times New Roman" w:hAnsi="Times New Roman"/>
          <w:color w:val="000000"/>
          <w:sz w:val="28"/>
          <w:szCs w:val="28"/>
        </w:rPr>
        <w:tab/>
      </w:r>
      <w:r w:rsidRPr="004A7410">
        <w:rPr>
          <w:rFonts w:ascii="Times New Roman" w:hAnsi="Times New Roman"/>
          <w:color w:val="000000"/>
          <w:sz w:val="28"/>
          <w:szCs w:val="28"/>
        </w:rPr>
        <w:t xml:space="preserve">правила и инструкции для организации национальных или </w:t>
      </w:r>
      <w:r>
        <w:rPr>
          <w:rFonts w:ascii="Times New Roman" w:hAnsi="Times New Roman"/>
          <w:color w:val="000000"/>
          <w:sz w:val="28"/>
          <w:szCs w:val="28"/>
        </w:rPr>
        <w:tab/>
      </w:r>
      <w:r w:rsidRPr="004A7410">
        <w:rPr>
          <w:rFonts w:ascii="Times New Roman" w:hAnsi="Times New Roman"/>
          <w:color w:val="000000"/>
          <w:sz w:val="28"/>
          <w:szCs w:val="28"/>
        </w:rPr>
        <w:t xml:space="preserve">международных соревнований, санкционированных или одобренных </w:t>
      </w:r>
      <w:r>
        <w:rPr>
          <w:rFonts w:ascii="Times New Roman" w:hAnsi="Times New Roman"/>
          <w:color w:val="000000"/>
          <w:sz w:val="28"/>
          <w:szCs w:val="28"/>
        </w:rPr>
        <w:tab/>
      </w:r>
      <w:r w:rsidRPr="004A7410">
        <w:rPr>
          <w:rFonts w:ascii="Times New Roman" w:hAnsi="Times New Roman"/>
          <w:color w:val="000000"/>
          <w:sz w:val="28"/>
          <w:szCs w:val="28"/>
        </w:rPr>
        <w:t xml:space="preserve">МПК. </w:t>
      </w:r>
    </w:p>
    <w:p w:rsidR="00DA05CE" w:rsidRPr="004A7410" w:rsidRDefault="00DA05CE" w:rsidP="00DA05CE">
      <w:pPr>
        <w:autoSpaceDE w:val="0"/>
        <w:autoSpaceDN w:val="0"/>
        <w:adjustRightInd w:val="0"/>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Технический Контроль.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color w:val="000000"/>
          <w:sz w:val="28"/>
          <w:szCs w:val="28"/>
        </w:rPr>
        <w:t xml:space="preserve">Технический Делегат </w:t>
      </w:r>
      <w:r w:rsidRPr="004A7410">
        <w:rPr>
          <w:rFonts w:ascii="Times New Roman" w:hAnsi="Times New Roman"/>
          <w:color w:val="000000"/>
          <w:sz w:val="28"/>
          <w:szCs w:val="28"/>
          <w:lang w:val="en-US"/>
        </w:rPr>
        <w:t>IPC</w:t>
      </w:r>
      <w:r w:rsidRPr="004A7410">
        <w:rPr>
          <w:rFonts w:ascii="Times New Roman" w:hAnsi="Times New Roman"/>
          <w:color w:val="000000"/>
          <w:sz w:val="28"/>
          <w:szCs w:val="28"/>
        </w:rPr>
        <w:t xml:space="preserve"> с сертификатом технического делегата </w:t>
      </w:r>
      <w:r w:rsidRPr="004A7410">
        <w:rPr>
          <w:rFonts w:ascii="Times New Roman" w:hAnsi="Times New Roman"/>
          <w:color w:val="000000"/>
          <w:sz w:val="28"/>
          <w:szCs w:val="28"/>
          <w:lang w:val="en-US"/>
        </w:rPr>
        <w:t>FIS</w:t>
      </w:r>
      <w:r w:rsidRPr="004A7410">
        <w:rPr>
          <w:rFonts w:ascii="Times New Roman" w:hAnsi="Times New Roman"/>
          <w:color w:val="000000"/>
          <w:sz w:val="28"/>
          <w:szCs w:val="28"/>
        </w:rPr>
        <w:t xml:space="preserve">, и признанный Комитетом МПК по горнолыжному спорту, должен контролировать все соревнования, внесенные в Календарь </w:t>
      </w:r>
      <w:r>
        <w:rPr>
          <w:rFonts w:ascii="Times New Roman" w:hAnsi="Times New Roman"/>
          <w:color w:val="000000"/>
          <w:sz w:val="28"/>
          <w:szCs w:val="28"/>
        </w:rPr>
        <w:tab/>
      </w:r>
      <w:r w:rsidRPr="004A7410">
        <w:rPr>
          <w:rFonts w:ascii="Times New Roman" w:hAnsi="Times New Roman"/>
          <w:color w:val="000000"/>
          <w:sz w:val="28"/>
          <w:szCs w:val="28"/>
        </w:rPr>
        <w:t xml:space="preserve">соревнований по горным лыжам МПК. </w:t>
      </w: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color w:val="000000"/>
          <w:sz w:val="28"/>
          <w:szCs w:val="28"/>
        </w:rPr>
        <w:t xml:space="preserve">301. Соревнования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color w:val="000000"/>
          <w:sz w:val="28"/>
          <w:szCs w:val="28"/>
        </w:rPr>
        <w:t xml:space="preserve">Следующие типы горнолыжных соревнований утверждены МПК и являются предметом инструкций относительно участия и/или квалификации: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зимние Паралимпийские игры;</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 Чемпионаты мира МПК по горным лыжам;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 Кубки мира по горным лыжам среди инвалидов;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континентальные Кубки по горным лыжам среди инвалидов:</w:t>
      </w:r>
    </w:p>
    <w:p w:rsidR="00DA05CE"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Кубок Европы МПК</w:t>
      </w:r>
    </w:p>
    <w:p w:rsidR="00DA05CE" w:rsidRPr="004A7410"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Североамериканский Кубок МПК</w:t>
      </w:r>
    </w:p>
    <w:p w:rsidR="00DA05CE" w:rsidRPr="004A7410"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Дальневосточный Кубок МПК</w:t>
      </w:r>
    </w:p>
    <w:p w:rsidR="00DA05CE" w:rsidRPr="004A7410"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Кубок южного полушария МПК</w:t>
      </w:r>
    </w:p>
    <w:p w:rsidR="00DA05CE" w:rsidRPr="004A7410"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национальные Чемпионаты</w:t>
      </w:r>
    </w:p>
    <w:p w:rsidR="00DA05CE" w:rsidRDefault="00DA05CE" w:rsidP="00DA05CE">
      <w:pPr>
        <w:spacing w:after="0" w:line="240" w:lineRule="auto"/>
        <w:jc w:val="both"/>
        <w:rPr>
          <w:rFonts w:ascii="Times New Roman" w:hAnsi="Times New Roman"/>
          <w:sz w:val="28"/>
          <w:szCs w:val="28"/>
        </w:rPr>
      </w:pPr>
      <w:r w:rsidRPr="004A7410">
        <w:rPr>
          <w:rFonts w:ascii="Times New Roman" w:hAnsi="Times New Roman"/>
          <w:sz w:val="28"/>
          <w:szCs w:val="28"/>
        </w:rPr>
        <w:t>национальные Кубки</w:t>
      </w:r>
    </w:p>
    <w:p w:rsidR="00DA05CE" w:rsidRPr="004A7410" w:rsidRDefault="00DA05CE" w:rsidP="00DA05CE">
      <w:pPr>
        <w:spacing w:after="0" w:line="240" w:lineRule="auto"/>
        <w:jc w:val="both"/>
        <w:rPr>
          <w:rFonts w:ascii="Times New Roman" w:hAnsi="Times New Roman"/>
          <w:sz w:val="28"/>
          <w:szCs w:val="28"/>
        </w:rPr>
      </w:pP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301.1. Зимние Паралимпийские игры (</w:t>
      </w:r>
      <w:r w:rsidRPr="004A7410">
        <w:rPr>
          <w:rFonts w:ascii="Times New Roman" w:hAnsi="Times New Roman"/>
          <w:b/>
          <w:sz w:val="28"/>
          <w:szCs w:val="28"/>
          <w:lang w:val="en-US"/>
        </w:rPr>
        <w:t>PWG</w:t>
      </w:r>
      <w:r w:rsidRPr="004A7410">
        <w:rPr>
          <w:rFonts w:ascii="Times New Roman" w:hAnsi="Times New Roman"/>
          <w:b/>
          <w:sz w:val="28"/>
          <w:szCs w:val="28"/>
        </w:rPr>
        <w:t xml:space="preserve">)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Типы соревнований.</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Типы соревнований, которые могут проводиться во время зимних Паралимпийских игр, следующие: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8"/>
        <w:gridCol w:w="3060"/>
      </w:tblGrid>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Мероприятие</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Пол</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Скоростной спуск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Супергигант</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Гигантский 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Комбинация (включая спуск/супергигант и слалом)</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bl>
    <w:p w:rsidR="00DA05CE" w:rsidRDefault="00DA05CE" w:rsidP="00DA05CE">
      <w:pPr>
        <w:autoSpaceDE w:val="0"/>
        <w:autoSpaceDN w:val="0"/>
        <w:adjustRightInd w:val="0"/>
        <w:spacing w:line="240" w:lineRule="auto"/>
        <w:jc w:val="both"/>
        <w:rPr>
          <w:rFonts w:ascii="Times New Roman" w:hAnsi="Times New Roman"/>
          <w:b/>
          <w:sz w:val="28"/>
          <w:szCs w:val="28"/>
        </w:rPr>
      </w:pP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301.2. Чемпионат мира МПК по горным лыжам</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color w:val="000000"/>
          <w:sz w:val="28"/>
          <w:szCs w:val="28"/>
        </w:rPr>
        <w:t>Чемпионат мира МПК</w:t>
      </w:r>
      <w:r w:rsidRPr="004A7410">
        <w:rPr>
          <w:rFonts w:ascii="Times New Roman" w:hAnsi="Times New Roman"/>
          <w:sz w:val="28"/>
          <w:szCs w:val="28"/>
        </w:rPr>
        <w:t xml:space="preserve"> по горным лыжам проводится каждые два (2) года, в год, следующий за зимними Паралимпийскими играми, и за год до Игр.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Типы соревнований.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Типы соревнований, которые могут проводиться во время Чемпионата мира МПК, следующие: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8"/>
        <w:gridCol w:w="3060"/>
      </w:tblGrid>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Мероприятие</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Пол</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Скоростной спуск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Супергигант</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Гигантский 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Комбинация (включая спуск/супергигант и слалом)</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Командное соревнование</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 (в комбинации)</w:t>
            </w:r>
          </w:p>
        </w:tc>
      </w:tr>
    </w:tbl>
    <w:p w:rsidR="00DA05CE" w:rsidRPr="004A7410" w:rsidRDefault="00DA05CE" w:rsidP="00DA05CE">
      <w:pPr>
        <w:spacing w:line="240" w:lineRule="auto"/>
        <w:jc w:val="both"/>
        <w:rPr>
          <w:rFonts w:ascii="Times New Roman" w:hAnsi="Times New Roman"/>
          <w:sz w:val="28"/>
          <w:szCs w:val="28"/>
        </w:rPr>
      </w:pPr>
    </w:p>
    <w:p w:rsidR="00DA05CE" w:rsidRPr="004A7410" w:rsidRDefault="00DA05CE" w:rsidP="00DA05CE">
      <w:pPr>
        <w:spacing w:line="240" w:lineRule="auto"/>
        <w:jc w:val="both"/>
        <w:rPr>
          <w:rFonts w:ascii="Times New Roman" w:hAnsi="Times New Roman"/>
          <w:sz w:val="28"/>
          <w:szCs w:val="28"/>
        </w:rPr>
      </w:pPr>
      <w:r w:rsidRPr="004A7410">
        <w:rPr>
          <w:rFonts w:ascii="Times New Roman" w:hAnsi="Times New Roman"/>
          <w:sz w:val="28"/>
          <w:szCs w:val="28"/>
        </w:rPr>
        <w:br w:type="page"/>
      </w:r>
      <w:r w:rsidRPr="004A7410">
        <w:rPr>
          <w:rFonts w:ascii="Times New Roman" w:hAnsi="Times New Roman"/>
          <w:b/>
          <w:sz w:val="28"/>
          <w:szCs w:val="28"/>
        </w:rPr>
        <w:t>Медали</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В случае если в стартовом протоколе имеется только один спортсмен в категории (сидя, стоя), награждение медалями не производится.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два - три спортсмена в категории, то производится награждение за первое место золотой медалью.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четыре - пять спортсменов в категории, то производится награждение за первое и второе места золотой и серебряной медалями соответственно.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шесть или больше спортсменов в категории, то производится награждение за первое, второе и третье места золотой, серебряной и бронзовой медалями соответственно. </w:t>
      </w: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301.3. Кубки мира, континентальные кубки и международные соревнования по горным лыжам среди спортсменов-инвалидов</w:t>
      </w: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sz w:val="28"/>
          <w:szCs w:val="28"/>
        </w:rPr>
        <w:t>Типы соревнований.</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Типы соревнований, которые могут проводиться на Кубке мира, континентальном Кубке и международных соревнованиях МПК, следующие: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8"/>
        <w:gridCol w:w="3060"/>
      </w:tblGrid>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Мероприятие</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Пол</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Скоростной спуск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Супергигант</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Гигантский 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Слалом </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Комбинация (включая спуск/супергигант и слалом)</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w:t>
            </w:r>
          </w:p>
        </w:tc>
      </w:tr>
      <w:tr w:rsidR="00DA05CE" w:rsidRPr="004A7410" w:rsidTr="00D83638">
        <w:tc>
          <w:tcPr>
            <w:tcW w:w="6408"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Командное соревнование</w:t>
            </w:r>
          </w:p>
        </w:tc>
        <w:tc>
          <w:tcPr>
            <w:tcW w:w="3060" w:type="dxa"/>
          </w:tcPr>
          <w:p w:rsidR="00DA05CE" w:rsidRPr="004A7410" w:rsidRDefault="00DA05CE" w:rsidP="00D83638">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Мужчины и женщины (в комбинации)</w:t>
            </w:r>
          </w:p>
        </w:tc>
      </w:tr>
    </w:tbl>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sidRPr="004A7410">
        <w:rPr>
          <w:rFonts w:ascii="Times New Roman" w:hAnsi="Times New Roman"/>
          <w:b/>
          <w:sz w:val="28"/>
          <w:szCs w:val="28"/>
        </w:rPr>
        <w:t>Медали</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В случае если в стартовом протоколе имеется только один спортсмен в категории (сидя, стоя), награждение медалями не производится.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два - три спортсмена в категории, то производится награждение за первое место золотой медалью.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четыре - пять спортсменов в категории, то производится награждение за первое и второе места золотой и серебряной медалями соответственно. </w:t>
      </w:r>
    </w:p>
    <w:p w:rsidR="00DA05CE" w:rsidRPr="004A7410" w:rsidRDefault="00DA05CE" w:rsidP="00DA05CE">
      <w:pPr>
        <w:autoSpaceDE w:val="0"/>
        <w:autoSpaceDN w:val="0"/>
        <w:adjustRightInd w:val="0"/>
        <w:spacing w:line="240" w:lineRule="auto"/>
        <w:jc w:val="both"/>
        <w:rPr>
          <w:rFonts w:ascii="Times New Roman" w:hAnsi="Times New Roman"/>
          <w:sz w:val="28"/>
          <w:szCs w:val="28"/>
        </w:rPr>
      </w:pPr>
      <w:r w:rsidRPr="004A7410">
        <w:rPr>
          <w:rFonts w:ascii="Times New Roman" w:hAnsi="Times New Roman"/>
          <w:sz w:val="28"/>
          <w:szCs w:val="28"/>
        </w:rPr>
        <w:t xml:space="preserve">Если в стартовом протоколе имеются шесть или больше спортсменов в категории, то производится награждение за первое, второе и третье места золотой, серебряной и бронзовой медалями соответственно. </w:t>
      </w:r>
    </w:p>
    <w:p w:rsidR="00DA05CE" w:rsidRPr="004A7410" w:rsidRDefault="00DA05CE" w:rsidP="00DA05CE">
      <w:pPr>
        <w:numPr>
          <w:ilvl w:val="1"/>
          <w:numId w:val="190"/>
        </w:numPr>
        <w:spacing w:after="0" w:line="240" w:lineRule="auto"/>
        <w:ind w:left="0" w:firstLine="0"/>
        <w:jc w:val="both"/>
        <w:rPr>
          <w:rFonts w:ascii="Times New Roman" w:hAnsi="Times New Roman"/>
          <w:b/>
          <w:color w:val="000000"/>
          <w:sz w:val="28"/>
          <w:szCs w:val="28"/>
        </w:rPr>
      </w:pPr>
      <w:r w:rsidRPr="004A7410">
        <w:rPr>
          <w:rFonts w:ascii="Times New Roman" w:hAnsi="Times New Roman"/>
          <w:b/>
          <w:color w:val="000000"/>
          <w:sz w:val="28"/>
          <w:szCs w:val="28"/>
        </w:rPr>
        <w:t xml:space="preserve"> Награды Кубка мира</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Кубок мира победителю (и его/ее лидеру) и медали трем (3) лучшим спортсменам вручаются в каждой дисциплине, где разыгрываются медали, и в общем зачете соревнований.</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В командных соревнованиях Кубок вручается трем (3) лучшим национальным командам.</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Кубки и медали предоставляются Спортивно-техническим комитетом МПК по горным лыжам.</w:t>
      </w:r>
    </w:p>
    <w:p w:rsidR="00DA05CE" w:rsidRPr="004A7410" w:rsidRDefault="00DA05CE" w:rsidP="00DA05CE">
      <w:pPr>
        <w:numPr>
          <w:ilvl w:val="1"/>
          <w:numId w:val="190"/>
        </w:numPr>
        <w:spacing w:after="0" w:line="240" w:lineRule="auto"/>
        <w:ind w:left="0" w:firstLine="0"/>
        <w:jc w:val="both"/>
        <w:rPr>
          <w:rFonts w:ascii="Times New Roman" w:hAnsi="Times New Roman"/>
          <w:b/>
          <w:color w:val="000000"/>
          <w:sz w:val="28"/>
          <w:szCs w:val="28"/>
        </w:rPr>
      </w:pPr>
      <w:r w:rsidRPr="004A7410">
        <w:rPr>
          <w:rFonts w:ascii="Times New Roman" w:hAnsi="Times New Roman"/>
          <w:b/>
          <w:color w:val="000000"/>
          <w:sz w:val="28"/>
          <w:szCs w:val="28"/>
        </w:rPr>
        <w:t xml:space="preserve"> Награды Кубка Европы</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Кубок Европы победителю (и его/ее лидеру) и медали трем (3) лучшим спортсменам вручаются только в общем зачете соревнований. </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В командных соревнованиях Кубок вручается трем (3) лучшим национальным командам.</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Кубки и медали предоставляются Спортивно-техническим комитетом МПК по горным лыжам. </w:t>
      </w:r>
    </w:p>
    <w:p w:rsidR="00DA05CE" w:rsidRPr="004A7410" w:rsidRDefault="00DA05CE" w:rsidP="00DA05CE">
      <w:pPr>
        <w:numPr>
          <w:ilvl w:val="0"/>
          <w:numId w:val="190"/>
        </w:numPr>
        <w:spacing w:after="0" w:line="240" w:lineRule="auto"/>
        <w:ind w:left="0" w:firstLine="0"/>
        <w:jc w:val="both"/>
        <w:rPr>
          <w:rFonts w:ascii="Times New Roman" w:hAnsi="Times New Roman"/>
          <w:b/>
          <w:color w:val="000000"/>
          <w:sz w:val="28"/>
          <w:szCs w:val="28"/>
        </w:rPr>
      </w:pPr>
      <w:r w:rsidRPr="004A7410">
        <w:rPr>
          <w:rFonts w:ascii="Times New Roman" w:hAnsi="Times New Roman"/>
          <w:b/>
          <w:color w:val="000000"/>
          <w:sz w:val="28"/>
          <w:szCs w:val="28"/>
        </w:rPr>
        <w:t>Официальная квота спортсменов/делегаций</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Квота на официальных лиц в составе команды на Чемпионате мира, Кубке мира и континентальных Кубках:</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1-5 спортсменов:</w:t>
      </w:r>
      <w:r w:rsidRPr="004A7410">
        <w:rPr>
          <w:rFonts w:ascii="Times New Roman" w:hAnsi="Times New Roman"/>
          <w:color w:val="000000"/>
          <w:sz w:val="28"/>
          <w:szCs w:val="28"/>
        </w:rPr>
        <w:tab/>
      </w:r>
      <w:r w:rsidRPr="004A7410">
        <w:rPr>
          <w:rFonts w:ascii="Times New Roman" w:hAnsi="Times New Roman"/>
          <w:color w:val="000000"/>
          <w:spacing w:val="-2"/>
          <w:sz w:val="28"/>
          <w:szCs w:val="28"/>
        </w:rPr>
        <w:t>5 официальных лиц, плюс лидеры</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6-10 спортсменов: </w:t>
      </w:r>
      <w:r w:rsidRPr="004A7410">
        <w:rPr>
          <w:rFonts w:ascii="Times New Roman" w:hAnsi="Times New Roman"/>
          <w:color w:val="000000"/>
          <w:spacing w:val="1"/>
          <w:sz w:val="28"/>
          <w:szCs w:val="28"/>
        </w:rPr>
        <w:t xml:space="preserve">соотношение числа официальных лиц к </w:t>
      </w:r>
      <w:r w:rsidRPr="004A7410">
        <w:rPr>
          <w:rFonts w:ascii="Times New Roman" w:hAnsi="Times New Roman"/>
          <w:color w:val="000000"/>
          <w:sz w:val="28"/>
          <w:szCs w:val="28"/>
        </w:rPr>
        <w:t>спортсменам 1:1, плюс лидеры</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Более 10 спортсменов: 1 дополнительный человек на каждые 2 спортсмена (округляется в большую сторону). </w:t>
      </w:r>
    </w:p>
    <w:p w:rsidR="00DA05CE" w:rsidRPr="004A7410" w:rsidRDefault="00DA05CE" w:rsidP="00DA05CE">
      <w:pPr>
        <w:spacing w:line="240" w:lineRule="auto"/>
        <w:jc w:val="both"/>
        <w:rPr>
          <w:rFonts w:ascii="Times New Roman" w:hAnsi="Times New Roman"/>
          <w:color w:val="000000"/>
          <w:sz w:val="28"/>
          <w:szCs w:val="28"/>
        </w:rPr>
      </w:pPr>
      <w:r w:rsidRPr="004A7410">
        <w:rPr>
          <w:rFonts w:ascii="Times New Roman" w:hAnsi="Times New Roman"/>
          <w:color w:val="000000"/>
          <w:sz w:val="28"/>
          <w:szCs w:val="28"/>
        </w:rPr>
        <w:t xml:space="preserve">Дополнительный штат на Чемпионате мира: шеф миссии и один (1) врач команды. </w:t>
      </w:r>
    </w:p>
    <w:p w:rsidR="00DA05CE" w:rsidRPr="004A7410" w:rsidRDefault="00DA05CE" w:rsidP="00DA05CE">
      <w:pPr>
        <w:autoSpaceDE w:val="0"/>
        <w:autoSpaceDN w:val="0"/>
        <w:adjustRightInd w:val="0"/>
        <w:spacing w:line="240" w:lineRule="auto"/>
        <w:jc w:val="both"/>
        <w:rPr>
          <w:rFonts w:ascii="Times New Roman" w:hAnsi="Times New Roman"/>
          <w:b/>
          <w:sz w:val="28"/>
          <w:szCs w:val="28"/>
        </w:rPr>
      </w:pPr>
      <w:r>
        <w:rPr>
          <w:rFonts w:ascii="Times New Roman" w:hAnsi="Times New Roman"/>
          <w:b/>
          <w:color w:val="000000"/>
          <w:sz w:val="28"/>
          <w:szCs w:val="28"/>
        </w:rPr>
        <w:t>303</w:t>
      </w:r>
      <w:r w:rsidRPr="004A7410">
        <w:rPr>
          <w:rFonts w:ascii="Times New Roman" w:hAnsi="Times New Roman"/>
          <w:b/>
          <w:color w:val="000000"/>
          <w:sz w:val="28"/>
          <w:szCs w:val="28"/>
        </w:rPr>
        <w:t xml:space="preserve">. Обязанности и права спортсменов </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.1. Спортсмены и лидеры обязаны ознакомиться с правилами МПК по горным лыжам и с соответствующими правилами Международной лыжной Федерации (</w:t>
      </w:r>
      <w:r w:rsidRPr="004A7410">
        <w:rPr>
          <w:rFonts w:ascii="Times New Roman" w:hAnsi="Times New Roman"/>
          <w:color w:val="000000"/>
          <w:sz w:val="28"/>
          <w:szCs w:val="28"/>
          <w:lang w:val="en-US"/>
        </w:rPr>
        <w:t>FIS</w:t>
      </w:r>
      <w:r w:rsidRPr="004A7410">
        <w:rPr>
          <w:rFonts w:ascii="Times New Roman" w:hAnsi="Times New Roman"/>
          <w:color w:val="000000"/>
          <w:sz w:val="28"/>
          <w:szCs w:val="28"/>
        </w:rPr>
        <w:t>) и должны исполнять их вместе с дополнительными инструкциями судей.</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.2. Спортсменам и лидерам не разрешается соревноваться под воздействием веществ или методов, запрещенных Анти-допинговым кодексом МПК.</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.3. Спортсмены и лидеры должны следовать правилам МПК по горным лыжам и инструкциям судейской бригады.</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.4. Спортсмены и лидеры, которые не пришли на церемонию награждения без уважительной причины, могут потерять свое право на любой приз включая призовые деньги.</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.5. Спортсмены и лидеры должны вести себя соответствующим образом в отношении членов оргкомитета, официальных представителей и общественности.</w:t>
      </w:r>
    </w:p>
    <w:p w:rsidR="00DA05CE" w:rsidRPr="004A7410" w:rsidRDefault="00DA05CE" w:rsidP="00DA05CE">
      <w:pPr>
        <w:spacing w:line="240" w:lineRule="auto"/>
        <w:jc w:val="both"/>
        <w:rPr>
          <w:rFonts w:ascii="Times New Roman" w:hAnsi="Times New Roman"/>
          <w:color w:val="000000"/>
          <w:sz w:val="28"/>
          <w:szCs w:val="28"/>
        </w:rPr>
      </w:pPr>
      <w:r>
        <w:rPr>
          <w:rFonts w:ascii="Times New Roman" w:hAnsi="Times New Roman"/>
          <w:color w:val="000000"/>
          <w:sz w:val="28"/>
          <w:szCs w:val="28"/>
        </w:rPr>
        <w:t>303</w:t>
      </w:r>
      <w:r w:rsidRPr="004A7410">
        <w:rPr>
          <w:rFonts w:ascii="Times New Roman" w:hAnsi="Times New Roman"/>
          <w:color w:val="000000"/>
          <w:sz w:val="28"/>
          <w:szCs w:val="28"/>
        </w:rPr>
        <w:t>.6.Спортсменам и лидерам запрещается делать ставки на исход соревнований, в которых они участвуют.</w:t>
      </w:r>
    </w:p>
    <w:p w:rsidR="00DA05CE" w:rsidRPr="004A7410" w:rsidRDefault="00DA05CE" w:rsidP="00DA05CE">
      <w:pPr>
        <w:spacing w:line="240" w:lineRule="auto"/>
        <w:jc w:val="both"/>
        <w:rPr>
          <w:rFonts w:ascii="Times New Roman" w:hAnsi="Times New Roman"/>
          <w:b/>
          <w:color w:val="000000"/>
          <w:sz w:val="28"/>
          <w:szCs w:val="28"/>
        </w:rPr>
      </w:pPr>
      <w:r>
        <w:rPr>
          <w:rFonts w:ascii="Times New Roman" w:hAnsi="Times New Roman"/>
          <w:b/>
          <w:color w:val="000000"/>
          <w:sz w:val="28"/>
          <w:szCs w:val="28"/>
        </w:rPr>
        <w:t>304</w:t>
      </w:r>
      <w:r w:rsidRPr="004A7410">
        <w:rPr>
          <w:rFonts w:ascii="Times New Roman" w:hAnsi="Times New Roman"/>
          <w:b/>
          <w:color w:val="000000"/>
          <w:sz w:val="28"/>
          <w:szCs w:val="28"/>
        </w:rPr>
        <w:t>.7. Страхование спортсменов</w:t>
      </w:r>
    </w:p>
    <w:p w:rsidR="00DA05CE" w:rsidRPr="004A7410" w:rsidRDefault="00DA05CE" w:rsidP="00DA05CE">
      <w:pPr>
        <w:spacing w:line="240" w:lineRule="auto"/>
        <w:jc w:val="both"/>
        <w:rPr>
          <w:rFonts w:ascii="Times New Roman" w:hAnsi="Times New Roman"/>
          <w:color w:val="000000"/>
          <w:spacing w:val="7"/>
          <w:sz w:val="28"/>
          <w:szCs w:val="28"/>
        </w:rPr>
      </w:pPr>
      <w:r>
        <w:rPr>
          <w:rFonts w:ascii="Times New Roman" w:hAnsi="Times New Roman"/>
          <w:color w:val="000000"/>
          <w:sz w:val="28"/>
          <w:szCs w:val="28"/>
        </w:rPr>
        <w:t>304</w:t>
      </w:r>
      <w:r w:rsidRPr="004A7410">
        <w:rPr>
          <w:rFonts w:ascii="Times New Roman" w:hAnsi="Times New Roman"/>
          <w:color w:val="000000"/>
          <w:sz w:val="28"/>
          <w:szCs w:val="28"/>
        </w:rPr>
        <w:t xml:space="preserve">.7.1. Все спортсмены и лидеры, принимающие участие в соревнованиях, вошедших в календарь МПК, должны быть застрахованы от несчастного случая в размере, гарантирующем соответствующее покрытие расходов, связанных с несчастным случаем, транспортировкой и спасательными работами, включая риск на трассе. Национальный паралимпийский комитет </w:t>
      </w:r>
      <w:r w:rsidRPr="004A7410">
        <w:rPr>
          <w:rFonts w:ascii="Times New Roman" w:hAnsi="Times New Roman"/>
          <w:color w:val="000000"/>
          <w:spacing w:val="1"/>
          <w:sz w:val="28"/>
          <w:szCs w:val="28"/>
        </w:rPr>
        <w:t xml:space="preserve">или признанная </w:t>
      </w:r>
      <w:r w:rsidRPr="004A7410">
        <w:rPr>
          <w:rFonts w:ascii="Times New Roman" w:hAnsi="Times New Roman"/>
          <w:color w:val="000000"/>
          <w:spacing w:val="1"/>
          <w:sz w:val="28"/>
          <w:szCs w:val="28"/>
          <w:lang w:val="en-US"/>
        </w:rPr>
        <w:t>FIS</w:t>
      </w:r>
      <w:r w:rsidRPr="004A7410">
        <w:rPr>
          <w:rFonts w:ascii="Times New Roman" w:hAnsi="Times New Roman"/>
          <w:color w:val="000000"/>
          <w:spacing w:val="7"/>
          <w:sz w:val="28"/>
          <w:szCs w:val="28"/>
        </w:rPr>
        <w:t xml:space="preserve">национальная лыжная ассоциация несет ответственность за адекватное покрытие страхования всех заявленных ими спортсменов. </w:t>
      </w:r>
    </w:p>
    <w:p w:rsidR="00DA05CE" w:rsidRPr="004A7410" w:rsidRDefault="00DA05CE" w:rsidP="00DA05CE">
      <w:pPr>
        <w:spacing w:line="240" w:lineRule="auto"/>
        <w:jc w:val="both"/>
        <w:rPr>
          <w:rFonts w:ascii="Times New Roman" w:hAnsi="Times New Roman"/>
          <w:color w:val="000000"/>
          <w:spacing w:val="7"/>
          <w:sz w:val="28"/>
          <w:szCs w:val="28"/>
        </w:rPr>
      </w:pPr>
      <w:r>
        <w:rPr>
          <w:rFonts w:ascii="Times New Roman" w:hAnsi="Times New Roman"/>
          <w:color w:val="000000"/>
          <w:spacing w:val="7"/>
          <w:sz w:val="28"/>
          <w:szCs w:val="28"/>
        </w:rPr>
        <w:t>304</w:t>
      </w:r>
      <w:r w:rsidRPr="004A7410">
        <w:rPr>
          <w:rFonts w:ascii="Times New Roman" w:hAnsi="Times New Roman"/>
          <w:color w:val="000000"/>
          <w:spacing w:val="7"/>
          <w:sz w:val="28"/>
          <w:szCs w:val="28"/>
        </w:rPr>
        <w:t xml:space="preserve">.7.2. </w:t>
      </w:r>
      <w:r w:rsidRPr="004A7410">
        <w:rPr>
          <w:rFonts w:ascii="Times New Roman" w:hAnsi="Times New Roman"/>
          <w:color w:val="000000"/>
          <w:sz w:val="28"/>
          <w:szCs w:val="28"/>
        </w:rPr>
        <w:t xml:space="preserve">Национальный паралимпийский комитет </w:t>
      </w:r>
      <w:r w:rsidRPr="004A7410">
        <w:rPr>
          <w:rFonts w:ascii="Times New Roman" w:hAnsi="Times New Roman"/>
          <w:color w:val="000000"/>
          <w:spacing w:val="1"/>
          <w:sz w:val="28"/>
          <w:szCs w:val="28"/>
        </w:rPr>
        <w:t xml:space="preserve">или признанная </w:t>
      </w:r>
      <w:r w:rsidRPr="004A7410">
        <w:rPr>
          <w:rFonts w:ascii="Times New Roman" w:hAnsi="Times New Roman"/>
          <w:color w:val="000000"/>
          <w:spacing w:val="1"/>
          <w:sz w:val="28"/>
          <w:szCs w:val="28"/>
          <w:lang w:val="en-US"/>
        </w:rPr>
        <w:t>FIS</w:t>
      </w:r>
      <w:r w:rsidRPr="004A7410">
        <w:rPr>
          <w:rFonts w:ascii="Times New Roman" w:hAnsi="Times New Roman"/>
          <w:color w:val="000000"/>
          <w:spacing w:val="7"/>
          <w:sz w:val="28"/>
          <w:szCs w:val="28"/>
        </w:rPr>
        <w:t>национальная лыжная ассоциация и их спортсмены/лидеры должны быть готовы предоставить доказательства соответствующего страхового покрытия в любое время по просьбе Спортивно-технического комитета одному из его представителей или оргкомитету.</w:t>
      </w:r>
    </w:p>
    <w:p w:rsidR="00DA05CE" w:rsidRPr="00074F24" w:rsidRDefault="00DA05CE" w:rsidP="00DA05CE">
      <w:pPr>
        <w:autoSpaceDE w:val="0"/>
        <w:autoSpaceDN w:val="0"/>
        <w:adjustRightInd w:val="0"/>
        <w:spacing w:line="240" w:lineRule="auto"/>
        <w:jc w:val="both"/>
        <w:rPr>
          <w:rFonts w:ascii="Times New Roman" w:hAnsi="Times New Roman"/>
          <w:b/>
          <w:color w:val="000000"/>
          <w:sz w:val="28"/>
          <w:szCs w:val="28"/>
        </w:rPr>
      </w:pPr>
      <w:r w:rsidRPr="00074F24">
        <w:rPr>
          <w:rFonts w:ascii="Times New Roman" w:hAnsi="Times New Roman"/>
          <w:b/>
          <w:color w:val="000000"/>
          <w:sz w:val="28"/>
          <w:szCs w:val="28"/>
        </w:rPr>
        <w:t xml:space="preserve">305. Заявки на участие в соревнованиях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Спортивно-технический комитет МПК по горным лыжам или директор соревнований не примет заявку на участие в соревнованиях, если на втором собрании представителей команд делегация не оплатит полную сумму взноса за участие в соревнованиях.</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30</w:t>
      </w:r>
      <w:r>
        <w:rPr>
          <w:rFonts w:ascii="Times New Roman" w:hAnsi="Times New Roman"/>
          <w:sz w:val="28"/>
          <w:szCs w:val="28"/>
        </w:rPr>
        <w:t>5</w:t>
      </w:r>
      <w:r w:rsidRPr="004E56AC">
        <w:rPr>
          <w:rFonts w:ascii="Times New Roman" w:hAnsi="Times New Roman"/>
          <w:sz w:val="28"/>
          <w:szCs w:val="28"/>
        </w:rPr>
        <w:t xml:space="preserve">.1. Все заявки необходимо направлять так, чтобы Оргкомитет получил их до последней даты приема заявок. Организаторы должны иметь окончательный полный список участников не позже, чем за 24 часа до первой жеребьевки. Особые графики подачи заявок и порядок работы определяются перед Паралимпийскими играми и чемпионатами мира МПК по горным лыжам.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305</w:t>
      </w:r>
      <w:r w:rsidRPr="004E56AC">
        <w:rPr>
          <w:rFonts w:ascii="Times New Roman" w:hAnsi="Times New Roman"/>
          <w:sz w:val="28"/>
          <w:szCs w:val="28"/>
        </w:rPr>
        <w:t xml:space="preserve">.2. Национальным паралимпийским комитетам (НПК) и признанным </w:t>
      </w:r>
      <w:r w:rsidRPr="004E56AC">
        <w:rPr>
          <w:rFonts w:ascii="Times New Roman" w:hAnsi="Times New Roman"/>
          <w:sz w:val="28"/>
          <w:szCs w:val="28"/>
          <w:lang w:val="en-US"/>
        </w:rPr>
        <w:t>FIS</w:t>
      </w:r>
      <w:r w:rsidRPr="004E56AC">
        <w:rPr>
          <w:rFonts w:ascii="Times New Roman" w:hAnsi="Times New Roman"/>
          <w:sz w:val="28"/>
          <w:szCs w:val="28"/>
        </w:rPr>
        <w:t xml:space="preserve"> национальным лыжным ассоциациям не разрешается заявлять одних и тех же спортсменов более, чем на одно соревнование в день.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30</w:t>
      </w:r>
      <w:r>
        <w:rPr>
          <w:rFonts w:ascii="Times New Roman" w:hAnsi="Times New Roman"/>
          <w:sz w:val="28"/>
          <w:szCs w:val="28"/>
        </w:rPr>
        <w:t>5</w:t>
      </w:r>
      <w:r w:rsidRPr="004E56AC">
        <w:rPr>
          <w:rFonts w:ascii="Times New Roman" w:hAnsi="Times New Roman"/>
          <w:sz w:val="28"/>
          <w:szCs w:val="28"/>
        </w:rPr>
        <w:t xml:space="preserve">.3. Только НПК и признанные </w:t>
      </w:r>
      <w:r w:rsidRPr="004E56AC">
        <w:rPr>
          <w:rFonts w:ascii="Times New Roman" w:hAnsi="Times New Roman"/>
          <w:sz w:val="28"/>
          <w:szCs w:val="28"/>
          <w:lang w:val="en-US"/>
        </w:rPr>
        <w:t>FIS</w:t>
      </w:r>
      <w:r w:rsidRPr="004E56AC">
        <w:rPr>
          <w:rFonts w:ascii="Times New Roman" w:hAnsi="Times New Roman"/>
          <w:sz w:val="28"/>
          <w:szCs w:val="28"/>
        </w:rPr>
        <w:t xml:space="preserve"> национальные лыжные ассоциации имеют право направлять заявки на участие в международных соревнованиях </w:t>
      </w:r>
      <w:r w:rsidRPr="004E56AC">
        <w:rPr>
          <w:rFonts w:ascii="Times New Roman" w:hAnsi="Times New Roman"/>
          <w:sz w:val="28"/>
          <w:szCs w:val="28"/>
          <w:lang w:val="en-US"/>
        </w:rPr>
        <w:t>IPCAS</w:t>
      </w:r>
      <w:r w:rsidRPr="004E56AC">
        <w:rPr>
          <w:rFonts w:ascii="Times New Roman" w:hAnsi="Times New Roman"/>
          <w:sz w:val="28"/>
          <w:szCs w:val="28"/>
        </w:rPr>
        <w:t xml:space="preserve">. Все заявочные формы должны включать как минимум следующую информацию: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регистрационный номер спортсмена/лидера (</w:t>
      </w:r>
      <w:r w:rsidRPr="004E56AC">
        <w:rPr>
          <w:rFonts w:ascii="Times New Roman" w:hAnsi="Times New Roman"/>
          <w:sz w:val="28"/>
          <w:szCs w:val="28"/>
          <w:lang w:val="en-US"/>
        </w:rPr>
        <w:t>IPCAS</w:t>
      </w:r>
      <w:r w:rsidRPr="004E56AC">
        <w:rPr>
          <w:rFonts w:ascii="Times New Roman" w:hAnsi="Times New Roman"/>
          <w:sz w:val="28"/>
          <w:szCs w:val="28"/>
        </w:rPr>
        <w:t xml:space="preserve">-КОД)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 фамилия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 имя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 пол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дата рождения (ДД/</w:t>
      </w:r>
      <w:r w:rsidRPr="004E56AC">
        <w:rPr>
          <w:rFonts w:ascii="Times New Roman" w:hAnsi="Times New Roman"/>
          <w:sz w:val="28"/>
          <w:szCs w:val="28"/>
          <w:lang w:val="en-US"/>
        </w:rPr>
        <w:t>MM</w:t>
      </w:r>
      <w:r w:rsidRPr="004E56AC">
        <w:rPr>
          <w:rFonts w:ascii="Times New Roman" w:hAnsi="Times New Roman"/>
          <w:sz w:val="28"/>
          <w:szCs w:val="28"/>
        </w:rPr>
        <w:t xml:space="preserve">/ГГГГ)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 наименование НПК или признанной </w:t>
      </w:r>
      <w:r w:rsidRPr="004E56AC">
        <w:rPr>
          <w:rFonts w:ascii="Times New Roman" w:hAnsi="Times New Roman"/>
          <w:sz w:val="28"/>
          <w:szCs w:val="28"/>
          <w:lang w:val="en-US"/>
        </w:rPr>
        <w:t>FIS</w:t>
      </w:r>
      <w:r w:rsidRPr="004E56AC">
        <w:rPr>
          <w:rFonts w:ascii="Times New Roman" w:hAnsi="Times New Roman"/>
          <w:sz w:val="28"/>
          <w:szCs w:val="28"/>
        </w:rPr>
        <w:t xml:space="preserve"> национальной лыжной ассоциации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 обозначение видов программы, в которых спортсмен будет участвовать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спортивный класс.</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30</w:t>
      </w:r>
      <w:r>
        <w:rPr>
          <w:rFonts w:ascii="Times New Roman" w:hAnsi="Times New Roman"/>
          <w:sz w:val="28"/>
          <w:szCs w:val="28"/>
        </w:rPr>
        <w:t>5</w:t>
      </w:r>
      <w:r w:rsidRPr="004E56AC">
        <w:rPr>
          <w:rFonts w:ascii="Times New Roman" w:hAnsi="Times New Roman"/>
          <w:sz w:val="28"/>
          <w:szCs w:val="28"/>
        </w:rPr>
        <w:t xml:space="preserve">.4. Оргкомитет имеет право не принять любую заявку, не отвечающую вышеуказанным требованиям. </w:t>
      </w:r>
    </w:p>
    <w:p w:rsidR="00DA05CE" w:rsidRPr="00074F24" w:rsidRDefault="00DA05CE" w:rsidP="00DA05CE">
      <w:pPr>
        <w:autoSpaceDE w:val="0"/>
        <w:autoSpaceDN w:val="0"/>
        <w:adjustRightInd w:val="0"/>
        <w:spacing w:line="240" w:lineRule="auto"/>
        <w:jc w:val="both"/>
        <w:rPr>
          <w:rFonts w:ascii="Times New Roman" w:hAnsi="Times New Roman"/>
          <w:b/>
          <w:sz w:val="28"/>
          <w:szCs w:val="28"/>
        </w:rPr>
      </w:pPr>
      <w:r w:rsidRPr="00074F24">
        <w:rPr>
          <w:rFonts w:ascii="Times New Roman" w:hAnsi="Times New Roman"/>
          <w:b/>
          <w:sz w:val="28"/>
          <w:szCs w:val="28"/>
        </w:rPr>
        <w:t xml:space="preserve">306. Собрание представителей команд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Только официально утвержденные представители команд допускаются на собрание представителей команд.</w:t>
      </w:r>
    </w:p>
    <w:p w:rsidR="00DA05CE"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Представители команд и тренеры должны исполнять правила МПК и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 решения судейской бригады и должны уважать принципы справедливой игры.</w:t>
      </w:r>
    </w:p>
    <w:p w:rsidR="00DA05CE" w:rsidRPr="00074F24" w:rsidRDefault="00DA05CE" w:rsidP="00DA05CE">
      <w:pPr>
        <w:spacing w:line="240" w:lineRule="auto"/>
        <w:jc w:val="both"/>
        <w:rPr>
          <w:rFonts w:ascii="Times New Roman" w:hAnsi="Times New Roman"/>
          <w:color w:val="000000"/>
          <w:sz w:val="28"/>
          <w:szCs w:val="28"/>
        </w:rPr>
      </w:pPr>
      <w:r>
        <w:rPr>
          <w:rFonts w:ascii="Times New Roman" w:hAnsi="Times New Roman"/>
          <w:b/>
          <w:color w:val="000000"/>
          <w:sz w:val="28"/>
          <w:szCs w:val="28"/>
        </w:rPr>
        <w:t xml:space="preserve">307. </w:t>
      </w:r>
      <w:r w:rsidRPr="004E56AC">
        <w:rPr>
          <w:rFonts w:ascii="Times New Roman" w:hAnsi="Times New Roman"/>
          <w:b/>
          <w:color w:val="000000"/>
          <w:sz w:val="28"/>
          <w:szCs w:val="28"/>
        </w:rPr>
        <w:t>Медицинское обследование участников и соответствие Анти-допинговому  кодексу МПК</w:t>
      </w:r>
    </w:p>
    <w:p w:rsidR="00DA05CE" w:rsidRPr="004E56AC" w:rsidRDefault="00DA05CE" w:rsidP="00DA05CE">
      <w:pPr>
        <w:tabs>
          <w:tab w:val="left" w:pos="851"/>
        </w:tabs>
        <w:spacing w:line="240" w:lineRule="auto"/>
        <w:jc w:val="both"/>
        <w:rPr>
          <w:rFonts w:ascii="Times New Roman" w:hAnsi="Times New Roman"/>
          <w:color w:val="000000"/>
          <w:spacing w:val="7"/>
          <w:sz w:val="28"/>
          <w:szCs w:val="28"/>
        </w:rPr>
      </w:pPr>
      <w:r>
        <w:rPr>
          <w:rFonts w:ascii="Times New Roman" w:hAnsi="Times New Roman"/>
          <w:color w:val="000000"/>
          <w:sz w:val="28"/>
          <w:szCs w:val="28"/>
        </w:rPr>
        <w:t>307</w:t>
      </w:r>
      <w:r w:rsidRPr="004E56AC">
        <w:rPr>
          <w:rFonts w:ascii="Times New Roman" w:hAnsi="Times New Roman"/>
          <w:color w:val="000000"/>
          <w:sz w:val="28"/>
          <w:szCs w:val="28"/>
        </w:rPr>
        <w:t xml:space="preserve">.1. Национальный паралимпийский комитет </w:t>
      </w:r>
      <w:r w:rsidRPr="004E56AC">
        <w:rPr>
          <w:rFonts w:ascii="Times New Roman" w:hAnsi="Times New Roman"/>
          <w:color w:val="000000"/>
          <w:spacing w:val="1"/>
          <w:sz w:val="28"/>
          <w:szCs w:val="28"/>
        </w:rPr>
        <w:t xml:space="preserve">или признанная </w:t>
      </w:r>
      <w:r w:rsidRPr="004E56AC">
        <w:rPr>
          <w:rFonts w:ascii="Times New Roman" w:hAnsi="Times New Roman"/>
          <w:color w:val="000000"/>
          <w:spacing w:val="1"/>
          <w:sz w:val="28"/>
          <w:szCs w:val="28"/>
          <w:lang w:val="en-US"/>
        </w:rPr>
        <w:t>FIS</w:t>
      </w:r>
      <w:r w:rsidRPr="004E56AC">
        <w:rPr>
          <w:rFonts w:ascii="Times New Roman" w:hAnsi="Times New Roman"/>
          <w:color w:val="000000"/>
          <w:spacing w:val="7"/>
          <w:sz w:val="28"/>
          <w:szCs w:val="28"/>
        </w:rPr>
        <w:t xml:space="preserve">национальная лыжная ассоциация несет ответственность за состояние здоровья участников соревнований. Все спортсмены, женщины и мужчины, должны пройти тщательное медицинское обследование. Такое обследование проводится в стране, которую спортсмены представляют.  </w:t>
      </w:r>
    </w:p>
    <w:p w:rsidR="00DA05CE" w:rsidRPr="004E56AC" w:rsidRDefault="00DA05CE" w:rsidP="00DA05CE">
      <w:pPr>
        <w:spacing w:line="240" w:lineRule="auto"/>
        <w:jc w:val="both"/>
        <w:rPr>
          <w:rFonts w:ascii="Times New Roman" w:hAnsi="Times New Roman"/>
          <w:color w:val="000000"/>
          <w:spacing w:val="7"/>
          <w:sz w:val="28"/>
          <w:szCs w:val="28"/>
        </w:rPr>
      </w:pPr>
      <w:r>
        <w:rPr>
          <w:rFonts w:ascii="Times New Roman" w:hAnsi="Times New Roman"/>
          <w:color w:val="000000"/>
          <w:spacing w:val="7"/>
          <w:sz w:val="28"/>
          <w:szCs w:val="28"/>
        </w:rPr>
        <w:t>307</w:t>
      </w:r>
      <w:r w:rsidRPr="004E56AC">
        <w:rPr>
          <w:rFonts w:ascii="Times New Roman" w:hAnsi="Times New Roman"/>
          <w:color w:val="000000"/>
          <w:spacing w:val="7"/>
          <w:sz w:val="28"/>
          <w:szCs w:val="28"/>
        </w:rPr>
        <w:t>.2. Все спортсмены должны быть следовать и подчиняться правилам и инструкциям Анти-допингового кодекса МПК.</w:t>
      </w:r>
    </w:p>
    <w:p w:rsidR="00DA05CE" w:rsidRPr="004E56AC" w:rsidRDefault="00DA05CE" w:rsidP="00DA05CE">
      <w:pPr>
        <w:spacing w:line="240" w:lineRule="auto"/>
        <w:jc w:val="both"/>
        <w:rPr>
          <w:rFonts w:ascii="Times New Roman" w:hAnsi="Times New Roman"/>
          <w:color w:val="000000"/>
          <w:spacing w:val="7"/>
          <w:sz w:val="28"/>
          <w:szCs w:val="28"/>
        </w:rPr>
      </w:pPr>
      <w:r>
        <w:rPr>
          <w:rFonts w:ascii="Times New Roman" w:hAnsi="Times New Roman"/>
          <w:color w:val="000000"/>
          <w:spacing w:val="7"/>
          <w:sz w:val="28"/>
          <w:szCs w:val="28"/>
        </w:rPr>
        <w:t>307</w:t>
      </w:r>
      <w:r w:rsidRPr="004E56AC">
        <w:rPr>
          <w:rFonts w:ascii="Times New Roman" w:hAnsi="Times New Roman"/>
          <w:color w:val="000000"/>
          <w:spacing w:val="7"/>
          <w:sz w:val="28"/>
          <w:szCs w:val="28"/>
        </w:rPr>
        <w:t>.3. Лидеры спортсменов с нарушением зрения также могут быть подвергнуты проверке на допинг.</w:t>
      </w: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r>
        <w:rPr>
          <w:rFonts w:ascii="Times New Roman" w:hAnsi="Times New Roman"/>
          <w:b/>
          <w:color w:val="000000"/>
          <w:sz w:val="28"/>
          <w:szCs w:val="28"/>
        </w:rPr>
        <w:t>308</w:t>
      </w:r>
      <w:r w:rsidRPr="004E56AC">
        <w:rPr>
          <w:rFonts w:ascii="Times New Roman" w:hAnsi="Times New Roman"/>
          <w:b/>
          <w:color w:val="000000"/>
          <w:sz w:val="28"/>
          <w:szCs w:val="28"/>
        </w:rPr>
        <w:t xml:space="preserve">. Соревновательная экипировка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308</w:t>
      </w:r>
      <w:r w:rsidRPr="004E56AC">
        <w:rPr>
          <w:rFonts w:ascii="Times New Roman" w:hAnsi="Times New Roman"/>
          <w:sz w:val="28"/>
          <w:szCs w:val="28"/>
        </w:rPr>
        <w:t xml:space="preserve">.1. Спортсмен может принять участие в соревнованиях, входящих в Календарь МПК по горным лыжам, только с экипировкой, которая соответствует требованиям правил МПК и руководства по экипировке </w:t>
      </w:r>
      <w:r w:rsidRPr="004E56AC">
        <w:rPr>
          <w:rFonts w:ascii="Times New Roman" w:hAnsi="Times New Roman"/>
          <w:sz w:val="28"/>
          <w:szCs w:val="28"/>
          <w:lang w:val="en-US"/>
        </w:rPr>
        <w:t>FIS</w:t>
      </w:r>
      <w:r w:rsidRPr="004E56AC">
        <w:rPr>
          <w:rFonts w:ascii="Times New Roman" w:hAnsi="Times New Roman"/>
          <w:sz w:val="28"/>
          <w:szCs w:val="28"/>
        </w:rPr>
        <w:t>-</w:t>
      </w:r>
      <w:r w:rsidRPr="004E56AC">
        <w:rPr>
          <w:rFonts w:ascii="Times New Roman" w:hAnsi="Times New Roman"/>
          <w:sz w:val="28"/>
          <w:szCs w:val="28"/>
          <w:lang w:val="en-US"/>
        </w:rPr>
        <w:t>ICR</w:t>
      </w:r>
      <w:r w:rsidRPr="004E56AC">
        <w:rPr>
          <w:rFonts w:ascii="Times New Roman" w:hAnsi="Times New Roman"/>
          <w:sz w:val="28"/>
          <w:szCs w:val="28"/>
        </w:rPr>
        <w:t xml:space="preserve">, а модификации одобрены СТК по горным лыжам МПК. Спортсмен несет ответственность за свое снаряжение, которое использует (лыжи, бобы, крепления, аутригеры, лыжные ботинки, костюм и т.д). В его/ее обязанности входит проверка своего снаряжения, которое он или она использует, его соответствие техническим требованиям и безопасности, и что оно находится в рабочем состоянии.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3</w:t>
      </w:r>
      <w:r>
        <w:rPr>
          <w:rFonts w:ascii="Times New Roman" w:hAnsi="Times New Roman"/>
          <w:sz w:val="28"/>
          <w:szCs w:val="28"/>
        </w:rPr>
        <w:t>08</w:t>
      </w:r>
      <w:r w:rsidRPr="004E56AC">
        <w:rPr>
          <w:rFonts w:ascii="Times New Roman" w:hAnsi="Times New Roman"/>
          <w:sz w:val="28"/>
          <w:szCs w:val="28"/>
        </w:rPr>
        <w:t xml:space="preserve">.2. Термин «соревновательное снаряжение» охватывает все предметы экипировки, которые спортсмен использует во время соревнований, включая одежду и приспособления, имеющие технические функции.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308</w:t>
      </w:r>
      <w:r w:rsidRPr="004E56AC">
        <w:rPr>
          <w:rFonts w:ascii="Times New Roman" w:hAnsi="Times New Roman"/>
          <w:sz w:val="28"/>
          <w:szCs w:val="28"/>
        </w:rPr>
        <w:t xml:space="preserve">.3. Новое спортивное снаряжение для соревнований должно быть одобрено Комитетом IPC по горным лыжам. IPC не берет на себя ответственность за одобрение нового технического снаряжения, которое может содержать неизвестную опасность для здоровья или увеличение риска получения травмы.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308</w:t>
      </w:r>
      <w:r w:rsidRPr="004E56AC">
        <w:rPr>
          <w:rFonts w:ascii="Times New Roman" w:hAnsi="Times New Roman"/>
          <w:sz w:val="28"/>
          <w:szCs w:val="28"/>
        </w:rPr>
        <w:t xml:space="preserve">.4. Новые разработки инвентаря должны быть представлены в СТК МПК по горным лыжам для утверждения. </w:t>
      </w:r>
      <w:r w:rsidRPr="004E56AC">
        <w:rPr>
          <w:rFonts w:ascii="Times New Roman" w:hAnsi="Times New Roman"/>
          <w:color w:val="000000"/>
          <w:sz w:val="28"/>
          <w:szCs w:val="28"/>
        </w:rPr>
        <w:t>МПК мне несет ответственности за одобрение новых технических разработок, которые на время предоставления могут иметь опасность для здоровья или стать причиной несчастного случая.</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308</w:t>
      </w:r>
      <w:r w:rsidRPr="004E56AC">
        <w:rPr>
          <w:rFonts w:ascii="Times New Roman" w:hAnsi="Times New Roman"/>
          <w:sz w:val="28"/>
          <w:szCs w:val="28"/>
        </w:rPr>
        <w:t xml:space="preserve">.5. Комитет </w:t>
      </w:r>
      <w:r w:rsidRPr="004E56AC">
        <w:rPr>
          <w:rFonts w:ascii="Times New Roman" w:hAnsi="Times New Roman"/>
          <w:sz w:val="28"/>
          <w:szCs w:val="28"/>
          <w:lang w:val="en-US"/>
        </w:rPr>
        <w:t>FIS</w:t>
      </w:r>
      <w:r w:rsidRPr="004E56AC">
        <w:rPr>
          <w:rFonts w:ascii="Times New Roman" w:hAnsi="Times New Roman"/>
          <w:sz w:val="28"/>
          <w:szCs w:val="28"/>
        </w:rPr>
        <w:t xml:space="preserve"> по соревновательной экипировке ежегодно издает Руководство по снаряжению. Только после проверки и одобрения СТК МПК по горным лыжам это Руководство принимается полностью или с модификациями, необходимыми для горных лыж среди спортсменов-инвалидов. </w:t>
      </w:r>
      <w:r>
        <w:rPr>
          <w:rFonts w:ascii="Times New Roman" w:hAnsi="Times New Roman"/>
          <w:sz w:val="28"/>
          <w:szCs w:val="28"/>
        </w:rPr>
        <w:t xml:space="preserve">В </w:t>
      </w:r>
      <w:r w:rsidRPr="004E56AC">
        <w:rPr>
          <w:rFonts w:ascii="Times New Roman" w:hAnsi="Times New Roman"/>
          <w:sz w:val="28"/>
          <w:szCs w:val="28"/>
        </w:rPr>
        <w:t xml:space="preserve">основном, должны быть исключены все неестественные или искусственные вспомогательные средства, которые влияют на выполнение действий спортсменов и/или вносят технические изменения в физическое положение спортсмена в сторону ухудшения, так же как и соревновательное снаряжение, которое подвергает опасности здоровье спортсменов или увеличивает риск травматизма. </w:t>
      </w:r>
    </w:p>
    <w:p w:rsidR="00DA05CE" w:rsidRPr="00074F24"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rPr>
        <w:t>308</w:t>
      </w:r>
      <w:r w:rsidRPr="004E56AC">
        <w:rPr>
          <w:rFonts w:ascii="Times New Roman" w:hAnsi="Times New Roman"/>
          <w:sz w:val="28"/>
          <w:szCs w:val="28"/>
        </w:rPr>
        <w:t xml:space="preserve">.6. Запрещаются непристойные названия и/или символы на одежде и снаряжении. </w:t>
      </w: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r w:rsidRPr="004E56AC">
        <w:rPr>
          <w:rFonts w:ascii="Times New Roman" w:hAnsi="Times New Roman"/>
          <w:b/>
          <w:sz w:val="28"/>
          <w:szCs w:val="28"/>
        </w:rPr>
        <w:t>3</w:t>
      </w:r>
      <w:r>
        <w:rPr>
          <w:rFonts w:ascii="Times New Roman" w:hAnsi="Times New Roman"/>
          <w:b/>
          <w:sz w:val="28"/>
          <w:szCs w:val="28"/>
        </w:rPr>
        <w:t>09</w:t>
      </w:r>
      <w:r w:rsidRPr="004E56AC">
        <w:rPr>
          <w:rFonts w:ascii="Times New Roman" w:hAnsi="Times New Roman"/>
          <w:b/>
          <w:sz w:val="28"/>
          <w:szCs w:val="28"/>
        </w:rPr>
        <w:t xml:space="preserve">. </w:t>
      </w:r>
      <w:r w:rsidRPr="004E56AC">
        <w:rPr>
          <w:rFonts w:ascii="Times New Roman" w:hAnsi="Times New Roman"/>
          <w:b/>
          <w:color w:val="000000"/>
          <w:sz w:val="28"/>
          <w:szCs w:val="28"/>
        </w:rPr>
        <w:t xml:space="preserve">Техническое руководство и контроль </w:t>
      </w:r>
    </w:p>
    <w:p w:rsidR="00DA05CE" w:rsidRPr="004E56AC" w:rsidRDefault="00DA05CE" w:rsidP="00DA05CE">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309.1. </w:t>
      </w:r>
      <w:r w:rsidRPr="004E56AC">
        <w:rPr>
          <w:rFonts w:ascii="Times New Roman" w:hAnsi="Times New Roman"/>
          <w:color w:val="000000"/>
          <w:sz w:val="28"/>
          <w:szCs w:val="28"/>
        </w:rPr>
        <w:t>До и во время соревновательного сезона или в случае протеста в адрес СТК МПК по горным лыжам или техделегата</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 xml:space="preserve"> на соревнованиях, контроль осуществляется СТК МПК по горным лыжам.</w:t>
      </w:r>
    </w:p>
    <w:p w:rsidR="00DA05CE" w:rsidRPr="004E56AC" w:rsidRDefault="00DA05CE" w:rsidP="00DA05CE">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309.2. </w:t>
      </w:r>
      <w:r w:rsidRPr="004E56AC">
        <w:rPr>
          <w:rFonts w:ascii="Times New Roman" w:hAnsi="Times New Roman"/>
          <w:color w:val="000000"/>
          <w:sz w:val="28"/>
          <w:szCs w:val="28"/>
        </w:rPr>
        <w:t>В случае явно выраженных нарушений правил, предметы экипировки должны быть немедленно конфискованы проверяющими и техническим делегатом в присутствии свидетелей и опечатаны СТК МПК по горным лыжам, который отправляет их на окончательную проверку в официально признанное учреждение.</w:t>
      </w:r>
    </w:p>
    <w:p w:rsidR="00DA05CE" w:rsidRPr="004E56AC" w:rsidRDefault="00DA05CE" w:rsidP="00DA05CE">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309.3. </w:t>
      </w:r>
      <w:r w:rsidRPr="004E56AC">
        <w:rPr>
          <w:rFonts w:ascii="Times New Roman" w:hAnsi="Times New Roman"/>
          <w:color w:val="000000"/>
          <w:sz w:val="28"/>
          <w:szCs w:val="28"/>
        </w:rPr>
        <w:t>В случае подачи протеста в отношении предметов соревновательной экипировки проигравшая сторона будет вынуждена оплатить стоимость обследования.</w:t>
      </w:r>
    </w:p>
    <w:p w:rsidR="00DA05CE" w:rsidRDefault="00DA05CE" w:rsidP="00DA05CE">
      <w:pPr>
        <w:autoSpaceDE w:val="0"/>
        <w:autoSpaceDN w:val="0"/>
        <w:adjustRightInd w:val="0"/>
        <w:spacing w:line="240" w:lineRule="auto"/>
        <w:jc w:val="both"/>
        <w:rPr>
          <w:rFonts w:ascii="Times New Roman" w:hAnsi="Times New Roman"/>
          <w:b/>
          <w:color w:val="000000"/>
          <w:sz w:val="28"/>
          <w:szCs w:val="28"/>
        </w:rPr>
      </w:pPr>
    </w:p>
    <w:p w:rsidR="00DA05CE" w:rsidRPr="004E56AC" w:rsidRDefault="00DA05CE" w:rsidP="00DA05CE">
      <w:pPr>
        <w:autoSpaceDE w:val="0"/>
        <w:autoSpaceDN w:val="0"/>
        <w:adjustRightInd w:val="0"/>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ГЛАВА 2. ОБЩИЕ ПРАВИЛА, ПРИМЕНЯЕМЫЕ КО ВСЕМ ГОРНОЛЫЖНЫМ ВИДАМ</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b/>
          <w:color w:val="000000"/>
          <w:sz w:val="28"/>
          <w:szCs w:val="28"/>
        </w:rPr>
        <w:t xml:space="preserve">600. Организация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601. Судейская коллегия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Следующие члены судейской коллегии, которые являются членами Организационного комитета, ответственны за технические вопросы на соревнованиях:</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Технический делегат</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 Директор соревнований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(см. пункт 312.1)</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Рефери</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Начальник соревнований</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помощник рефери на спуске и супер-гиганте</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судья на старте (зимние Паралимпийские игры и Чемпионаты мира)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 судья на финише (зимние Паралимпийские игры и Чемпионаты мира).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602. Технический делегат (ТД)</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602.1. Назначение технического делегата (ТД)</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602.1.1. На зимние Паралимпийские игры Спортивно-технический комитет МПК по горным лыжам рекомендует Правлению техделегата для назначения.</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На Паралимпийские игры/Чемпионаты мира/Кубки мира Техделегат назначается СТК МПК по горным лыжам.</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Для других соревнований используются международные правила </w:t>
      </w:r>
      <w:r w:rsidRPr="004E56AC">
        <w:rPr>
          <w:rFonts w:ascii="Times New Roman" w:hAnsi="Times New Roman"/>
          <w:color w:val="000000"/>
          <w:sz w:val="28"/>
          <w:szCs w:val="28"/>
          <w:lang w:val="en-US"/>
        </w:rPr>
        <w:t>FISICR</w:t>
      </w:r>
      <w:r w:rsidRPr="004E56AC">
        <w:rPr>
          <w:rFonts w:ascii="Times New Roman" w:hAnsi="Times New Roman"/>
          <w:color w:val="000000"/>
          <w:sz w:val="28"/>
          <w:szCs w:val="28"/>
        </w:rPr>
        <w:t>.</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603. Постановщик трассы</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На Паралимпийских играх/Чемпионатах мира/Кубках мира СТК МПК по горным лыжам совместно с Директором соревнований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назначают постановщика трассы, принимая во внимание участие НПК в данных соревнованиях.</w:t>
      </w:r>
    </w:p>
    <w:p w:rsidR="00DA05CE" w:rsidRDefault="00DA05CE" w:rsidP="00DA05CE">
      <w:pPr>
        <w:autoSpaceDE w:val="0"/>
        <w:autoSpaceDN w:val="0"/>
        <w:adjustRightInd w:val="0"/>
        <w:spacing w:line="240" w:lineRule="auto"/>
        <w:jc w:val="both"/>
        <w:rPr>
          <w:rFonts w:ascii="Times New Roman" w:hAnsi="Times New Roman"/>
          <w:b/>
          <w:sz w:val="28"/>
          <w:szCs w:val="28"/>
        </w:rPr>
      </w:pPr>
    </w:p>
    <w:p w:rsidR="00DA05CE" w:rsidRDefault="00DA05CE" w:rsidP="00DA05CE">
      <w:pPr>
        <w:autoSpaceDE w:val="0"/>
        <w:autoSpaceDN w:val="0"/>
        <w:adjustRightInd w:val="0"/>
        <w:spacing w:line="240" w:lineRule="auto"/>
        <w:jc w:val="both"/>
        <w:rPr>
          <w:rFonts w:ascii="Times New Roman" w:hAnsi="Times New Roman"/>
          <w:b/>
          <w:sz w:val="28"/>
          <w:szCs w:val="28"/>
        </w:rPr>
      </w:pP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r w:rsidRPr="004E56AC">
        <w:rPr>
          <w:rFonts w:ascii="Times New Roman" w:hAnsi="Times New Roman"/>
          <w:b/>
          <w:sz w:val="28"/>
          <w:szCs w:val="28"/>
        </w:rPr>
        <w:t xml:space="preserve">613. Старт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613.1. Спортсмен </w:t>
      </w:r>
      <w:r w:rsidRPr="004E56AC">
        <w:rPr>
          <w:rFonts w:ascii="Times New Roman" w:hAnsi="Times New Roman"/>
          <w:color w:val="000000"/>
          <w:sz w:val="28"/>
          <w:szCs w:val="28"/>
          <w:lang w:val="en-US"/>
        </w:rPr>
        <w:t>IPCAS</w:t>
      </w:r>
      <w:r w:rsidRPr="004E56AC">
        <w:rPr>
          <w:rFonts w:ascii="Times New Roman" w:hAnsi="Times New Roman"/>
          <w:sz w:val="28"/>
          <w:szCs w:val="28"/>
        </w:rPr>
        <w:t xml:space="preserve"> должен поставить свои лыжные палки или аутригеры впереди линии старта или ее обозначения (кроме сидячих лыжников) и может быстро достигнуть предельной скорости после старта только с помощью палок или аутригеров. Перед стартом аутригеры или палки должны быть в зафиксированном положении на снегу. Для сидячих лыжников разрешается сделать только один толчок палками перед стартовыми воротами, никакой разбег со старта не разрешается.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613.2. </w:t>
      </w:r>
      <w:r w:rsidRPr="004E56AC">
        <w:rPr>
          <w:rFonts w:ascii="Times New Roman" w:hAnsi="Times New Roman"/>
          <w:color w:val="000000"/>
          <w:sz w:val="28"/>
          <w:szCs w:val="28"/>
        </w:rPr>
        <w:t>Время старта замеряется с момента, когда спортсмен пересекает стартовую линию ногой ниже колена, за исключением сидячих лыжников (высота стартовых ворот для сидячих лыжников 80 см).</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613.3. Спецификация стартовых ворот.</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Стартовые ворота должны быть отрегулированы на высоте от 40см для стоячих лыжников до 80см для сидячих лыжников. Ширина стартового створа для сидячих лыжников должна быть 80см.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sz w:val="28"/>
          <w:szCs w:val="28"/>
        </w:rPr>
        <w:t xml:space="preserve">613.4. Адаптация старта для спортсменов с нарушением зрения </w:t>
      </w:r>
    </w:p>
    <w:p w:rsidR="00DA05CE" w:rsidRPr="004E56AC" w:rsidRDefault="00DA05CE" w:rsidP="00DA05CE">
      <w:pPr>
        <w:tabs>
          <w:tab w:val="left" w:pos="2646"/>
        </w:tabs>
        <w:spacing w:line="240" w:lineRule="auto"/>
        <w:jc w:val="both"/>
        <w:rPr>
          <w:rFonts w:ascii="Times New Roman" w:hAnsi="Times New Roman"/>
          <w:sz w:val="28"/>
          <w:szCs w:val="28"/>
        </w:rPr>
      </w:pPr>
      <w:r w:rsidRPr="004E56AC">
        <w:rPr>
          <w:rFonts w:ascii="Times New Roman" w:hAnsi="Times New Roman"/>
          <w:sz w:val="28"/>
          <w:szCs w:val="28"/>
        </w:rPr>
        <w:t xml:space="preserve">Лидеры спортсменов классов В не должны проходить через створ стартовых ворот. На стартовой площадке должно быть предусмотрено место для лидера (рекомендуется по 1 метру с каждой стороны) в зависимости от расположения первых ворот. </w:t>
      </w:r>
    </w:p>
    <w:p w:rsidR="00DA05CE" w:rsidRPr="004E56AC" w:rsidRDefault="00DA05CE" w:rsidP="00DA05CE">
      <w:pPr>
        <w:tabs>
          <w:tab w:val="left" w:pos="2646"/>
        </w:tabs>
        <w:spacing w:line="240" w:lineRule="auto"/>
        <w:jc w:val="both"/>
        <w:rPr>
          <w:rFonts w:ascii="Times New Roman" w:hAnsi="Times New Roman"/>
          <w:sz w:val="28"/>
          <w:szCs w:val="28"/>
        </w:rPr>
      </w:pPr>
      <w:r w:rsidRPr="004E56AC">
        <w:rPr>
          <w:rFonts w:ascii="Times New Roman" w:hAnsi="Times New Roman"/>
          <w:sz w:val="28"/>
          <w:szCs w:val="28"/>
        </w:rPr>
        <w:t xml:space="preserve">Место старта лидера должно быть на той же высоте, что и стартовая позиция спортсмена. </w:t>
      </w:r>
    </w:p>
    <w:p w:rsidR="00DA05CE" w:rsidRPr="004E56AC" w:rsidRDefault="00DA05CE" w:rsidP="00DA05CE">
      <w:pPr>
        <w:tabs>
          <w:tab w:val="left" w:pos="2646"/>
        </w:tabs>
        <w:spacing w:line="240" w:lineRule="auto"/>
        <w:jc w:val="both"/>
        <w:rPr>
          <w:rFonts w:ascii="Times New Roman" w:hAnsi="Times New Roman"/>
          <w:sz w:val="28"/>
          <w:szCs w:val="28"/>
        </w:rPr>
      </w:pPr>
      <w:r w:rsidRPr="004E56AC">
        <w:rPr>
          <w:rFonts w:ascii="Times New Roman" w:hAnsi="Times New Roman"/>
          <w:sz w:val="28"/>
          <w:szCs w:val="28"/>
        </w:rPr>
        <w:t xml:space="preserve">Стартовая площадка должна быть приготовлена таким образом, чтобы лидер мог спокойно стоять на стартовой позиции и после старта быстро набрать полную скорость. </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238250" cy="169545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cstate="print"/>
                    <a:srcRect/>
                    <a:stretch>
                      <a:fillRect/>
                    </a:stretch>
                  </pic:blipFill>
                  <pic:spPr bwMode="auto">
                    <a:xfrm>
                      <a:off x="0" y="0"/>
                      <a:ext cx="1238250" cy="1695450"/>
                    </a:xfrm>
                    <a:prstGeom prst="rect">
                      <a:avLst/>
                    </a:prstGeom>
                    <a:noFill/>
                    <a:ln w="9525">
                      <a:noFill/>
                      <a:miter lim="800000"/>
                      <a:headEnd/>
                      <a:tailEnd/>
                    </a:ln>
                  </pic:spPr>
                </pic:pic>
              </a:graphicData>
            </a:graphic>
          </wp:inline>
        </w:drawing>
      </w:r>
    </w:p>
    <w:p w:rsidR="00DA05CE" w:rsidRPr="004E56AC"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614. Жеребьевка в группах и порядок старта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614.1. Порядок старта по категориям:</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 порядок старта следующий: спортсмены с нарушением зрения – сидячие – стоячие;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 порядок старта в слаломе: спортсмены с нарушением зрения – стоячие – сидячие.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В случаях, связанных с погодными условиями и трассой, судейская коллегия может изменить порядок старта.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614.2. Старт в группах</w:t>
      </w:r>
    </w:p>
    <w:p w:rsidR="00DA05CE" w:rsidRPr="004E56AC" w:rsidRDefault="00DA05CE" w:rsidP="00DA05CE">
      <w:pPr>
        <w:numPr>
          <w:ilvl w:val="0"/>
          <w:numId w:val="196"/>
        </w:numPr>
        <w:tabs>
          <w:tab w:val="clear" w:pos="720"/>
          <w:tab w:val="num" w:pos="1068"/>
        </w:tabs>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порядок старта участников на всех соревнованиях определяется в соответствии с их рейтингом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w:t>
      </w:r>
    </w:p>
    <w:p w:rsidR="00DA05CE" w:rsidRPr="004E56AC" w:rsidRDefault="00DA05CE" w:rsidP="00DA05CE">
      <w:pPr>
        <w:numPr>
          <w:ilvl w:val="0"/>
          <w:numId w:val="195"/>
        </w:numPr>
        <w:tabs>
          <w:tab w:val="clear" w:pos="720"/>
          <w:tab w:val="num" w:pos="1068"/>
        </w:tabs>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максимальное количество спортсменов в стартовой группе на всех соревнованиях МПК по горным лыжам – 15 человек;</w:t>
      </w:r>
    </w:p>
    <w:p w:rsidR="00DA05CE" w:rsidRPr="004E56AC" w:rsidRDefault="00DA05CE" w:rsidP="00DA05CE">
      <w:pPr>
        <w:numPr>
          <w:ilvl w:val="0"/>
          <w:numId w:val="195"/>
        </w:numPr>
        <w:tabs>
          <w:tab w:val="clear" w:pos="720"/>
          <w:tab w:val="num" w:pos="1068"/>
        </w:tabs>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только спортсмены, имеющие 100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или менее, участвуют в жеребьевке в стартовой группе;</w:t>
      </w:r>
    </w:p>
    <w:p w:rsidR="00DA05CE" w:rsidRPr="004E56AC" w:rsidRDefault="00DA05CE" w:rsidP="00DA05CE">
      <w:pPr>
        <w:numPr>
          <w:ilvl w:val="0"/>
          <w:numId w:val="195"/>
        </w:numPr>
        <w:tabs>
          <w:tab w:val="clear" w:pos="720"/>
          <w:tab w:val="num" w:pos="1068"/>
        </w:tabs>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если имеется более 15 спортсменов, имеющих менее 100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то в первую стартовую группу поместят только 15 лучших;</w:t>
      </w:r>
    </w:p>
    <w:p w:rsidR="00DA05CE" w:rsidRPr="004E56AC" w:rsidRDefault="00DA05CE" w:rsidP="00DA05CE">
      <w:pPr>
        <w:numPr>
          <w:ilvl w:val="0"/>
          <w:numId w:val="195"/>
        </w:numPr>
        <w:tabs>
          <w:tab w:val="clear" w:pos="720"/>
          <w:tab w:val="num" w:pos="1068"/>
        </w:tabs>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оставшиеся спортсмены, имеющие менее 100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(следующие за первыми 15) и спортсмены, имеющие более 100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должны стартовать после первой стартовой группы.</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Дополнительно используется правило 621.3 руководства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w:t>
      </w:r>
      <w:r w:rsidRPr="004E56AC">
        <w:rPr>
          <w:rFonts w:ascii="Times New Roman" w:hAnsi="Times New Roman"/>
          <w:color w:val="000000"/>
          <w:sz w:val="28"/>
          <w:szCs w:val="28"/>
          <w:lang w:val="en-US"/>
        </w:rPr>
        <w:t>ICR</w:t>
      </w:r>
      <w:r w:rsidRPr="004E56AC">
        <w:rPr>
          <w:rFonts w:ascii="Times New Roman" w:hAnsi="Times New Roman"/>
          <w:color w:val="000000"/>
          <w:sz w:val="28"/>
          <w:szCs w:val="28"/>
        </w:rPr>
        <w:t xml:space="preserve">.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В первых группах жеребьевка может проводиться случайным способом .</w:t>
      </w:r>
    </w:p>
    <w:p w:rsidR="00DA05CE" w:rsidRPr="004E56AC" w:rsidRDefault="00DA05CE" w:rsidP="00DA05CE">
      <w:pPr>
        <w:spacing w:line="240" w:lineRule="auto"/>
        <w:jc w:val="both"/>
        <w:rPr>
          <w:rFonts w:ascii="Times New Roman" w:hAnsi="Times New Roman"/>
          <w:b/>
          <w:color w:val="000000"/>
          <w:spacing w:val="-1"/>
          <w:sz w:val="28"/>
          <w:szCs w:val="28"/>
        </w:rPr>
      </w:pPr>
      <w:r w:rsidRPr="004E56AC">
        <w:rPr>
          <w:rFonts w:ascii="Times New Roman" w:hAnsi="Times New Roman"/>
          <w:b/>
          <w:color w:val="000000"/>
          <w:sz w:val="28"/>
          <w:szCs w:val="28"/>
        </w:rPr>
        <w:t xml:space="preserve">614.3. </w:t>
      </w:r>
      <w:r w:rsidRPr="004E56AC">
        <w:rPr>
          <w:rFonts w:ascii="Times New Roman" w:hAnsi="Times New Roman"/>
          <w:b/>
          <w:color w:val="000000"/>
          <w:spacing w:val="-1"/>
          <w:sz w:val="28"/>
          <w:szCs w:val="28"/>
        </w:rPr>
        <w:t>Порядок старта во второй попытке:</w:t>
      </w:r>
    </w:p>
    <w:p w:rsidR="00DA05CE" w:rsidRPr="004E56AC" w:rsidRDefault="00DA05CE" w:rsidP="00DA05CE">
      <w:pPr>
        <w:spacing w:line="240" w:lineRule="auto"/>
        <w:jc w:val="both"/>
        <w:rPr>
          <w:rFonts w:ascii="Times New Roman" w:hAnsi="Times New Roman"/>
          <w:color w:val="000000"/>
          <w:spacing w:val="-2"/>
          <w:sz w:val="28"/>
          <w:szCs w:val="28"/>
        </w:rPr>
      </w:pPr>
      <w:r w:rsidRPr="004E56AC">
        <w:rPr>
          <w:rFonts w:ascii="Times New Roman" w:hAnsi="Times New Roman"/>
          <w:color w:val="000000"/>
          <w:spacing w:val="-1"/>
          <w:sz w:val="28"/>
          <w:szCs w:val="28"/>
        </w:rPr>
        <w:t xml:space="preserve">614.4. </w:t>
      </w:r>
      <w:r w:rsidRPr="004E56AC">
        <w:rPr>
          <w:rFonts w:ascii="Times New Roman" w:hAnsi="Times New Roman"/>
          <w:color w:val="000000"/>
          <w:spacing w:val="-2"/>
          <w:sz w:val="28"/>
          <w:szCs w:val="28"/>
        </w:rPr>
        <w:t>Правило 80%</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pacing w:val="-2"/>
          <w:sz w:val="28"/>
          <w:szCs w:val="28"/>
        </w:rPr>
        <w:t xml:space="preserve">1) </w:t>
      </w:r>
      <w:r w:rsidRPr="004E56AC">
        <w:rPr>
          <w:rFonts w:ascii="Times New Roman" w:hAnsi="Times New Roman"/>
          <w:color w:val="000000"/>
          <w:sz w:val="28"/>
          <w:szCs w:val="28"/>
        </w:rPr>
        <w:t xml:space="preserve">Если в стартовом протоколе на первую попытку (инвалиды по зрению, стоячие и сидячие) было зарегистрировано 120 </w:t>
      </w:r>
      <w:r w:rsidRPr="004E56AC">
        <w:rPr>
          <w:rFonts w:ascii="Times New Roman" w:hAnsi="Times New Roman"/>
          <w:color w:val="000000"/>
          <w:spacing w:val="1"/>
          <w:sz w:val="28"/>
          <w:szCs w:val="28"/>
        </w:rPr>
        <w:t xml:space="preserve">или более спортсменов, то для второй попытки в </w:t>
      </w:r>
      <w:r w:rsidRPr="004E56AC">
        <w:rPr>
          <w:rFonts w:ascii="Times New Roman" w:hAnsi="Times New Roman"/>
          <w:color w:val="000000"/>
          <w:sz w:val="28"/>
          <w:szCs w:val="28"/>
        </w:rPr>
        <w:t>слаломе и слаломе-гиганте</w:t>
      </w:r>
      <w:r w:rsidRPr="004E56AC">
        <w:rPr>
          <w:rFonts w:ascii="Times New Roman" w:hAnsi="Times New Roman"/>
          <w:color w:val="000000"/>
          <w:spacing w:val="1"/>
          <w:sz w:val="28"/>
          <w:szCs w:val="28"/>
        </w:rPr>
        <w:t xml:space="preserve"> используется правило 80%</w:t>
      </w:r>
      <w:r w:rsidRPr="004E56AC">
        <w:rPr>
          <w:rFonts w:ascii="Times New Roman" w:hAnsi="Times New Roman"/>
          <w:color w:val="000000"/>
          <w:sz w:val="28"/>
          <w:szCs w:val="28"/>
        </w:rPr>
        <w:t xml:space="preserve">. Это значит, что на вторую попытку допускается </w:t>
      </w:r>
      <w:r w:rsidRPr="004E56AC">
        <w:rPr>
          <w:rFonts w:ascii="Times New Roman" w:hAnsi="Times New Roman"/>
          <w:color w:val="000000"/>
          <w:spacing w:val="-1"/>
          <w:sz w:val="28"/>
          <w:szCs w:val="28"/>
        </w:rPr>
        <w:t>80% спортсменов по результатам первой попытки.</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2) Если используется это правило, то подсчитывается, кто из спортсменов квалифицируется для второй попытки: это 80% спортсменов, которые закончили 1-ую попытку в каждой категории (округляется в большую сторону). Допускается минимум 10 спортсменов для старта во второй попытке.</w:t>
      </w:r>
    </w:p>
    <w:p w:rsidR="00DA05CE" w:rsidRPr="004E56AC" w:rsidRDefault="00DA05CE" w:rsidP="00DA05CE">
      <w:pPr>
        <w:shd w:val="clear" w:color="auto" w:fill="FFFFFF"/>
        <w:tabs>
          <w:tab w:val="left" w:pos="706"/>
        </w:tabs>
        <w:spacing w:line="240" w:lineRule="auto"/>
        <w:jc w:val="both"/>
        <w:rPr>
          <w:rFonts w:ascii="Times New Roman" w:hAnsi="Times New Roman"/>
          <w:sz w:val="28"/>
          <w:szCs w:val="28"/>
        </w:rPr>
      </w:pPr>
      <w:r w:rsidRPr="004E56AC">
        <w:rPr>
          <w:rFonts w:ascii="Times New Roman" w:hAnsi="Times New Roman"/>
          <w:color w:val="000000"/>
          <w:sz w:val="28"/>
          <w:szCs w:val="28"/>
        </w:rPr>
        <w:t>614.5. Ограничение времени для второй попытки</w:t>
      </w:r>
    </w:p>
    <w:p w:rsidR="00DA05CE" w:rsidRPr="004E56AC" w:rsidRDefault="00DA05CE" w:rsidP="00DA05CE">
      <w:pPr>
        <w:shd w:val="clear" w:color="auto" w:fill="FFFFFF"/>
        <w:spacing w:before="5" w:line="240" w:lineRule="auto"/>
        <w:ind w:right="10"/>
        <w:jc w:val="both"/>
        <w:rPr>
          <w:rFonts w:ascii="Times New Roman" w:hAnsi="Times New Roman"/>
          <w:sz w:val="28"/>
          <w:szCs w:val="28"/>
        </w:rPr>
      </w:pPr>
      <w:r w:rsidRPr="004E56AC">
        <w:rPr>
          <w:rFonts w:ascii="Times New Roman" w:hAnsi="Times New Roman"/>
          <w:color w:val="000000"/>
          <w:spacing w:val="6"/>
          <w:sz w:val="28"/>
          <w:szCs w:val="28"/>
        </w:rPr>
        <w:t xml:space="preserve">Только те спортсмены, чье скорректированное время в первой попытке </w:t>
      </w:r>
      <w:r w:rsidRPr="004E56AC">
        <w:rPr>
          <w:rFonts w:ascii="Times New Roman" w:hAnsi="Times New Roman"/>
          <w:color w:val="000000"/>
          <w:spacing w:val="4"/>
          <w:sz w:val="28"/>
          <w:szCs w:val="28"/>
        </w:rPr>
        <w:t xml:space="preserve">лучше, чем удвоенное время спортсмена, показавшего в этой категории </w:t>
      </w:r>
      <w:r w:rsidRPr="004E56AC">
        <w:rPr>
          <w:rFonts w:ascii="Times New Roman" w:hAnsi="Times New Roman"/>
          <w:color w:val="000000"/>
          <w:sz w:val="28"/>
          <w:szCs w:val="28"/>
        </w:rPr>
        <w:t xml:space="preserve">лучший результат, допускаются к участию во второй попытке.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615. Стартовые интервалы</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615.1. </w:t>
      </w:r>
      <w:r w:rsidRPr="004E56AC">
        <w:rPr>
          <w:rFonts w:ascii="Times New Roman" w:hAnsi="Times New Roman"/>
          <w:b/>
          <w:color w:val="000000"/>
          <w:sz w:val="28"/>
          <w:szCs w:val="28"/>
        </w:rPr>
        <w:t>Обычные интервалы</w:t>
      </w:r>
    </w:p>
    <w:p w:rsidR="00DA05CE" w:rsidRPr="004E56AC" w:rsidRDefault="00DA05CE" w:rsidP="00DA05CE">
      <w:pPr>
        <w:shd w:val="clear" w:color="auto" w:fill="FFFFFF"/>
        <w:spacing w:line="240" w:lineRule="auto"/>
        <w:jc w:val="both"/>
        <w:rPr>
          <w:rFonts w:ascii="Times New Roman" w:hAnsi="Times New Roman"/>
          <w:sz w:val="28"/>
          <w:szCs w:val="28"/>
        </w:rPr>
      </w:pPr>
      <w:r w:rsidRPr="004E56AC">
        <w:rPr>
          <w:rFonts w:ascii="Times New Roman" w:hAnsi="Times New Roman"/>
          <w:color w:val="000000"/>
          <w:spacing w:val="1"/>
          <w:sz w:val="28"/>
          <w:szCs w:val="28"/>
        </w:rPr>
        <w:t xml:space="preserve">Старт в каждой дисциплине может иметь различные интервалы. Старшие судьи-хронометристы по согласованию с жюри сообщают стартеру, когда каждый спортсмен может стартовать. Не обязательно ждать, когда  предыдущий спортсмен пересечет финишную черту, чтобы дать старт следующему спортсмену. </w:t>
      </w:r>
      <w:r w:rsidRPr="004E56AC">
        <w:rPr>
          <w:rFonts w:ascii="Times New Roman" w:hAnsi="Times New Roman"/>
          <w:color w:val="000000"/>
          <w:spacing w:val="6"/>
          <w:sz w:val="28"/>
          <w:szCs w:val="28"/>
        </w:rPr>
        <w:t xml:space="preserve">Исключение составляют спортсмены класса В1, где старт дается только </w:t>
      </w:r>
      <w:r w:rsidRPr="004E56AC">
        <w:rPr>
          <w:rFonts w:ascii="Times New Roman" w:hAnsi="Times New Roman"/>
          <w:color w:val="000000"/>
          <w:sz w:val="28"/>
          <w:szCs w:val="28"/>
        </w:rPr>
        <w:t>после того, как предыдущий спортсмен финиширует.</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616. Инструкции для судей на воротах</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616.1. Если спортсмен или лидер не проходит правильно ворота в соответствии со статьей 661.4, судья на воротах должен немедленно отметить это на контрольной карточке в специальной колонке.</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616.1.2. Если спортсмен при прохождении ворот падает, судья на воротах не должен помогать ему, пока тот не попросит помощи. В этом случае спортсмен снимается с дистанции.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616.2. Правильное прохождение ворот</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616.2.1. Ворота считаются пройденными верно, если оба кончика лыж и обе ступни прошли через линию ворот. Если спортсмен потерял лыжу, но не совершил ошибки, тогда кончик оставшейся лыжи и обе ступни должны пересечь линию ворот. Спортсмены с одной лыжей или моно-лыжей должны правильно проходить ворота.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616.2.2. В параллельном слаломе ворота являются правильно пройденными, если оба кончика лыж и обе стопы прошли за отметкой ворот в направлении поворота (статья 661, рис. 3). Спортсмены с одной лыжей или моно-лыжей должны правильно проходить ворота.</w:t>
      </w:r>
    </w:p>
    <w:p w:rsidR="00DA05CE" w:rsidRPr="004B68D6" w:rsidRDefault="00DA05CE" w:rsidP="00DA05CE">
      <w:pPr>
        <w:autoSpaceDE w:val="0"/>
        <w:autoSpaceDN w:val="0"/>
        <w:adjustRightInd w:val="0"/>
        <w:spacing w:line="240" w:lineRule="auto"/>
        <w:jc w:val="both"/>
        <w:rPr>
          <w:rFonts w:ascii="Times New Roman" w:hAnsi="Times New Roman"/>
          <w:sz w:val="28"/>
          <w:szCs w:val="28"/>
        </w:rPr>
      </w:pPr>
      <w:r w:rsidRPr="004E56AC">
        <w:rPr>
          <w:rFonts w:ascii="Times New Roman" w:hAnsi="Times New Roman"/>
          <w:b/>
          <w:color w:val="000000"/>
          <w:sz w:val="28"/>
          <w:szCs w:val="28"/>
        </w:rPr>
        <w:t xml:space="preserve">ГЛАВА 3. СПЕЦИФИЧЕСКИЕ ПРАВИЛА ДЛЯ ОТДЕЛЬНЫХ ДИСЦИПЛИН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Во всех соревнованиях и дисциплинах у мужчин и женщин перепад высот основывается на перепаде высот, установленном Международной лыжной федерацией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 xml:space="preserve">) для женщин.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 xml:space="preserve">700. Спуск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700.1. Отдельные инструкции по установке трасс</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На соревновательных трассах многочисленные прыжки и напряженная поза должны </w:t>
      </w:r>
      <w:r>
        <w:rPr>
          <w:rFonts w:ascii="Times New Roman" w:hAnsi="Times New Roman"/>
          <w:color w:val="000000"/>
          <w:sz w:val="28"/>
          <w:szCs w:val="28"/>
        </w:rPr>
        <w:t xml:space="preserve">по </w:t>
      </w:r>
      <w:r w:rsidRPr="004E56AC">
        <w:rPr>
          <w:rFonts w:ascii="Times New Roman" w:hAnsi="Times New Roman"/>
          <w:color w:val="000000"/>
          <w:sz w:val="28"/>
          <w:szCs w:val="28"/>
        </w:rPr>
        <w:t xml:space="preserve">возможности исключаться.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800. Слалом</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Для соревнований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в слаломе должны использоваться древки диаметром 27мм.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1000. Супер-гигант</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1000.1. На соревновательных трассах многочисленные прыж</w:t>
      </w:r>
      <w:r>
        <w:rPr>
          <w:rFonts w:ascii="Times New Roman" w:hAnsi="Times New Roman"/>
          <w:color w:val="000000"/>
          <w:sz w:val="28"/>
          <w:szCs w:val="28"/>
        </w:rPr>
        <w:t xml:space="preserve">ки и напряженная поза должны по </w:t>
      </w:r>
      <w:r w:rsidRPr="004E56AC">
        <w:rPr>
          <w:rFonts w:ascii="Times New Roman" w:hAnsi="Times New Roman"/>
          <w:color w:val="000000"/>
          <w:sz w:val="28"/>
          <w:szCs w:val="28"/>
        </w:rPr>
        <w:t xml:space="preserve">возможности исключаться.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1100. Параллельные дисциплины</w:t>
      </w:r>
    </w:p>
    <w:p w:rsidR="00DA05CE" w:rsidRPr="004E56AC" w:rsidRDefault="00DA05CE" w:rsidP="00DA05CE">
      <w:pPr>
        <w:numPr>
          <w:ilvl w:val="0"/>
          <w:numId w:val="197"/>
        </w:numPr>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Параллельный слалом</w:t>
      </w:r>
    </w:p>
    <w:p w:rsidR="00DA05CE" w:rsidRPr="004E56AC" w:rsidRDefault="00DA05CE" w:rsidP="00DA05CE">
      <w:pPr>
        <w:numPr>
          <w:ilvl w:val="0"/>
          <w:numId w:val="197"/>
        </w:numPr>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За основу принимаются правила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w:t>
      </w:r>
      <w:r w:rsidRPr="004E56AC">
        <w:rPr>
          <w:rFonts w:ascii="Times New Roman" w:hAnsi="Times New Roman"/>
          <w:color w:val="000000"/>
          <w:sz w:val="28"/>
          <w:szCs w:val="28"/>
          <w:lang w:val="en-US"/>
        </w:rPr>
        <w:t>ICR</w:t>
      </w:r>
    </w:p>
    <w:p w:rsidR="00DA05CE" w:rsidRPr="004E56AC" w:rsidRDefault="00DA05CE" w:rsidP="00DA05CE">
      <w:pPr>
        <w:numPr>
          <w:ilvl w:val="0"/>
          <w:numId w:val="197"/>
        </w:numPr>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Очки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не засчитываются до уровня соревнований Континентального кубка</w:t>
      </w:r>
    </w:p>
    <w:p w:rsidR="00DA05CE" w:rsidRDefault="00DA05CE" w:rsidP="00DA05CE">
      <w:pPr>
        <w:numPr>
          <w:ilvl w:val="0"/>
          <w:numId w:val="197"/>
        </w:numPr>
        <w:spacing w:after="0" w:line="240" w:lineRule="auto"/>
        <w:ind w:left="0" w:firstLine="0"/>
        <w:jc w:val="both"/>
        <w:rPr>
          <w:rFonts w:ascii="Times New Roman" w:hAnsi="Times New Roman"/>
          <w:color w:val="000000"/>
          <w:sz w:val="28"/>
          <w:szCs w:val="28"/>
        </w:rPr>
      </w:pPr>
      <w:r w:rsidRPr="004E56AC">
        <w:rPr>
          <w:rFonts w:ascii="Times New Roman" w:hAnsi="Times New Roman"/>
          <w:color w:val="000000"/>
          <w:sz w:val="28"/>
          <w:szCs w:val="28"/>
        </w:rPr>
        <w:t xml:space="preserve">Стартовые ворота: должны быть электронные стартовые ворота для параллельного слалома. </w:t>
      </w:r>
    </w:p>
    <w:p w:rsidR="00DA05CE" w:rsidRPr="004E56AC" w:rsidRDefault="00DA05CE" w:rsidP="00DA05CE">
      <w:pPr>
        <w:spacing w:after="0" w:line="240" w:lineRule="auto"/>
        <w:jc w:val="both"/>
        <w:rPr>
          <w:rFonts w:ascii="Times New Roman" w:hAnsi="Times New Roman"/>
          <w:color w:val="000000"/>
          <w:sz w:val="28"/>
          <w:szCs w:val="28"/>
        </w:rPr>
      </w:pP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r w:rsidRPr="004E56AC">
        <w:rPr>
          <w:rFonts w:ascii="Times New Roman" w:hAnsi="Times New Roman"/>
          <w:b/>
          <w:color w:val="000000"/>
          <w:sz w:val="28"/>
          <w:szCs w:val="28"/>
        </w:rPr>
        <w:t xml:space="preserve">ГЛАВА 4. СПЕЦИАЛЬНЫЕ ПРАВИЛА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1200. Комбинированные соревнования</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1200.1. Супер-комбинация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Эти соревнования состоят из одной (1) попытки в спуске/супер-гиганте, и одной (1) попытки в слаломе, время комбинируется (одно время в двух попытках).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1220. Командные соревнования</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1220.1. Спортсмены обоих полов должны быть представлены в команде и в результатах следующим образом:</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При подсчете результатов берутся 3 лучших результата команды, обязательно должны быть не менее одного результата спортсменов каждого пола.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1220.2. В составе команды должны быть представлены все категории (</w:t>
      </w:r>
      <w:r>
        <w:rPr>
          <w:rFonts w:ascii="Times New Roman" w:hAnsi="Times New Roman"/>
          <w:color w:val="000000"/>
          <w:sz w:val="28"/>
          <w:szCs w:val="28"/>
        </w:rPr>
        <w:t>сидячие, стоячие).</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1220.3. Страна может заявить на соревнование более одной (1) команды. Составы команд должны быть объявлены до жеребьевки.</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1220.4. Очки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присуждаются только в том случае, если соревнования в отдельных дисциплинах проведены в соответствии с правилами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w:t>
      </w:r>
      <w:r w:rsidRPr="004E56AC">
        <w:rPr>
          <w:rFonts w:ascii="Times New Roman" w:hAnsi="Times New Roman"/>
          <w:color w:val="000000"/>
          <w:sz w:val="28"/>
          <w:szCs w:val="28"/>
          <w:lang w:val="en-US"/>
        </w:rPr>
        <w:t>ICR</w:t>
      </w:r>
      <w:r w:rsidRPr="004E56AC">
        <w:rPr>
          <w:rFonts w:ascii="Times New Roman" w:hAnsi="Times New Roman"/>
          <w:color w:val="000000"/>
          <w:sz w:val="28"/>
          <w:szCs w:val="28"/>
        </w:rPr>
        <w:t>.</w:t>
      </w:r>
    </w:p>
    <w:p w:rsidR="00DA05CE" w:rsidRPr="00074F24"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1220.5. Места команд определяются путем сложения показанного спортсменами времени.</w:t>
      </w:r>
    </w:p>
    <w:p w:rsidR="00DA05CE" w:rsidRPr="004E56AC" w:rsidRDefault="00DA05CE" w:rsidP="00DA05CE">
      <w:pPr>
        <w:autoSpaceDE w:val="0"/>
        <w:autoSpaceDN w:val="0"/>
        <w:adjustRightInd w:val="0"/>
        <w:spacing w:line="240" w:lineRule="auto"/>
        <w:jc w:val="both"/>
        <w:rPr>
          <w:rFonts w:ascii="Times New Roman" w:hAnsi="Times New Roman"/>
          <w:b/>
          <w:sz w:val="28"/>
          <w:szCs w:val="28"/>
        </w:rPr>
      </w:pPr>
      <w:r w:rsidRPr="004E56AC">
        <w:rPr>
          <w:rFonts w:ascii="Times New Roman" w:hAnsi="Times New Roman"/>
          <w:b/>
          <w:sz w:val="28"/>
          <w:szCs w:val="28"/>
        </w:rPr>
        <w:t xml:space="preserve">1260. Подсчет </w:t>
      </w:r>
      <w:r w:rsidRPr="004E56AC">
        <w:rPr>
          <w:rFonts w:ascii="Times New Roman" w:hAnsi="Times New Roman"/>
          <w:b/>
          <w:sz w:val="28"/>
          <w:szCs w:val="28"/>
          <w:lang w:val="en-US"/>
        </w:rPr>
        <w:t>IPCAS</w:t>
      </w:r>
      <w:r w:rsidRPr="004E56AC">
        <w:rPr>
          <w:rFonts w:ascii="Times New Roman" w:hAnsi="Times New Roman"/>
          <w:b/>
          <w:sz w:val="28"/>
          <w:szCs w:val="28"/>
        </w:rPr>
        <w:t xml:space="preserve"> очков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Используется средняяарефметическая двух лучших результатов в каждой дисциплине за последние 13 месяцев.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1260.1. Штрафные очки</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Дисциплина </w:t>
      </w:r>
      <w:r w:rsidRPr="004E56AC">
        <w:rPr>
          <w:rFonts w:ascii="Times New Roman" w:hAnsi="Times New Roman"/>
          <w:color w:val="000000"/>
          <w:sz w:val="28"/>
          <w:szCs w:val="28"/>
        </w:rPr>
        <w:tab/>
      </w:r>
      <w:r w:rsidRPr="004E56AC">
        <w:rPr>
          <w:rFonts w:ascii="Times New Roman" w:hAnsi="Times New Roman"/>
          <w:color w:val="000000"/>
          <w:sz w:val="28"/>
          <w:szCs w:val="28"/>
        </w:rPr>
        <w:tab/>
      </w:r>
      <w:r w:rsidRPr="004E56AC">
        <w:rPr>
          <w:rFonts w:ascii="Times New Roman" w:hAnsi="Times New Roman"/>
          <w:color w:val="000000"/>
          <w:sz w:val="28"/>
          <w:szCs w:val="28"/>
        </w:rPr>
        <w:tab/>
        <w:t>двойной штраф 44%</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Одинарный штраф </w:t>
      </w:r>
      <w:r w:rsidRPr="004E56AC">
        <w:rPr>
          <w:rFonts w:ascii="Times New Roman" w:hAnsi="Times New Roman"/>
          <w:color w:val="000000"/>
          <w:sz w:val="28"/>
          <w:szCs w:val="28"/>
        </w:rPr>
        <w:tab/>
      </w:r>
      <w:r w:rsidRPr="004E56AC">
        <w:rPr>
          <w:rFonts w:ascii="Times New Roman" w:hAnsi="Times New Roman"/>
          <w:color w:val="000000"/>
          <w:sz w:val="28"/>
          <w:szCs w:val="28"/>
        </w:rPr>
        <w:tab/>
        <w:t>37,5 очков</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Двойной штраф </w:t>
      </w:r>
      <w:r w:rsidRPr="004E56AC">
        <w:rPr>
          <w:rFonts w:ascii="Times New Roman" w:hAnsi="Times New Roman"/>
          <w:color w:val="000000"/>
          <w:sz w:val="28"/>
          <w:szCs w:val="28"/>
        </w:rPr>
        <w:tab/>
      </w:r>
      <w:r w:rsidRPr="004E56AC">
        <w:rPr>
          <w:rFonts w:ascii="Times New Roman" w:hAnsi="Times New Roman"/>
          <w:color w:val="000000"/>
          <w:sz w:val="28"/>
          <w:szCs w:val="28"/>
        </w:rPr>
        <w:tab/>
      </w:r>
      <w:r w:rsidRPr="004E56AC">
        <w:rPr>
          <w:rFonts w:ascii="Times New Roman" w:hAnsi="Times New Roman"/>
          <w:color w:val="000000"/>
          <w:sz w:val="28"/>
          <w:szCs w:val="28"/>
        </w:rPr>
        <w:tab/>
        <w:t>25 очков</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Тройной штраф </w:t>
      </w:r>
      <w:r w:rsidRPr="004E56AC">
        <w:rPr>
          <w:rFonts w:ascii="Times New Roman" w:hAnsi="Times New Roman"/>
          <w:color w:val="000000"/>
          <w:sz w:val="28"/>
          <w:szCs w:val="28"/>
        </w:rPr>
        <w:tab/>
      </w:r>
      <w:r w:rsidRPr="004E56AC">
        <w:rPr>
          <w:rFonts w:ascii="Times New Roman" w:hAnsi="Times New Roman"/>
          <w:color w:val="000000"/>
          <w:sz w:val="28"/>
          <w:szCs w:val="28"/>
        </w:rPr>
        <w:tab/>
      </w:r>
      <w:r w:rsidRPr="004E56AC">
        <w:rPr>
          <w:rFonts w:ascii="Times New Roman" w:hAnsi="Times New Roman"/>
          <w:color w:val="000000"/>
          <w:sz w:val="28"/>
          <w:szCs w:val="28"/>
        </w:rPr>
        <w:tab/>
        <w:t xml:space="preserve">12,5 очков.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1260.2. Только один результат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Участник, который имеет только один результат в спуске, слаломе, гигантском слаломе и супер-гиганте за существующий период, получает удвоенный штраф, который добавляется к его результату.</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1260.3. Отсутствие результата (включая случаи использования допинга)</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Если за существующий период не было показано ни одного результата, то к последнему рейтингу спортсмена, имеющемуся у него за один или несколько сезонов, добавляется штраф в размере учетверенного рейтинга.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1260.4. Подсчет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за период травмы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В настоящее время пересматривается и будет опубликовано в октябре 2009г.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 xml:space="preserve">1261. Формула подсчета очков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Формула подсчета очков </w:t>
      </w:r>
      <w:r w:rsidRPr="004E56AC">
        <w:rPr>
          <w:rFonts w:ascii="Times New Roman" w:hAnsi="Times New Roman"/>
          <w:color w:val="000000"/>
          <w:sz w:val="28"/>
          <w:szCs w:val="28"/>
          <w:lang w:val="en-US"/>
        </w:rPr>
        <w:t>IPCAS</w:t>
      </w:r>
      <w:r w:rsidRPr="004E56AC">
        <w:rPr>
          <w:rFonts w:ascii="Times New Roman" w:hAnsi="Times New Roman"/>
          <w:color w:val="000000"/>
          <w:sz w:val="28"/>
          <w:szCs w:val="28"/>
        </w:rPr>
        <w:t xml:space="preserve"> следующая: </w:t>
      </w:r>
    </w:p>
    <w:p w:rsidR="00DA05CE" w:rsidRPr="004E56AC" w:rsidRDefault="00DA05CE" w:rsidP="00DA05CE">
      <w:pPr>
        <w:pStyle w:val="aff5"/>
        <w:ind w:firstLine="0"/>
        <w:rPr>
          <w:sz w:val="28"/>
          <w:szCs w:val="28"/>
        </w:rPr>
      </w:pPr>
      <w:r w:rsidRPr="004E56AC">
        <w:rPr>
          <w:sz w:val="28"/>
          <w:szCs w:val="28"/>
        </w:rPr>
        <w:t>Тх</w:t>
      </w:r>
    </w:p>
    <w:p w:rsidR="00DA05CE" w:rsidRPr="004E56AC" w:rsidRDefault="00DA05CE" w:rsidP="00DA05CE">
      <w:pPr>
        <w:pStyle w:val="aff5"/>
        <w:ind w:firstLine="0"/>
        <w:rPr>
          <w:sz w:val="28"/>
          <w:szCs w:val="28"/>
        </w:rPr>
      </w:pPr>
      <w:r w:rsidRPr="004E56AC">
        <w:rPr>
          <w:sz w:val="28"/>
          <w:szCs w:val="28"/>
        </w:rPr>
        <w:t>Р= (-------  -1)*</w:t>
      </w:r>
      <w:r w:rsidRPr="004E56AC">
        <w:rPr>
          <w:sz w:val="28"/>
          <w:szCs w:val="28"/>
          <w:lang w:val="en-US"/>
        </w:rPr>
        <w:t>F</w:t>
      </w:r>
    </w:p>
    <w:p w:rsidR="00DA05CE" w:rsidRPr="004E56AC" w:rsidRDefault="00DA05CE" w:rsidP="00DA05CE">
      <w:pPr>
        <w:pStyle w:val="aff5"/>
        <w:ind w:firstLine="0"/>
        <w:rPr>
          <w:sz w:val="28"/>
          <w:szCs w:val="28"/>
        </w:rPr>
      </w:pPr>
      <w:r w:rsidRPr="004E56AC">
        <w:rPr>
          <w:sz w:val="28"/>
          <w:szCs w:val="28"/>
        </w:rPr>
        <w:t xml:space="preserve">          То</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где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Р – </w:t>
      </w:r>
      <w:r w:rsidRPr="004E56AC">
        <w:rPr>
          <w:rFonts w:ascii="Times New Roman" w:hAnsi="Times New Roman"/>
          <w:color w:val="000000"/>
          <w:sz w:val="28"/>
          <w:szCs w:val="28"/>
        </w:rPr>
        <w:tab/>
        <w:t xml:space="preserve">очки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Тх – </w:t>
      </w:r>
      <w:r w:rsidRPr="004E56AC">
        <w:rPr>
          <w:rFonts w:ascii="Times New Roman" w:hAnsi="Times New Roman"/>
          <w:color w:val="000000"/>
          <w:sz w:val="28"/>
          <w:szCs w:val="28"/>
        </w:rPr>
        <w:tab/>
        <w:t>время спортсмена в секундах,</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То – </w:t>
      </w:r>
      <w:r w:rsidRPr="004E56AC">
        <w:rPr>
          <w:rFonts w:ascii="Times New Roman" w:hAnsi="Times New Roman"/>
          <w:color w:val="000000"/>
          <w:sz w:val="28"/>
          <w:szCs w:val="28"/>
        </w:rPr>
        <w:tab/>
        <w:t xml:space="preserve">время победителя в секундах, </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lang w:val="en-US"/>
        </w:rPr>
        <w:t>F</w:t>
      </w:r>
      <w:r w:rsidRPr="004E56AC">
        <w:rPr>
          <w:rFonts w:ascii="Times New Roman" w:hAnsi="Times New Roman"/>
          <w:color w:val="000000"/>
          <w:sz w:val="28"/>
          <w:szCs w:val="28"/>
        </w:rPr>
        <w:t xml:space="preserve"> – </w:t>
      </w:r>
      <w:r w:rsidRPr="004E56AC">
        <w:rPr>
          <w:rFonts w:ascii="Times New Roman" w:hAnsi="Times New Roman"/>
          <w:color w:val="000000"/>
          <w:sz w:val="28"/>
          <w:szCs w:val="28"/>
        </w:rPr>
        <w:tab/>
        <w:t>фактор дисциплины.</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Данные </w:t>
      </w:r>
      <w:r w:rsidRPr="004E56AC">
        <w:rPr>
          <w:rFonts w:ascii="Times New Roman" w:hAnsi="Times New Roman"/>
          <w:color w:val="000000"/>
          <w:sz w:val="28"/>
          <w:szCs w:val="28"/>
          <w:lang w:val="en-US"/>
        </w:rPr>
        <w:t>F</w:t>
      </w:r>
      <w:r w:rsidRPr="004E56AC">
        <w:rPr>
          <w:rFonts w:ascii="Times New Roman" w:hAnsi="Times New Roman"/>
          <w:color w:val="000000"/>
          <w:sz w:val="28"/>
          <w:szCs w:val="28"/>
        </w:rPr>
        <w:t xml:space="preserve"> фактора дисциплины (спуск, слалом, гигантский слалом, супер-гигант) ежегодно опубликовываются Спортивно-техническим комитетом МПК по горным лыжам. </w:t>
      </w: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1262. Подсчет штрафных очков</w:t>
      </w:r>
    </w:p>
    <w:p w:rsidR="00DA05CE" w:rsidRPr="004E56AC" w:rsidRDefault="00DA05CE" w:rsidP="00DA05CE">
      <w:pPr>
        <w:spacing w:line="240" w:lineRule="auto"/>
        <w:jc w:val="both"/>
        <w:rPr>
          <w:rFonts w:ascii="Times New Roman" w:hAnsi="Times New Roman"/>
          <w:color w:val="000000"/>
          <w:sz w:val="28"/>
          <w:szCs w:val="28"/>
        </w:rPr>
      </w:pPr>
      <w:r w:rsidRPr="004E56AC">
        <w:rPr>
          <w:rFonts w:ascii="Times New Roman" w:hAnsi="Times New Roman"/>
          <w:color w:val="000000"/>
          <w:sz w:val="28"/>
          <w:szCs w:val="28"/>
        </w:rPr>
        <w:t xml:space="preserve">При подсчете штрафных очков за соревнование используются правила </w:t>
      </w:r>
      <w:r w:rsidRPr="004E56AC">
        <w:rPr>
          <w:rFonts w:ascii="Times New Roman" w:hAnsi="Times New Roman"/>
          <w:color w:val="000000"/>
          <w:sz w:val="28"/>
          <w:szCs w:val="28"/>
          <w:lang w:val="en-US"/>
        </w:rPr>
        <w:t>FIS</w:t>
      </w:r>
      <w:r w:rsidRPr="004E56AC">
        <w:rPr>
          <w:rFonts w:ascii="Times New Roman" w:hAnsi="Times New Roman"/>
          <w:color w:val="000000"/>
          <w:sz w:val="28"/>
          <w:szCs w:val="28"/>
        </w:rPr>
        <w:t xml:space="preserve"> за исключением значения «Z». </w:t>
      </w:r>
    </w:p>
    <w:p w:rsidR="00DA05CE" w:rsidRDefault="00DA05CE" w:rsidP="00DA05CE">
      <w:pPr>
        <w:autoSpaceDE w:val="0"/>
        <w:autoSpaceDN w:val="0"/>
        <w:adjustRightInd w:val="0"/>
        <w:spacing w:line="240" w:lineRule="auto"/>
        <w:jc w:val="both"/>
        <w:rPr>
          <w:rFonts w:ascii="Times New Roman" w:hAnsi="Times New Roman"/>
          <w:b/>
          <w:sz w:val="28"/>
          <w:szCs w:val="28"/>
        </w:rPr>
      </w:pPr>
    </w:p>
    <w:p w:rsidR="00DA05CE" w:rsidRPr="004E56AC" w:rsidRDefault="00DA05CE" w:rsidP="00DA05CE">
      <w:pPr>
        <w:autoSpaceDE w:val="0"/>
        <w:autoSpaceDN w:val="0"/>
        <w:adjustRightInd w:val="0"/>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Контрольный список для спецификации склонов на соревнованиях по горным лыжам – перепад высот (ПВ), количество ворот (КВ) и флаги</w:t>
      </w:r>
    </w:p>
    <w:p w:rsidR="00DA05CE" w:rsidRPr="004E56AC" w:rsidRDefault="00DA05CE" w:rsidP="00DA05CE">
      <w:pPr>
        <w:autoSpaceDE w:val="0"/>
        <w:autoSpaceDN w:val="0"/>
        <w:adjustRightInd w:val="0"/>
        <w:spacing w:line="240" w:lineRule="auto"/>
        <w:jc w:val="both"/>
        <w:rPr>
          <w:rFonts w:ascii="Times New Roman" w:hAnsi="Times New Roman"/>
          <w:sz w:val="28"/>
          <w:szCs w:val="28"/>
        </w:rPr>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1418"/>
        <w:gridCol w:w="2750"/>
        <w:gridCol w:w="2069"/>
        <w:gridCol w:w="2977"/>
      </w:tblGrid>
      <w:tr w:rsidR="00DA05CE" w:rsidRPr="004E56AC" w:rsidTr="00D83638">
        <w:tc>
          <w:tcPr>
            <w:tcW w:w="1276" w:type="dxa"/>
          </w:tcPr>
          <w:p w:rsidR="00DA05CE" w:rsidRDefault="00DA05CE" w:rsidP="00D83638">
            <w:pPr>
              <w:spacing w:line="240" w:lineRule="auto"/>
              <w:ind w:right="-108"/>
              <w:jc w:val="both"/>
              <w:rPr>
                <w:rFonts w:ascii="Times New Roman" w:hAnsi="Times New Roman"/>
                <w:b/>
                <w:color w:val="000000"/>
                <w:sz w:val="28"/>
                <w:szCs w:val="28"/>
              </w:rPr>
            </w:pPr>
            <w:r w:rsidRPr="004E56AC">
              <w:rPr>
                <w:rFonts w:ascii="Times New Roman" w:hAnsi="Times New Roman"/>
                <w:b/>
                <w:color w:val="000000"/>
                <w:sz w:val="28"/>
                <w:szCs w:val="28"/>
              </w:rPr>
              <w:t>Дисцип</w:t>
            </w:r>
            <w:r>
              <w:rPr>
                <w:rFonts w:ascii="Times New Roman" w:hAnsi="Times New Roman"/>
                <w:b/>
                <w:color w:val="000000"/>
                <w:sz w:val="28"/>
                <w:szCs w:val="28"/>
              </w:rPr>
              <w:t>-</w:t>
            </w:r>
          </w:p>
          <w:p w:rsidR="00DA05CE" w:rsidRPr="004E56AC" w:rsidRDefault="00DA05CE" w:rsidP="00D83638">
            <w:pPr>
              <w:spacing w:line="240" w:lineRule="auto"/>
              <w:ind w:right="-108"/>
              <w:jc w:val="both"/>
              <w:rPr>
                <w:rFonts w:ascii="Times New Roman" w:hAnsi="Times New Roman"/>
                <w:b/>
                <w:color w:val="000000"/>
                <w:sz w:val="28"/>
                <w:szCs w:val="28"/>
              </w:rPr>
            </w:pPr>
            <w:r w:rsidRPr="004E56AC">
              <w:rPr>
                <w:rFonts w:ascii="Times New Roman" w:hAnsi="Times New Roman"/>
                <w:b/>
                <w:color w:val="000000"/>
                <w:sz w:val="28"/>
                <w:szCs w:val="28"/>
              </w:rPr>
              <w:t>лина</w:t>
            </w:r>
          </w:p>
        </w:tc>
        <w:tc>
          <w:tcPr>
            <w:tcW w:w="1418" w:type="dxa"/>
          </w:tcPr>
          <w:p w:rsidR="00DA05CE" w:rsidRPr="004E56AC" w:rsidRDefault="00DA05CE" w:rsidP="00D83638">
            <w:pPr>
              <w:spacing w:line="240" w:lineRule="auto"/>
              <w:jc w:val="both"/>
              <w:rPr>
                <w:rFonts w:ascii="Times New Roman" w:hAnsi="Times New Roman"/>
                <w:b/>
                <w:color w:val="000000"/>
                <w:sz w:val="28"/>
                <w:szCs w:val="28"/>
              </w:rPr>
            </w:pPr>
          </w:p>
        </w:tc>
        <w:tc>
          <w:tcPr>
            <w:tcW w:w="2750" w:type="dxa"/>
          </w:tcPr>
          <w:p w:rsidR="00DA05CE" w:rsidRPr="004E56AC" w:rsidRDefault="00DA05CE" w:rsidP="00D83638">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Зимние Паралимпийские игры, Чемпионаты мира, Кубки мира</w:t>
            </w:r>
          </w:p>
        </w:tc>
        <w:tc>
          <w:tcPr>
            <w:tcW w:w="2069" w:type="dxa"/>
          </w:tcPr>
          <w:p w:rsidR="00DA05CE" w:rsidRPr="004E56AC" w:rsidRDefault="00DA05CE" w:rsidP="00D83638">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Континентальный кубок</w:t>
            </w:r>
          </w:p>
        </w:tc>
        <w:tc>
          <w:tcPr>
            <w:tcW w:w="2977" w:type="dxa"/>
          </w:tcPr>
          <w:p w:rsidR="00DA05CE" w:rsidRPr="004E56AC" w:rsidRDefault="00DA05CE" w:rsidP="00D83638">
            <w:pPr>
              <w:spacing w:line="240" w:lineRule="auto"/>
              <w:jc w:val="both"/>
              <w:rPr>
                <w:rFonts w:ascii="Times New Roman" w:hAnsi="Times New Roman"/>
                <w:b/>
                <w:color w:val="000000"/>
                <w:sz w:val="28"/>
                <w:szCs w:val="28"/>
              </w:rPr>
            </w:pPr>
            <w:r w:rsidRPr="004E56AC">
              <w:rPr>
                <w:rFonts w:ascii="Times New Roman" w:hAnsi="Times New Roman"/>
                <w:b/>
                <w:color w:val="000000"/>
                <w:sz w:val="28"/>
                <w:szCs w:val="28"/>
              </w:rPr>
              <w:t>Национальные чемпионаты и кубки</w:t>
            </w:r>
          </w:p>
        </w:tc>
      </w:tr>
      <w:tr w:rsidR="00DA05CE" w:rsidRPr="004E56AC" w:rsidTr="00D83638">
        <w:trPr>
          <w:trHeight w:val="495"/>
        </w:trPr>
        <w:tc>
          <w:tcPr>
            <w:tcW w:w="1276" w:type="dxa"/>
            <w:vMerge w:val="restart"/>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Спуск</w:t>
            </w: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ПВ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450-</w:t>
            </w:r>
            <w:smartTag w:uri="urn:schemas-microsoft-com:office:smarttags" w:element="metricconverter">
              <w:smartTagPr>
                <w:attr w:name="ProductID" w:val="800 м"/>
              </w:smartTagPr>
              <w:r w:rsidRPr="004E56AC">
                <w:rPr>
                  <w:rFonts w:ascii="Times New Roman" w:hAnsi="Times New Roman"/>
                  <w:color w:val="000000"/>
                  <w:sz w:val="28"/>
                  <w:szCs w:val="28"/>
                </w:rPr>
                <w:t>800 м</w:t>
              </w:r>
            </w:smartTag>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400-</w:t>
            </w:r>
            <w:smartTag w:uri="urn:schemas-microsoft-com:office:smarttags" w:element="metricconverter">
              <w:smartTagPr>
                <w:attr w:name="ProductID" w:val="800 м"/>
              </w:smartTagPr>
              <w:r w:rsidRPr="004E56AC">
                <w:rPr>
                  <w:rFonts w:ascii="Times New Roman" w:hAnsi="Times New Roman"/>
                  <w:color w:val="000000"/>
                  <w:sz w:val="28"/>
                  <w:szCs w:val="28"/>
                </w:rPr>
                <w:t>800 м</w:t>
              </w:r>
            </w:smartTag>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 попытка: 400-</w:t>
            </w:r>
            <w:smartTag w:uri="urn:schemas-microsoft-com:office:smarttags" w:element="metricconverter">
              <w:smartTagPr>
                <w:attr w:name="ProductID" w:val="500 м"/>
              </w:smartTagPr>
              <w:r w:rsidRPr="004E56AC">
                <w:rPr>
                  <w:rFonts w:ascii="Times New Roman" w:hAnsi="Times New Roman"/>
                  <w:color w:val="000000"/>
                  <w:sz w:val="28"/>
                  <w:szCs w:val="28"/>
                </w:rPr>
                <w:t>500 м</w:t>
              </w:r>
            </w:smartTag>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2 попытка: 350-</w:t>
            </w:r>
            <w:smartTag w:uri="urn:schemas-microsoft-com:office:smarttags" w:element="metricconverter">
              <w:smartTagPr>
                <w:attr w:name="ProductID" w:val="500 м"/>
              </w:smartTagPr>
              <w:r w:rsidRPr="004E56AC">
                <w:rPr>
                  <w:rFonts w:ascii="Times New Roman" w:hAnsi="Times New Roman"/>
                  <w:color w:val="000000"/>
                  <w:sz w:val="28"/>
                  <w:szCs w:val="28"/>
                </w:rPr>
                <w:t>500 м</w:t>
              </w:r>
            </w:smartTag>
          </w:p>
        </w:tc>
      </w:tr>
      <w:tr w:rsidR="00DA05CE" w:rsidRPr="004E56AC" w:rsidTr="00D83638">
        <w:trPr>
          <w:trHeight w:val="480"/>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КВ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По требуемым стандартам</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По требуемым стандартам</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По требуемым стандартам</w:t>
            </w:r>
          </w:p>
        </w:tc>
      </w:tr>
      <w:tr w:rsidR="00DA05CE" w:rsidRPr="004E56AC" w:rsidTr="00D83638">
        <w:trPr>
          <w:trHeight w:val="468"/>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Флаг</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1,00 х 0,75</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(синий)</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1,00 х 0,75</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(синий)</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1,00 х 0,75</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(синий)</w:t>
            </w:r>
          </w:p>
        </w:tc>
      </w:tr>
      <w:tr w:rsidR="00DA05CE" w:rsidRPr="004E56AC" w:rsidTr="00D83638">
        <w:trPr>
          <w:trHeight w:val="434"/>
        </w:trPr>
        <w:tc>
          <w:tcPr>
            <w:tcW w:w="1276" w:type="dxa"/>
            <w:vMerge w:val="restart"/>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Супер-гигант</w:t>
            </w: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ПВ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400-</w:t>
            </w:r>
            <w:smartTag w:uri="urn:schemas-microsoft-com:office:smarttags" w:element="metricconverter">
              <w:smartTagPr>
                <w:attr w:name="ProductID" w:val="600 м"/>
              </w:smartTagPr>
              <w:r w:rsidRPr="004E56AC">
                <w:rPr>
                  <w:rFonts w:ascii="Times New Roman" w:hAnsi="Times New Roman"/>
                  <w:color w:val="000000"/>
                  <w:sz w:val="28"/>
                  <w:szCs w:val="28"/>
                </w:rPr>
                <w:t>600 м</w:t>
              </w:r>
            </w:smartTag>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350-</w:t>
            </w:r>
            <w:smartTag w:uri="urn:schemas-microsoft-com:office:smarttags" w:element="metricconverter">
              <w:smartTagPr>
                <w:attr w:name="ProductID" w:val="600 м"/>
              </w:smartTagPr>
              <w:r w:rsidRPr="004E56AC">
                <w:rPr>
                  <w:rFonts w:ascii="Times New Roman" w:hAnsi="Times New Roman"/>
                  <w:color w:val="000000"/>
                  <w:sz w:val="28"/>
                  <w:szCs w:val="28"/>
                </w:rPr>
                <w:t>600 м</w:t>
              </w:r>
            </w:smartTag>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350-</w:t>
            </w:r>
            <w:smartTag w:uri="urn:schemas-microsoft-com:office:smarttags" w:element="metricconverter">
              <w:smartTagPr>
                <w:attr w:name="ProductID" w:val="500 м"/>
              </w:smartTagPr>
              <w:r w:rsidRPr="004E56AC">
                <w:rPr>
                  <w:rFonts w:ascii="Times New Roman" w:hAnsi="Times New Roman"/>
                  <w:color w:val="000000"/>
                  <w:sz w:val="28"/>
                  <w:szCs w:val="28"/>
                </w:rPr>
                <w:t>500 м</w:t>
              </w:r>
            </w:smartTag>
          </w:p>
        </w:tc>
      </w:tr>
      <w:tr w:rsidR="00DA05CE" w:rsidRPr="004E56AC" w:rsidTr="00D83638">
        <w:trPr>
          <w:trHeight w:val="645"/>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КВ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10% (мин. 30)(количество поворотов)</w:t>
            </w:r>
          </w:p>
        </w:tc>
        <w:tc>
          <w:tcPr>
            <w:tcW w:w="2069" w:type="dxa"/>
            <w:vAlign w:val="center"/>
          </w:tcPr>
          <w:p w:rsidR="00DA05CE" w:rsidRPr="004E56AC" w:rsidRDefault="00DA05CE" w:rsidP="00D83638">
            <w:pPr>
              <w:spacing w:after="0" w:line="240" w:lineRule="auto"/>
              <w:ind w:right="-56"/>
              <w:jc w:val="both"/>
              <w:rPr>
                <w:rFonts w:ascii="Times New Roman" w:hAnsi="Times New Roman"/>
                <w:color w:val="000000"/>
                <w:sz w:val="28"/>
                <w:szCs w:val="28"/>
              </w:rPr>
            </w:pPr>
            <w:r w:rsidRPr="004E56AC">
              <w:rPr>
                <w:rFonts w:ascii="Times New Roman" w:hAnsi="Times New Roman"/>
                <w:color w:val="000000"/>
                <w:sz w:val="28"/>
                <w:szCs w:val="28"/>
              </w:rPr>
              <w:t>10% (мин. 30) (количество поворотов)</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10%</w:t>
            </w:r>
          </w:p>
        </w:tc>
      </w:tr>
      <w:tr w:rsidR="00DA05CE" w:rsidRPr="004E56AC" w:rsidTr="00D83638">
        <w:trPr>
          <w:trHeight w:val="482"/>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Флаг</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r>
      <w:tr w:rsidR="00DA05CE" w:rsidRPr="004E56AC" w:rsidTr="00D83638">
        <w:trPr>
          <w:trHeight w:val="585"/>
        </w:trPr>
        <w:tc>
          <w:tcPr>
            <w:tcW w:w="1276" w:type="dxa"/>
            <w:vMerge w:val="restart"/>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Слалом-гигант</w:t>
            </w: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ПВ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lang w:val="en-US"/>
              </w:rPr>
            </w:pPr>
            <w:r w:rsidRPr="004E56AC">
              <w:rPr>
                <w:rFonts w:ascii="Times New Roman" w:hAnsi="Times New Roman"/>
                <w:color w:val="000000"/>
                <w:sz w:val="28"/>
                <w:szCs w:val="28"/>
                <w:lang w:val="en-US"/>
              </w:rPr>
              <w:t>300-400</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lang w:val="en-US"/>
              </w:rPr>
            </w:pPr>
            <w:r w:rsidRPr="004E56AC">
              <w:rPr>
                <w:rFonts w:ascii="Times New Roman" w:hAnsi="Times New Roman"/>
                <w:color w:val="000000"/>
                <w:sz w:val="28"/>
                <w:szCs w:val="28"/>
                <w:lang w:val="en-US"/>
              </w:rPr>
              <w:t>250-400</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lang w:val="en-US"/>
              </w:rPr>
            </w:pPr>
            <w:r w:rsidRPr="004E56AC">
              <w:rPr>
                <w:rFonts w:ascii="Times New Roman" w:hAnsi="Times New Roman"/>
                <w:color w:val="000000"/>
                <w:sz w:val="28"/>
                <w:szCs w:val="28"/>
                <w:lang w:val="en-US"/>
              </w:rPr>
              <w:t>200-250</w:t>
            </w:r>
          </w:p>
        </w:tc>
      </w:tr>
      <w:tr w:rsidR="00DA05CE" w:rsidRPr="004E56AC" w:rsidTr="00D83638">
        <w:trPr>
          <w:trHeight w:val="645"/>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КП</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11% - 15% (количество поворотов - КП)</w:t>
            </w:r>
          </w:p>
        </w:tc>
        <w:tc>
          <w:tcPr>
            <w:tcW w:w="2069" w:type="dxa"/>
            <w:vAlign w:val="center"/>
          </w:tcPr>
          <w:p w:rsidR="00DA05CE" w:rsidRPr="004E56AC" w:rsidRDefault="00DA05CE" w:rsidP="00D83638">
            <w:pPr>
              <w:spacing w:after="0" w:line="240" w:lineRule="auto"/>
              <w:ind w:right="-56"/>
              <w:jc w:val="both"/>
              <w:rPr>
                <w:rFonts w:ascii="Times New Roman" w:hAnsi="Times New Roman"/>
                <w:color w:val="000000"/>
                <w:sz w:val="28"/>
                <w:szCs w:val="28"/>
              </w:rPr>
            </w:pPr>
            <w:r w:rsidRPr="004E56AC">
              <w:rPr>
                <w:rFonts w:ascii="Times New Roman" w:hAnsi="Times New Roman"/>
                <w:color w:val="000000"/>
                <w:sz w:val="28"/>
                <w:szCs w:val="28"/>
              </w:rPr>
              <w:t>11% - 15% (количество поворотов - КП)</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w:t>
            </w:r>
            <w:r w:rsidRPr="004E56AC">
              <w:rPr>
                <w:rFonts w:ascii="Times New Roman" w:hAnsi="Times New Roman"/>
                <w:color w:val="000000"/>
                <w:sz w:val="28"/>
                <w:szCs w:val="28"/>
                <w:lang w:val="en-US"/>
              </w:rPr>
              <w:t>3 - 15</w:t>
            </w:r>
            <w:r w:rsidRPr="004E56AC">
              <w:rPr>
                <w:rFonts w:ascii="Times New Roman" w:hAnsi="Times New Roman"/>
                <w:color w:val="000000"/>
                <w:sz w:val="28"/>
                <w:szCs w:val="28"/>
              </w:rPr>
              <w:t>%</w:t>
            </w:r>
          </w:p>
        </w:tc>
      </w:tr>
      <w:tr w:rsidR="00DA05CE" w:rsidRPr="004E56AC" w:rsidTr="00D83638">
        <w:trPr>
          <w:trHeight w:val="615"/>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Флаг</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0,75 х 0,50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Красный и синий</w:t>
            </w:r>
          </w:p>
        </w:tc>
      </w:tr>
      <w:tr w:rsidR="00DA05CE" w:rsidRPr="004E56AC" w:rsidTr="00D83638">
        <w:trPr>
          <w:trHeight w:val="375"/>
        </w:trPr>
        <w:tc>
          <w:tcPr>
            <w:tcW w:w="1276" w:type="dxa"/>
            <w:vMerge w:val="restart"/>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Слалом</w:t>
            </w: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ПВ</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140-220</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120-200</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80-140</w:t>
            </w:r>
          </w:p>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3 попытка: мин</w:t>
            </w:r>
            <w:r w:rsidRPr="004E56AC">
              <w:rPr>
                <w:rFonts w:ascii="Times New Roman" w:hAnsi="Times New Roman"/>
                <w:color w:val="000000"/>
                <w:sz w:val="28"/>
                <w:szCs w:val="28"/>
                <w:lang w:val="en-US"/>
              </w:rPr>
              <w:t xml:space="preserve">. </w:t>
            </w:r>
            <w:smartTag w:uri="urn:schemas-microsoft-com:office:smarttags" w:element="metricconverter">
              <w:smartTagPr>
                <w:attr w:name="ProductID" w:val="50 м"/>
              </w:smartTagPr>
              <w:r w:rsidRPr="004E56AC">
                <w:rPr>
                  <w:rFonts w:ascii="Times New Roman" w:hAnsi="Times New Roman"/>
                  <w:color w:val="000000"/>
                  <w:sz w:val="28"/>
                  <w:szCs w:val="28"/>
                  <w:lang w:val="en-US"/>
                </w:rPr>
                <w:t xml:space="preserve">50 </w:t>
              </w:r>
              <w:r w:rsidRPr="004E56AC">
                <w:rPr>
                  <w:rFonts w:ascii="Times New Roman" w:hAnsi="Times New Roman"/>
                  <w:color w:val="000000"/>
                  <w:sz w:val="28"/>
                  <w:szCs w:val="28"/>
                </w:rPr>
                <w:t>м</w:t>
              </w:r>
            </w:smartTag>
          </w:p>
        </w:tc>
      </w:tr>
      <w:tr w:rsidR="00DA05CE" w:rsidRPr="004E56AC" w:rsidTr="00D83638">
        <w:trPr>
          <w:trHeight w:val="810"/>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КП</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lang w:val="en-US"/>
              </w:rPr>
              <w:t xml:space="preserve">30% - 35% </w:t>
            </w:r>
            <w:r w:rsidRPr="004E56AC">
              <w:rPr>
                <w:rFonts w:ascii="Times New Roman" w:hAnsi="Times New Roman"/>
                <w:color w:val="000000"/>
                <w:sz w:val="28"/>
                <w:szCs w:val="28"/>
              </w:rPr>
              <w:t>от ПВ  +/- 3 поворота</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30% - 35% от ПВ +/- 3 поворота</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30% - 35% ПВ  +/- 3 поворота</w:t>
            </w:r>
          </w:p>
        </w:tc>
      </w:tr>
      <w:tr w:rsidR="00DA05CE" w:rsidRPr="004E56AC" w:rsidTr="00D83638">
        <w:trPr>
          <w:trHeight w:val="488"/>
        </w:trPr>
        <w:tc>
          <w:tcPr>
            <w:tcW w:w="1276" w:type="dxa"/>
            <w:vMerge/>
          </w:tcPr>
          <w:p w:rsidR="00DA05CE" w:rsidRPr="004E56AC" w:rsidRDefault="00DA05CE" w:rsidP="00D83638">
            <w:pPr>
              <w:spacing w:after="0" w:line="240" w:lineRule="auto"/>
              <w:jc w:val="both"/>
              <w:rPr>
                <w:rFonts w:ascii="Times New Roman" w:hAnsi="Times New Roman"/>
                <w:color w:val="000000"/>
                <w:sz w:val="28"/>
                <w:szCs w:val="28"/>
              </w:rPr>
            </w:pPr>
          </w:p>
        </w:tc>
        <w:tc>
          <w:tcPr>
            <w:tcW w:w="1418" w:type="dxa"/>
            <w:vAlign w:val="center"/>
          </w:tcPr>
          <w:p w:rsidR="00DA05CE" w:rsidRPr="004E56AC" w:rsidRDefault="00DA05CE" w:rsidP="00D83638">
            <w:pPr>
              <w:spacing w:after="0" w:line="240" w:lineRule="auto"/>
              <w:ind w:right="-108"/>
              <w:jc w:val="both"/>
              <w:rPr>
                <w:rFonts w:ascii="Times New Roman" w:hAnsi="Times New Roman"/>
                <w:color w:val="000000"/>
                <w:sz w:val="28"/>
                <w:szCs w:val="28"/>
              </w:rPr>
            </w:pPr>
            <w:r w:rsidRPr="004E56AC">
              <w:rPr>
                <w:rFonts w:ascii="Times New Roman" w:hAnsi="Times New Roman"/>
                <w:color w:val="000000"/>
                <w:sz w:val="28"/>
                <w:szCs w:val="28"/>
              </w:rPr>
              <w:t>древки</w:t>
            </w:r>
          </w:p>
        </w:tc>
        <w:tc>
          <w:tcPr>
            <w:tcW w:w="2750"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27мм</w:t>
            </w:r>
          </w:p>
        </w:tc>
        <w:tc>
          <w:tcPr>
            <w:tcW w:w="2069"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27мм</w:t>
            </w:r>
          </w:p>
        </w:tc>
        <w:tc>
          <w:tcPr>
            <w:tcW w:w="2977" w:type="dxa"/>
            <w:vAlign w:val="center"/>
          </w:tcPr>
          <w:p w:rsidR="00DA05CE" w:rsidRPr="004E56AC" w:rsidRDefault="00DA05CE" w:rsidP="00D83638">
            <w:pPr>
              <w:spacing w:after="0" w:line="240" w:lineRule="auto"/>
              <w:jc w:val="both"/>
              <w:rPr>
                <w:rFonts w:ascii="Times New Roman" w:hAnsi="Times New Roman"/>
                <w:color w:val="000000"/>
                <w:sz w:val="28"/>
                <w:szCs w:val="28"/>
              </w:rPr>
            </w:pPr>
            <w:r w:rsidRPr="004E56AC">
              <w:rPr>
                <w:rFonts w:ascii="Times New Roman" w:hAnsi="Times New Roman"/>
                <w:color w:val="000000"/>
                <w:sz w:val="28"/>
                <w:szCs w:val="28"/>
              </w:rPr>
              <w:t>27мм</w:t>
            </w:r>
          </w:p>
        </w:tc>
      </w:tr>
    </w:tbl>
    <w:p w:rsidR="00DA05CE" w:rsidRDefault="00DA05CE" w:rsidP="00DA05CE">
      <w:pPr>
        <w:spacing w:after="0"/>
      </w:pPr>
    </w:p>
    <w:p w:rsidR="00DA05CE" w:rsidRDefault="00DA05CE" w:rsidP="00DA05CE">
      <w:pPr>
        <w:spacing w:after="0"/>
      </w:pPr>
    </w:p>
    <w:p w:rsidR="00DA05CE" w:rsidRDefault="00DA05CE" w:rsidP="00DA05CE">
      <w:pPr>
        <w:spacing w:after="0"/>
      </w:pPr>
    </w:p>
    <w:p w:rsidR="00DA05CE" w:rsidRDefault="00DA05CE" w:rsidP="00DA05CE">
      <w:pPr>
        <w:spacing w:after="0"/>
      </w:pPr>
    </w:p>
    <w:p w:rsidR="00DA05CE" w:rsidRDefault="00DA05CE" w:rsidP="00DA05CE">
      <w:pPr>
        <w:spacing w:after="0"/>
      </w:pPr>
    </w:p>
    <w:p w:rsidR="00DA05CE" w:rsidRDefault="00DA05CE" w:rsidP="00DA05CE">
      <w:pPr>
        <w:spacing w:after="0"/>
      </w:pPr>
    </w:p>
    <w:p w:rsidR="00DA05CE" w:rsidRPr="00074F24" w:rsidRDefault="00DA05CE" w:rsidP="00DA05CE">
      <w:pPr>
        <w:spacing w:after="0"/>
        <w:jc w:val="center"/>
        <w:rPr>
          <w:rFonts w:ascii="Times New Roman" w:hAnsi="Times New Roman"/>
          <w:b/>
          <w:sz w:val="28"/>
          <w:szCs w:val="28"/>
        </w:rPr>
      </w:pPr>
      <w:r>
        <w:rPr>
          <w:rFonts w:ascii="Times New Roman" w:hAnsi="Times New Roman"/>
          <w:b/>
          <w:sz w:val="28"/>
          <w:szCs w:val="28"/>
        </w:rPr>
        <w:t>«КЁРЛИНГ НА КОЛЯСКАХ»</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87" w:name="_Toc234176746"/>
      <w:r w:rsidRPr="004E56AC">
        <w:rPr>
          <w:rFonts w:ascii="Times New Roman" w:hAnsi="Times New Roman"/>
          <w:i/>
          <w:sz w:val="28"/>
          <w:szCs w:val="28"/>
        </w:rPr>
        <w:t>ИГРОВАЯ ПЛОЩАДКА</w:t>
      </w:r>
      <w:bookmarkEnd w:id="87"/>
    </w:p>
    <w:p w:rsidR="00DA05CE" w:rsidRPr="004E56AC" w:rsidRDefault="00DA05CE" w:rsidP="00DA05CE">
      <w:pPr>
        <w:numPr>
          <w:ilvl w:val="0"/>
          <w:numId w:val="38"/>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Длина площадки составляет 45,720 метра (150 футов). Максимальная ширина площадки между внутренними краями боковых линий составляет 5,000 метров (16 футов 5 дюймов). Эта область ограничена начерченными линиями или специальными разделителями, размещенными по ее периметру. Если существующая ледовая арена не позволяет использовать эти размеры, то длина может быть уменьшена до 44,501 метра (146 футов), а ширина до 4,420 метра (14 футов 6 дюймов).</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С обеих сторон площадки между боковыми линиями проведены четкие, хорошо видимые параллельные линии на льду:</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«Ти» - линия (</w:t>
      </w:r>
      <w:r w:rsidRPr="004E56AC">
        <w:rPr>
          <w:rFonts w:ascii="Times New Roman" w:hAnsi="Times New Roman"/>
          <w:sz w:val="28"/>
          <w:szCs w:val="28"/>
          <w:lang w:val="en-US"/>
        </w:rPr>
        <w:t>teeline</w:t>
      </w:r>
      <w:r w:rsidRPr="004E56AC">
        <w:rPr>
          <w:rFonts w:ascii="Times New Roman" w:hAnsi="Times New Roman"/>
          <w:sz w:val="28"/>
          <w:szCs w:val="28"/>
        </w:rPr>
        <w:t>), максимальной шириной 1,27 см (1/2 дюйма), расположенная таким образом, чтобы ее центр находился на расстоянии 17,375 метра (57 футов) от середины площадки.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Задняя, или «бэк» - линия (</w:t>
      </w:r>
      <w:r w:rsidRPr="004E56AC">
        <w:rPr>
          <w:rFonts w:ascii="Times New Roman" w:hAnsi="Times New Roman"/>
          <w:sz w:val="28"/>
          <w:szCs w:val="28"/>
          <w:lang w:val="en-US"/>
        </w:rPr>
        <w:t>backline</w:t>
      </w:r>
      <w:r w:rsidRPr="004E56AC">
        <w:rPr>
          <w:rFonts w:ascii="Times New Roman" w:hAnsi="Times New Roman"/>
          <w:sz w:val="28"/>
          <w:szCs w:val="28"/>
        </w:rPr>
        <w:t>), максимальной шириной 1,27 см (1/2 дюйма), расположенная таким образом, чтобы ее наружный край находится на расстоянии 1,829 метра (6 футов) от центра «ти» - линии.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Зачетная, или «хог» - линия (</w:t>
      </w:r>
      <w:r w:rsidRPr="004E56AC">
        <w:rPr>
          <w:rFonts w:ascii="Times New Roman" w:hAnsi="Times New Roman"/>
          <w:sz w:val="28"/>
          <w:szCs w:val="28"/>
          <w:lang w:val="en-US"/>
        </w:rPr>
        <w:t>hogline</w:t>
      </w:r>
      <w:r w:rsidRPr="004E56AC">
        <w:rPr>
          <w:rFonts w:ascii="Times New Roman" w:hAnsi="Times New Roman"/>
          <w:sz w:val="28"/>
          <w:szCs w:val="28"/>
        </w:rPr>
        <w:t>), шириной 10,16 см (4 дюйма), расположенная таким образом, чтобы расстояние между ее внутренним краем и центром «ти» - линии составляло 6,401 метра (21 фут).</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Центральная линия (</w:t>
      </w:r>
      <w:r w:rsidRPr="004E56AC">
        <w:rPr>
          <w:rFonts w:ascii="Times New Roman" w:hAnsi="Times New Roman"/>
          <w:sz w:val="28"/>
          <w:szCs w:val="28"/>
          <w:lang w:val="en-US"/>
        </w:rPr>
        <w:t>centerline</w:t>
      </w:r>
      <w:r w:rsidRPr="004E56AC">
        <w:rPr>
          <w:rFonts w:ascii="Times New Roman" w:hAnsi="Times New Roman"/>
          <w:sz w:val="28"/>
          <w:szCs w:val="28"/>
        </w:rPr>
        <w:t>), максимальной шириной 1,27 см (1/2 дюйма), соединяет центры «ти» - линий и продолжается на 3,658 метра (12 футов) позади центров каждой из «ти» - линий.</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Линия колодок (</w:t>
      </w:r>
      <w:r w:rsidRPr="004E56AC">
        <w:rPr>
          <w:rFonts w:ascii="Times New Roman" w:hAnsi="Times New Roman"/>
          <w:sz w:val="28"/>
          <w:szCs w:val="28"/>
          <w:lang w:val="en-US"/>
        </w:rPr>
        <w:t>hackline</w:t>
      </w:r>
      <w:r w:rsidRPr="004E56AC">
        <w:rPr>
          <w:rFonts w:ascii="Times New Roman" w:hAnsi="Times New Roman"/>
          <w:sz w:val="28"/>
          <w:szCs w:val="28"/>
        </w:rPr>
        <w:t>), длиной 0,457 метра (1 фут 6 дюймов) и максимальной шириной 1,27 см (1/2 дюйма), наносится параллельно «ти» - линии, на каждом конце центральной линии.</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Контрольная  линия (</w:t>
      </w:r>
      <w:r w:rsidRPr="004E56AC">
        <w:rPr>
          <w:rFonts w:ascii="Times New Roman" w:hAnsi="Times New Roman"/>
          <w:sz w:val="28"/>
          <w:szCs w:val="28"/>
          <w:lang w:val="en-US"/>
        </w:rPr>
        <w:t>courtesyline</w:t>
      </w:r>
      <w:r w:rsidRPr="004E56AC">
        <w:rPr>
          <w:rFonts w:ascii="Times New Roman" w:hAnsi="Times New Roman"/>
          <w:sz w:val="28"/>
          <w:szCs w:val="28"/>
        </w:rPr>
        <w:t>), длиной 15,24 см (6 дюймов) и максимальной шириной 1,27 см (1/2 дюйма), наносится на расстоянии 1,219 метра (4 фута) снаружи и параллельно зачетным линиям, на каждой стороне площадки.</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Для соревнований по кёрлингу на колясках в конце каждой площадки параллельно центральной линии и на противоположных от нее сторонах располагаются 2 тонких линии для кёрлинга на колясках (</w:t>
      </w:r>
      <w:r w:rsidRPr="004E56AC">
        <w:rPr>
          <w:rFonts w:ascii="Times New Roman" w:hAnsi="Times New Roman"/>
          <w:sz w:val="28"/>
          <w:szCs w:val="28"/>
          <w:lang w:val="en-US"/>
        </w:rPr>
        <w:t>wheelchairline</w:t>
      </w:r>
      <w:r w:rsidRPr="004E56AC">
        <w:rPr>
          <w:rFonts w:ascii="Times New Roman" w:hAnsi="Times New Roman"/>
          <w:sz w:val="28"/>
          <w:szCs w:val="28"/>
        </w:rPr>
        <w:t>), продолжающиеся от зачетной линии до внешнего края ближайшей окружности. Внешние края каждой линии располагаются на расстоянии 0,457 метра (18 дюймов) от центральной линии.</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Центр дома, или «ти» располагается на пересечении каждой «ти» - линии с центральной линией. С центом в этой точке на каждом конце площадки наносятся четыре окружности, с радиусами по внешнему краю 1,829 метра (6 футов), 1,219 метра (4 фута), 0,619 метра (2 фута) и минимальным радиусом внутреннего круга 15,24 см (6 дюймов).</w:t>
      </w:r>
    </w:p>
    <w:p w:rsidR="00DA05CE" w:rsidRPr="004E56AC" w:rsidRDefault="00DA05CE" w:rsidP="00DA05CE">
      <w:pPr>
        <w:numPr>
          <w:ilvl w:val="0"/>
          <w:numId w:val="38"/>
        </w:numPr>
        <w:spacing w:after="240" w:line="240" w:lineRule="auto"/>
        <w:ind w:left="0"/>
        <w:jc w:val="both"/>
        <w:rPr>
          <w:rFonts w:ascii="Times New Roman" w:hAnsi="Times New Roman"/>
          <w:sz w:val="28"/>
          <w:szCs w:val="28"/>
        </w:rPr>
      </w:pPr>
      <w:r w:rsidRPr="004E56AC">
        <w:rPr>
          <w:rFonts w:ascii="Times New Roman" w:hAnsi="Times New Roman"/>
          <w:sz w:val="28"/>
          <w:szCs w:val="28"/>
        </w:rPr>
        <w:t>На каждой линии колодок на противоположных сторонах от центральной линии устанавливаются две колодки. Расстояние от центральной линии до внутренней стороны каждой колодки составляет 7,62 см (3 дюйма). Ширина каждой колодки не должна превышать 15,24 см (6 дюймов). Длина колодки не должна выдвигаться за линию колодок более чем на 20,32 см (8 дюймов). Если  колодки вмораживаются в лед, то глубина погружения не должна превышать 3,81 см (1,5 дюйма).</w:t>
      </w:r>
    </w:p>
    <w:p w:rsidR="00DA05CE" w:rsidRPr="004E56AC" w:rsidRDefault="00DA05CE" w:rsidP="00DA05CE">
      <w:pPr>
        <w:spacing w:after="240" w:line="240" w:lineRule="auto"/>
        <w:jc w:val="both"/>
        <w:rPr>
          <w:rFonts w:ascii="Times New Roman" w:hAnsi="Times New Roman"/>
          <w:b/>
          <w:caps/>
          <w:sz w:val="28"/>
          <w:szCs w:val="28"/>
          <w:lang w:eastAsia="zh-CN"/>
        </w:rPr>
      </w:pPr>
      <w:r w:rsidRPr="004E56AC">
        <w:rPr>
          <w:rFonts w:ascii="Times New Roman" w:hAnsi="Times New Roman"/>
          <w:b/>
          <w:caps/>
          <w:sz w:val="28"/>
          <w:szCs w:val="28"/>
          <w:lang w:eastAsia="zh-CN"/>
        </w:rPr>
        <w:t>Схема игровой площадки для кёрлинга</w:t>
      </w:r>
    </w:p>
    <w:p w:rsidR="00DA05CE" w:rsidRPr="004E56AC" w:rsidRDefault="00DA05CE" w:rsidP="00DA05CE">
      <w:pPr>
        <w:spacing w:line="240" w:lineRule="auto"/>
        <w:jc w:val="both"/>
        <w:rPr>
          <w:rFonts w:ascii="Times New Roman" w:hAnsi="Times New Roman"/>
          <w:sz w:val="28"/>
          <w:szCs w:val="28"/>
          <w:lang w:eastAsia="zh-CN"/>
        </w:rPr>
      </w:pPr>
      <w:r>
        <w:rPr>
          <w:rFonts w:ascii="Times New Roman" w:hAnsi="Times New Roman"/>
          <w:noProof/>
          <w:sz w:val="28"/>
          <w:szCs w:val="28"/>
        </w:rPr>
        <w:drawing>
          <wp:inline distT="0" distB="0" distL="0" distR="0">
            <wp:extent cx="3905250" cy="5581650"/>
            <wp:effectExtent l="19050" t="0" r="0" b="0"/>
            <wp:docPr id="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cstate="print"/>
                    <a:srcRect/>
                    <a:stretch>
                      <a:fillRect/>
                    </a:stretch>
                  </pic:blipFill>
                  <pic:spPr bwMode="auto">
                    <a:xfrm>
                      <a:off x="0" y="0"/>
                      <a:ext cx="3905250" cy="5581650"/>
                    </a:xfrm>
                    <a:prstGeom prst="rect">
                      <a:avLst/>
                    </a:prstGeom>
                    <a:noFill/>
                    <a:ln w="9525">
                      <a:noFill/>
                      <a:miter lim="800000"/>
                      <a:headEnd/>
                      <a:tailEnd/>
                    </a:ln>
                  </pic:spPr>
                </pic:pic>
              </a:graphicData>
            </a:graphic>
          </wp:inline>
        </w:drawing>
      </w:r>
    </w:p>
    <w:p w:rsidR="00DA05CE" w:rsidRPr="004E56AC" w:rsidRDefault="00DA05CE" w:rsidP="00DA05CE">
      <w:pPr>
        <w:spacing w:line="240" w:lineRule="auto"/>
        <w:jc w:val="both"/>
        <w:rPr>
          <w:rFonts w:ascii="Times New Roman" w:hAnsi="Times New Roman"/>
          <w:sz w:val="28"/>
          <w:szCs w:val="28"/>
          <w:lang w:eastAsia="zh-CN"/>
        </w:rPr>
      </w:pPr>
    </w:p>
    <w:p w:rsidR="00DA05CE" w:rsidRPr="004E56AC" w:rsidRDefault="00DA05CE" w:rsidP="00DA05CE">
      <w:pPr>
        <w:spacing w:line="240" w:lineRule="auto"/>
        <w:jc w:val="both"/>
        <w:rPr>
          <w:rFonts w:ascii="Times New Roman" w:hAnsi="Times New Roman"/>
          <w:sz w:val="28"/>
          <w:szCs w:val="28"/>
          <w:lang w:eastAsia="zh-CN"/>
        </w:rPr>
      </w:pPr>
      <w:r w:rsidRPr="004E56AC">
        <w:rPr>
          <w:rFonts w:ascii="Times New Roman" w:hAnsi="Times New Roman"/>
          <w:sz w:val="28"/>
          <w:szCs w:val="28"/>
          <w:lang w:eastAsia="zh-CN"/>
        </w:rPr>
        <w:t>(все размеры в метрах, футах и дюймах)</w:t>
      </w:r>
    </w:p>
    <w:p w:rsidR="00DA05CE" w:rsidRPr="004E56AC" w:rsidRDefault="00DA05CE" w:rsidP="00DA05CE">
      <w:pPr>
        <w:pStyle w:val="2"/>
        <w:numPr>
          <w:ilvl w:val="0"/>
          <w:numId w:val="41"/>
        </w:numPr>
        <w:tabs>
          <w:tab w:val="clear" w:pos="993"/>
        </w:tabs>
        <w:spacing w:before="0"/>
        <w:ind w:left="0"/>
        <w:jc w:val="both"/>
        <w:rPr>
          <w:rFonts w:ascii="Times New Roman" w:hAnsi="Times New Roman"/>
          <w:i/>
          <w:sz w:val="28"/>
          <w:szCs w:val="28"/>
        </w:rPr>
      </w:pPr>
      <w:bookmarkStart w:id="88" w:name="_Toc234176747"/>
      <w:r w:rsidRPr="004E56AC">
        <w:rPr>
          <w:rFonts w:ascii="Times New Roman" w:hAnsi="Times New Roman"/>
          <w:i/>
          <w:sz w:val="28"/>
          <w:szCs w:val="28"/>
        </w:rPr>
        <w:t>КАМНИ ДЛЯ КЁРЛИНГА</w:t>
      </w:r>
      <w:bookmarkEnd w:id="88"/>
    </w:p>
    <w:p w:rsidR="00DA05CE" w:rsidRPr="004E56AC" w:rsidRDefault="00DA05CE" w:rsidP="00DA05CE">
      <w:pPr>
        <w:numPr>
          <w:ilvl w:val="0"/>
          <w:numId w:val="40"/>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Камень для игры в кёрлинг имеет округлую форму, при этом  длина окружности камня не должна превышать 91,44 см (36 дюймов), а высота камня должна составлять не менее 11,43 см (4,5 дюйма). Масса камня, включая ручку и винт, не должна превышать 19,96 кг (44 фунта) и должна быть не менее 17,24 кг (38 фунтов).</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Каждая команда использует комплект из 8 камней, имеющих ручки одинакового цвета и хорошо видимую индивидуальную маркировку. Если в результате повреждения камень становится непригодным для игры, то используется запасной камень. Если запасного камня нет, то в игру возвращаются ранее вышедшие из нее камни.</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ломается в процессе игры, то запасной камень устанавливается на место, в котором остановился наибольший  из обломков.</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переворачивается во время движения, то он немедленно удаляется из игры.</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 xml:space="preserve">Если во время выполнения броска ручка полностью отделяется от камня, то игрок, выполняющий бросок, имеет возможность либо продолжить игру, либо выполнить бросок повторно, после возвращения всех сдвинутых камней на их прежние позиции. </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Камень, который полностью не пересекает внутренний край зачетной линии в игровой зоне, немедленно удаляется из игры, кроме случаев столкновения с другим камнем: тогда он остается в игре.</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Камень, который полностью пересек внешний край задней линии, немедленно удаляется из игры.</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Камень, который касается бортика или боковой линии, немедленно удаляется из игры.</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Расположение камней относительно центра дома определяется только визуально, до тех пор, пока не будет выполнен последний камень в энде. Исключение составляют случаи, когда нужно определить находится ли камень в игре, или до выполнения второго, третьего или четвертого камня в энде, чтобы определить находится ли камень в зоне свободных защитников.</w:t>
      </w:r>
    </w:p>
    <w:p w:rsidR="00DA05CE" w:rsidRPr="004E56AC" w:rsidRDefault="00DA05CE" w:rsidP="00DA05CE">
      <w:pPr>
        <w:numPr>
          <w:ilvl w:val="0"/>
          <w:numId w:val="40"/>
        </w:numPr>
        <w:spacing w:after="240" w:line="240" w:lineRule="auto"/>
        <w:ind w:left="0"/>
        <w:jc w:val="both"/>
        <w:rPr>
          <w:rFonts w:ascii="Times New Roman" w:hAnsi="Times New Roman"/>
          <w:sz w:val="28"/>
          <w:szCs w:val="28"/>
        </w:rPr>
      </w:pPr>
      <w:r w:rsidRPr="004E56AC">
        <w:rPr>
          <w:rFonts w:ascii="Times New Roman" w:hAnsi="Times New Roman"/>
          <w:sz w:val="28"/>
          <w:szCs w:val="28"/>
        </w:rPr>
        <w:t>Команды не должны вносить изменения в конструкцию камня и помещать на камни какие-либо предметы.</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89" w:name="_Toc234176748"/>
      <w:r w:rsidRPr="004E56AC">
        <w:rPr>
          <w:rFonts w:ascii="Times New Roman" w:hAnsi="Times New Roman"/>
          <w:i/>
          <w:sz w:val="28"/>
          <w:szCs w:val="28"/>
        </w:rPr>
        <w:t>КОМАНДЫ</w:t>
      </w:r>
      <w:bookmarkEnd w:id="89"/>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состоит из 4 игроков. Каждый игрок выполняет по два броска в каждом энде в определенной последовательности, чередуясь с соперником.</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До начала игры команда устанавливает очередность выполнения бросков и позиции скипа и вице-скипа и сохраняет эту очередность на протяжении всего матча.</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один из игроков отсутствует к моменту начала игры, команда может:</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Начать игру в составе трех игроков, при этом первые 2 игрока будут выполнять по 3 броска, а третий игрок – 2 броска в каждом энде. В этом случае, отсутствующий игрок может войти в игру под заявленным номером в начале любого энда.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Начать игру с заявленным запасным игроком.</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игрок не в состоянии продолжить игру, команда может:</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Продолжить игру в составе трех человек. В этом случае выбывший игрок может вернуться в любое время, при условии, что в текущем энде выполнены оба броска возвращающегося игрока. Игрок может покинуть игру и вернуться в нее только один раз за матч.</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Ввести в игру заявленного запасного игрока в начале следующего энда. В этом случае очередность выполнения бросков и позиции скипа и вице-скипа могут быть изменены (пересмотренная очередность выполнения бросков сохраняется до конца игры), а замененный игрок не имеет права вернуться в игру.</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не может вести игру в составе менее 3 человек. Каждый игрок должен выполнить все свои броски в каждом энде.</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не может использовать более одного запасного игрока за игру.</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Если игрок выполняет бросок своего первого камня в энде и не в состоянии выполнить бросок своего второго камня, используется следующий порядок выполнения бросков до конца энда: </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первый игрок не в состоянии выполнить свой второй бросок, его выполняет второй игрок.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второй игрок не в состоянии выполнить свой второй бросок, его выполняет первый игрок.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третий игрок не в состоянии выполнить свой второй бросок, его выполняет второй игрок.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четвертый игрок не в состоянии выполнить свой второй бросок, его выполняет третий игрок.</w:t>
      </w:r>
    </w:p>
    <w:p w:rsidR="00DA05CE" w:rsidRPr="004E56AC" w:rsidRDefault="00DA05CE" w:rsidP="00DA05CE">
      <w:pPr>
        <w:numPr>
          <w:ilvl w:val="0"/>
          <w:numId w:val="4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игрок, чья очередь выполнять броски, не в состоянии их выполнить, используется следующий порядок выполнения бросков до конца энда: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первый игрок не в состоянии выполнить свои броски, второй игрок выполняет три броска, третий игрок выполняет три броска, затем четвертый игрок выполняет оставшиеся два броска.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второй игрок не в состоянии выполнить свои броски, первый игрок выполняет три броска, третий игрок выполняет три броска, затем четвертый игрок выполняет оставшиеся два броска;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третий игрок не в состоянии выполнить свои броски, первый игрок выполняет его первый бросок, второй игрок выполняет его второй бросок, затем четвертый игрок выполняет оставшиеся два броска;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четвертый игрок не в состоянии выполнить свои броски, второй игрок выполняет его первый бросок, а третий игрок выполняет его второй бросок.</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0" w:name="_Toc234176749"/>
      <w:r w:rsidRPr="004E56AC">
        <w:rPr>
          <w:rFonts w:ascii="Times New Roman" w:hAnsi="Times New Roman"/>
          <w:i/>
          <w:sz w:val="28"/>
          <w:szCs w:val="28"/>
        </w:rPr>
        <w:t>ПОЗИЦИИ ИГРОКОВ НА ПЛОЩАДКЕ</w:t>
      </w:r>
      <w:bookmarkEnd w:id="90"/>
    </w:p>
    <w:p w:rsidR="00DA05CE" w:rsidRPr="004E56AC" w:rsidRDefault="00DA05CE" w:rsidP="00DA05CE">
      <w:pPr>
        <w:numPr>
          <w:ilvl w:val="0"/>
          <w:numId w:val="4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Игроки команды, не выполняющей бросок: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 процессе выполнения броска игроки стоят неподвижно вдоль боковых линий площадки между контрольными линиями. Исключение составляют следующие случаи:</w:t>
      </w:r>
    </w:p>
    <w:p w:rsidR="00DA05CE" w:rsidRPr="004E56AC" w:rsidRDefault="00DA05CE" w:rsidP="00DA05CE">
      <w:pPr>
        <w:numPr>
          <w:ilvl w:val="0"/>
          <w:numId w:val="49"/>
        </w:numPr>
        <w:spacing w:after="240" w:line="240" w:lineRule="auto"/>
        <w:ind w:left="0"/>
        <w:jc w:val="both"/>
        <w:rPr>
          <w:rFonts w:ascii="Times New Roman" w:hAnsi="Times New Roman"/>
          <w:sz w:val="28"/>
          <w:szCs w:val="28"/>
        </w:rPr>
      </w:pPr>
      <w:r w:rsidRPr="004E56AC">
        <w:rPr>
          <w:rFonts w:ascii="Times New Roman" w:hAnsi="Times New Roman"/>
          <w:sz w:val="28"/>
          <w:szCs w:val="28"/>
        </w:rPr>
        <w:t>Скип и/или вице-скип могут неподвижно стоять за задней линией игровой зоны площадки, не мешая при этом скипу и вице-скипу команды, выполняющей бросок.</w:t>
      </w:r>
    </w:p>
    <w:p w:rsidR="00DA05CE" w:rsidRPr="004E56AC" w:rsidRDefault="00DA05CE" w:rsidP="00DA05CE">
      <w:pPr>
        <w:numPr>
          <w:ilvl w:val="0"/>
          <w:numId w:val="49"/>
        </w:numPr>
        <w:spacing w:after="240" w:line="240" w:lineRule="auto"/>
        <w:ind w:left="0"/>
        <w:jc w:val="both"/>
        <w:rPr>
          <w:rFonts w:ascii="Times New Roman" w:hAnsi="Times New Roman"/>
          <w:sz w:val="28"/>
          <w:szCs w:val="28"/>
        </w:rPr>
      </w:pPr>
      <w:r w:rsidRPr="004E56AC">
        <w:rPr>
          <w:rFonts w:ascii="Times New Roman" w:hAnsi="Times New Roman"/>
          <w:sz w:val="28"/>
          <w:szCs w:val="28"/>
        </w:rPr>
        <w:t>Игрок, который готовится выполнить следующий бросок, может неподвижно стоять сбоку площадки за колодками.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Игроки команды, не выполняющие бросок, не могут совершать движения и занимать положения, которые могут помешать, отвлечь или напугать игрока, выполняющего бросок. Если были совершены подобные действия или какая-либо внешняя сила помешала игроку выполнить бросок, он имеет возможность либо продолжить игру, либо выполнить бросок повторно, после возвращения всех сдвинутых камней на их прежние позиции.</w:t>
      </w:r>
    </w:p>
    <w:p w:rsidR="00DA05CE" w:rsidRPr="004E56AC" w:rsidRDefault="00DA05CE" w:rsidP="00DA05CE">
      <w:pPr>
        <w:numPr>
          <w:ilvl w:val="0"/>
          <w:numId w:val="4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Игроки команды, выполняющей бросок: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 доме находится скип, а когда скип выполняет свои броски – вице-скип.</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Во время выполнения броска командой игрок, находящийся в доме, не должен выходить за пределы зачетной линии и должен находиться на льду игровой зоны площадки.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Игроки, которые не находятся в доме и не выполняют бросок, занимают позиции свиперов.</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1" w:name="_Toc234176750"/>
      <w:r w:rsidRPr="004E56AC">
        <w:rPr>
          <w:rFonts w:ascii="Times New Roman" w:hAnsi="Times New Roman"/>
          <w:i/>
          <w:sz w:val="28"/>
          <w:szCs w:val="28"/>
        </w:rPr>
        <w:t>ВЫПОЛНЕНИЕ БРОСКА</w:t>
      </w:r>
      <w:bookmarkEnd w:id="91"/>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выполняющая первый бросок в первом энде, определяется с помощью жребия, если очередность не определена заранее или с помощью выполнения тестовых бросков. Команда, выигравшая энд, выполняет первый бросок в следующем энде.</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выполняющая первый бросок в первом энде, выбирает цвет камней на игру, если это не определено заранее.</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Игрок, выполняющий бросок правой рукой, выполняет его с колодки, расположенной слева от центральной линии. Игрок, выполняющий бросок левой рукой, выполняет его с колодки, расположенной справа от центральной линии. В случае выполнения броска с неправильной колодки, камень изымается из игры, а все сдвинутые камни возвращаются на их прежние позиции командой, не нарушавшей правило.</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Камень должен быть полностью выпущен из руки до ближней зачетной линии. Если игрок не выпустил камень до зачетной линии, камень немедленно изымается из игры командой, выполняющей бросок.</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не выпущенный до зачетной линии, не был немедленно изъят из игры и сдвинул другие камни на площадке, этот камень изымается из игры командой, выполняющей бросок, а все сдвинутые камни возвращаются на их прежние позиции командой, не нарушавшей правило.</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Бросок считается выполненным, если камень коснулся ближней «ти» - линии. Камень, не коснувшийся ближней «ти» - линии, может быть возвращен к колодке, а бросок выполнен снова.</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Игрок должен быть готов выполнить бросок, когда подошла его очередь. Не допускается чрезмерное затягивание игры.  </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игрок выполнил бросок камня, принадлежащего другой команде, то после его остановки этот камень заменяется камнем, принадлежащим команде, выполнявшей бросок.</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игрок выполняет бросок вне очереди, энд продолжается без учета данной ошибки. Игрок, который пропустил свой бросок, выполняет последний бросок в энде. Если нельзя определить какой из игроков пропустил очередь, то последний бросок команды в этом энде выполняет игрок, выполнявший первый бросок в энде.</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игрок случайно выполнил больше двух бросков в одном энде, энд продолжается без учета данной ошибки, а количество бросков у  последнего игрока команды, нарушившей правило, должно быть соответственно снижено.</w:t>
      </w:r>
    </w:p>
    <w:p w:rsidR="00DA05CE" w:rsidRPr="004E56AC" w:rsidRDefault="00DA05CE" w:rsidP="00DA05CE">
      <w:pPr>
        <w:numPr>
          <w:ilvl w:val="0"/>
          <w:numId w:val="44"/>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команда выполнила два броска подряд в одном и том же энде:</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Второй камень удаляется из игры, а все сдвинутые камни возвращаются на их прежние позиции командой, не нарушавшей правило. Игрок, нарушивший правило, выполняет последний бросок своей команды в этом энде.</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ошибка не была обнаружена до выполнения следующего броска, энд переигрывается.</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2" w:name="_Toc234176751"/>
      <w:r w:rsidRPr="004E56AC">
        <w:rPr>
          <w:rFonts w:ascii="Times New Roman" w:hAnsi="Times New Roman"/>
          <w:i/>
          <w:sz w:val="28"/>
          <w:szCs w:val="28"/>
        </w:rPr>
        <w:t>ЗОНА СВОБОДНЫХ ЗАЩИТНИКОВ</w:t>
      </w:r>
      <w:bookmarkEnd w:id="92"/>
    </w:p>
    <w:p w:rsidR="00DA05CE" w:rsidRPr="004E56AC" w:rsidRDefault="00DA05CE" w:rsidP="00DA05CE">
      <w:pPr>
        <w:numPr>
          <w:ilvl w:val="0"/>
          <w:numId w:val="4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Камень, остановившийся между «ти» - линией и зачетной линией в игровой зоне площадки, не включающей дом, считается находящимся в зоне, обозначенной как Зона свободных защитников (</w:t>
      </w:r>
      <w:r w:rsidRPr="004E56AC">
        <w:rPr>
          <w:rFonts w:ascii="Times New Roman" w:hAnsi="Times New Roman"/>
          <w:sz w:val="28"/>
          <w:szCs w:val="28"/>
          <w:lang w:val="en-US"/>
        </w:rPr>
        <w:t>FreeGuardZone</w:t>
      </w:r>
      <w:r w:rsidRPr="004E56AC">
        <w:rPr>
          <w:rFonts w:ascii="Times New Roman" w:hAnsi="Times New Roman"/>
          <w:sz w:val="28"/>
          <w:szCs w:val="28"/>
        </w:rPr>
        <w:t>). Находящимся в Зоне свободных защитников считается также камень, который находится в игре и расположен до или на зачетной линии после соударения сдругим камнем, находящимся в Зоне свободных защитников.</w:t>
      </w:r>
    </w:p>
    <w:p w:rsidR="00DA05CE" w:rsidRPr="004E56AC" w:rsidRDefault="00DA05CE" w:rsidP="00DA05CE">
      <w:pPr>
        <w:numPr>
          <w:ilvl w:val="0"/>
          <w:numId w:val="4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до выполнения пятого броска в энде, выпущенный камень напрямую или опосредованно выбивает камень соперника, находящийся в Зоне свободных защитников, за пределы площадки, выпущенный камень удаляется из игры, а все сдвинутые камни возвращаются на их прежние позиции командой, не нарушавшей правило.</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3" w:name="_Toc234176752"/>
      <w:r w:rsidRPr="004E56AC">
        <w:rPr>
          <w:rFonts w:ascii="Times New Roman" w:hAnsi="Times New Roman"/>
          <w:i/>
          <w:sz w:val="28"/>
          <w:szCs w:val="28"/>
        </w:rPr>
        <w:t>СВИПИНГ</w:t>
      </w:r>
      <w:bookmarkEnd w:id="93"/>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Движение при свипинге происходит из стороны в сторону (необязательно пересекать всю ширину камня), не оставляет никакого мусора на пути движущегося камня и завершается на какой-либо из сторон камня.</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Свиповать можно только движущийся камень. Камень, приведенный в движение выпущенным камнем, напрямую или опосредованно, могут свиповать как один, так и несколько членов команды, которой он принадлежит, в любом месте игровой зоны до «ти» - линии.</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Выпущенный камень могут свиповать как один, так и несколько игроков команды, выполняющей бросок, в любом месте до «ти» - линии в игровой зоне площадки.</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Ни один игрок не может свиповать камень команды соперника до касания им «ти» - линии в игровой зоне площадки.</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За «ти» - линией в игровой зоне площадки камень можно свиповать только одному игроку из каждой команды. Это может быть любой игрок из команды, выполняющей бросок, и только скип или вице-скип команды, не выполняющей бросок.</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За «ти» - линией команда имеет преимущество в свипинге своего камня, однако это не должно мешать выполнять свипинг команде соперника.</w:t>
      </w:r>
    </w:p>
    <w:p w:rsidR="00DA05CE" w:rsidRPr="004E56AC" w:rsidRDefault="00DA05CE" w:rsidP="00DA05CE">
      <w:pPr>
        <w:numPr>
          <w:ilvl w:val="0"/>
          <w:numId w:val="4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произошло нарушение при свипинге, команда, не нарушившая правило, может либо оставить все как есть, либо поместить камень, а также все камни, которые были бы вовлечены в розыгрыш, туда, где бы они остановились, если бы нарушения не было.</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4" w:name="_Toc234176753"/>
      <w:r w:rsidRPr="004E56AC">
        <w:rPr>
          <w:rFonts w:ascii="Times New Roman" w:hAnsi="Times New Roman"/>
          <w:i/>
          <w:sz w:val="28"/>
          <w:szCs w:val="28"/>
        </w:rPr>
        <w:t>КАСАНИЕ ДВИЖУЩЕГОСЯ КАМНЯ</w:t>
      </w:r>
      <w:bookmarkEnd w:id="94"/>
    </w:p>
    <w:p w:rsidR="00DA05CE" w:rsidRPr="004E56AC" w:rsidRDefault="00DA05CE" w:rsidP="00DA05CE">
      <w:pPr>
        <w:numPr>
          <w:ilvl w:val="0"/>
          <w:numId w:val="47"/>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Между «ти» - линией в зоне выполнения броска и зачетной линией в игровой зоне:</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которой он принадлежит, или ее экипировкой, он удаляется из игры этой командой.</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соперника или его экипировкой, а также под воздействием какой-либо внешней силы:</w:t>
      </w:r>
    </w:p>
    <w:p w:rsidR="00DA05CE" w:rsidRPr="004E56AC" w:rsidRDefault="00DA05CE" w:rsidP="00DA05CE">
      <w:pPr>
        <w:numPr>
          <w:ilvl w:val="0"/>
          <w:numId w:val="48"/>
        </w:numPr>
        <w:spacing w:after="240" w:line="240" w:lineRule="auto"/>
        <w:ind w:left="0"/>
        <w:jc w:val="both"/>
        <w:rPr>
          <w:rFonts w:ascii="Times New Roman" w:hAnsi="Times New Roman"/>
          <w:color w:val="000000"/>
          <w:sz w:val="28"/>
          <w:szCs w:val="28"/>
        </w:rPr>
      </w:pPr>
      <w:r w:rsidRPr="004E56AC">
        <w:rPr>
          <w:rFonts w:ascii="Times New Roman" w:hAnsi="Times New Roman"/>
          <w:color w:val="000000"/>
          <w:sz w:val="28"/>
          <w:szCs w:val="28"/>
        </w:rPr>
        <w:t>Если этим камнем производился бросок, то бросок выполняется повторно.</w:t>
      </w:r>
    </w:p>
    <w:p w:rsidR="00DA05CE" w:rsidRPr="004E56AC" w:rsidRDefault="00DA05CE" w:rsidP="00DA05CE">
      <w:pPr>
        <w:numPr>
          <w:ilvl w:val="0"/>
          <w:numId w:val="48"/>
        </w:numPr>
        <w:spacing w:after="240" w:line="240" w:lineRule="auto"/>
        <w:ind w:left="0"/>
        <w:jc w:val="both"/>
        <w:rPr>
          <w:rFonts w:ascii="Times New Roman" w:hAnsi="Times New Roman"/>
          <w:color w:val="000000"/>
          <w:sz w:val="28"/>
          <w:szCs w:val="28"/>
        </w:rPr>
      </w:pPr>
      <w:r w:rsidRPr="004E56AC">
        <w:rPr>
          <w:rFonts w:ascii="Times New Roman" w:hAnsi="Times New Roman"/>
          <w:color w:val="000000"/>
          <w:sz w:val="28"/>
          <w:szCs w:val="28"/>
        </w:rPr>
        <w:t>Если бросок этим камнем был уже произведен, то он помещается туда, где бы он остановился, если бы его не коснулись, по обоснованному мнению команды, которой он принадлежал.</w:t>
      </w:r>
    </w:p>
    <w:p w:rsidR="00DA05CE" w:rsidRPr="004E56AC" w:rsidRDefault="00DA05CE" w:rsidP="00DA05CE">
      <w:pPr>
        <w:numPr>
          <w:ilvl w:val="0"/>
          <w:numId w:val="47"/>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За зачетной линией в игровой зоне площадки: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которой он принадлежит, или ее экипировкой, движение камня не прерывается, а после его остановки команда соперника имеет выбор:</w:t>
      </w:r>
    </w:p>
    <w:p w:rsidR="00DA05CE" w:rsidRPr="004E56AC" w:rsidRDefault="00DA05CE" w:rsidP="00DA05CE">
      <w:pPr>
        <w:numPr>
          <w:ilvl w:val="0"/>
          <w:numId w:val="50"/>
        </w:numPr>
        <w:spacing w:after="240" w:line="240" w:lineRule="auto"/>
        <w:ind w:left="0"/>
        <w:jc w:val="both"/>
        <w:rPr>
          <w:rFonts w:ascii="Times New Roman" w:hAnsi="Times New Roman"/>
          <w:color w:val="000000"/>
          <w:sz w:val="28"/>
          <w:szCs w:val="28"/>
        </w:rPr>
      </w:pPr>
      <w:r w:rsidRPr="004E56AC">
        <w:rPr>
          <w:rFonts w:ascii="Times New Roman" w:hAnsi="Times New Roman"/>
          <w:color w:val="000000"/>
          <w:sz w:val="28"/>
          <w:szCs w:val="28"/>
        </w:rPr>
        <w:t>Удалить этот камень из игры, а все сдвинутые камни вернуть на их прежние позиции.</w:t>
      </w:r>
    </w:p>
    <w:p w:rsidR="00DA05CE" w:rsidRPr="004E56AC" w:rsidRDefault="00DA05CE" w:rsidP="00DA05CE">
      <w:pPr>
        <w:numPr>
          <w:ilvl w:val="0"/>
          <w:numId w:val="50"/>
        </w:numPr>
        <w:spacing w:after="240" w:line="240" w:lineRule="auto"/>
        <w:ind w:left="0"/>
        <w:jc w:val="both"/>
        <w:rPr>
          <w:rFonts w:ascii="Times New Roman" w:hAnsi="Times New Roman"/>
          <w:color w:val="000000"/>
          <w:sz w:val="28"/>
          <w:szCs w:val="28"/>
        </w:rPr>
      </w:pPr>
      <w:r w:rsidRPr="004E56AC">
        <w:rPr>
          <w:rFonts w:ascii="Times New Roman" w:hAnsi="Times New Roman"/>
          <w:color w:val="000000"/>
          <w:sz w:val="28"/>
          <w:szCs w:val="28"/>
        </w:rPr>
        <w:t>Оставить все камни на своих местах.</w:t>
      </w:r>
    </w:p>
    <w:p w:rsidR="00DA05CE" w:rsidRPr="004E56AC" w:rsidRDefault="00DA05CE" w:rsidP="00DA05CE">
      <w:pPr>
        <w:numPr>
          <w:ilvl w:val="0"/>
          <w:numId w:val="50"/>
        </w:numPr>
        <w:spacing w:after="240" w:line="240" w:lineRule="auto"/>
        <w:ind w:left="0"/>
        <w:jc w:val="both"/>
        <w:rPr>
          <w:rFonts w:ascii="Times New Roman" w:hAnsi="Times New Roman"/>
          <w:color w:val="000000"/>
          <w:sz w:val="28"/>
          <w:szCs w:val="28"/>
        </w:rPr>
      </w:pPr>
      <w:r w:rsidRPr="004E56AC">
        <w:rPr>
          <w:rFonts w:ascii="Times New Roman" w:hAnsi="Times New Roman"/>
          <w:color w:val="000000"/>
          <w:sz w:val="28"/>
          <w:szCs w:val="28"/>
        </w:rPr>
        <w:t>Поместить все камни туда, где бы они остановились, если бы касания не произошло.</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соперника или ее экипировкой, движение камня не прерывается, после чего, команда, не нарушившая правило, помещает камень туда, где бы он остановился, если бы его не коснулись.</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какой-либо внешней силой, движение камня не прерывается, после чего все камни, вовлеченные в розыгрыш, помещаются туда, где бы они остановились, если бы инцидента не произошло. Если команды не могут прийти к соглашению, бросок выполняется повторно после того, как все смещенные камни возвращены на исходные позиции. Если команды не могут прийти к соглашению относительно исходного положения камней, энд переигрывается.</w:t>
      </w:r>
    </w:p>
    <w:p w:rsidR="00DA05CE" w:rsidRPr="004E56AC" w:rsidRDefault="00DA05CE" w:rsidP="00DA05CE">
      <w:pPr>
        <w:numPr>
          <w:ilvl w:val="0"/>
          <w:numId w:val="47"/>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При выполнении тестовых бросков:</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выполняющей бросок, камень удаляется, а результат за бросок составляет 185,4 см (6 футов 1 дюйм).</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командой, не выполняющей бросок, бросок выполняется повторно.</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движущийся камень был задет каким-либо внешним объектом, бросок выполняется повторно.</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5" w:name="_Toc234176754"/>
      <w:r w:rsidRPr="004E56AC">
        <w:rPr>
          <w:rFonts w:ascii="Times New Roman" w:hAnsi="Times New Roman"/>
          <w:i/>
          <w:sz w:val="28"/>
          <w:szCs w:val="28"/>
        </w:rPr>
        <w:t>СМЕЩЕНИЕ НЕПОДВИЖНЫХ КАМНЕЙ</w:t>
      </w:r>
      <w:bookmarkEnd w:id="95"/>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неподвижный камень, у которого не было касания с движущимся камнем, был смещен игроком, то он возвращается на исходную позицию командой, не нарушившей правило.</w:t>
      </w:r>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неподвижный камень, у которого не было касания с движущимся камнем, был смещен внешней силой, то он возвращается на исходную позицию по взаимному соглашению команд.</w:t>
      </w:r>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неподвижный камень, стоящий на пути движущегося камня, был смещен игроком, то движение камня не прерывается, после чего, команда, не нарушившая правило, имеет выбор:</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Оставить все камни на своих местах.</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Удалить из игры движущийся камень, путь которого был бы изменен смещенным камнем, и восстановить исходные позиции всех камней, которые были смещены после нарушения правила.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Разместить камни так, как бы они располагались, если бы камень не был смещен.</w:t>
      </w:r>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неподвижный камень, стоящий на пути движущегося камня, был смещен внешней силой, то движение камня не прерывается. Камни затем размещаются так, как они бы располагались, если бы камень не был смещен. Если команды не могут прийти к соглашению, то бросок выполняется заново после того, как все смещенные камни возвращены на исходные позиции. Если команды не могут прийти к соглашению относительно исходных позиций камней, энд переигрывается.</w:t>
      </w:r>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смещение камней произошло в результате столкновения с камнем, отскочившим от бортика, камни возвращаются на исходные позиции командой, не выполняющей бросок.</w:t>
      </w:r>
    </w:p>
    <w:p w:rsidR="00DA05CE" w:rsidRPr="004E56AC" w:rsidRDefault="00DA05CE" w:rsidP="00DA05CE">
      <w:pPr>
        <w:numPr>
          <w:ilvl w:val="0"/>
          <w:numId w:val="51"/>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При выполнении тестовых бросков:</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смещается игроком команды, выполняющей бросок, до того как судья закончил измерение, то камень удаляется, а результат за бросок составляет 185,4 см (6 футов 1 дюйм).</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смещается игроком команды, не выполняющей бросок, до того как судья закончил измерение, то камень возвращается на исходную позицию командой, выполнявшей бросок.</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камень смещается какой-либо внешней силой до того как судья закончил измерение, то камень возвращается на исходную позицию командой, выполнявшей бросок.</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6" w:name="_Toc234176755"/>
      <w:r w:rsidRPr="004E56AC">
        <w:rPr>
          <w:rFonts w:ascii="Times New Roman" w:hAnsi="Times New Roman"/>
          <w:i/>
          <w:sz w:val="28"/>
          <w:szCs w:val="28"/>
        </w:rPr>
        <w:t>ЭКИПИРОВКА</w:t>
      </w:r>
      <w:bookmarkEnd w:id="96"/>
    </w:p>
    <w:p w:rsidR="00DA05CE" w:rsidRPr="004E56AC" w:rsidRDefault="00DA05CE" w:rsidP="00DA05CE">
      <w:pPr>
        <w:numPr>
          <w:ilvl w:val="0"/>
          <w:numId w:val="5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Ни один игрок не должен портить ледовую поверхность посредством экипировки, а также оставляя на льду следы от рук или тела.</w:t>
      </w:r>
    </w:p>
    <w:p w:rsidR="00DA05CE" w:rsidRPr="004E56AC" w:rsidRDefault="00DA05CE" w:rsidP="00DA05CE">
      <w:pPr>
        <w:numPr>
          <w:ilvl w:val="0"/>
          <w:numId w:val="5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Команды не должны использовать во время игры электронные переговорные устройства и приборы, изменяющие голос.</w:t>
      </w:r>
    </w:p>
    <w:p w:rsidR="00DA05CE" w:rsidRPr="004E56AC" w:rsidRDefault="00DA05CE" w:rsidP="00DA05CE">
      <w:pPr>
        <w:numPr>
          <w:ilvl w:val="0"/>
          <w:numId w:val="5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В случае использования должным образом функционирующего электронного прибора для определения правила зачетной линии: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Ручка камня должна быть активирована до выполнения броска, иначе будет зафиксировано нарушение правила зачетной линии.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Во время выполнения броска рука, которой он выполняется, не должна быть в перчатке или варежке.</w:t>
      </w:r>
    </w:p>
    <w:p w:rsidR="00DA05CE" w:rsidRPr="004E56AC" w:rsidRDefault="00DA05CE" w:rsidP="00DA05CE">
      <w:pPr>
        <w:numPr>
          <w:ilvl w:val="0"/>
          <w:numId w:val="5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Игрок может менять тип щетки в любое время игры, если это не вызывает ее задержки.  Игрок, выбравший для свипинга метлу, должен использовать ее в течение всего матча.</w:t>
      </w:r>
    </w:p>
    <w:p w:rsidR="00DA05CE" w:rsidRPr="004E56AC" w:rsidRDefault="00DA05CE" w:rsidP="00DA05CE">
      <w:pPr>
        <w:numPr>
          <w:ilvl w:val="0"/>
          <w:numId w:val="52"/>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Использование приспособления для выпуска камня ограничивается следующим:</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Приспособление для выпуска камня не может быть использовано в каких-либо соревнованиях, проводимых Всемирной федерацией кёрлинга, за исключением соревнований по кёрлингу на колясках.</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Игрок, выбравший для выполнения броска приспособление для выпуска камня, должен использовать его для выполнения всех своих бросков в течение всей игры.</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Камень должен быть выпущен по прямой линии от колодки к предполагаемой цели.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 xml:space="preserve">Камень должен быть полностью выпущен из приспособления для выпуска камня до момента касания какой-либо ногой игрока «ти» - линии в зоне выпуска камня. </w:t>
      </w:r>
    </w:p>
    <w:p w:rsidR="00DA05CE" w:rsidRPr="004E56AC" w:rsidRDefault="00DA05CE" w:rsidP="00DA05CE">
      <w:pPr>
        <w:numPr>
          <w:ilvl w:val="0"/>
          <w:numId w:val="39"/>
        </w:numPr>
        <w:spacing w:after="0" w:line="240" w:lineRule="auto"/>
        <w:ind w:left="0"/>
        <w:jc w:val="both"/>
        <w:rPr>
          <w:rFonts w:ascii="Times New Roman" w:hAnsi="Times New Roman"/>
          <w:bCs/>
          <w:color w:val="000000"/>
          <w:sz w:val="28"/>
          <w:szCs w:val="28"/>
        </w:rPr>
      </w:pPr>
      <w:r w:rsidRPr="004E56AC">
        <w:rPr>
          <w:rFonts w:ascii="Times New Roman" w:hAnsi="Times New Roman"/>
          <w:bCs/>
          <w:color w:val="000000"/>
          <w:sz w:val="28"/>
          <w:szCs w:val="28"/>
        </w:rPr>
        <w:t>Приспособление для выпуска камня не должно содержать никаких механических преимуществ, кроме действия в качестве продолжения руки.</w:t>
      </w:r>
    </w:p>
    <w:p w:rsidR="00DA05CE" w:rsidRPr="004E56AC" w:rsidRDefault="00DA05CE" w:rsidP="00DA05CE">
      <w:pPr>
        <w:pStyle w:val="2"/>
        <w:numPr>
          <w:ilvl w:val="0"/>
          <w:numId w:val="41"/>
        </w:numPr>
        <w:tabs>
          <w:tab w:val="clear" w:pos="993"/>
        </w:tabs>
        <w:spacing w:before="240"/>
        <w:ind w:left="0"/>
        <w:jc w:val="both"/>
        <w:rPr>
          <w:rFonts w:ascii="Times New Roman" w:hAnsi="Times New Roman"/>
          <w:b w:val="0"/>
          <w:i/>
          <w:caps/>
          <w:color w:val="000000"/>
          <w:sz w:val="28"/>
          <w:szCs w:val="28"/>
        </w:rPr>
      </w:pPr>
      <w:bookmarkStart w:id="97" w:name="_Toc234176756"/>
      <w:r w:rsidRPr="004E56AC">
        <w:rPr>
          <w:rFonts w:ascii="Times New Roman" w:hAnsi="Times New Roman"/>
          <w:i/>
          <w:sz w:val="28"/>
          <w:szCs w:val="28"/>
        </w:rPr>
        <w:t>ВЕДЕНИЕ СЧЕТА</w:t>
      </w:r>
      <w:bookmarkEnd w:id="97"/>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Результат матча определяется большинством полученных очков после завершения всех эндов игры или в случае, когда команда признает победу соперника, или когда одна из команд математически не имеет шанса выиграть. Если по окончании игры счет равный, играется дополнительный энд (энды), и выигрывает команда, первой набравшая очки.</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По окончанию энда команда набирает одно очко за каждый из ее камней, находящихся в доме или касающихся его, и находящихся ближе к центру, чем камни соперника.</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Счет в энде определяется после того, как скип или вице-скип, находящиеся в доме, договорятся о счете. Если камни, которые могли бы повлиять на счет, были сдвинуты до принятия решения, команда, не нарушившая правило, получает преимущество, которое могло возникнуть в результате измерения.</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При определении счета в энде, если команды не могут визуально определить, чей камень находится ближе к центру, или касается ли камень дома, применяется измерительный прибор. Измерения проводятся от центра дома до ближайшего к нему края камня.</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два и более камня находятся так близко к центру дома, что невозможно использовать измерительный прибор, определение проводится визуально.</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решение не достигнуто ни при помощи измерительного прибора, ни визуально, камни считаются расположенными одинаково 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измерение могло определить счет в энде, фиксируется нулевой счет.</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измерение могло определить дополнительные очки, то засчитываются только камни, точно расположенные ближе к центру.</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внешняя сила вызвала смещение камней, которые могли повлиять на счет, до того как команды договорились о счете, применяется следующее:</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смещенные камни определяли результат энда, то этот энд переигрывается.</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команды уже договорились об определенном количестве очков, а смещенный камень мог принести дополнительные очки, команда имеет выбор: сохранить уже набранные очки или переиграть энд.</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Команда может признать свое поражение только когда ее очередь выполнять бросок. Если команда признает свое поражение до окончания энда, счет в энде определяется по положению камней на этот момент, за исключением случая, когда команда проигрывает математически. В этом случае очки не засчитываются, а счет на табло обозначается двумя Х. </w:t>
      </w:r>
    </w:p>
    <w:p w:rsidR="00DA05CE" w:rsidRPr="004E56AC" w:rsidRDefault="00DA05CE" w:rsidP="00DA05CE">
      <w:pPr>
        <w:numPr>
          <w:ilvl w:val="0"/>
          <w:numId w:val="53"/>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команда не начинает игру в назначенное время, применяется следующее:</w:t>
      </w:r>
    </w:p>
    <w:p w:rsidR="00DA05CE" w:rsidRPr="004E56AC" w:rsidRDefault="00DA05CE" w:rsidP="00DA05CE">
      <w:pPr>
        <w:numPr>
          <w:ilvl w:val="0"/>
          <w:numId w:val="54"/>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задержка начала игры составляет 1-15 минут, команда, не опоздавшая к началу игры, получает 1 очко и право на последний камень в первом играемом энде данного матча; один энд считается завершенным.</w:t>
      </w:r>
    </w:p>
    <w:p w:rsidR="00DA05CE" w:rsidRPr="004E56AC" w:rsidRDefault="00DA05CE" w:rsidP="00DA05CE">
      <w:pPr>
        <w:numPr>
          <w:ilvl w:val="0"/>
          <w:numId w:val="54"/>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задержка начала игры составляет 15-30 минут, тогда команда, не опоздавшая к началу игры, получает 1 дополнительное очко и право на последний камень в первом играемом энде; два энда считаются завершенными.</w:t>
      </w:r>
    </w:p>
    <w:p w:rsidR="00DA05CE" w:rsidRPr="004E56AC" w:rsidRDefault="00DA05CE" w:rsidP="00DA05CE">
      <w:pPr>
        <w:numPr>
          <w:ilvl w:val="0"/>
          <w:numId w:val="54"/>
        </w:numPr>
        <w:spacing w:after="240" w:line="240" w:lineRule="auto"/>
        <w:ind w:left="0"/>
        <w:jc w:val="both"/>
        <w:rPr>
          <w:rFonts w:ascii="Times New Roman" w:hAnsi="Times New Roman"/>
          <w:sz w:val="28"/>
          <w:szCs w:val="28"/>
        </w:rPr>
      </w:pPr>
      <w:r w:rsidRPr="004E56AC">
        <w:rPr>
          <w:rFonts w:ascii="Times New Roman" w:hAnsi="Times New Roman"/>
          <w:sz w:val="28"/>
          <w:szCs w:val="28"/>
        </w:rPr>
        <w:t>Если игра не началась после 30 минут задержки, то не опоздавшая команда признается победителем матча. Счет данной игры записывается как «</w:t>
      </w:r>
      <w:r w:rsidRPr="004E56AC">
        <w:rPr>
          <w:rFonts w:ascii="Times New Roman" w:hAnsi="Times New Roman"/>
          <w:sz w:val="28"/>
          <w:szCs w:val="28"/>
          <w:lang w:val="en-US"/>
        </w:rPr>
        <w:t>W</w:t>
      </w:r>
      <w:r w:rsidRPr="004E56AC">
        <w:rPr>
          <w:rFonts w:ascii="Times New Roman" w:hAnsi="Times New Roman"/>
          <w:sz w:val="28"/>
          <w:szCs w:val="28"/>
        </w:rPr>
        <w:t>-</w:t>
      </w:r>
      <w:r w:rsidRPr="004E56AC">
        <w:rPr>
          <w:rFonts w:ascii="Times New Roman" w:hAnsi="Times New Roman"/>
          <w:sz w:val="28"/>
          <w:szCs w:val="28"/>
          <w:lang w:val="en-US"/>
        </w:rPr>
        <w:t>L</w:t>
      </w:r>
      <w:r w:rsidRPr="004E56AC">
        <w:rPr>
          <w:rFonts w:ascii="Times New Roman" w:hAnsi="Times New Roman"/>
          <w:sz w:val="28"/>
          <w:szCs w:val="28"/>
        </w:rPr>
        <w:t>» (победа - поражение).</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8" w:name="_Toc234176757"/>
      <w:r w:rsidRPr="004E56AC">
        <w:rPr>
          <w:rFonts w:ascii="Times New Roman" w:hAnsi="Times New Roman"/>
          <w:i/>
          <w:sz w:val="28"/>
          <w:szCs w:val="28"/>
        </w:rPr>
        <w:t>ПРЕРВАННЫЕ ИГРЫ</w:t>
      </w:r>
      <w:bookmarkEnd w:id="98"/>
    </w:p>
    <w:p w:rsidR="00DA05CE" w:rsidRPr="004E56AC" w:rsidRDefault="00DA05CE" w:rsidP="00DA05CE">
      <w:pPr>
        <w:autoSpaceDE w:val="0"/>
        <w:autoSpaceDN w:val="0"/>
        <w:adjustRightInd w:val="0"/>
        <w:spacing w:before="240" w:line="240" w:lineRule="auto"/>
        <w:jc w:val="both"/>
        <w:rPr>
          <w:rFonts w:ascii="Times New Roman" w:eastAsia="SimSun" w:hAnsi="Times New Roman"/>
          <w:bCs/>
          <w:color w:val="000000"/>
          <w:sz w:val="28"/>
          <w:szCs w:val="28"/>
          <w:lang w:eastAsia="zh-CN"/>
        </w:rPr>
      </w:pPr>
      <w:r w:rsidRPr="004E56AC">
        <w:rPr>
          <w:rFonts w:ascii="Times New Roman" w:eastAsia="SimSun" w:hAnsi="Times New Roman"/>
          <w:bCs/>
          <w:color w:val="000000"/>
          <w:sz w:val="28"/>
          <w:szCs w:val="28"/>
          <w:lang w:eastAsia="zh-CN"/>
        </w:rPr>
        <w:t>Если игра была прервана по каким-либо причинам, она возобновляется с момента остановки.</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99" w:name="_Toc234176758"/>
      <w:r w:rsidRPr="004E56AC">
        <w:rPr>
          <w:rFonts w:ascii="Times New Roman" w:hAnsi="Times New Roman"/>
          <w:i/>
          <w:sz w:val="28"/>
          <w:szCs w:val="28"/>
        </w:rPr>
        <w:t>СОРЕВНОВАНИЯ ПО КЁРЛИНГУ НА КОЛЯСКАХ</w:t>
      </w:r>
      <w:bookmarkEnd w:id="99"/>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Камни выпускаются с неподвижно стоящей коляски.</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При выпуске камня в зоне между колодками и внешним краем начала дома коляска должна быть установлена таким образом, чтобы в момент начала выполнения броска камень находился на   центральной линии. При выпуске камня в зоне между внешним краем начала дома и зачетной линией коляска должна быть установлена таким образом, чтобы в момент начала выполнения броска камень полностью находился внутри линий для кёрлинга на колясках.</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Во время выполнения броска ноги игрока, выполняющего бросок,  не должны касаться льда. Колеса коляски при этом должны иметь прямой контакт со льдом.</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Выполнение броска производится либо рукой, либо с помощью утвержденного приспособления для выпуска камня. Камень должен быть выпущен из руки или приспособления для выпуска камня до того, как он пересечет зачетную линию в зоне выполнения броска.  </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Бросок считается выполненным, если камень коснулся зачетной линии в зоне выпуска камня. Камень, не пересекший зачетную линию, может быть возвращен к игроку, а бросок выполнен снова. </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Свипинг не разрешается.</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В соревнованиях, проводимых Всемирной федерацией кёрлинга, команда, непосредственно находящаяся на льду, должна состоять из 4 игроков обоих полов на протяжении всех играемых матчей.</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Игра состоит из 8 эндов.</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Каждая команда получает 68 минут игрового времени. Если команда задерживает начало матча, игровое время каждой команды уменьшается на 8 минут за каждый энд, считающийся завершенным (пункт 11 (и) правил кёрлинга).</w:t>
      </w:r>
    </w:p>
    <w:p w:rsidR="00DA05CE" w:rsidRPr="004E56AC" w:rsidRDefault="00DA05CE" w:rsidP="00DA05CE">
      <w:pPr>
        <w:numPr>
          <w:ilvl w:val="0"/>
          <w:numId w:val="55"/>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требуется дополнительный энд, то время команд сбрасывается, и каждая команда получает по 10 минут игрового времени на каждый дополнительный энд.</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100" w:name="_Toc234176759"/>
      <w:r w:rsidRPr="004E56AC">
        <w:rPr>
          <w:rFonts w:ascii="Times New Roman" w:hAnsi="Times New Roman"/>
          <w:i/>
          <w:sz w:val="28"/>
          <w:szCs w:val="28"/>
        </w:rPr>
        <w:t>СОРЕВНОВАНИЯ СРЕДИ СМЕШАННЫХ ПАР</w:t>
      </w:r>
      <w:bookmarkEnd w:id="100"/>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Команда состоит из двух игроков – 1 мужчины и 1 женщины. Запасные игроки не допускаются. Оба игрока должны принимать участие в игре на протяжении всего матча, в противном случае команда проигрывает матч. У каждой команды может быть один тренер.</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Счет игры ведется также, как и в обычном кёрлинге. Стационарные камни, устанавливаемые перед началом каждого энда, могут приносить очки.</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 xml:space="preserve">Игра состоит из 8 эндов. </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Каждая команда получает 46 минут игрового времени. Если команда задерживает начало матча, игровое время каждой команды уменьшается на 6 минут за каждый энд, считающийся завершенным (пункт 11 (и) правил кёрлинга).</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Если требуются дополнительные энды, время команд сбрасывается, и каждая команда получает по 8 минут игрового времени на каждый дополнительный энд.</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Каждая команда выполняет 5 бросков за энд. Игрок, выполняющий первый бросок, выполняет также и последний бросок в энде. Другой игрок команды выполняет второй, третий и четвертый броски в этом энде. Игрок, выполняющий первый бросок, может меняться от энда к энду.</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Ни один камень, включая стационарные камни и те, что находятся в доме, не может быть выбит за пределы площадки до выполнения четвертого броска в энде (четвертый выпущенный камень является первым камнем, которым можно выбивать какой-либо камень за пределы площадки). При нарушении этого правила, выпущенный камень удаляется из игры, а все сдвинутые камни возвращаются на свои прежние позиции командой, не нарушавшей правило.</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Перед началом каждого энда одна из команд должна сообщить судье о положении «А» или «В» своего стационарного камня в игровой зоне площадки. Камень соперника устанавливается судьей в положение, оставшееся свободным. Положения стационарных камней должны быть следующими:</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Положение «А»: камень располагается на центральной линии либо непосредственно перед, либо непосредственно после одной из 3 обозначенных на центральной линии точек:</w:t>
      </w:r>
    </w:p>
    <w:p w:rsidR="00DA05CE" w:rsidRPr="004E56AC" w:rsidRDefault="00DA05CE" w:rsidP="00DA05CE">
      <w:pPr>
        <w:numPr>
          <w:ilvl w:val="0"/>
          <w:numId w:val="57"/>
        </w:numPr>
        <w:spacing w:after="240" w:line="240" w:lineRule="auto"/>
        <w:ind w:left="0"/>
        <w:jc w:val="both"/>
        <w:rPr>
          <w:rFonts w:ascii="Times New Roman" w:hAnsi="Times New Roman"/>
          <w:sz w:val="28"/>
          <w:szCs w:val="28"/>
        </w:rPr>
      </w:pPr>
      <w:r w:rsidRPr="004E56AC">
        <w:rPr>
          <w:rFonts w:ascii="Times New Roman" w:hAnsi="Times New Roman"/>
          <w:sz w:val="28"/>
          <w:szCs w:val="28"/>
        </w:rPr>
        <w:t>Посередине между зачетной линией и внешним краем ближайшей окружности.</w:t>
      </w:r>
    </w:p>
    <w:p w:rsidR="00DA05CE" w:rsidRPr="004E56AC" w:rsidRDefault="00DA05CE" w:rsidP="00DA05CE">
      <w:pPr>
        <w:numPr>
          <w:ilvl w:val="0"/>
          <w:numId w:val="57"/>
        </w:numPr>
        <w:spacing w:after="240" w:line="240" w:lineRule="auto"/>
        <w:ind w:left="0"/>
        <w:jc w:val="both"/>
        <w:rPr>
          <w:rFonts w:ascii="Times New Roman" w:hAnsi="Times New Roman"/>
          <w:sz w:val="28"/>
          <w:szCs w:val="28"/>
        </w:rPr>
      </w:pPr>
      <w:r w:rsidRPr="004E56AC">
        <w:rPr>
          <w:rFonts w:ascii="Times New Roman" w:hAnsi="Times New Roman"/>
          <w:sz w:val="28"/>
          <w:szCs w:val="28"/>
        </w:rPr>
        <w:t>На расстоянии 0,915 метров (3 фута) от первого положения ближе к дому.</w:t>
      </w:r>
    </w:p>
    <w:p w:rsidR="00DA05CE" w:rsidRPr="004E56AC" w:rsidRDefault="00DA05CE" w:rsidP="00DA05CE">
      <w:pPr>
        <w:numPr>
          <w:ilvl w:val="0"/>
          <w:numId w:val="57"/>
        </w:numPr>
        <w:spacing w:after="240" w:line="240" w:lineRule="auto"/>
        <w:ind w:left="0"/>
        <w:jc w:val="both"/>
        <w:rPr>
          <w:rFonts w:ascii="Times New Roman" w:hAnsi="Times New Roman"/>
          <w:sz w:val="28"/>
          <w:szCs w:val="28"/>
        </w:rPr>
      </w:pPr>
      <w:r w:rsidRPr="004E56AC">
        <w:rPr>
          <w:rFonts w:ascii="Times New Roman" w:hAnsi="Times New Roman"/>
          <w:sz w:val="28"/>
          <w:szCs w:val="28"/>
        </w:rPr>
        <w:t>На расстоянии 0,915 метров (3 фута) от первого положения ближе к зачетной линии</w:t>
      </w:r>
    </w:p>
    <w:p w:rsidR="00DA05CE" w:rsidRPr="004E56AC" w:rsidRDefault="00DA05CE" w:rsidP="00DA05CE">
      <w:pPr>
        <w:spacing w:after="240" w:line="240" w:lineRule="auto"/>
        <w:jc w:val="both"/>
        <w:rPr>
          <w:rFonts w:ascii="Times New Roman" w:hAnsi="Times New Roman"/>
          <w:sz w:val="28"/>
          <w:szCs w:val="28"/>
        </w:rPr>
      </w:pPr>
      <w:r w:rsidRPr="004E56AC">
        <w:rPr>
          <w:rFonts w:ascii="Times New Roman" w:hAnsi="Times New Roman"/>
          <w:sz w:val="28"/>
          <w:szCs w:val="28"/>
        </w:rPr>
        <w:t>Принимая во внимание состояние льда, главный судья должен определить положение «А», которое будет использовано до начала предматчевой разминки. Это положение должно быть использовано на протяжении всего матча.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Положение «В»: камень располагается на центральной линии и за «ти» - линией, при этом касаясь ее внешнего края.</w:t>
      </w:r>
    </w:p>
    <w:p w:rsidR="00DA05CE" w:rsidRPr="004E56AC" w:rsidRDefault="00DA05CE" w:rsidP="00DA05CE">
      <w:pPr>
        <w:numPr>
          <w:ilvl w:val="0"/>
          <w:numId w:val="56"/>
        </w:numPr>
        <w:spacing w:before="240" w:after="240" w:line="240" w:lineRule="auto"/>
        <w:ind w:left="0"/>
        <w:jc w:val="both"/>
        <w:rPr>
          <w:rFonts w:ascii="Times New Roman" w:hAnsi="Times New Roman"/>
          <w:sz w:val="28"/>
          <w:szCs w:val="28"/>
        </w:rPr>
      </w:pPr>
      <w:r w:rsidRPr="004E56AC">
        <w:rPr>
          <w:rFonts w:ascii="Times New Roman" w:hAnsi="Times New Roman"/>
          <w:sz w:val="28"/>
          <w:szCs w:val="28"/>
        </w:rPr>
        <w:t>Порядок определения команды, принимающей решение о положении стационарных камней:</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hAnsi="Times New Roman"/>
          <w:sz w:val="28"/>
          <w:szCs w:val="28"/>
        </w:rPr>
        <w:t>Команды, встречающиеся между собой, определяют, какая из них будет принимать решение о положении стационарных камней в первом энде, при помощи тестовых бросков. Решение принимает команда с меньшим результатом тестового броска.</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eastAsia="SimSun" w:hAnsi="Times New Roman"/>
          <w:bCs/>
          <w:color w:val="000000"/>
          <w:sz w:val="28"/>
          <w:szCs w:val="28"/>
          <w:lang w:eastAsia="zh-CN"/>
        </w:rPr>
        <w:t>В процессе игры решение о положении стационарных камней принимает команда, проигравшая предыдущий энд.</w:t>
      </w:r>
    </w:p>
    <w:p w:rsidR="00DA05CE" w:rsidRPr="004E56AC" w:rsidRDefault="00DA05CE" w:rsidP="00DA05CE">
      <w:pPr>
        <w:numPr>
          <w:ilvl w:val="0"/>
          <w:numId w:val="39"/>
        </w:numPr>
        <w:spacing w:after="240" w:line="240" w:lineRule="auto"/>
        <w:ind w:left="0"/>
        <w:jc w:val="both"/>
        <w:rPr>
          <w:rFonts w:ascii="Times New Roman" w:hAnsi="Times New Roman"/>
          <w:sz w:val="28"/>
          <w:szCs w:val="28"/>
        </w:rPr>
      </w:pPr>
      <w:r w:rsidRPr="004E56AC">
        <w:rPr>
          <w:rFonts w:ascii="Times New Roman" w:eastAsia="SimSun" w:hAnsi="Times New Roman"/>
          <w:bCs/>
          <w:color w:val="000000"/>
          <w:sz w:val="28"/>
          <w:szCs w:val="28"/>
          <w:lang w:eastAsia="zh-CN"/>
        </w:rPr>
        <w:t>Если энд закончился с нулевым счетом, решение о положении стационарных камней принимает команда, начинавшая данный энд.</w:t>
      </w:r>
    </w:p>
    <w:p w:rsidR="00DA05CE" w:rsidRPr="004E56AC" w:rsidRDefault="00DA05CE" w:rsidP="00DA05CE">
      <w:pPr>
        <w:numPr>
          <w:ilvl w:val="0"/>
          <w:numId w:val="56"/>
        </w:numPr>
        <w:spacing w:before="240" w:after="240" w:line="240" w:lineRule="auto"/>
        <w:ind w:left="0"/>
        <w:jc w:val="both"/>
        <w:rPr>
          <w:rFonts w:ascii="Times New Roman" w:eastAsia="SimSun" w:hAnsi="Times New Roman"/>
          <w:bCs/>
          <w:color w:val="000000"/>
          <w:sz w:val="28"/>
          <w:szCs w:val="28"/>
          <w:lang w:eastAsia="zh-CN"/>
        </w:rPr>
      </w:pPr>
      <w:r w:rsidRPr="004E56AC">
        <w:rPr>
          <w:rFonts w:ascii="Times New Roman" w:eastAsia="SimSun" w:hAnsi="Times New Roman"/>
          <w:bCs/>
          <w:color w:val="000000"/>
          <w:sz w:val="28"/>
          <w:szCs w:val="28"/>
          <w:lang w:eastAsia="zh-CN"/>
        </w:rPr>
        <w:t>Команда, чей стационарный камень находится в положении «А» (перед домом), выполняет первый бросок в этом энде. Команда, чей стационарный камень находится в положении «В» (в доме), выполняет второй бросок в данном энде.</w:t>
      </w:r>
    </w:p>
    <w:p w:rsidR="00DA05CE" w:rsidRPr="004E56AC" w:rsidRDefault="00DA05CE" w:rsidP="00DA05CE">
      <w:pPr>
        <w:numPr>
          <w:ilvl w:val="0"/>
          <w:numId w:val="56"/>
        </w:numPr>
        <w:spacing w:before="240" w:after="240" w:line="240" w:lineRule="auto"/>
        <w:ind w:left="0"/>
        <w:jc w:val="both"/>
        <w:rPr>
          <w:rFonts w:ascii="Times New Roman" w:eastAsia="SimSun" w:hAnsi="Times New Roman"/>
          <w:bCs/>
          <w:color w:val="000000"/>
          <w:sz w:val="28"/>
          <w:szCs w:val="28"/>
          <w:lang w:eastAsia="zh-CN"/>
        </w:rPr>
      </w:pPr>
      <w:r w:rsidRPr="004E56AC">
        <w:rPr>
          <w:rFonts w:ascii="Times New Roman" w:eastAsia="SimSun" w:hAnsi="Times New Roman"/>
          <w:bCs/>
          <w:color w:val="000000"/>
          <w:sz w:val="28"/>
          <w:szCs w:val="28"/>
          <w:lang w:eastAsia="zh-CN"/>
        </w:rPr>
        <w:t>В то время пока один из игроков команды находится в процессе выполнения броска, другой игрок должен находиться на льду игровой зоны площадки. После того, как игрок, выполняющий бросок, выпустил камень, оба игрока могут свиповать выпущенный камень, а также любые свои камни, пришедшие в движение, в любом месте площадки до «ти» - линии. Данное правило применяется ко всем броскам команды, включая тестовые броски.</w:t>
      </w:r>
    </w:p>
    <w:p w:rsidR="00DA05CE" w:rsidRPr="004E56AC" w:rsidRDefault="00DA05CE" w:rsidP="00DA05CE">
      <w:pPr>
        <w:numPr>
          <w:ilvl w:val="0"/>
          <w:numId w:val="56"/>
        </w:numPr>
        <w:spacing w:before="240" w:after="240" w:line="240" w:lineRule="auto"/>
        <w:ind w:left="0"/>
        <w:jc w:val="both"/>
        <w:rPr>
          <w:rFonts w:ascii="Times New Roman" w:eastAsia="SimSun" w:hAnsi="Times New Roman"/>
          <w:bCs/>
          <w:color w:val="000000"/>
          <w:sz w:val="28"/>
          <w:szCs w:val="28"/>
          <w:lang w:eastAsia="zh-CN"/>
        </w:rPr>
      </w:pPr>
      <w:r w:rsidRPr="004E56AC">
        <w:rPr>
          <w:rFonts w:ascii="Times New Roman" w:hAnsi="Times New Roman"/>
          <w:sz w:val="28"/>
          <w:szCs w:val="28"/>
        </w:rPr>
        <w:t>Если игрок выполняет бросок вне очереди, камень возвращается к колодке, и бросок выполняется по правилам, после того как все сдвинутые камни возвращаются на свои прежние позиции командой, не нарушавшей правило. Если нарушение не было обнаружено до выполнения следующего броска, игра продолжается так, как если бы нарушения не было.</w:t>
      </w:r>
    </w:p>
    <w:p w:rsidR="00DA05CE" w:rsidRPr="004E56AC" w:rsidRDefault="00DA05CE" w:rsidP="00DA05CE">
      <w:pPr>
        <w:pStyle w:val="2"/>
        <w:numPr>
          <w:ilvl w:val="0"/>
          <w:numId w:val="41"/>
        </w:numPr>
        <w:tabs>
          <w:tab w:val="clear" w:pos="993"/>
        </w:tabs>
        <w:spacing w:before="240"/>
        <w:ind w:left="0"/>
        <w:jc w:val="both"/>
        <w:rPr>
          <w:rFonts w:ascii="Times New Roman" w:hAnsi="Times New Roman"/>
          <w:i/>
          <w:sz w:val="28"/>
          <w:szCs w:val="28"/>
        </w:rPr>
      </w:pPr>
      <w:bookmarkStart w:id="101" w:name="_Toc234176760"/>
      <w:r w:rsidRPr="004E56AC">
        <w:rPr>
          <w:rFonts w:ascii="Times New Roman" w:hAnsi="Times New Roman"/>
          <w:i/>
          <w:sz w:val="28"/>
          <w:szCs w:val="28"/>
        </w:rPr>
        <w:t>ЗАПРЕЩЕННЫЕ ВЕЩЕСТВА</w:t>
      </w:r>
      <w:bookmarkEnd w:id="101"/>
    </w:p>
    <w:p w:rsidR="00DA05CE" w:rsidRPr="004E56AC" w:rsidRDefault="00DA05CE" w:rsidP="00DA05CE">
      <w:pPr>
        <w:autoSpaceDE w:val="0"/>
        <w:autoSpaceDN w:val="0"/>
        <w:adjustRightInd w:val="0"/>
        <w:spacing w:before="240" w:line="240" w:lineRule="auto"/>
        <w:jc w:val="both"/>
        <w:rPr>
          <w:rFonts w:ascii="Times New Roman" w:eastAsia="SimSun" w:hAnsi="Times New Roman"/>
          <w:bCs/>
          <w:color w:val="000000"/>
          <w:sz w:val="28"/>
          <w:szCs w:val="28"/>
          <w:lang w:eastAsia="zh-CN"/>
        </w:rPr>
      </w:pPr>
      <w:r w:rsidRPr="004E56AC">
        <w:rPr>
          <w:rFonts w:ascii="Times New Roman" w:eastAsia="SimSun" w:hAnsi="Times New Roman"/>
          <w:bCs/>
          <w:color w:val="000000"/>
          <w:sz w:val="28"/>
          <w:szCs w:val="28"/>
          <w:lang w:eastAsia="zh-CN"/>
        </w:rPr>
        <w:t>Применение допинга умышленно или ненамеренно неэтично и запрещено.</w:t>
      </w:r>
    </w:p>
    <w:p w:rsidR="00DA05CE" w:rsidRPr="004E56AC" w:rsidRDefault="00DA05CE" w:rsidP="00DA05CE">
      <w:pPr>
        <w:pStyle w:val="2"/>
        <w:numPr>
          <w:ilvl w:val="0"/>
          <w:numId w:val="41"/>
        </w:numPr>
        <w:tabs>
          <w:tab w:val="clear" w:pos="993"/>
        </w:tabs>
        <w:spacing w:before="240"/>
        <w:ind w:left="0"/>
        <w:jc w:val="both"/>
        <w:rPr>
          <w:rFonts w:ascii="Times New Roman" w:eastAsia="SimSun" w:hAnsi="Times New Roman"/>
          <w:bCs w:val="0"/>
          <w:i/>
          <w:color w:val="000000"/>
          <w:sz w:val="28"/>
          <w:szCs w:val="28"/>
          <w:lang w:eastAsia="zh-CN"/>
        </w:rPr>
      </w:pPr>
      <w:bookmarkStart w:id="102" w:name="_Toc234176761"/>
      <w:r w:rsidRPr="004E56AC">
        <w:rPr>
          <w:rFonts w:ascii="Times New Roman" w:hAnsi="Times New Roman"/>
          <w:i/>
          <w:sz w:val="28"/>
          <w:szCs w:val="28"/>
        </w:rPr>
        <w:t>НЕКОРРЕКТНОЕ ПОВЕДЕНИЕ</w:t>
      </w:r>
      <w:bookmarkEnd w:id="102"/>
    </w:p>
    <w:p w:rsidR="00DA05CE" w:rsidRPr="004E56AC" w:rsidRDefault="00DA05CE" w:rsidP="00DA05CE">
      <w:pPr>
        <w:autoSpaceDE w:val="0"/>
        <w:autoSpaceDN w:val="0"/>
        <w:adjustRightInd w:val="0"/>
        <w:spacing w:before="240" w:line="240" w:lineRule="auto"/>
        <w:jc w:val="both"/>
        <w:rPr>
          <w:rFonts w:ascii="Times New Roman" w:eastAsia="SimSun" w:hAnsi="Times New Roman"/>
          <w:bCs/>
          <w:color w:val="000000"/>
          <w:sz w:val="28"/>
          <w:szCs w:val="28"/>
          <w:lang w:eastAsia="zh-CN"/>
        </w:rPr>
      </w:pPr>
      <w:r w:rsidRPr="004E56AC">
        <w:rPr>
          <w:rFonts w:ascii="Times New Roman" w:eastAsia="SimSun" w:hAnsi="Times New Roman"/>
          <w:bCs/>
          <w:color w:val="000000"/>
          <w:sz w:val="28"/>
          <w:szCs w:val="28"/>
          <w:lang w:eastAsia="zh-CN"/>
        </w:rPr>
        <w:t>Несоответствующее поведение, нецензурные и агрессивные выражения, порча экипировки, применение физической силы по отношению к какому-либо игроку запрещено. Любые нарушения могут привести к отстранению виновника от игр организацией, имеющей такие полномочия.</w:t>
      </w:r>
    </w:p>
    <w:p w:rsidR="00DA05CE" w:rsidRPr="004E56AC" w:rsidRDefault="00DA05CE" w:rsidP="00DA05CE">
      <w:pPr>
        <w:pStyle w:val="1"/>
        <w:spacing w:before="0" w:after="240"/>
        <w:ind w:left="0" w:firstLine="0"/>
        <w:jc w:val="center"/>
        <w:rPr>
          <w:rFonts w:ascii="Times New Roman" w:eastAsia="SimSun" w:hAnsi="Times New Roman"/>
          <w:b w:val="0"/>
          <w:caps/>
          <w:color w:val="000000"/>
          <w:sz w:val="28"/>
          <w:szCs w:val="28"/>
          <w:lang w:eastAsia="zh-CN"/>
        </w:rPr>
      </w:pPr>
      <w:r w:rsidRPr="004E56AC">
        <w:rPr>
          <w:rFonts w:ascii="Times New Roman" w:hAnsi="Times New Roman"/>
          <w:sz w:val="28"/>
          <w:szCs w:val="28"/>
          <w:lang w:val="ru-RU"/>
        </w:rPr>
        <w:br w:type="page"/>
      </w:r>
      <w:bookmarkStart w:id="103" w:name="_Toc234176785"/>
      <w:r w:rsidRPr="004E56AC">
        <w:rPr>
          <w:rFonts w:ascii="Times New Roman" w:hAnsi="Times New Roman"/>
          <w:sz w:val="28"/>
          <w:szCs w:val="28"/>
        </w:rPr>
        <w:t>СЛОВАРЬ ТЕРМИНОВ</w:t>
      </w:r>
      <w:bookmarkEnd w:id="103"/>
    </w:p>
    <w:tbl>
      <w:tblPr>
        <w:tblW w:w="0" w:type="auto"/>
        <w:tblLook w:val="0000"/>
      </w:tblPr>
      <w:tblGrid>
        <w:gridCol w:w="2438"/>
        <w:gridCol w:w="7026"/>
      </w:tblGrid>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Вице-скип</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Игрок, который руководит игрой команды во время выполнения скипом своих бросков или когда скипа нет на площадке.</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Внешняя сила</w:t>
            </w:r>
            <w:r w:rsidRPr="004E56AC">
              <w:rPr>
                <w:rFonts w:ascii="Times New Roman" w:eastAsia="SimSun" w:hAnsi="Times New Roman"/>
                <w:color w:val="000000"/>
                <w:sz w:val="28"/>
                <w:szCs w:val="28"/>
                <w:lang w:eastAsia="zh-CN"/>
              </w:rPr>
              <w:tab/>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Действие, возникновение которого не связано ни с одной из команд.</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Выполнение броска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Действие по выпуску камня в противоположную сторону площадки (игровую зону).</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Движущийся камень</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Камень, находящийся в движении, вызванном либо действием игрока, выполняющего бросок, либо соударением с другим камнем.</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Дом</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Зона внутри концентрических окружностей на каждой стороне площадки.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Дополнительный энд</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Энд, определяющий победителя при ничейном результате основной игры.</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Запасной игрок</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Заявленный в команду игрок, который может заменить одного из находящихся на площадке.</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Зачетная линия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color w:val="000000"/>
                <w:sz w:val="28"/>
                <w:szCs w:val="28"/>
                <w:lang w:eastAsia="zh-CN"/>
              </w:rPr>
              <w:t>Линия, проходящая через всю ширину площадки, параллельно и на расстоянии 6,40 метров (21 фут) от каждой «ти» - линии. Чтобы остаться в игре, камень должен быть выпущен до ближайшей зачетной линии и пересечь дальнюю зачетную линию.</w:t>
            </w:r>
          </w:p>
        </w:tc>
      </w:tr>
      <w:tr w:rsidR="00DA05CE" w:rsidRPr="004E56AC" w:rsidTr="00D83638">
        <w:tc>
          <w:tcPr>
            <w:tcW w:w="2438" w:type="dxa"/>
            <w:tcBorders>
              <w:right w:val="double" w:sz="4" w:space="0" w:color="auto"/>
            </w:tcBorders>
          </w:tcPr>
          <w:p w:rsidR="00DA05CE" w:rsidRPr="004E56AC" w:rsidRDefault="00DA05CE" w:rsidP="00D83638">
            <w:pPr>
              <w:spacing w:after="240"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Зона выполнения броска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Часть площадки, из которой выполняются броски.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Зона свободных защитников</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 xml:space="preserve">Область </w:t>
            </w:r>
            <w:r w:rsidRPr="004E56AC">
              <w:rPr>
                <w:rFonts w:ascii="Times New Roman" w:hAnsi="Times New Roman"/>
                <w:sz w:val="28"/>
                <w:szCs w:val="28"/>
              </w:rPr>
              <w:t>между «ти» - линией и зачетной линией в игровой зоне площадки, не включающей в себя дом</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Игра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Две команды, играющие определенное количество эндов с целью определения победителя.</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Игровая зона</w:t>
            </w:r>
            <w:r w:rsidRPr="004E56AC">
              <w:rPr>
                <w:rFonts w:ascii="Times New Roman" w:eastAsia="SimSun" w:hAnsi="Times New Roman"/>
                <w:color w:val="000000"/>
                <w:sz w:val="28"/>
                <w:szCs w:val="28"/>
                <w:lang w:eastAsia="zh-CN"/>
              </w:rPr>
              <w:tab/>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Часть площадки, в сторону которой выполняются броски.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Игровая площадка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Ледовая поверхность, на которой происходит игра.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Измерительный прибор</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Инструмент, который определяет, какой из камней ближе к центру дома или находится ли камень в доме.</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Камень</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Снаряд для игры, состоящий из плотной, однородной гранитной основы и ручки, имеющий стандартные размеры и максимальный вес 19,96 кг (44 фунта).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ind w:right="521"/>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Камень, вышедший из игры</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Камень, коснувшийся боковой линии или пересекший заднюю линию.</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Колодка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Приспособление для отталкивания, используемое игроком, выполняющим бросок.</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Команда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Четыре игрока, играющих вместе в соответствии с данными правилами. Команда может включать также пятого игрока, выступающего в качестве запасного, и тренера. В соревновании смешанных пар команда состоит из одного мужчины и одной женщины и также может включать тренера.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Команда, выполняющая бросок</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Команда, которая в данный момент контролирует игровую площадку и чья очередь выполнять бросок.</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Конец дома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Зона внутри дома, расположенная между «ти» - линией и «бэк» - линией.</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Контрольная линия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Линия, определяющая позиции, на которых разрешено находиться игрокам команды, не выполняющей бросок, чтобы не мешать обзору зачетной линии судьей и не отвлекать игрока, выполняющего бросок.</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Круговой турнир</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Соревнование, в котором каждая из команд играет со всеми остальными командами.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Начало дома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Зона внутри дома, расположенная между зачетной линией и «ти» - линией.</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Нулевой энд</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энд, в котором ни одна из команд не набрала очков.</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Определение счета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В каждом энде только одна команда получает очки. Команда получает 1 очко за каждый камень, находящийся в доме и расположенный ближе к центру дома, чем камень соперника.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Первоначальное положение камня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Положение на льду, в котором находился камень до момента его смещения.</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Поражение в результате математического подсчета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Статус команды, при котором общее количество камней, оставшихся в игре, меньше, чем количество очков, необходимых для победы или сравнивания счета.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Приспособление для выпуска камня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Приспособление, которое надевается на ручку камня и действует как продолжение руки в процессе выполнения броска.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Процесс выполнения броска</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Часть игры, которая начинается, когда игрок, выполняющий бросок, находится в колодках, и заканчивается, когда он выпускает камень.</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Разделитель</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Материал (например, поролон или дерево), используемый для отделения игровых площадок друг от друга.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Ручка камня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Часть камня для кёрлинга, за которую держится игрок при выполнении броска.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Свипинг</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Использование щетки или метлы для натирания ледовой поверхности.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Скип</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Игрок, который руководит игрой команды.</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Соревнование</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Какое-либо количество команд, играющих между собой с целью определения победителя.</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Стационарный камень</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Камень в игровой зоне, который не находится в движении.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Судья</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Человек, ответственный за проведение игры в соответствии с данными правилами.</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Счет</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Количество очков, полученное командой в энде.</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Тайм-аут</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Перерыв в игре, взятый игроками или судьей.</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Тестовые броски</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Соревнование, проводимоепо окончании предматчевой разминки, в котором каждая команда выполняет бросок одного камня в центр дома. Расстояние камня от центра дома измеряется и используется для определения команды, выполняющей первый бросок в первом энде.</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«Ти»</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Центр дома.</w:t>
            </w:r>
          </w:p>
        </w:tc>
      </w:tr>
      <w:tr w:rsidR="00DA05CE" w:rsidRPr="004E56AC" w:rsidTr="00D83638">
        <w:tc>
          <w:tcPr>
            <w:tcW w:w="2438" w:type="dxa"/>
            <w:tcBorders>
              <w:right w:val="double" w:sz="4" w:space="0" w:color="auto"/>
            </w:tcBorders>
          </w:tcPr>
          <w:p w:rsidR="00DA05CE" w:rsidRPr="004E56AC" w:rsidRDefault="00DA05CE" w:rsidP="00D83638">
            <w:pPr>
              <w:spacing w:line="240" w:lineRule="auto"/>
              <w:jc w:val="both"/>
              <w:rPr>
                <w:rFonts w:ascii="Times New Roman" w:eastAsia="SimSun" w:hAnsi="Times New Roman"/>
                <w:b/>
                <w:color w:val="000000"/>
                <w:sz w:val="28"/>
                <w:szCs w:val="28"/>
                <w:lang w:eastAsia="zh-CN"/>
              </w:rPr>
            </w:pPr>
            <w:r w:rsidRPr="004E56AC">
              <w:rPr>
                <w:rFonts w:ascii="Times New Roman" w:eastAsia="SimSun" w:hAnsi="Times New Roman"/>
                <w:b/>
                <w:color w:val="000000"/>
                <w:sz w:val="28"/>
                <w:szCs w:val="28"/>
                <w:lang w:eastAsia="zh-CN"/>
              </w:rPr>
              <w:t>Энд</w:t>
            </w:r>
          </w:p>
        </w:tc>
        <w:tc>
          <w:tcPr>
            <w:tcW w:w="7026" w:type="dxa"/>
            <w:tcBorders>
              <w:left w:val="double" w:sz="4" w:space="0" w:color="auto"/>
            </w:tcBorders>
          </w:tcPr>
          <w:p w:rsidR="00DA05CE" w:rsidRPr="004E56AC" w:rsidRDefault="00DA05CE" w:rsidP="00D83638">
            <w:pPr>
              <w:spacing w:after="240" w:line="240" w:lineRule="auto"/>
              <w:jc w:val="both"/>
              <w:rPr>
                <w:rFonts w:ascii="Times New Roman" w:eastAsia="SimSun" w:hAnsi="Times New Roman"/>
                <w:color w:val="000000"/>
                <w:sz w:val="28"/>
                <w:szCs w:val="28"/>
                <w:lang w:eastAsia="zh-CN"/>
              </w:rPr>
            </w:pPr>
            <w:r w:rsidRPr="004E56AC">
              <w:rPr>
                <w:rFonts w:ascii="Times New Roman" w:eastAsia="SimSun" w:hAnsi="Times New Roman"/>
                <w:color w:val="000000"/>
                <w:sz w:val="28"/>
                <w:szCs w:val="28"/>
                <w:lang w:eastAsia="zh-CN"/>
              </w:rPr>
              <w:t>Часть игры, в которой каждая из соревнующихся команд выполняет по очереди восемь бросков с последующим определением счета.</w:t>
            </w:r>
          </w:p>
        </w:tc>
      </w:tr>
    </w:tbl>
    <w:p w:rsidR="00DA05CE" w:rsidRDefault="00DA05CE" w:rsidP="00DA05CE">
      <w:pPr>
        <w:spacing w:line="240" w:lineRule="auto"/>
        <w:ind w:left="1412" w:hanging="1412"/>
        <w:jc w:val="center"/>
        <w:rPr>
          <w:rFonts w:ascii="Times New Roman" w:eastAsia="Arial Unicode MS" w:hAnsi="Times New Roman"/>
          <w:sz w:val="28"/>
          <w:szCs w:val="28"/>
        </w:rPr>
      </w:pPr>
    </w:p>
    <w:p w:rsidR="00DA05CE" w:rsidRDefault="00DA05CE" w:rsidP="00DA05CE">
      <w:pPr>
        <w:spacing w:line="240" w:lineRule="auto"/>
        <w:jc w:val="center"/>
        <w:rPr>
          <w:rFonts w:ascii="Times New Roman" w:eastAsia="Arial Unicode MS" w:hAnsi="Times New Roman"/>
          <w:b/>
          <w:sz w:val="28"/>
          <w:szCs w:val="28"/>
        </w:rPr>
      </w:pPr>
      <w:r w:rsidRPr="007901C3">
        <w:rPr>
          <w:rFonts w:ascii="Times New Roman" w:eastAsia="Arial Unicode MS" w:hAnsi="Times New Roman"/>
          <w:b/>
          <w:sz w:val="28"/>
          <w:szCs w:val="28"/>
        </w:rPr>
        <w:t>«ЛЫЖНЫЕ ГОНКИ»</w:t>
      </w:r>
    </w:p>
    <w:p w:rsidR="00DA05CE" w:rsidRPr="007901C3" w:rsidRDefault="00DA05CE" w:rsidP="00DA05CE">
      <w:pPr>
        <w:spacing w:line="240" w:lineRule="auto"/>
        <w:rPr>
          <w:rFonts w:ascii="Times New Roman" w:eastAsia="Arial Unicode MS" w:hAnsi="Times New Roman"/>
          <w:b/>
          <w:sz w:val="28"/>
          <w:szCs w:val="28"/>
        </w:rPr>
      </w:pPr>
      <w:r>
        <w:rPr>
          <w:rFonts w:ascii="Times New Roman" w:eastAsia="Arial Unicode MS" w:hAnsi="Times New Roman"/>
          <w:b/>
          <w:sz w:val="28"/>
          <w:szCs w:val="28"/>
        </w:rPr>
        <w:t>1. Соревнования</w:t>
      </w:r>
    </w:p>
    <w:p w:rsidR="00DA05CE" w:rsidRPr="004E56AC" w:rsidRDefault="00DA05CE" w:rsidP="00DA05CE">
      <w:pPr>
        <w:spacing w:line="240" w:lineRule="auto"/>
        <w:jc w:val="both"/>
        <w:rPr>
          <w:rFonts w:ascii="Times New Roman" w:eastAsia="Arial Unicode MS" w:hAnsi="Times New Roman"/>
          <w:sz w:val="28"/>
          <w:szCs w:val="28"/>
        </w:rPr>
      </w:pPr>
      <w:r>
        <w:rPr>
          <w:rFonts w:ascii="Times New Roman" w:eastAsia="Arial Unicode MS" w:hAnsi="Times New Roman"/>
          <w:sz w:val="28"/>
          <w:szCs w:val="28"/>
        </w:rPr>
        <w:t>1</w:t>
      </w:r>
      <w:r w:rsidRPr="004E56AC">
        <w:rPr>
          <w:rFonts w:ascii="Times New Roman" w:eastAsia="Arial Unicode MS" w:hAnsi="Times New Roman"/>
          <w:sz w:val="28"/>
          <w:szCs w:val="28"/>
        </w:rPr>
        <w:t>.1</w:t>
      </w:r>
      <w:r w:rsidRPr="004E56AC">
        <w:rPr>
          <w:rFonts w:ascii="Times New Roman" w:eastAsia="Arial Unicode MS" w:hAnsi="Times New Roman"/>
          <w:sz w:val="28"/>
          <w:szCs w:val="28"/>
        </w:rPr>
        <w:tab/>
        <w:t>Участник соревнований ответственен за снаряжение, которое он использует (лыжи, крепления, лыжные ботинки, комбинезон, лыжные палки и т.д.). Его обязанностью является проверка этой экипировки на предмет соответствия спецификациям ФИС и общим требованиям безопасности, а также исправности состояния.</w:t>
      </w:r>
    </w:p>
    <w:p w:rsidR="00DA05CE" w:rsidRPr="004E56AC" w:rsidRDefault="00DA05CE" w:rsidP="00DA05CE">
      <w:pPr>
        <w:spacing w:line="240" w:lineRule="auto"/>
        <w:jc w:val="both"/>
        <w:rPr>
          <w:rFonts w:ascii="Times New Roman" w:eastAsia="Arial Unicode MS" w:hAnsi="Times New Roman"/>
          <w:sz w:val="28"/>
          <w:szCs w:val="28"/>
        </w:rPr>
      </w:pPr>
      <w:r>
        <w:rPr>
          <w:rFonts w:ascii="Times New Roman" w:eastAsia="Arial Unicode MS" w:hAnsi="Times New Roman"/>
          <w:sz w:val="28"/>
          <w:szCs w:val="28"/>
        </w:rPr>
        <w:t>1</w:t>
      </w:r>
      <w:r w:rsidRPr="004E56AC">
        <w:rPr>
          <w:rFonts w:ascii="Times New Roman" w:eastAsia="Arial Unicode MS" w:hAnsi="Times New Roman"/>
          <w:sz w:val="28"/>
          <w:szCs w:val="28"/>
        </w:rPr>
        <w:t>.2</w:t>
      </w:r>
      <w:r w:rsidRPr="004E56AC">
        <w:rPr>
          <w:rFonts w:ascii="Times New Roman" w:eastAsia="Arial Unicode MS" w:hAnsi="Times New Roman"/>
          <w:sz w:val="28"/>
          <w:szCs w:val="28"/>
        </w:rPr>
        <w:tab/>
        <w:t>Понятие «соревновательная экипировка» охватывает все предметы снаряжения, которые спортсмен использует на соревнованиях. Оно включает в себя одежду так же, как и оборудование технического назначения. Вся соревновательная экипировка формирует функциональную единицу.</w:t>
      </w:r>
    </w:p>
    <w:p w:rsidR="00DA05CE" w:rsidRPr="004E56AC" w:rsidRDefault="00DA05CE" w:rsidP="00DA05CE">
      <w:pPr>
        <w:spacing w:line="240" w:lineRule="auto"/>
        <w:jc w:val="both"/>
        <w:rPr>
          <w:rFonts w:ascii="Times New Roman" w:eastAsia="Arial Unicode MS" w:hAnsi="Times New Roman"/>
          <w:sz w:val="28"/>
          <w:szCs w:val="28"/>
        </w:rPr>
      </w:pPr>
      <w:r>
        <w:rPr>
          <w:rFonts w:ascii="Times New Roman" w:eastAsia="Arial Unicode MS" w:hAnsi="Times New Roman"/>
          <w:sz w:val="28"/>
          <w:szCs w:val="28"/>
        </w:rPr>
        <w:t>1</w:t>
      </w:r>
      <w:r w:rsidRPr="004E56AC">
        <w:rPr>
          <w:rFonts w:ascii="Times New Roman" w:eastAsia="Arial Unicode MS" w:hAnsi="Times New Roman"/>
          <w:sz w:val="28"/>
          <w:szCs w:val="28"/>
        </w:rPr>
        <w:t>.3</w:t>
      </w:r>
      <w:r w:rsidRPr="004E56AC">
        <w:rPr>
          <w:rFonts w:ascii="Times New Roman" w:eastAsia="Arial Unicode MS" w:hAnsi="Times New Roman"/>
          <w:sz w:val="28"/>
          <w:szCs w:val="28"/>
        </w:rPr>
        <w:tab/>
        <w:t>Все усовершенствования в области соревновательной экипировки должны быть в принципе одобрены Спортивным техническим комитетом по лыжным гонкам (СТК). ПКР не несет никакой ответственности за утверждение технических усовершенствований, которые во время использования могут представлять неизвестный риск здоровью или вызвать увеличение риска несчастных случаев.</w:t>
      </w:r>
    </w:p>
    <w:p w:rsidR="00DA05CE" w:rsidRPr="004E56AC" w:rsidRDefault="00DA05CE" w:rsidP="00DA05CE">
      <w:pPr>
        <w:spacing w:line="240" w:lineRule="auto"/>
        <w:jc w:val="both"/>
        <w:rPr>
          <w:rFonts w:ascii="Times New Roman" w:eastAsia="Arial Unicode MS" w:hAnsi="Times New Roman"/>
          <w:sz w:val="28"/>
          <w:szCs w:val="28"/>
          <w:highlight w:val="red"/>
        </w:rPr>
      </w:pPr>
      <w:r>
        <w:rPr>
          <w:rFonts w:ascii="Times New Roman" w:eastAsia="Arial Unicode MS" w:hAnsi="Times New Roman"/>
          <w:b/>
          <w:sz w:val="28"/>
          <w:szCs w:val="28"/>
        </w:rPr>
        <w:t>1</w:t>
      </w:r>
      <w:r w:rsidRPr="004E56AC">
        <w:rPr>
          <w:rFonts w:ascii="Times New Roman" w:eastAsia="Arial Unicode MS" w:hAnsi="Times New Roman"/>
          <w:b/>
          <w:sz w:val="28"/>
          <w:szCs w:val="28"/>
        </w:rPr>
        <w:t>.</w:t>
      </w:r>
      <w:r>
        <w:rPr>
          <w:rFonts w:ascii="Times New Roman" w:eastAsia="Arial Unicode MS" w:hAnsi="Times New Roman"/>
          <w:b/>
          <w:sz w:val="28"/>
          <w:szCs w:val="28"/>
        </w:rPr>
        <w:t>4</w:t>
      </w:r>
      <w:r w:rsidRPr="004E56AC">
        <w:rPr>
          <w:rFonts w:ascii="Times New Roman" w:eastAsia="Arial Unicode MS" w:hAnsi="Times New Roman"/>
          <w:b/>
          <w:sz w:val="28"/>
          <w:szCs w:val="28"/>
        </w:rPr>
        <w:tab/>
      </w:r>
      <w:r w:rsidRPr="004E56AC">
        <w:rPr>
          <w:rFonts w:ascii="Times New Roman" w:eastAsia="Arial Unicode MS" w:hAnsi="Times New Roman"/>
          <w:sz w:val="28"/>
          <w:szCs w:val="28"/>
        </w:rPr>
        <w:t xml:space="preserve">Приспособление для выступления в соревнованиях спортсменов </w:t>
      </w:r>
      <w:r w:rsidRPr="004E56AC">
        <w:rPr>
          <w:rFonts w:ascii="Times New Roman" w:eastAsia="Arial Unicode MS" w:hAnsi="Times New Roman"/>
          <w:sz w:val="28"/>
          <w:szCs w:val="28"/>
          <w:lang w:val="en-US"/>
        </w:rPr>
        <w:t>LW</w:t>
      </w:r>
      <w:r w:rsidRPr="004E56AC">
        <w:rPr>
          <w:rFonts w:ascii="Times New Roman" w:eastAsia="Arial Unicode MS" w:hAnsi="Times New Roman"/>
          <w:sz w:val="28"/>
          <w:szCs w:val="28"/>
        </w:rPr>
        <w:t xml:space="preserve">10-12 в лыжных гонках и биатлоне, далее «боб», должен состоять из сидения, закрепленного на паре лыж для лыжных гонок или роллерах. </w:t>
      </w:r>
    </w:p>
    <w:p w:rsidR="00DA05CE" w:rsidRDefault="00DA05CE" w:rsidP="00DA05CE">
      <w:pPr>
        <w:spacing w:line="240" w:lineRule="auto"/>
        <w:jc w:val="both"/>
        <w:rPr>
          <w:rFonts w:ascii="Times New Roman" w:eastAsia="Arial Unicode MS" w:hAnsi="Times New Roman"/>
          <w:b/>
          <w:sz w:val="28"/>
          <w:szCs w:val="28"/>
        </w:rPr>
      </w:pPr>
      <w:r>
        <w:rPr>
          <w:rFonts w:ascii="Times New Roman" w:eastAsia="Arial Unicode MS" w:hAnsi="Times New Roman"/>
          <w:b/>
          <w:sz w:val="28"/>
          <w:szCs w:val="28"/>
        </w:rPr>
        <w:t>2. Официальные лица на соревнованиях</w:t>
      </w:r>
    </w:p>
    <w:p w:rsidR="00DA05CE" w:rsidRPr="004E56AC" w:rsidRDefault="00DA05CE" w:rsidP="00DA05CE">
      <w:pPr>
        <w:spacing w:line="240" w:lineRule="auto"/>
        <w:jc w:val="both"/>
        <w:rPr>
          <w:rFonts w:ascii="Times New Roman" w:eastAsia="Arial Unicode MS" w:hAnsi="Times New Roman"/>
          <w:b/>
          <w:sz w:val="28"/>
          <w:szCs w:val="28"/>
        </w:rPr>
      </w:pPr>
      <w:r>
        <w:rPr>
          <w:rFonts w:ascii="Times New Roman" w:eastAsia="Arial Unicode MS" w:hAnsi="Times New Roman"/>
          <w:b/>
          <w:sz w:val="28"/>
          <w:szCs w:val="28"/>
        </w:rPr>
        <w:t>2</w:t>
      </w:r>
      <w:r w:rsidRPr="004E56AC">
        <w:rPr>
          <w:rFonts w:ascii="Times New Roman" w:eastAsia="Arial Unicode MS" w:hAnsi="Times New Roman"/>
          <w:b/>
          <w:sz w:val="28"/>
          <w:szCs w:val="28"/>
        </w:rPr>
        <w:t>.1</w:t>
      </w:r>
      <w:r>
        <w:rPr>
          <w:rFonts w:ascii="Times New Roman" w:eastAsia="Arial Unicode MS" w:hAnsi="Times New Roman"/>
          <w:b/>
          <w:sz w:val="28"/>
          <w:szCs w:val="28"/>
        </w:rPr>
        <w:t xml:space="preserve">. </w:t>
      </w:r>
      <w:r w:rsidRPr="004E56AC">
        <w:rPr>
          <w:rFonts w:ascii="Times New Roman" w:eastAsia="Arial Unicode MS" w:hAnsi="Times New Roman"/>
          <w:b/>
          <w:sz w:val="28"/>
          <w:szCs w:val="28"/>
        </w:rPr>
        <w:t xml:space="preserve">Назначение официальных лиц на соревнованиях </w:t>
      </w:r>
    </w:p>
    <w:p w:rsidR="00DA05CE" w:rsidRPr="004E56AC" w:rsidRDefault="00DA05CE" w:rsidP="00DA05CE">
      <w:pPr>
        <w:spacing w:line="240" w:lineRule="auto"/>
        <w:jc w:val="both"/>
        <w:rPr>
          <w:rFonts w:ascii="Times New Roman" w:hAnsi="Times New Roman"/>
          <w:sz w:val="28"/>
          <w:szCs w:val="28"/>
        </w:rPr>
      </w:pPr>
      <w:r>
        <w:rPr>
          <w:rFonts w:ascii="Times New Roman" w:eastAsia="Arial Unicode MS" w:hAnsi="Times New Roman"/>
          <w:sz w:val="28"/>
          <w:szCs w:val="28"/>
        </w:rPr>
        <w:t>2</w:t>
      </w:r>
      <w:r w:rsidRPr="004E56AC">
        <w:rPr>
          <w:rFonts w:ascii="Times New Roman" w:eastAsia="Arial Unicode MS" w:hAnsi="Times New Roman"/>
          <w:sz w:val="28"/>
          <w:szCs w:val="28"/>
        </w:rPr>
        <w:t>.1.1</w:t>
      </w:r>
      <w:r w:rsidRPr="004E56AC">
        <w:rPr>
          <w:rFonts w:ascii="Times New Roman" w:hAnsi="Times New Roman"/>
          <w:sz w:val="28"/>
          <w:szCs w:val="28"/>
        </w:rPr>
        <w:t>.</w:t>
      </w:r>
      <w:r w:rsidRPr="004E56AC">
        <w:rPr>
          <w:rFonts w:ascii="Times New Roman" w:hAnsi="Times New Roman"/>
          <w:sz w:val="28"/>
          <w:szCs w:val="28"/>
        </w:rPr>
        <w:tab/>
        <w:t>Назначаемые  официальные лица:</w:t>
      </w:r>
    </w:p>
    <w:p w:rsidR="00DA05CE" w:rsidRPr="004E56AC" w:rsidRDefault="00DA05CE" w:rsidP="00DA05CE">
      <w:pPr>
        <w:spacing w:after="0" w:line="240" w:lineRule="auto"/>
        <w:jc w:val="both"/>
        <w:rPr>
          <w:rFonts w:ascii="Times New Roman" w:hAnsi="Times New Roman"/>
          <w:sz w:val="28"/>
          <w:szCs w:val="28"/>
        </w:rPr>
      </w:pPr>
      <w:r>
        <w:rPr>
          <w:rFonts w:ascii="Times New Roman" w:hAnsi="Times New Roman"/>
          <w:sz w:val="28"/>
          <w:szCs w:val="28"/>
        </w:rPr>
        <w:t xml:space="preserve">- </w:t>
      </w:r>
      <w:r w:rsidRPr="004E56AC">
        <w:rPr>
          <w:rFonts w:ascii="Times New Roman" w:hAnsi="Times New Roman"/>
          <w:sz w:val="28"/>
          <w:szCs w:val="28"/>
        </w:rPr>
        <w:t xml:space="preserve">На </w:t>
      </w:r>
      <w:r w:rsidRPr="004E56AC">
        <w:rPr>
          <w:rFonts w:ascii="Times New Roman" w:hAnsi="Times New Roman"/>
          <w:b/>
          <w:sz w:val="28"/>
          <w:szCs w:val="28"/>
        </w:rPr>
        <w:t>Чемпионатах России</w:t>
      </w:r>
      <w:r w:rsidRPr="004E56AC">
        <w:rPr>
          <w:rFonts w:ascii="Times New Roman" w:hAnsi="Times New Roman"/>
          <w:sz w:val="28"/>
          <w:szCs w:val="28"/>
        </w:rPr>
        <w:t xml:space="preserve"> (ЧР): Технический делегат по лыжным гонкам (ТД ЛГ), Технический делегат по биатлону (ТД БТ) и два (2) члена Жюри. Другие официальные лица (технические консультанты) и классификаторы будут назначаться СТК совместно с Организационным комитетом (ОК). </w:t>
      </w:r>
    </w:p>
    <w:p w:rsidR="00DA05CE" w:rsidRPr="007901C3" w:rsidRDefault="00DA05CE" w:rsidP="00DA05CE">
      <w:pPr>
        <w:contextualSpacing/>
        <w:jc w:val="both"/>
        <w:rPr>
          <w:rFonts w:ascii="Times New Roman" w:hAnsi="Times New Roman"/>
          <w:sz w:val="28"/>
          <w:szCs w:val="28"/>
        </w:rPr>
      </w:pPr>
      <w:r w:rsidRPr="007901C3">
        <w:rPr>
          <w:rFonts w:ascii="Times New Roman" w:hAnsi="Times New Roman"/>
          <w:sz w:val="28"/>
          <w:szCs w:val="28"/>
        </w:rPr>
        <w:t xml:space="preserve">2.1.2. Назначаемые Национальной лыжной ассоциацией (НЛА) официальные лица: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 </w:t>
      </w:r>
      <w:r w:rsidRPr="004E56AC">
        <w:rPr>
          <w:rFonts w:ascii="Times New Roman" w:hAnsi="Times New Roman"/>
          <w:sz w:val="28"/>
          <w:szCs w:val="28"/>
        </w:rPr>
        <w:tab/>
        <w:t>На соревнованиях ЧР</w:t>
      </w:r>
      <w:r w:rsidRPr="004E56AC">
        <w:rPr>
          <w:rFonts w:ascii="Times New Roman" w:hAnsi="Times New Roman"/>
          <w:vanish/>
          <w:sz w:val="28"/>
          <w:szCs w:val="28"/>
        </w:rPr>
        <w:t>РРРРРРРРбьи.б.олРРРРР</w:t>
      </w:r>
      <w:r w:rsidRPr="004E56AC">
        <w:rPr>
          <w:rFonts w:ascii="Times New Roman" w:hAnsi="Times New Roman"/>
          <w:sz w:val="28"/>
          <w:szCs w:val="28"/>
        </w:rPr>
        <w:t xml:space="preserve">: ассистент ТД. </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2.1.3. </w:t>
      </w:r>
      <w:r w:rsidRPr="004E56AC">
        <w:rPr>
          <w:rFonts w:ascii="Times New Roman" w:hAnsi="Times New Roman"/>
          <w:sz w:val="28"/>
          <w:szCs w:val="28"/>
        </w:rPr>
        <w:t xml:space="preserve">Члены, назначаемые Организационным комитетом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Организатор назначает всех прочих членов. Председатель ОК или его/её Ассистент представляет ОК публике и руководит собраниями ОК. Он/она тесно сотрудничает с ПКР до и после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В составе ОК должен быть один человек, назначенный на должность Главного судьи, достаточно компетентный для того, чтобы руководить соревнованиями и курировать технические аспекты соревнований. Официальные лица на соревнованиях - это специалисты, достаточно компетентные для выполнения порученных им обязанностей. Каждому из официальных лиц разрешено выполнять только одну задачу. Официальные лица должны быть легко узнаваемы по своей униформе, нарукавной повязке или эмблемам. </w:t>
      </w:r>
    </w:p>
    <w:p w:rsidR="00DA05CE" w:rsidRPr="004E56AC" w:rsidRDefault="00DA05CE" w:rsidP="00DA05CE">
      <w:pPr>
        <w:tabs>
          <w:tab w:val="left" w:pos="2080"/>
          <w:tab w:val="left" w:pos="3280"/>
        </w:tabs>
        <w:spacing w:line="240" w:lineRule="auto"/>
        <w:jc w:val="both"/>
        <w:rPr>
          <w:rFonts w:ascii="Times New Roman" w:hAnsi="Times New Roman"/>
          <w:sz w:val="28"/>
          <w:szCs w:val="28"/>
        </w:rPr>
      </w:pPr>
      <w:r>
        <w:rPr>
          <w:rFonts w:ascii="Times New Roman" w:hAnsi="Times New Roman"/>
          <w:sz w:val="28"/>
          <w:szCs w:val="28"/>
        </w:rPr>
        <w:t>2</w:t>
      </w:r>
      <w:r w:rsidRPr="004E56AC">
        <w:rPr>
          <w:rFonts w:ascii="Times New Roman" w:hAnsi="Times New Roman"/>
          <w:sz w:val="28"/>
          <w:szCs w:val="28"/>
        </w:rPr>
        <w:t>.1.4.     ТД должен постоянно быть осведомлен ОК относительно хода   подготовительной работы к соревнованиям и об изменениях, которые, возможно, необходимо будет сделать.</w:t>
      </w:r>
    </w:p>
    <w:p w:rsidR="00DA05CE" w:rsidRPr="004E56AC" w:rsidRDefault="00DA05CE" w:rsidP="00DA05CE">
      <w:pPr>
        <w:tabs>
          <w:tab w:val="left" w:pos="2080"/>
          <w:tab w:val="left" w:pos="3280"/>
        </w:tabs>
        <w:spacing w:after="0" w:line="240" w:lineRule="auto"/>
        <w:jc w:val="both"/>
        <w:rPr>
          <w:rFonts w:ascii="Times New Roman" w:hAnsi="Times New Roman"/>
          <w:b/>
          <w:sz w:val="28"/>
          <w:szCs w:val="28"/>
        </w:rPr>
      </w:pPr>
      <w:r>
        <w:rPr>
          <w:rFonts w:ascii="Times New Roman" w:hAnsi="Times New Roman"/>
          <w:b/>
          <w:sz w:val="28"/>
          <w:szCs w:val="28"/>
        </w:rPr>
        <w:t xml:space="preserve">2.2. </w:t>
      </w:r>
      <w:r w:rsidRPr="004E56AC">
        <w:rPr>
          <w:rFonts w:ascii="Times New Roman" w:hAnsi="Times New Roman"/>
          <w:b/>
          <w:sz w:val="28"/>
          <w:szCs w:val="28"/>
        </w:rPr>
        <w:t>Официальные лица на соревнованиях, назначаемые главным судьей</w:t>
      </w:r>
    </w:p>
    <w:p w:rsidR="00DA05CE" w:rsidRDefault="00DA05CE" w:rsidP="00DA05CE">
      <w:pPr>
        <w:tabs>
          <w:tab w:val="left" w:pos="1440"/>
          <w:tab w:val="left" w:pos="3280"/>
        </w:tabs>
        <w:spacing w:line="240" w:lineRule="auto"/>
        <w:jc w:val="both"/>
        <w:rPr>
          <w:rFonts w:ascii="Times New Roman" w:hAnsi="Times New Roman"/>
          <w:sz w:val="28"/>
          <w:szCs w:val="28"/>
        </w:rPr>
      </w:pPr>
    </w:p>
    <w:p w:rsidR="00DA05CE" w:rsidRPr="004E56AC" w:rsidRDefault="00DA05CE" w:rsidP="00DA05CE">
      <w:pPr>
        <w:tabs>
          <w:tab w:val="left" w:pos="1440"/>
          <w:tab w:val="left" w:pos="3280"/>
        </w:tabs>
        <w:spacing w:line="240" w:lineRule="auto"/>
        <w:jc w:val="both"/>
        <w:rPr>
          <w:rFonts w:ascii="Times New Roman" w:hAnsi="Times New Roman"/>
          <w:sz w:val="28"/>
          <w:szCs w:val="28"/>
        </w:rPr>
      </w:pPr>
      <w:r>
        <w:rPr>
          <w:rFonts w:ascii="Times New Roman" w:hAnsi="Times New Roman"/>
          <w:sz w:val="28"/>
          <w:szCs w:val="28"/>
        </w:rPr>
        <w:t>2</w:t>
      </w:r>
      <w:r w:rsidRPr="004E56AC">
        <w:rPr>
          <w:rFonts w:ascii="Times New Roman" w:hAnsi="Times New Roman"/>
          <w:sz w:val="28"/>
          <w:szCs w:val="28"/>
        </w:rPr>
        <w:t>.2.1</w:t>
      </w:r>
      <w:r>
        <w:rPr>
          <w:rFonts w:ascii="Times New Roman" w:hAnsi="Times New Roman"/>
          <w:sz w:val="28"/>
          <w:szCs w:val="28"/>
        </w:rPr>
        <w:t xml:space="preserve">. </w:t>
      </w:r>
      <w:r w:rsidRPr="004E56AC">
        <w:rPr>
          <w:rFonts w:ascii="Times New Roman" w:hAnsi="Times New Roman"/>
          <w:sz w:val="28"/>
          <w:szCs w:val="28"/>
        </w:rPr>
        <w:t>Данные официальные лица на соревнованиях - это:</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секретарь соревнований,</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начальник трассы,</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руководитель хронометража и обработки данных,</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директор стадиона,</w:t>
      </w:r>
    </w:p>
    <w:p w:rsidR="00DA05CE" w:rsidRPr="004E56AC" w:rsidRDefault="00DA05CE" w:rsidP="00DA05CE">
      <w:pPr>
        <w:numPr>
          <w:ilvl w:val="0"/>
          <w:numId w:val="142"/>
        </w:numPr>
        <w:tabs>
          <w:tab w:val="clear" w:pos="1776"/>
          <w:tab w:val="num" w:pos="284"/>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руководитель контроля и обеспечения безопасности на соревнованиях.</w:t>
      </w:r>
    </w:p>
    <w:p w:rsidR="00DA05CE" w:rsidRPr="004E56AC" w:rsidRDefault="00DA05CE" w:rsidP="00DA05CE">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Главный судья назначает других официальных лиц, если это необходимо.</w:t>
      </w:r>
    </w:p>
    <w:p w:rsidR="00DA05CE" w:rsidRPr="004E56AC" w:rsidRDefault="00DA05CE" w:rsidP="00DA05CE">
      <w:pPr>
        <w:tabs>
          <w:tab w:val="left" w:pos="1440"/>
          <w:tab w:val="left" w:pos="3280"/>
        </w:tabs>
        <w:spacing w:line="240" w:lineRule="auto"/>
        <w:jc w:val="both"/>
        <w:rPr>
          <w:rFonts w:ascii="Times New Roman" w:hAnsi="Times New Roman"/>
          <w:b/>
          <w:sz w:val="28"/>
          <w:szCs w:val="28"/>
        </w:rPr>
      </w:pPr>
      <w:r>
        <w:rPr>
          <w:rFonts w:ascii="Times New Roman" w:hAnsi="Times New Roman"/>
          <w:b/>
          <w:sz w:val="28"/>
          <w:szCs w:val="28"/>
        </w:rPr>
        <w:t>2</w:t>
      </w:r>
      <w:r w:rsidRPr="004E56AC">
        <w:rPr>
          <w:rFonts w:ascii="Times New Roman" w:hAnsi="Times New Roman"/>
          <w:b/>
          <w:sz w:val="28"/>
          <w:szCs w:val="28"/>
        </w:rPr>
        <w:t>.3</w:t>
      </w:r>
      <w:r w:rsidRPr="004E56AC">
        <w:rPr>
          <w:rFonts w:ascii="Times New Roman" w:hAnsi="Times New Roman"/>
          <w:b/>
          <w:sz w:val="28"/>
          <w:szCs w:val="28"/>
        </w:rPr>
        <w:tab/>
        <w:t>Официальные лица на соревнованиях и их обязанности.</w:t>
      </w:r>
    </w:p>
    <w:p w:rsidR="00DA05CE" w:rsidRPr="004E56AC" w:rsidRDefault="00DA05CE" w:rsidP="00DA05CE">
      <w:pPr>
        <w:spacing w:line="240" w:lineRule="auto"/>
        <w:jc w:val="both"/>
        <w:rPr>
          <w:rFonts w:ascii="Times New Roman" w:eastAsia="Arial Unicode MS" w:hAnsi="Times New Roman"/>
          <w:sz w:val="28"/>
          <w:szCs w:val="28"/>
        </w:rPr>
      </w:pPr>
      <w:r>
        <w:rPr>
          <w:rFonts w:ascii="Times New Roman" w:eastAsia="Arial Unicode MS" w:hAnsi="Times New Roman"/>
          <w:sz w:val="28"/>
          <w:szCs w:val="28"/>
        </w:rPr>
        <w:t>2</w:t>
      </w:r>
      <w:r w:rsidRPr="004E56AC">
        <w:rPr>
          <w:rFonts w:ascii="Times New Roman" w:eastAsia="Arial Unicode MS" w:hAnsi="Times New Roman"/>
          <w:sz w:val="28"/>
          <w:szCs w:val="28"/>
        </w:rPr>
        <w:t>.3.1</w:t>
      </w:r>
      <w:r w:rsidRPr="004E56AC">
        <w:rPr>
          <w:rFonts w:ascii="Times New Roman" w:eastAsia="Arial Unicode MS" w:hAnsi="Times New Roman"/>
          <w:sz w:val="28"/>
          <w:szCs w:val="28"/>
        </w:rPr>
        <w:tab/>
      </w:r>
      <w:r w:rsidRPr="004E56AC">
        <w:rPr>
          <w:rFonts w:ascii="Times New Roman" w:eastAsia="Arial Unicode MS" w:hAnsi="Times New Roman"/>
          <w:sz w:val="28"/>
          <w:szCs w:val="28"/>
        </w:rPr>
        <w:tab/>
      </w:r>
      <w:r w:rsidRPr="004E56AC">
        <w:rPr>
          <w:rFonts w:ascii="Times New Roman" w:hAnsi="Times New Roman"/>
          <w:sz w:val="28"/>
          <w:szCs w:val="28"/>
        </w:rPr>
        <w:t>Главный судья:</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отвечает за все стороны соревнований,</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постоянно информирует ТД о ходе подготовительной работы и об изменениях, которые, возможно, необходимо будет сделать,</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должен удостовериться в том, что все официальные лица, ответственные за организацию соревнований, достаточно компетентны для обеспечения проведения соревнований в соответствии с Правилами по лыжным гонкам и биатлону,</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наблюдает за работой официальных лиц на соревнованиях,</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является председателем собраний руководителей команд, членом Жюри и представителем ОК в работе с техническими делегатами,</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контроль и обеспечение безопасности на  соревнованиях,</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обеспечивает оптимальные освещение по ТВ и условия работы СМИ.</w:t>
      </w:r>
    </w:p>
    <w:p w:rsidR="00DA05CE" w:rsidRPr="004E56AC" w:rsidRDefault="00DA05CE" w:rsidP="00DA05CE">
      <w:pPr>
        <w:tabs>
          <w:tab w:val="left" w:pos="1800"/>
          <w:tab w:val="left" w:pos="3280"/>
        </w:tabs>
        <w:spacing w:line="240" w:lineRule="auto"/>
        <w:jc w:val="both"/>
        <w:rPr>
          <w:rFonts w:ascii="Times New Roman" w:hAnsi="Times New Roman"/>
          <w:sz w:val="28"/>
          <w:szCs w:val="28"/>
        </w:rPr>
      </w:pPr>
    </w:p>
    <w:p w:rsidR="00DA05CE" w:rsidRPr="004E56AC" w:rsidRDefault="00DA05CE" w:rsidP="00DA05CE">
      <w:pPr>
        <w:tabs>
          <w:tab w:val="left" w:pos="284"/>
        </w:tabs>
        <w:spacing w:line="240" w:lineRule="auto"/>
        <w:jc w:val="both"/>
        <w:rPr>
          <w:rFonts w:ascii="Times New Roman" w:hAnsi="Times New Roman"/>
          <w:sz w:val="28"/>
          <w:szCs w:val="28"/>
        </w:rPr>
      </w:pPr>
      <w:r>
        <w:rPr>
          <w:rFonts w:ascii="Times New Roman" w:eastAsia="Arial Unicode MS" w:hAnsi="Times New Roman"/>
          <w:sz w:val="28"/>
          <w:szCs w:val="28"/>
        </w:rPr>
        <w:t>2</w:t>
      </w:r>
      <w:r w:rsidRPr="004E56AC">
        <w:rPr>
          <w:rFonts w:ascii="Times New Roman" w:eastAsia="Arial Unicode MS" w:hAnsi="Times New Roman"/>
          <w:sz w:val="28"/>
          <w:szCs w:val="28"/>
        </w:rPr>
        <w:t>.3.2</w:t>
      </w:r>
      <w:r w:rsidRPr="004E56AC">
        <w:rPr>
          <w:rFonts w:ascii="Times New Roman" w:eastAsia="Arial Unicode MS" w:hAnsi="Times New Roman"/>
          <w:sz w:val="28"/>
          <w:szCs w:val="28"/>
        </w:rPr>
        <w:tab/>
      </w:r>
      <w:r w:rsidRPr="004E56AC">
        <w:rPr>
          <w:rFonts w:ascii="Times New Roman" w:hAnsi="Times New Roman"/>
          <w:sz w:val="28"/>
          <w:szCs w:val="28"/>
        </w:rPr>
        <w:t>Секретарь соревнований:</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отчитывается руководителю соревнований,</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всю секретарскую работу, касающуюся технических аспектов проведения соревнований,</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подготавливает все формы для старта, хронометража, вычислений, жеребьёвки и контроля,</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проверяет корректность заполнения всех заявок,</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проверяет классификацию и процентное отношение каждого участника соревнований,</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организует встречи руководителей команд,</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подготавливает и распространяет стартовые протоколы,</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подготавливает и распространяет информацию о соревнованиях (приглашения, информацию о командах и пакет результатов),</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ведет и распространяет протокол собраний руководителей команд и заседаний Жюри с утверждением технических делегатов,</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организует скорейшую публикацию неофициальных  результатов и распространение официальных результатов, включая любые возможные случаи дисквалификации,</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должен немедленно передавать протесты Жюри.</w:t>
      </w:r>
    </w:p>
    <w:p w:rsidR="00DA05CE" w:rsidRPr="004E56AC" w:rsidRDefault="00DA05CE" w:rsidP="00DA05CE">
      <w:pPr>
        <w:tabs>
          <w:tab w:val="left" w:pos="284"/>
          <w:tab w:val="left" w:pos="2080"/>
          <w:tab w:val="left" w:pos="3280"/>
        </w:tabs>
        <w:spacing w:line="240" w:lineRule="auto"/>
        <w:jc w:val="both"/>
        <w:rPr>
          <w:rFonts w:ascii="Times New Roman" w:hAnsi="Times New Roman"/>
          <w:sz w:val="28"/>
          <w:szCs w:val="28"/>
        </w:rPr>
      </w:pPr>
    </w:p>
    <w:p w:rsidR="00DA05CE" w:rsidRPr="004E56AC" w:rsidRDefault="00DA05CE" w:rsidP="00DA05CE">
      <w:pPr>
        <w:tabs>
          <w:tab w:val="left" w:pos="284"/>
          <w:tab w:val="left" w:pos="3280"/>
        </w:tabs>
        <w:spacing w:line="240" w:lineRule="auto"/>
        <w:jc w:val="both"/>
        <w:rPr>
          <w:rFonts w:ascii="Times New Roman" w:hAnsi="Times New Roman"/>
          <w:sz w:val="28"/>
          <w:szCs w:val="28"/>
        </w:rPr>
      </w:pPr>
      <w:r>
        <w:rPr>
          <w:rFonts w:ascii="Times New Roman" w:hAnsi="Times New Roman"/>
          <w:sz w:val="28"/>
          <w:szCs w:val="28"/>
        </w:rPr>
        <w:t xml:space="preserve">2.3.3. </w:t>
      </w:r>
      <w:r w:rsidRPr="004E56AC">
        <w:rPr>
          <w:rFonts w:ascii="Times New Roman" w:hAnsi="Times New Roman"/>
          <w:sz w:val="28"/>
          <w:szCs w:val="28"/>
        </w:rPr>
        <w:t xml:space="preserve">Начальник трассы: </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отчитывается главному судье</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должен быть знаком с требованиями гомологации трассы,</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знает, как использовать оборудование для подготовки трассы в зависимости от различного состояния снега так, чтобы добиться оптимальной подготовки трассы,</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должен быть в состоянии подготовитьтрассу по идеальной линии и правильно разместить или убрать её на поворотах и спусках,</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подготовку площадок проверки лыж, разминочных трасс, маркировку и ограждение трассы, измерение температуры, пункты первой помощи, пункты питания, и за обеспечение условий/оборудования для промежуточного хронометража,</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использует группы подготовки трассы и накатчиков, чтобы обеспечить наилучшее состояние трассы,</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должен отправить по крайней мере двух закрывающих трассу или транспортное средство по трассе после прохождения последнего участника соревнований,</w:t>
      </w:r>
    </w:p>
    <w:p w:rsidR="00DA05CE" w:rsidRPr="004E56AC" w:rsidRDefault="00DA05CE" w:rsidP="00DA05CE">
      <w:pPr>
        <w:numPr>
          <w:ilvl w:val="0"/>
          <w:numId w:val="142"/>
        </w:numPr>
        <w:tabs>
          <w:tab w:val="clear" w:pos="1776"/>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вместе с ТД и главным судьей несет ответственность за выбор трасс, отвечающих стандартам.</w:t>
      </w:r>
    </w:p>
    <w:p w:rsidR="00DA05CE" w:rsidRPr="004E56AC" w:rsidRDefault="00DA05CE" w:rsidP="00DA05CE">
      <w:pPr>
        <w:tabs>
          <w:tab w:val="left" w:pos="2080"/>
          <w:tab w:val="left" w:pos="3280"/>
        </w:tabs>
        <w:spacing w:line="240" w:lineRule="auto"/>
        <w:jc w:val="both"/>
        <w:rPr>
          <w:rFonts w:ascii="Times New Roman" w:hAnsi="Times New Roman"/>
          <w:sz w:val="28"/>
          <w:szCs w:val="28"/>
        </w:rPr>
      </w:pPr>
    </w:p>
    <w:p w:rsidR="00DA05CE" w:rsidRPr="007901C3" w:rsidRDefault="00DA05CE" w:rsidP="00DA05CE">
      <w:pPr>
        <w:tabs>
          <w:tab w:val="left" w:pos="3280"/>
        </w:tabs>
        <w:contextualSpacing/>
        <w:jc w:val="both"/>
        <w:rPr>
          <w:rFonts w:ascii="Times New Roman" w:hAnsi="Times New Roman"/>
          <w:sz w:val="28"/>
          <w:szCs w:val="28"/>
        </w:rPr>
      </w:pPr>
      <w:r w:rsidRPr="007901C3">
        <w:rPr>
          <w:rFonts w:ascii="Times New Roman" w:hAnsi="Times New Roman"/>
          <w:sz w:val="28"/>
          <w:szCs w:val="28"/>
        </w:rPr>
        <w:t xml:space="preserve">2.3.4. Руководитель хронометража и обработки данных: </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отчитывается главному судье</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руководство и координирование работы официальных лиц в зоне ведения хронометража,</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следит за механическими таймерами,  электронными таймерами, промежуточными хронометристами и работой официальных</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лиц,  ответственных за вычисления,</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координирует расположение промежуточного хронометража </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координирует работу судей на старте, финише и проверяющего на финише с директором стадиона, </w:t>
      </w:r>
    </w:p>
    <w:p w:rsidR="00DA05CE" w:rsidRPr="004E56AC" w:rsidRDefault="00DA05CE" w:rsidP="00DA05CE">
      <w:pPr>
        <w:numPr>
          <w:ilvl w:val="0"/>
          <w:numId w:val="142"/>
        </w:numPr>
        <w:tabs>
          <w:tab w:val="clear" w:pos="1776"/>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контролирует службы обработки данных и предоставляет СМИ информационную поддержку.</w:t>
      </w:r>
    </w:p>
    <w:p w:rsidR="00DA05CE" w:rsidRPr="004E56AC" w:rsidRDefault="00DA05CE" w:rsidP="00DA05CE">
      <w:pPr>
        <w:tabs>
          <w:tab w:val="left" w:pos="1440"/>
          <w:tab w:val="left" w:pos="3280"/>
        </w:tabs>
        <w:spacing w:line="240" w:lineRule="auto"/>
        <w:jc w:val="both"/>
        <w:rPr>
          <w:rFonts w:ascii="Times New Roman" w:hAnsi="Times New Roman"/>
          <w:sz w:val="28"/>
          <w:szCs w:val="28"/>
        </w:rPr>
      </w:pP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Pr>
          <w:rFonts w:ascii="Times New Roman" w:hAnsi="Times New Roman"/>
          <w:sz w:val="28"/>
          <w:szCs w:val="28"/>
        </w:rPr>
        <w:t xml:space="preserve">2.3.5. </w:t>
      </w:r>
      <w:r w:rsidRPr="004E56AC">
        <w:rPr>
          <w:rFonts w:ascii="Times New Roman" w:hAnsi="Times New Roman"/>
          <w:sz w:val="28"/>
          <w:szCs w:val="28"/>
        </w:rPr>
        <w:t>Директор стадиона:</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отчитывается главному судье</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всю деятельность на территории стадиона. Это включает в себя проход участников на старт, маркировку лыж, коммерческую маркировку, контроль маркировки лыж на финише, проход участников из зоны финиша, оказание поддержки антидопинговым контролёрам,</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предоставляет ограждение, маркировку трассы и знаки на территории стадиона,</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совместно с руководителем хронометража координирует размещение линий старта и финиша,</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совместно с начальником трассы координирует всю подготовку трассы на стадионе,</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совместно с руководителем контроля и обеспечения безопасности на соревнованиях координирует системы эффективного доступа на стадион и контроля на стадионе для участников соревнований, тренеров, обслуживающего персонала и СМИ,</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подготавливает смешанные зоны в зоне финиша. </w:t>
      </w:r>
    </w:p>
    <w:p w:rsidR="00DA05CE" w:rsidRPr="004E56AC" w:rsidRDefault="00DA05CE" w:rsidP="00DA05CE">
      <w:pPr>
        <w:tabs>
          <w:tab w:val="left" w:pos="426"/>
          <w:tab w:val="left" w:pos="2080"/>
          <w:tab w:val="left" w:pos="3280"/>
        </w:tabs>
        <w:spacing w:line="240" w:lineRule="auto"/>
        <w:jc w:val="both"/>
        <w:rPr>
          <w:rFonts w:ascii="Times New Roman" w:hAnsi="Times New Roman"/>
          <w:sz w:val="28"/>
          <w:szCs w:val="28"/>
        </w:rPr>
      </w:pP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Pr>
          <w:rFonts w:ascii="Times New Roman" w:hAnsi="Times New Roman"/>
          <w:sz w:val="28"/>
          <w:szCs w:val="28"/>
        </w:rPr>
        <w:t xml:space="preserve">2.3.6. </w:t>
      </w:r>
      <w:r w:rsidRPr="004E56AC">
        <w:rPr>
          <w:rFonts w:ascii="Times New Roman" w:hAnsi="Times New Roman"/>
          <w:sz w:val="28"/>
          <w:szCs w:val="28"/>
        </w:rPr>
        <w:t>Руководитель контроля  и осуществления безопасности на соревнованиях (зам. главного судьи):</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отчитывается главному судье</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координирует свою деятельность с директором стадиона и начальником трассы,</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вместе с главным судьей и техническим делегатом решает вопрос подходящего размещения контролёров,</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информирует контролёров об их обязанностях, </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снабжает контролёров контрольными картами и другим материалом, который может понадобиться, и указывает им их местоположения,</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собирает всю необходимую информацию и контрольные карты после соревнований и докладывает Жюри о любых происшествиях,</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на соревнованиях несет ответственность за безопасность и доступ к трассе и вдоль трассы, в зоны подготовки спортсменов и в зону стадиона.</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для каждого поста необходимы 2 контролёра. Количество и расположение контролёров определяются без уведомления соревнующихся, тренеров или других официальных лиц. Контролёры на каждом посту записывают все нарушения и прохождения участников соревнований. Они могут использовать видео оборудование. После соревнования они должны информировать руководителя контроля и обеспечения безопасности на соревнованиях о любых нарушениях правил и быть готовыми свидетельствовать об этом перед Жюри.</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p>
    <w:p w:rsidR="00DA05CE" w:rsidRPr="007901C3" w:rsidRDefault="00DA05CE" w:rsidP="00DA05CE">
      <w:pPr>
        <w:pStyle w:val="af9"/>
        <w:tabs>
          <w:tab w:val="left" w:pos="426"/>
          <w:tab w:val="left" w:pos="3280"/>
        </w:tabs>
        <w:ind w:left="0"/>
        <w:contextualSpacing/>
        <w:jc w:val="both"/>
        <w:rPr>
          <w:b/>
          <w:sz w:val="28"/>
          <w:szCs w:val="28"/>
          <w:lang w:val="ru-RU"/>
        </w:rPr>
      </w:pPr>
      <w:r w:rsidRPr="007901C3">
        <w:rPr>
          <w:b/>
          <w:sz w:val="28"/>
          <w:szCs w:val="28"/>
          <w:lang w:val="ru-RU"/>
        </w:rPr>
        <w:t>2.4. Прочие официальные лица на соревнованиях:</w:t>
      </w:r>
    </w:p>
    <w:p w:rsidR="00DA05CE" w:rsidRPr="004E56AC" w:rsidRDefault="00DA05CE" w:rsidP="00DA05CE">
      <w:pPr>
        <w:pStyle w:val="af9"/>
        <w:tabs>
          <w:tab w:val="left" w:pos="426"/>
          <w:tab w:val="left" w:pos="3280"/>
        </w:tabs>
        <w:ind w:left="0"/>
        <w:contextualSpacing/>
        <w:jc w:val="both"/>
        <w:rPr>
          <w:sz w:val="28"/>
          <w:szCs w:val="28"/>
        </w:rPr>
      </w:pPr>
      <w:r w:rsidRPr="004E56AC">
        <w:rPr>
          <w:sz w:val="28"/>
          <w:szCs w:val="28"/>
        </w:rPr>
        <w:t xml:space="preserve">Руководитель СМИ: </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совместно с главным судьей и начальником трассы, директором стадиона, руководителем контроля и обеспечения безопасности на соревнованиях несет ответственность за предоставление оптимальных условий работы СМИ, поставщиков экипировки и официальных лиц на соревнованиях в информационных зонах и смешанной зоне. Это включает в себя разметку смешанной зоны, расположения фотографов, журналистов и комментаторов. Должны быть предоставлены комнаты для проведения пресс-конференций и сопутствующая информационная инфраструктура,</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также несет ответственность за поток соответствующей информации к представителям прессы, радио и телевидения и за эффективную работу громкоговорителей на территории стадиона.</w:t>
      </w:r>
    </w:p>
    <w:p w:rsidR="00DA05CE" w:rsidRPr="004E56AC" w:rsidRDefault="00DA05CE" w:rsidP="00DA05CE">
      <w:pPr>
        <w:tabs>
          <w:tab w:val="left" w:pos="426"/>
          <w:tab w:val="left" w:pos="3280"/>
        </w:tabs>
        <w:spacing w:after="0" w:line="240" w:lineRule="auto"/>
        <w:jc w:val="both"/>
        <w:rPr>
          <w:rFonts w:ascii="Times New Roman" w:hAnsi="Times New Roman"/>
          <w:sz w:val="28"/>
          <w:szCs w:val="28"/>
        </w:rPr>
      </w:pPr>
      <w:r w:rsidRPr="004E56AC">
        <w:rPr>
          <w:rFonts w:ascii="Times New Roman" w:hAnsi="Times New Roman"/>
          <w:sz w:val="28"/>
          <w:szCs w:val="28"/>
        </w:rPr>
        <w:t>Руководитель медицинской службы:</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организацию мер всей медицинской и первой помощи, и за быструю транспортировку пациентов в ближайшему подходящему медицинскому учреждению,</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несет ответственность за предоставление средств для медицинского тестирования и лечения.</w:t>
      </w:r>
    </w:p>
    <w:p w:rsidR="00DA05CE" w:rsidRPr="004E56AC" w:rsidRDefault="00DA05CE" w:rsidP="00DA05CE">
      <w:pPr>
        <w:pStyle w:val="1"/>
        <w:numPr>
          <w:ilvl w:val="0"/>
          <w:numId w:val="147"/>
        </w:numPr>
        <w:pBdr>
          <w:top w:val="none" w:sz="0" w:space="0" w:color="auto"/>
          <w:bottom w:val="none" w:sz="0" w:space="0" w:color="auto"/>
        </w:pBdr>
        <w:tabs>
          <w:tab w:val="clear" w:pos="4536"/>
          <w:tab w:val="clear" w:pos="9072"/>
          <w:tab w:val="left" w:pos="426"/>
        </w:tabs>
        <w:ind w:left="0" w:firstLine="0"/>
        <w:jc w:val="both"/>
        <w:rPr>
          <w:rFonts w:ascii="Times New Roman" w:hAnsi="Times New Roman"/>
          <w:bCs w:val="0"/>
          <w:kern w:val="0"/>
          <w:sz w:val="28"/>
          <w:szCs w:val="28"/>
        </w:rPr>
      </w:pPr>
      <w:bookmarkStart w:id="104" w:name="_Toc245822698"/>
      <w:r w:rsidRPr="004E56AC">
        <w:rPr>
          <w:rFonts w:ascii="Times New Roman" w:hAnsi="Times New Roman"/>
          <w:bCs w:val="0"/>
          <w:kern w:val="0"/>
          <w:sz w:val="28"/>
          <w:szCs w:val="28"/>
        </w:rPr>
        <w:t>Жюри и егообязанности</w:t>
      </w:r>
      <w:bookmarkEnd w:id="104"/>
    </w:p>
    <w:p w:rsidR="00DA05CE" w:rsidRPr="004E56AC" w:rsidRDefault="00DA05CE" w:rsidP="00DA05CE">
      <w:pPr>
        <w:pStyle w:val="af9"/>
        <w:numPr>
          <w:ilvl w:val="1"/>
          <w:numId w:val="148"/>
        </w:numPr>
        <w:tabs>
          <w:tab w:val="left" w:pos="426"/>
        </w:tabs>
        <w:ind w:left="0" w:firstLine="0"/>
        <w:contextualSpacing/>
        <w:jc w:val="both"/>
        <w:rPr>
          <w:b/>
          <w:sz w:val="28"/>
          <w:szCs w:val="28"/>
        </w:rPr>
      </w:pPr>
      <w:r w:rsidRPr="004E56AC">
        <w:rPr>
          <w:b/>
          <w:sz w:val="28"/>
          <w:szCs w:val="28"/>
        </w:rPr>
        <w:t>Членыжюри</w:t>
      </w:r>
    </w:p>
    <w:p w:rsidR="00DA05CE" w:rsidRPr="004E56AC" w:rsidRDefault="00DA05CE" w:rsidP="00DA05CE">
      <w:pPr>
        <w:tabs>
          <w:tab w:val="left" w:pos="426"/>
        </w:tabs>
        <w:spacing w:line="240" w:lineRule="auto"/>
        <w:jc w:val="both"/>
        <w:rPr>
          <w:rFonts w:ascii="Times New Roman" w:hAnsi="Times New Roman"/>
          <w:b/>
          <w:sz w:val="28"/>
          <w:szCs w:val="28"/>
        </w:rPr>
      </w:pPr>
    </w:p>
    <w:p w:rsidR="00DA05CE" w:rsidRPr="004E56AC" w:rsidRDefault="00DA05CE" w:rsidP="00DA05CE">
      <w:pPr>
        <w:tabs>
          <w:tab w:val="left" w:pos="426"/>
        </w:tabs>
        <w:spacing w:line="240" w:lineRule="auto"/>
        <w:jc w:val="both"/>
        <w:rPr>
          <w:rFonts w:ascii="Times New Roman" w:hAnsi="Times New Roman"/>
          <w:sz w:val="28"/>
          <w:szCs w:val="28"/>
        </w:rPr>
      </w:pPr>
      <w:r w:rsidRPr="004E56AC">
        <w:rPr>
          <w:rFonts w:ascii="Times New Roman" w:hAnsi="Times New Roman"/>
          <w:sz w:val="28"/>
          <w:szCs w:val="28"/>
        </w:rPr>
        <w:t>4.1.1</w:t>
      </w:r>
      <w:r>
        <w:rPr>
          <w:rFonts w:ascii="Times New Roman" w:hAnsi="Times New Roman"/>
          <w:sz w:val="28"/>
          <w:szCs w:val="28"/>
        </w:rPr>
        <w:t xml:space="preserve">. </w:t>
      </w:r>
      <w:r w:rsidRPr="004E56AC">
        <w:rPr>
          <w:rFonts w:ascii="Times New Roman" w:hAnsi="Times New Roman"/>
          <w:i/>
          <w:sz w:val="28"/>
          <w:szCs w:val="28"/>
        </w:rPr>
        <w:t>Для всех Чемпионатов России в состав Жюри должны входить следующие члены:</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Технический делегат, председательствующий в жюри,</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eastAsia="Arial Unicode MS" w:hAnsi="Times New Roman"/>
          <w:sz w:val="28"/>
          <w:szCs w:val="28"/>
        </w:rPr>
      </w:pPr>
      <w:r w:rsidRPr="004E56AC">
        <w:rPr>
          <w:rFonts w:ascii="Times New Roman" w:hAnsi="Times New Roman"/>
          <w:sz w:val="28"/>
          <w:szCs w:val="28"/>
        </w:rPr>
        <w:t xml:space="preserve">Помощник технического делегата, </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 главный судья</w:t>
      </w:r>
    </w:p>
    <w:p w:rsidR="00DA05CE" w:rsidRPr="004E56AC" w:rsidRDefault="00DA05CE" w:rsidP="00DA05CE">
      <w:pPr>
        <w:numPr>
          <w:ilvl w:val="0"/>
          <w:numId w:val="142"/>
        </w:numPr>
        <w:tabs>
          <w:tab w:val="clear" w:pos="1776"/>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два члена Жюри,  назначенные Техническим комитетом по лыжным гонкам и биатлону. </w:t>
      </w:r>
    </w:p>
    <w:p w:rsidR="00DA05CE" w:rsidRPr="004E56AC" w:rsidRDefault="00DA05CE" w:rsidP="00DA05CE">
      <w:pPr>
        <w:tabs>
          <w:tab w:val="left" w:pos="426"/>
        </w:tabs>
        <w:spacing w:line="240" w:lineRule="auto"/>
        <w:jc w:val="both"/>
        <w:rPr>
          <w:rFonts w:ascii="Times New Roman" w:hAnsi="Times New Roman"/>
          <w:sz w:val="28"/>
          <w:szCs w:val="28"/>
        </w:rPr>
      </w:pPr>
      <w:r w:rsidRPr="004E56AC">
        <w:rPr>
          <w:rFonts w:ascii="Times New Roman" w:hAnsi="Times New Roman"/>
          <w:sz w:val="28"/>
          <w:szCs w:val="28"/>
        </w:rPr>
        <w:t>ТД по биатлону будет выступать в роли Ассистента ТД на соревнованиях по лыжным гонкам, а ТД по лыжным гонкам будет выступать в качестве Ассистента ТД  на соревнованиях по биатлону.</w:t>
      </w:r>
    </w:p>
    <w:p w:rsidR="00DA05CE" w:rsidRPr="004E56AC" w:rsidRDefault="00DA05CE" w:rsidP="00DA05CE">
      <w:pPr>
        <w:pStyle w:val="af9"/>
        <w:tabs>
          <w:tab w:val="left" w:pos="426"/>
          <w:tab w:val="left" w:pos="709"/>
        </w:tabs>
        <w:ind w:left="0"/>
        <w:contextualSpacing/>
        <w:jc w:val="both"/>
        <w:rPr>
          <w:sz w:val="28"/>
          <w:szCs w:val="28"/>
          <w:lang w:val="ru-RU"/>
        </w:rPr>
      </w:pPr>
      <w:r>
        <w:rPr>
          <w:sz w:val="28"/>
          <w:szCs w:val="28"/>
          <w:lang w:val="ru-RU"/>
        </w:rPr>
        <w:t xml:space="preserve">4.1.2. </w:t>
      </w:r>
      <w:r w:rsidRPr="004E56AC">
        <w:rPr>
          <w:sz w:val="28"/>
          <w:szCs w:val="28"/>
          <w:lang w:val="ru-RU"/>
        </w:rPr>
        <w:t xml:space="preserve">Для всех соревнований Главный классификатор или назначенное им/ей должностное лицо должны по мере надобности предоставить Жюри определенную информацию касательно оснований классификации. </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p>
    <w:p w:rsidR="00DA05CE" w:rsidRPr="004E56AC" w:rsidRDefault="00DA05CE" w:rsidP="00DA05CE">
      <w:pPr>
        <w:pStyle w:val="af9"/>
        <w:numPr>
          <w:ilvl w:val="0"/>
          <w:numId w:val="148"/>
        </w:numPr>
        <w:tabs>
          <w:tab w:val="left" w:pos="426"/>
          <w:tab w:val="left" w:pos="3280"/>
        </w:tabs>
        <w:ind w:left="0" w:firstLine="0"/>
        <w:contextualSpacing/>
        <w:jc w:val="both"/>
        <w:rPr>
          <w:b/>
          <w:sz w:val="28"/>
          <w:szCs w:val="28"/>
        </w:rPr>
      </w:pPr>
      <w:r w:rsidRPr="004E56AC">
        <w:rPr>
          <w:b/>
          <w:sz w:val="28"/>
          <w:szCs w:val="28"/>
        </w:rPr>
        <w:t>ОбязанностиЖюри</w:t>
      </w:r>
    </w:p>
    <w:p w:rsidR="00DA05CE" w:rsidRPr="004E56AC" w:rsidRDefault="00DA05CE" w:rsidP="00DA05CE">
      <w:pPr>
        <w:pStyle w:val="af9"/>
        <w:tabs>
          <w:tab w:val="left" w:pos="426"/>
          <w:tab w:val="left" w:pos="3280"/>
        </w:tabs>
        <w:ind w:left="0"/>
        <w:jc w:val="both"/>
        <w:rPr>
          <w:b/>
          <w:sz w:val="28"/>
          <w:szCs w:val="28"/>
        </w:rPr>
      </w:pP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5.1</w:t>
      </w:r>
      <w:r w:rsidRPr="004E56AC">
        <w:rPr>
          <w:rFonts w:ascii="Times New Roman" w:hAnsi="Times New Roman"/>
          <w:sz w:val="28"/>
          <w:szCs w:val="28"/>
        </w:rPr>
        <w:tab/>
        <w:t>Жюри должно убедиться в том, что соревнования будут организованы и проведены в соответствии с Правилами. Обязанности вступают в силу, когда назначается Жюри, и заканчиваются, когда приняты решения по протестам финальных соревнований.</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5.2</w:t>
      </w:r>
      <w:r w:rsidRPr="004E56AC">
        <w:rPr>
          <w:rFonts w:ascii="Times New Roman" w:hAnsi="Times New Roman"/>
          <w:sz w:val="28"/>
          <w:szCs w:val="28"/>
        </w:rPr>
        <w:tab/>
        <w:t>Жюри должно выяснить и решить:</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должно ли соревнование быть отложено, прервано или отменено. Если температура, измеренная в самой холодной точке трассы, ниже </w:t>
      </w:r>
      <w:smartTag w:uri="urn:schemas-microsoft-com:office:smarttags" w:element="metricconverter">
        <w:smartTagPr>
          <w:attr w:name="ProductID" w:val="-20ﾰC"/>
        </w:smartTagPr>
        <w:r w:rsidRPr="004E56AC">
          <w:rPr>
            <w:rFonts w:ascii="Times New Roman" w:hAnsi="Times New Roman"/>
            <w:sz w:val="28"/>
            <w:szCs w:val="28"/>
          </w:rPr>
          <w:t>-20°C</w:t>
        </w:r>
      </w:smartTag>
      <w:r w:rsidRPr="004E56AC">
        <w:rPr>
          <w:rFonts w:ascii="Times New Roman" w:hAnsi="Times New Roman"/>
          <w:sz w:val="28"/>
          <w:szCs w:val="28"/>
        </w:rPr>
        <w:t>, то соревнование будет отложено или отменено Жюри. В тяжёлых погодных условиях (к примеру, сильный ветер, высокая влажность, сильный снегопад или высокая температура) Жюри может, после консультации с руководителями команд-участников и врачом, ответственным за соревнования, отложить или отменить соревнования,</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явился ли "форс-мажор" причиной опоздания участника на старт,</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могут ли быть включены резервы и приняты поздно поданные заявки на участие,</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должны ли протесты быть приняты и объявлены санкции или дисквалификация, </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должны ли быть применены санкции к спортсмену или тренеру,</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будут ли изменены стартовый порядок и способ старта в особых случаях,</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любые вопросы, не регламентированные Правилами лыжных гонок и биатлона.</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5.3</w:t>
      </w:r>
      <w:r w:rsidRPr="004E56AC">
        <w:rPr>
          <w:rFonts w:ascii="Times New Roman" w:hAnsi="Times New Roman"/>
          <w:sz w:val="28"/>
          <w:szCs w:val="28"/>
        </w:rPr>
        <w:tab/>
        <w:t>В пределах места проведения соревнований, особенно во время официального тренировочного и соревновательного периодов, каждый член Жюри, имеющий право голоса, имеет право объявлять устные выговоры или изымать аккредитацию на участие в данном соревновании.</w:t>
      </w:r>
    </w:p>
    <w:p w:rsidR="00DA05CE"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5.4</w:t>
      </w:r>
      <w:r w:rsidRPr="004E56AC">
        <w:rPr>
          <w:rFonts w:ascii="Times New Roman" w:hAnsi="Times New Roman"/>
          <w:sz w:val="28"/>
          <w:szCs w:val="28"/>
        </w:rPr>
        <w:tab/>
        <w:t>Решения Жюри принимаются большинством голосов. В случае разделения голосов поровну председатель Жюри обладает решающим голосом.</w:t>
      </w:r>
    </w:p>
    <w:p w:rsidR="00DA05CE" w:rsidRDefault="00DA05CE" w:rsidP="00DA05CE">
      <w:pPr>
        <w:tabs>
          <w:tab w:val="left" w:pos="426"/>
          <w:tab w:val="left" w:pos="3280"/>
        </w:tabs>
        <w:spacing w:line="240" w:lineRule="auto"/>
        <w:jc w:val="both"/>
        <w:rPr>
          <w:rFonts w:ascii="Times New Roman" w:hAnsi="Times New Roman"/>
          <w:sz w:val="28"/>
          <w:szCs w:val="28"/>
        </w:rPr>
      </w:pPr>
    </w:p>
    <w:p w:rsidR="00DA05CE" w:rsidRPr="004E56AC" w:rsidRDefault="00DA05CE" w:rsidP="00DA05CE">
      <w:pPr>
        <w:tabs>
          <w:tab w:val="left" w:pos="426"/>
          <w:tab w:val="left" w:pos="3280"/>
        </w:tabs>
        <w:spacing w:line="240" w:lineRule="auto"/>
        <w:jc w:val="both"/>
        <w:rPr>
          <w:rFonts w:ascii="Times New Roman" w:hAnsi="Times New Roman"/>
          <w:sz w:val="28"/>
          <w:szCs w:val="28"/>
        </w:rPr>
      </w:pPr>
    </w:p>
    <w:p w:rsidR="00DA05CE" w:rsidRPr="004E56AC" w:rsidRDefault="00DA05CE" w:rsidP="00DA05CE">
      <w:pPr>
        <w:pStyle w:val="1"/>
        <w:numPr>
          <w:ilvl w:val="0"/>
          <w:numId w:val="148"/>
        </w:numPr>
        <w:pBdr>
          <w:top w:val="none" w:sz="0" w:space="0" w:color="auto"/>
          <w:bottom w:val="none" w:sz="0" w:space="0" w:color="auto"/>
        </w:pBdr>
        <w:tabs>
          <w:tab w:val="clear" w:pos="4536"/>
          <w:tab w:val="clear" w:pos="9072"/>
          <w:tab w:val="left" w:pos="426"/>
        </w:tabs>
        <w:ind w:left="0" w:firstLine="0"/>
        <w:jc w:val="both"/>
        <w:rPr>
          <w:rFonts w:ascii="Times New Roman" w:hAnsi="Times New Roman"/>
          <w:kern w:val="0"/>
          <w:sz w:val="28"/>
          <w:szCs w:val="28"/>
        </w:rPr>
      </w:pPr>
      <w:bookmarkStart w:id="105" w:name="_Toc245822699"/>
      <w:r w:rsidRPr="004E56AC">
        <w:rPr>
          <w:rFonts w:ascii="Times New Roman" w:hAnsi="Times New Roman"/>
          <w:kern w:val="0"/>
          <w:sz w:val="28"/>
          <w:szCs w:val="28"/>
        </w:rPr>
        <w:t>РольТехническогоделегата (ТД)</w:t>
      </w:r>
      <w:bookmarkEnd w:id="105"/>
    </w:p>
    <w:p w:rsidR="00DA05CE" w:rsidRPr="0038141D" w:rsidRDefault="00DA05CE" w:rsidP="00DA05CE">
      <w:pPr>
        <w:tabs>
          <w:tab w:val="left" w:pos="426"/>
          <w:tab w:val="left" w:pos="3280"/>
        </w:tabs>
        <w:spacing w:line="240" w:lineRule="auto"/>
        <w:jc w:val="both"/>
        <w:rPr>
          <w:rFonts w:ascii="Times New Roman" w:hAnsi="Times New Roman"/>
          <w:b/>
          <w:sz w:val="28"/>
          <w:szCs w:val="28"/>
        </w:rPr>
      </w:pPr>
      <w:r>
        <w:rPr>
          <w:rFonts w:ascii="Times New Roman" w:hAnsi="Times New Roman"/>
          <w:b/>
          <w:sz w:val="28"/>
          <w:szCs w:val="28"/>
        </w:rPr>
        <w:t xml:space="preserve">6.1. </w:t>
      </w:r>
      <w:r w:rsidRPr="004E56AC">
        <w:rPr>
          <w:rFonts w:ascii="Times New Roman" w:hAnsi="Times New Roman"/>
          <w:b/>
          <w:sz w:val="28"/>
          <w:szCs w:val="28"/>
        </w:rPr>
        <w:t>Полномочия</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6.1.1. ТД является делегатом ПКР в организационной структуре, и является для ПКР гарантом того, что соревнование проводится в соответствии с Правилами. На ТД возложена обязанность привлекать к подготовке, проведению и завершению соревнований назначенного ассистента ТД и назначенного НЛА Национального ТД и пользоваться их услугами. ТД несет ответственность за организацию работы Жюри.</w:t>
      </w:r>
    </w:p>
    <w:p w:rsidR="00DA05CE" w:rsidRPr="0038141D" w:rsidRDefault="00DA05CE" w:rsidP="00DA05CE">
      <w:pPr>
        <w:tabs>
          <w:tab w:val="left" w:pos="426"/>
          <w:tab w:val="left" w:pos="3280"/>
        </w:tabs>
        <w:spacing w:line="240" w:lineRule="auto"/>
        <w:jc w:val="both"/>
        <w:rPr>
          <w:rFonts w:ascii="Times New Roman" w:hAnsi="Times New Roman"/>
          <w:b/>
          <w:sz w:val="28"/>
          <w:szCs w:val="28"/>
        </w:rPr>
      </w:pPr>
      <w:r w:rsidRPr="004E56AC">
        <w:rPr>
          <w:rFonts w:ascii="Times New Roman" w:hAnsi="Times New Roman"/>
          <w:b/>
          <w:sz w:val="28"/>
          <w:szCs w:val="28"/>
        </w:rPr>
        <w:t>6.2. Назначение</w:t>
      </w:r>
    </w:p>
    <w:p w:rsidR="00DA05CE" w:rsidRPr="0038141D"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6.2.1</w:t>
      </w:r>
      <w:r>
        <w:rPr>
          <w:rFonts w:ascii="Times New Roman" w:hAnsi="Times New Roman"/>
          <w:sz w:val="28"/>
          <w:szCs w:val="28"/>
        </w:rPr>
        <w:t xml:space="preserve">. </w:t>
      </w:r>
      <w:r w:rsidRPr="004E56AC">
        <w:rPr>
          <w:rFonts w:ascii="Times New Roman" w:hAnsi="Times New Roman"/>
          <w:sz w:val="28"/>
          <w:szCs w:val="28"/>
        </w:rPr>
        <w:t xml:space="preserve">Для всех Чемпионатов России   Ассистент и ТД не должны быть представителями города-организатора. </w:t>
      </w:r>
    </w:p>
    <w:p w:rsidR="00DA05CE" w:rsidRPr="0038141D" w:rsidRDefault="00DA05CE" w:rsidP="00DA05CE">
      <w:pPr>
        <w:tabs>
          <w:tab w:val="left" w:pos="426"/>
          <w:tab w:val="left" w:pos="3280"/>
        </w:tabs>
        <w:spacing w:line="240" w:lineRule="auto"/>
        <w:jc w:val="both"/>
        <w:rPr>
          <w:rFonts w:ascii="Times New Roman" w:hAnsi="Times New Roman"/>
          <w:b/>
          <w:sz w:val="28"/>
          <w:szCs w:val="28"/>
        </w:rPr>
      </w:pPr>
      <w:r>
        <w:rPr>
          <w:rFonts w:ascii="Times New Roman" w:hAnsi="Times New Roman"/>
          <w:b/>
          <w:sz w:val="28"/>
          <w:szCs w:val="28"/>
        </w:rPr>
        <w:t xml:space="preserve">7. </w:t>
      </w:r>
      <w:r w:rsidRPr="004E56AC">
        <w:rPr>
          <w:rFonts w:ascii="Times New Roman" w:hAnsi="Times New Roman"/>
          <w:b/>
          <w:sz w:val="28"/>
          <w:szCs w:val="28"/>
        </w:rPr>
        <w:t>Обязанности ТД перед соревнованием</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7.1</w:t>
      </w:r>
      <w:r w:rsidRPr="004E56AC">
        <w:rPr>
          <w:rFonts w:ascii="Times New Roman" w:hAnsi="Times New Roman"/>
          <w:sz w:val="28"/>
          <w:szCs w:val="28"/>
        </w:rPr>
        <w:tab/>
        <w:t xml:space="preserve"> ТД должен прибыть на место проведения соревнований заблаговременно перед соревнованием так, чтобы перед началом официальной тренировки могли быть осуществлены проверка и сделаны  приготовления к тренировке и соревнованиям, а также необходимые усовершенствования перед стартом соревнований. </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sidRPr="004E56AC">
        <w:rPr>
          <w:rFonts w:ascii="Times New Roman" w:hAnsi="Times New Roman"/>
          <w:sz w:val="28"/>
          <w:szCs w:val="28"/>
        </w:rPr>
        <w:t>7.2</w:t>
      </w:r>
      <w:r w:rsidRPr="004E56AC">
        <w:rPr>
          <w:rFonts w:ascii="Times New Roman" w:hAnsi="Times New Roman"/>
          <w:sz w:val="28"/>
          <w:szCs w:val="28"/>
        </w:rPr>
        <w:tab/>
        <w:t>Перед соревнованием технический делегат несет ответственность  за:</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поддержание связи с Оргкомитетом с момента его назначения,</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посещение места проведения Чемпионата России летом, предшествующим проведению соревнований,</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информирование СТК по лыжным гонкам и биатлону относительно хода  приготовлений к соревнованиям,</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обеспечение того, что официальная тренировка организована в соответствии с Правилами,</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проверку того, что размещение, питание и организация транспорта для участников являются удовлетворительными, а также предоставление рекомендаций для улучшений, если это необходимо,</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принятие решения, должны ли использоваться запасная трасса или изменения на участках гомологированной трассы, предложенные организатором, из-за плохого состояния снега, или условий, вызванных форс-мажором,</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обеспечение доступности всего необходимого оборудования для правильной подготовки трасс,</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проверку своевременной доступности всех документов (планы и схемы трасс со всеми техническими данными, приглашения, и т.д.), необходимых для информирования участвующих команд, </w:t>
      </w:r>
    </w:p>
    <w:p w:rsidR="00DA05CE" w:rsidRPr="004E56AC" w:rsidRDefault="00DA05CE" w:rsidP="00DA05CE">
      <w:pPr>
        <w:numPr>
          <w:ilvl w:val="0"/>
          <w:numId w:val="143"/>
        </w:numPr>
        <w:tabs>
          <w:tab w:val="clear" w:pos="1572"/>
          <w:tab w:val="num"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принятие решений, совместно с главным судьей и начальником трассы, о том, когда трасса должна быть подготовлена, об оптимальной траектории, ширине трассы, и мерах безопасности,</w:t>
      </w:r>
    </w:p>
    <w:p w:rsidR="00DA05CE" w:rsidRPr="004E56AC" w:rsidRDefault="00DA05CE" w:rsidP="00DA05CE">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изучение планировки стадиона совместно с главным судьей для обеспечения надлежащих условий на стартовой и финишной площадках, для работы Жюри, официальных лиц соревнования и тренеров, а также для контроля доступа в зоны старта и финиша для участников соревнований,</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проверку приготовлений для собраний Жюри и руководителей команд, </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согласование с секретарем соревнования процедур подачи заявок, формирования групп, жеребьёвки и организации стартового  и финишного протоколов,</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проверку качества и точности информации, предоставленной командам,</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проведение тестовой жеребьёвки перед фактическим проведением компьютерной жеребьевки,</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color w:val="FF0000"/>
          <w:sz w:val="28"/>
          <w:szCs w:val="28"/>
        </w:rPr>
      </w:pPr>
      <w:r w:rsidRPr="004E56AC">
        <w:rPr>
          <w:rFonts w:ascii="Times New Roman" w:hAnsi="Times New Roman"/>
          <w:sz w:val="28"/>
          <w:szCs w:val="28"/>
        </w:rPr>
        <w:t>подготовку плана мероприятий вместе с главным судьей</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контролирование встреч руководителей команд,</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предоставление общей информации и разъяснение изменений в правилах,</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контроль над формированием групп и жеребьёвкой, а также определение места и времени заседаний Жюри,</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контроль над расположением службы первой помощи и организацию медицинского обслуживания, </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просмотр аккредитаций и разрешений на проход к соревновательным трассам и в ограниченные зоны,</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проверку наличия у организатора действующих правил, действительного списка коэффициентов(процентов) и листа постоянной классификации, </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согласование  с организатором расположения технического контроля,</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проверку страхование гражданской ответственности.</w:t>
      </w:r>
    </w:p>
    <w:p w:rsidR="00DA05CE" w:rsidRPr="004E56AC" w:rsidRDefault="00DA05CE" w:rsidP="00DA05CE">
      <w:pPr>
        <w:tabs>
          <w:tab w:val="left" w:pos="284"/>
          <w:tab w:val="left" w:pos="3280"/>
        </w:tabs>
        <w:spacing w:line="240" w:lineRule="auto"/>
        <w:jc w:val="both"/>
        <w:rPr>
          <w:rFonts w:ascii="Times New Roman" w:hAnsi="Times New Roman"/>
          <w:sz w:val="28"/>
          <w:szCs w:val="28"/>
        </w:rPr>
      </w:pPr>
    </w:p>
    <w:p w:rsidR="00DA05CE" w:rsidRPr="0038141D" w:rsidRDefault="00DA05CE" w:rsidP="00DA05CE">
      <w:pPr>
        <w:tabs>
          <w:tab w:val="left" w:pos="1440"/>
          <w:tab w:val="left" w:pos="3280"/>
        </w:tabs>
        <w:spacing w:line="240" w:lineRule="auto"/>
        <w:jc w:val="both"/>
        <w:rPr>
          <w:rFonts w:ascii="Times New Roman" w:hAnsi="Times New Roman"/>
          <w:sz w:val="28"/>
          <w:szCs w:val="28"/>
        </w:rPr>
      </w:pPr>
      <w:r w:rsidRPr="004E56AC">
        <w:rPr>
          <w:rFonts w:ascii="Times New Roman" w:hAnsi="Times New Roman"/>
          <w:sz w:val="28"/>
          <w:szCs w:val="28"/>
        </w:rPr>
        <w:t>Технический делегат должен быть в состоянии двигаться на лыжах по трассе и оценивать подготовку трассы. Он может передать эту обязанность члену Жюри.</w:t>
      </w:r>
    </w:p>
    <w:p w:rsidR="00DA05CE" w:rsidRPr="0038141D" w:rsidRDefault="00DA05CE" w:rsidP="00DA05CE">
      <w:pPr>
        <w:tabs>
          <w:tab w:val="left" w:pos="1440"/>
          <w:tab w:val="left" w:pos="3280"/>
        </w:tabs>
        <w:spacing w:line="240" w:lineRule="auto"/>
        <w:jc w:val="both"/>
        <w:rPr>
          <w:rFonts w:ascii="Times New Roman" w:hAnsi="Times New Roman"/>
          <w:b/>
          <w:sz w:val="28"/>
          <w:szCs w:val="28"/>
        </w:rPr>
      </w:pPr>
      <w:r>
        <w:rPr>
          <w:rFonts w:ascii="Times New Roman" w:hAnsi="Times New Roman"/>
          <w:b/>
          <w:sz w:val="28"/>
          <w:szCs w:val="28"/>
        </w:rPr>
        <w:t xml:space="preserve">8. </w:t>
      </w:r>
      <w:r w:rsidRPr="004E56AC">
        <w:rPr>
          <w:rFonts w:ascii="Times New Roman" w:hAnsi="Times New Roman"/>
          <w:b/>
          <w:sz w:val="28"/>
          <w:szCs w:val="28"/>
        </w:rPr>
        <w:t>Обязанности ТД во время соревнований</w:t>
      </w:r>
    </w:p>
    <w:p w:rsidR="00DA05CE" w:rsidRPr="004E56AC" w:rsidRDefault="00DA05CE" w:rsidP="00DA05CE">
      <w:pPr>
        <w:tabs>
          <w:tab w:val="left" w:pos="426"/>
          <w:tab w:val="left" w:pos="3280"/>
        </w:tabs>
        <w:spacing w:line="240" w:lineRule="auto"/>
        <w:jc w:val="both"/>
        <w:rPr>
          <w:rFonts w:ascii="Times New Roman" w:hAnsi="Times New Roman"/>
          <w:sz w:val="28"/>
          <w:szCs w:val="28"/>
        </w:rPr>
      </w:pPr>
      <w:r>
        <w:rPr>
          <w:rFonts w:ascii="Times New Roman" w:hAnsi="Times New Roman"/>
          <w:sz w:val="28"/>
          <w:szCs w:val="28"/>
        </w:rPr>
        <w:t xml:space="preserve">8.1. </w:t>
      </w:r>
      <w:r w:rsidRPr="004E56AC">
        <w:rPr>
          <w:rFonts w:ascii="Times New Roman" w:hAnsi="Times New Roman"/>
          <w:sz w:val="28"/>
          <w:szCs w:val="28"/>
        </w:rPr>
        <w:t>Во время соревнований ТД должен:</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прибыть на место проведения соревнований за два часа до начала первого соревнования или ранее при плохих погодных условиях,</w:t>
      </w:r>
    </w:p>
    <w:p w:rsidR="00DA05CE" w:rsidRPr="004E56AC" w:rsidRDefault="00DA05CE" w:rsidP="00DA05CE">
      <w:pPr>
        <w:tabs>
          <w:tab w:val="left" w:pos="426"/>
        </w:tabs>
        <w:spacing w:line="240" w:lineRule="auto"/>
        <w:jc w:val="both"/>
        <w:rPr>
          <w:rFonts w:ascii="Times New Roman" w:eastAsia="Arial Unicode MS" w:hAnsi="Times New Roman"/>
          <w:sz w:val="28"/>
          <w:szCs w:val="28"/>
        </w:rPr>
      </w:pPr>
      <w:r w:rsidRPr="004E56AC">
        <w:rPr>
          <w:rFonts w:ascii="Times New Roman" w:hAnsi="Times New Roman"/>
          <w:sz w:val="28"/>
          <w:szCs w:val="28"/>
        </w:rPr>
        <w:t>по прибытии, ознакомиться с отчётом главного судьи и начальника трассы, предоставляющего детальную обновленную информацию обо всех приготовлениях к соревнованиям,</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убедиться, что соревновательное оборудование и коммерческая маркировка соответствуют правилам,</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присутствовать на стадионе в случае, если иные распоряжения не были переданыглавному судье,</w:t>
      </w:r>
    </w:p>
    <w:p w:rsidR="00DA05CE" w:rsidRPr="004E56AC"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контролировать все аспекты, которые могут повлиять на успешное проведение соревнований, и присутствовать в случае возникновения трудностей, </w:t>
      </w:r>
    </w:p>
    <w:p w:rsidR="00DA05CE" w:rsidRDefault="00DA05CE" w:rsidP="00DA05CE">
      <w:pPr>
        <w:numPr>
          <w:ilvl w:val="0"/>
          <w:numId w:val="143"/>
        </w:numPr>
        <w:tabs>
          <w:tab w:val="left" w:pos="426"/>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стараться находиться в постоянном контакте по радио с членами Жюри или, по крайней мере, держать постоянный контакт с главным судьей и начальником трассы.</w:t>
      </w:r>
    </w:p>
    <w:p w:rsidR="00DA05CE" w:rsidRPr="0038141D" w:rsidRDefault="00DA05CE" w:rsidP="00DA05CE">
      <w:pPr>
        <w:tabs>
          <w:tab w:val="left" w:pos="426"/>
          <w:tab w:val="left" w:pos="2080"/>
          <w:tab w:val="left" w:pos="3280"/>
        </w:tabs>
        <w:spacing w:after="0" w:line="240" w:lineRule="auto"/>
        <w:jc w:val="both"/>
        <w:rPr>
          <w:rFonts w:ascii="Times New Roman" w:hAnsi="Times New Roman"/>
          <w:sz w:val="28"/>
          <w:szCs w:val="28"/>
        </w:rPr>
      </w:pPr>
    </w:p>
    <w:p w:rsidR="00DA05CE" w:rsidRPr="0038141D" w:rsidRDefault="00DA05CE" w:rsidP="00DA05CE">
      <w:pPr>
        <w:tabs>
          <w:tab w:val="left" w:pos="1440"/>
          <w:tab w:val="left" w:pos="3280"/>
        </w:tabs>
        <w:spacing w:line="240" w:lineRule="auto"/>
        <w:jc w:val="both"/>
        <w:rPr>
          <w:rFonts w:ascii="Times New Roman" w:hAnsi="Times New Roman"/>
          <w:b/>
          <w:sz w:val="28"/>
          <w:szCs w:val="28"/>
        </w:rPr>
      </w:pPr>
      <w:r>
        <w:rPr>
          <w:rFonts w:ascii="Times New Roman" w:hAnsi="Times New Roman"/>
          <w:b/>
          <w:sz w:val="28"/>
          <w:szCs w:val="28"/>
        </w:rPr>
        <w:t xml:space="preserve">9. </w:t>
      </w:r>
      <w:r w:rsidRPr="004E56AC">
        <w:rPr>
          <w:rFonts w:ascii="Times New Roman" w:hAnsi="Times New Roman"/>
          <w:b/>
          <w:sz w:val="28"/>
          <w:szCs w:val="28"/>
        </w:rPr>
        <w:t>Обязанности ТД после соревнования</w:t>
      </w:r>
    </w:p>
    <w:p w:rsidR="00DA05CE" w:rsidRPr="004E56AC" w:rsidRDefault="00DA05CE" w:rsidP="00DA05CE">
      <w:pPr>
        <w:tabs>
          <w:tab w:val="left" w:pos="1440"/>
          <w:tab w:val="left" w:pos="3280"/>
        </w:tabs>
        <w:spacing w:line="240" w:lineRule="auto"/>
        <w:jc w:val="both"/>
        <w:rPr>
          <w:rFonts w:ascii="Times New Roman" w:hAnsi="Times New Roman"/>
          <w:sz w:val="28"/>
          <w:szCs w:val="28"/>
        </w:rPr>
      </w:pPr>
      <w:r>
        <w:rPr>
          <w:rFonts w:ascii="Times New Roman" w:hAnsi="Times New Roman"/>
          <w:sz w:val="28"/>
          <w:szCs w:val="28"/>
        </w:rPr>
        <w:t xml:space="preserve">9.1. </w:t>
      </w:r>
      <w:r w:rsidRPr="004E56AC">
        <w:rPr>
          <w:rFonts w:ascii="Times New Roman" w:hAnsi="Times New Roman"/>
          <w:sz w:val="28"/>
          <w:szCs w:val="28"/>
        </w:rPr>
        <w:t>После соревнований ТД должен:</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получить итоговый отчёт от руководителя соревнований, руководителя трассы, руководителя контроля и обеспечения безопасности соревнований и других,</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встретиться с Жюри для принятия всех необходимых решений,</w:t>
      </w:r>
    </w:p>
    <w:p w:rsidR="00DA05CE" w:rsidRPr="004E56AC"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получить от секретаря соревнований неофициальный список результатов и вместе с ним проверить его,</w:t>
      </w:r>
    </w:p>
    <w:p w:rsidR="00DA05CE" w:rsidRPr="0038141D" w:rsidRDefault="00DA05CE" w:rsidP="00DA05CE">
      <w:pPr>
        <w:numPr>
          <w:ilvl w:val="0"/>
          <w:numId w:val="143"/>
        </w:numPr>
        <w:tabs>
          <w:tab w:val="left" w:pos="284"/>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убедиться, что официальные результаты опубликованы, в т.ч. на официальномвэб-сайте.</w:t>
      </w:r>
    </w:p>
    <w:p w:rsidR="00DA05CE" w:rsidRPr="004E56AC" w:rsidRDefault="00DA05CE" w:rsidP="00DA05CE">
      <w:pPr>
        <w:tabs>
          <w:tab w:val="left" w:pos="284"/>
          <w:tab w:val="left" w:pos="3280"/>
        </w:tabs>
        <w:spacing w:line="240" w:lineRule="auto"/>
        <w:jc w:val="both"/>
        <w:rPr>
          <w:rFonts w:ascii="Times New Roman" w:hAnsi="Times New Roman"/>
          <w:sz w:val="28"/>
          <w:szCs w:val="28"/>
        </w:rPr>
      </w:pPr>
      <w:r>
        <w:rPr>
          <w:rFonts w:ascii="Times New Roman" w:hAnsi="Times New Roman"/>
          <w:sz w:val="28"/>
          <w:szCs w:val="28"/>
        </w:rPr>
        <w:t xml:space="preserve">9.2. </w:t>
      </w:r>
      <w:r w:rsidRPr="004E56AC">
        <w:rPr>
          <w:rFonts w:ascii="Times New Roman" w:hAnsi="Times New Roman"/>
          <w:sz w:val="28"/>
          <w:szCs w:val="28"/>
        </w:rPr>
        <w:t>В течение десяти дней после соревнований ТД должен предоставить в главный офис ПКР, Организатору и Ассоциации Организатора детальный письменный отчёт о подготовке, организации и проведении соревнований, а также о компетентности технической подготовки.</w:t>
      </w:r>
    </w:p>
    <w:p w:rsidR="00DA05CE" w:rsidRPr="004E56AC" w:rsidRDefault="00DA05CE" w:rsidP="00DA05CE">
      <w:pPr>
        <w:tabs>
          <w:tab w:val="left" w:pos="284"/>
          <w:tab w:val="left" w:pos="3280"/>
        </w:tabs>
        <w:spacing w:line="240" w:lineRule="auto"/>
        <w:jc w:val="both"/>
        <w:rPr>
          <w:rFonts w:ascii="Times New Roman" w:hAnsi="Times New Roman"/>
          <w:sz w:val="28"/>
          <w:szCs w:val="28"/>
        </w:rPr>
      </w:pPr>
    </w:p>
    <w:p w:rsidR="00DA05CE" w:rsidRDefault="00DA05CE" w:rsidP="00DA05CE">
      <w:pPr>
        <w:tabs>
          <w:tab w:val="left" w:pos="284"/>
          <w:tab w:val="left" w:pos="3280"/>
        </w:tabs>
        <w:spacing w:line="240" w:lineRule="auto"/>
        <w:jc w:val="both"/>
        <w:rPr>
          <w:rFonts w:ascii="Times New Roman" w:hAnsi="Times New Roman"/>
          <w:sz w:val="28"/>
          <w:szCs w:val="28"/>
        </w:rPr>
      </w:pPr>
      <w:r>
        <w:rPr>
          <w:rFonts w:ascii="Times New Roman" w:hAnsi="Times New Roman"/>
          <w:sz w:val="28"/>
          <w:szCs w:val="28"/>
        </w:rPr>
        <w:t xml:space="preserve">9.3. </w:t>
      </w:r>
      <w:r w:rsidRPr="004E56AC">
        <w:rPr>
          <w:rFonts w:ascii="Times New Roman" w:hAnsi="Times New Roman"/>
          <w:sz w:val="28"/>
          <w:szCs w:val="28"/>
        </w:rPr>
        <w:t>Если возникали случаи дисквалификации или применения санкций, ТД обязан обеспечить качественную документацию, достаточную для процесса апелляции.</w:t>
      </w:r>
      <w:bookmarkStart w:id="106" w:name="_Toc245822701"/>
    </w:p>
    <w:p w:rsidR="00DA05CE" w:rsidRPr="00234BED" w:rsidRDefault="00DA05CE" w:rsidP="00DA05CE">
      <w:pPr>
        <w:tabs>
          <w:tab w:val="left" w:pos="1440"/>
          <w:tab w:val="left" w:pos="3280"/>
        </w:tabs>
        <w:spacing w:line="240" w:lineRule="auto"/>
        <w:jc w:val="both"/>
        <w:rPr>
          <w:rFonts w:ascii="Times New Roman" w:hAnsi="Times New Roman"/>
          <w:b/>
          <w:sz w:val="28"/>
          <w:szCs w:val="28"/>
        </w:rPr>
      </w:pPr>
      <w:r w:rsidRPr="00234BED">
        <w:rPr>
          <w:rFonts w:ascii="Times New Roman" w:hAnsi="Times New Roman"/>
          <w:b/>
          <w:sz w:val="28"/>
          <w:szCs w:val="28"/>
        </w:rPr>
        <w:t>10. Собрание руководителей команд</w:t>
      </w:r>
      <w:bookmarkEnd w:id="106"/>
    </w:p>
    <w:p w:rsidR="00DA05CE" w:rsidRPr="0038141D" w:rsidRDefault="00DA05CE" w:rsidP="00DA05CE">
      <w:pPr>
        <w:tabs>
          <w:tab w:val="left" w:pos="567"/>
          <w:tab w:val="left" w:pos="851"/>
        </w:tabs>
        <w:spacing w:line="240" w:lineRule="auto"/>
        <w:jc w:val="both"/>
        <w:rPr>
          <w:rFonts w:ascii="Times New Roman" w:hAnsi="Times New Roman"/>
          <w:b/>
          <w:sz w:val="28"/>
          <w:szCs w:val="28"/>
        </w:rPr>
      </w:pPr>
      <w:r w:rsidRPr="004E56AC">
        <w:rPr>
          <w:rFonts w:ascii="Times New Roman" w:hAnsi="Times New Roman"/>
          <w:b/>
          <w:sz w:val="28"/>
          <w:szCs w:val="28"/>
        </w:rPr>
        <w:t>10.1</w:t>
      </w:r>
      <w:r w:rsidRPr="004E56AC">
        <w:rPr>
          <w:rFonts w:ascii="Times New Roman" w:hAnsi="Times New Roman"/>
          <w:b/>
          <w:sz w:val="28"/>
          <w:szCs w:val="28"/>
        </w:rPr>
        <w:tab/>
        <w:t>Процедура</w:t>
      </w:r>
    </w:p>
    <w:p w:rsidR="00DA05CE" w:rsidRPr="004E56AC" w:rsidRDefault="00DA05CE" w:rsidP="00DA05CE">
      <w:pPr>
        <w:tabs>
          <w:tab w:val="left" w:pos="567"/>
          <w:tab w:val="left" w:pos="851"/>
        </w:tabs>
        <w:spacing w:line="240" w:lineRule="auto"/>
        <w:jc w:val="both"/>
        <w:rPr>
          <w:rFonts w:ascii="Times New Roman" w:hAnsi="Times New Roman"/>
          <w:sz w:val="28"/>
          <w:szCs w:val="28"/>
        </w:rPr>
      </w:pPr>
      <w:r w:rsidRPr="004E56AC">
        <w:rPr>
          <w:rFonts w:ascii="Times New Roman" w:hAnsi="Times New Roman"/>
          <w:sz w:val="28"/>
          <w:szCs w:val="28"/>
        </w:rPr>
        <w:t>10.1.1</w:t>
      </w:r>
      <w:r w:rsidRPr="004E56AC">
        <w:rPr>
          <w:rFonts w:ascii="Times New Roman" w:hAnsi="Times New Roman"/>
          <w:sz w:val="28"/>
          <w:szCs w:val="28"/>
        </w:rPr>
        <w:tab/>
        <w:t>Перед каждым соревнованием проходит собрание руководителей команд. Оно должно быть проведено за один день до соревнований.</w:t>
      </w:r>
    </w:p>
    <w:p w:rsidR="00DA05CE" w:rsidRPr="004E56AC" w:rsidRDefault="00DA05CE" w:rsidP="00DA05CE">
      <w:pPr>
        <w:tabs>
          <w:tab w:val="left" w:pos="567"/>
          <w:tab w:val="left" w:pos="851"/>
        </w:tabs>
        <w:spacing w:line="240" w:lineRule="auto"/>
        <w:jc w:val="both"/>
        <w:rPr>
          <w:rFonts w:ascii="Times New Roman" w:hAnsi="Times New Roman"/>
          <w:sz w:val="28"/>
          <w:szCs w:val="28"/>
        </w:rPr>
      </w:pPr>
      <w:r w:rsidRPr="004E56AC">
        <w:rPr>
          <w:rFonts w:ascii="Times New Roman" w:hAnsi="Times New Roman"/>
          <w:sz w:val="28"/>
          <w:szCs w:val="28"/>
        </w:rPr>
        <w:t>10.1.2</w:t>
      </w:r>
      <w:r w:rsidRPr="004E56AC">
        <w:rPr>
          <w:rFonts w:ascii="Times New Roman" w:hAnsi="Times New Roman"/>
          <w:sz w:val="28"/>
          <w:szCs w:val="28"/>
        </w:rPr>
        <w:tab/>
        <w:t>Дата, время и место собрания руководителей команд должны быть опубликованы в программе соревнований. ТД и главный судья решают, сколько представителей от каждой из участвующих команд и сколько аккредитованных официальных лиц могут принять участие в собрании руководителей команд.</w:t>
      </w:r>
    </w:p>
    <w:p w:rsidR="00DA05CE" w:rsidRPr="004E56AC" w:rsidRDefault="00DA05CE" w:rsidP="00DA05CE">
      <w:pPr>
        <w:tabs>
          <w:tab w:val="left" w:pos="567"/>
          <w:tab w:val="left" w:pos="851"/>
        </w:tabs>
        <w:spacing w:line="240" w:lineRule="auto"/>
        <w:jc w:val="both"/>
        <w:rPr>
          <w:rFonts w:ascii="Times New Roman" w:hAnsi="Times New Roman"/>
          <w:sz w:val="28"/>
          <w:szCs w:val="28"/>
        </w:rPr>
      </w:pPr>
      <w:r w:rsidRPr="004E56AC">
        <w:rPr>
          <w:rFonts w:ascii="Times New Roman" w:hAnsi="Times New Roman"/>
          <w:sz w:val="28"/>
          <w:szCs w:val="28"/>
        </w:rPr>
        <w:t>10.1.3</w:t>
      </w:r>
      <w:r w:rsidRPr="004E56AC">
        <w:rPr>
          <w:rFonts w:ascii="Times New Roman" w:hAnsi="Times New Roman"/>
          <w:sz w:val="28"/>
          <w:szCs w:val="28"/>
        </w:rPr>
        <w:tab/>
        <w:t>Собрание руководителей команд проводится главным судьей</w:t>
      </w:r>
    </w:p>
    <w:p w:rsidR="00DA05CE" w:rsidRPr="004E56AC" w:rsidRDefault="00DA05CE" w:rsidP="00DA05CE">
      <w:pPr>
        <w:tabs>
          <w:tab w:val="left" w:pos="567"/>
          <w:tab w:val="left" w:pos="851"/>
        </w:tabs>
        <w:spacing w:line="240" w:lineRule="auto"/>
        <w:jc w:val="both"/>
        <w:rPr>
          <w:rFonts w:ascii="Times New Roman" w:hAnsi="Times New Roman"/>
          <w:sz w:val="28"/>
          <w:szCs w:val="28"/>
        </w:rPr>
      </w:pPr>
      <w:r w:rsidRPr="004E56AC">
        <w:rPr>
          <w:rFonts w:ascii="Times New Roman" w:hAnsi="Times New Roman"/>
          <w:sz w:val="28"/>
          <w:szCs w:val="28"/>
        </w:rPr>
        <w:t>10.1.4</w:t>
      </w:r>
      <w:r w:rsidRPr="004E56AC">
        <w:rPr>
          <w:rFonts w:ascii="Times New Roman" w:hAnsi="Times New Roman"/>
          <w:sz w:val="28"/>
          <w:szCs w:val="28"/>
        </w:rPr>
        <w:tab/>
        <w:t>На собрании руководителей команд решение, принятое большинством голосующих участников, может быть рекомендовано Жюри. У каждой команды есть один голос.</w:t>
      </w:r>
    </w:p>
    <w:p w:rsidR="00DA05CE" w:rsidRDefault="00DA05CE" w:rsidP="00DA05CE">
      <w:pPr>
        <w:tabs>
          <w:tab w:val="left" w:pos="567"/>
          <w:tab w:val="left" w:pos="851"/>
        </w:tabs>
        <w:spacing w:line="240" w:lineRule="auto"/>
        <w:jc w:val="both"/>
        <w:rPr>
          <w:rFonts w:ascii="Times New Roman" w:hAnsi="Times New Roman"/>
          <w:sz w:val="28"/>
          <w:szCs w:val="28"/>
        </w:rPr>
      </w:pPr>
      <w:r w:rsidRPr="004E56AC">
        <w:rPr>
          <w:rFonts w:ascii="Times New Roman" w:hAnsi="Times New Roman"/>
          <w:sz w:val="28"/>
          <w:szCs w:val="28"/>
        </w:rPr>
        <w:t>10.1.5</w:t>
      </w:r>
      <w:r w:rsidRPr="004E56AC">
        <w:rPr>
          <w:rFonts w:ascii="Times New Roman" w:hAnsi="Times New Roman"/>
          <w:sz w:val="28"/>
          <w:szCs w:val="28"/>
        </w:rPr>
        <w:tab/>
        <w:t>Если необходимо, Жюри может принять решение прервать собрание, чтобы принять решение по рекомендациям и продолжить встречу с учётом принятого решения.</w:t>
      </w:r>
    </w:p>
    <w:p w:rsidR="00DA05CE" w:rsidRPr="00234BED" w:rsidRDefault="00DA05CE" w:rsidP="00DA05CE">
      <w:pPr>
        <w:tabs>
          <w:tab w:val="left" w:pos="1440"/>
          <w:tab w:val="left" w:pos="3280"/>
        </w:tabs>
        <w:spacing w:line="240" w:lineRule="auto"/>
        <w:jc w:val="both"/>
        <w:rPr>
          <w:rFonts w:ascii="Times New Roman" w:hAnsi="Times New Roman"/>
          <w:sz w:val="28"/>
          <w:szCs w:val="28"/>
        </w:rPr>
      </w:pPr>
      <w:r>
        <w:rPr>
          <w:rFonts w:ascii="Times New Roman" w:hAnsi="Times New Roman"/>
          <w:b/>
          <w:sz w:val="28"/>
          <w:szCs w:val="28"/>
        </w:rPr>
        <w:t xml:space="preserve">11. </w:t>
      </w:r>
      <w:r w:rsidRPr="004E56AC">
        <w:rPr>
          <w:rFonts w:ascii="Times New Roman" w:hAnsi="Times New Roman"/>
          <w:b/>
          <w:sz w:val="28"/>
          <w:szCs w:val="28"/>
        </w:rPr>
        <w:t>Программа собрания руководителей команд</w:t>
      </w:r>
    </w:p>
    <w:p w:rsidR="00DA05CE" w:rsidRPr="004E56AC" w:rsidRDefault="00DA05CE" w:rsidP="00DA05CE">
      <w:pPr>
        <w:tabs>
          <w:tab w:val="left" w:pos="567"/>
          <w:tab w:val="left" w:pos="3280"/>
        </w:tabs>
        <w:spacing w:line="240" w:lineRule="auto"/>
        <w:jc w:val="both"/>
        <w:rPr>
          <w:rFonts w:ascii="Times New Roman" w:hAnsi="Times New Roman"/>
          <w:sz w:val="28"/>
          <w:szCs w:val="28"/>
        </w:rPr>
      </w:pPr>
      <w:r w:rsidRPr="004E56AC">
        <w:rPr>
          <w:rFonts w:ascii="Times New Roman" w:hAnsi="Times New Roman"/>
          <w:sz w:val="28"/>
          <w:szCs w:val="28"/>
        </w:rPr>
        <w:t>11.1</w:t>
      </w:r>
      <w:r w:rsidRPr="004E56AC">
        <w:rPr>
          <w:rFonts w:ascii="Times New Roman" w:hAnsi="Times New Roman"/>
          <w:sz w:val="28"/>
          <w:szCs w:val="28"/>
        </w:rPr>
        <w:tab/>
        <w:t>На собрании руководителей команд должна быть распространена письменная программа собрания. Она готовится секретарем соревнований совместно с главным судьей и ТД.</w:t>
      </w:r>
    </w:p>
    <w:p w:rsidR="00DA05CE" w:rsidRPr="004E56AC" w:rsidRDefault="00DA05CE" w:rsidP="00DA05CE">
      <w:pPr>
        <w:tabs>
          <w:tab w:val="left" w:pos="567"/>
          <w:tab w:val="left" w:pos="3280"/>
        </w:tabs>
        <w:spacing w:line="240" w:lineRule="auto"/>
        <w:jc w:val="both"/>
        <w:rPr>
          <w:rFonts w:ascii="Times New Roman" w:hAnsi="Times New Roman"/>
          <w:sz w:val="28"/>
          <w:szCs w:val="28"/>
        </w:rPr>
      </w:pPr>
      <w:r w:rsidRPr="004E56AC">
        <w:rPr>
          <w:rFonts w:ascii="Times New Roman" w:hAnsi="Times New Roman"/>
          <w:sz w:val="28"/>
          <w:szCs w:val="28"/>
        </w:rPr>
        <w:t>11.2</w:t>
      </w:r>
      <w:r w:rsidRPr="004E56AC">
        <w:rPr>
          <w:rFonts w:ascii="Times New Roman" w:hAnsi="Times New Roman"/>
          <w:sz w:val="28"/>
          <w:szCs w:val="28"/>
        </w:rPr>
        <w:tab/>
        <w:t>На всех соревнованиях программа собрания обычно содержит следующие пункты:</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перекличка</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представление членов Оргкомитета</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представление Жюри, в случае необходимости, назначение Жюри</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прогноз погоды</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проверка заявок на участие в соревнованиях и формирование групп участников соревнований </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жеребьёвка </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схема стадиона (доступ, маркировка лыж, старт, финиш, зона передачи эстафеты, места для переодевания, выход и т.д.)</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схема трассы (доступ, рельеф, расположение промежуточного хронометража и пунктов питания, вопросы безопасности, маркировка трассы и т.д.)</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подготовка трассы</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время, местоположения и правила тестирования лыж</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время и трассы для тренировок</w:t>
      </w:r>
    </w:p>
    <w:p w:rsidR="00DA05CE" w:rsidRPr="004E56AC"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общая информация от ТД</w:t>
      </w:r>
    </w:p>
    <w:p w:rsidR="00DA05CE" w:rsidRPr="0038141D" w:rsidRDefault="00DA05CE" w:rsidP="00DA05CE">
      <w:pPr>
        <w:numPr>
          <w:ilvl w:val="0"/>
          <w:numId w:val="143"/>
        </w:numPr>
        <w:tabs>
          <w:tab w:val="left" w:pos="567"/>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общая информация от Организатора</w:t>
      </w:r>
    </w:p>
    <w:p w:rsidR="00DA05CE" w:rsidRDefault="00DA05CE" w:rsidP="00DA05CE">
      <w:pPr>
        <w:tabs>
          <w:tab w:val="left" w:pos="567"/>
          <w:tab w:val="left" w:pos="3280"/>
        </w:tabs>
        <w:spacing w:line="240" w:lineRule="auto"/>
        <w:jc w:val="both"/>
        <w:rPr>
          <w:rFonts w:ascii="Times New Roman" w:hAnsi="Times New Roman"/>
          <w:sz w:val="28"/>
          <w:szCs w:val="28"/>
        </w:rPr>
      </w:pPr>
      <w:r w:rsidRPr="004E56AC">
        <w:rPr>
          <w:rFonts w:ascii="Times New Roman" w:hAnsi="Times New Roman"/>
          <w:sz w:val="28"/>
          <w:szCs w:val="28"/>
        </w:rPr>
        <w:t>11.3</w:t>
      </w:r>
      <w:r w:rsidRPr="004E56AC">
        <w:rPr>
          <w:rFonts w:ascii="Times New Roman" w:hAnsi="Times New Roman"/>
          <w:sz w:val="28"/>
          <w:szCs w:val="28"/>
        </w:rPr>
        <w:tab/>
        <w:t xml:space="preserve">На собрании руководителей команд должен вестись протокол, содержащий все темы обсуждения и сделанные рекомендации. </w:t>
      </w:r>
      <w:bookmarkStart w:id="107" w:name="_Toc245822703"/>
    </w:p>
    <w:p w:rsidR="00DA05CE" w:rsidRPr="00234BED" w:rsidRDefault="00DA05CE" w:rsidP="00DA05CE">
      <w:pPr>
        <w:tabs>
          <w:tab w:val="left" w:pos="567"/>
          <w:tab w:val="left" w:pos="3280"/>
        </w:tabs>
        <w:spacing w:line="240" w:lineRule="auto"/>
        <w:jc w:val="both"/>
        <w:rPr>
          <w:rFonts w:ascii="Times New Roman" w:hAnsi="Times New Roman"/>
          <w:b/>
          <w:sz w:val="28"/>
          <w:szCs w:val="28"/>
        </w:rPr>
      </w:pPr>
      <w:r w:rsidRPr="00234BED">
        <w:rPr>
          <w:rFonts w:ascii="Times New Roman" w:hAnsi="Times New Roman"/>
          <w:b/>
          <w:bCs/>
          <w:sz w:val="28"/>
          <w:szCs w:val="28"/>
        </w:rPr>
        <w:t>12.  Форматы соревнований и программ</w:t>
      </w:r>
      <w:bookmarkEnd w:id="107"/>
    </w:p>
    <w:p w:rsidR="00DA05CE" w:rsidRPr="004E56AC" w:rsidRDefault="00DA05CE" w:rsidP="00DA05CE">
      <w:pPr>
        <w:tabs>
          <w:tab w:val="left" w:pos="567"/>
          <w:tab w:val="left" w:pos="3280"/>
        </w:tabs>
        <w:spacing w:line="240" w:lineRule="auto"/>
        <w:jc w:val="both"/>
        <w:rPr>
          <w:rFonts w:ascii="Times New Roman" w:hAnsi="Times New Roman"/>
          <w:sz w:val="28"/>
          <w:szCs w:val="28"/>
        </w:rPr>
      </w:pPr>
      <w:r w:rsidRPr="004E56AC">
        <w:rPr>
          <w:rFonts w:ascii="Times New Roman" w:hAnsi="Times New Roman"/>
          <w:sz w:val="28"/>
          <w:szCs w:val="28"/>
        </w:rPr>
        <w:t>12.1</w:t>
      </w:r>
      <w:r w:rsidRPr="004E56AC">
        <w:rPr>
          <w:rFonts w:ascii="Times New Roman" w:hAnsi="Times New Roman"/>
          <w:sz w:val="28"/>
          <w:szCs w:val="28"/>
        </w:rPr>
        <w:tab/>
        <w:t xml:space="preserve"> Таблица дистанций и длины трасс</w:t>
      </w:r>
    </w:p>
    <w:p w:rsidR="00DA05CE" w:rsidRPr="004E56AC" w:rsidRDefault="00DA05CE" w:rsidP="00DA05CE">
      <w:pPr>
        <w:tabs>
          <w:tab w:val="left" w:pos="2080"/>
          <w:tab w:val="left" w:pos="3280"/>
        </w:tabs>
        <w:spacing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3060"/>
        <w:gridCol w:w="2306"/>
      </w:tblGrid>
      <w:tr w:rsidR="00DA05CE" w:rsidRPr="004E56AC" w:rsidTr="00D83638">
        <w:tc>
          <w:tcPr>
            <w:tcW w:w="3348"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Формат гонки</w:t>
            </w:r>
          </w:p>
        </w:tc>
        <w:tc>
          <w:tcPr>
            <w:tcW w:w="3060"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Дистанция</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соревнования (км)</w:t>
            </w:r>
          </w:p>
        </w:tc>
        <w:tc>
          <w:tcPr>
            <w:tcW w:w="2306"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Длина трассы (км)</w:t>
            </w:r>
          </w:p>
        </w:tc>
      </w:tr>
      <w:tr w:rsidR="00DA05CE" w:rsidRPr="004E56AC" w:rsidTr="00D83638">
        <w:tc>
          <w:tcPr>
            <w:tcW w:w="3348"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Соревнования с индивидуальным стартом</w:t>
            </w:r>
          </w:p>
        </w:tc>
        <w:tc>
          <w:tcPr>
            <w:tcW w:w="3060"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2.5, 5, 10, 15, 20</w:t>
            </w:r>
          </w:p>
        </w:tc>
        <w:tc>
          <w:tcPr>
            <w:tcW w:w="2306"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2.5, 5, 7.5, 10</w:t>
            </w:r>
          </w:p>
        </w:tc>
      </w:tr>
      <w:tr w:rsidR="00DA05CE" w:rsidRPr="004E56AC" w:rsidTr="00D83638">
        <w:tc>
          <w:tcPr>
            <w:tcW w:w="3348"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Соревнования с</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 xml:space="preserve"> общим стартом</w:t>
            </w:r>
          </w:p>
        </w:tc>
        <w:tc>
          <w:tcPr>
            <w:tcW w:w="3060"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без ограничений</w:t>
            </w:r>
          </w:p>
        </w:tc>
        <w:tc>
          <w:tcPr>
            <w:tcW w:w="2306"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без ограничений</w:t>
            </w:r>
          </w:p>
        </w:tc>
      </w:tr>
      <w:tr w:rsidR="00DA05CE" w:rsidRPr="004E56AC" w:rsidTr="00D83638">
        <w:tc>
          <w:tcPr>
            <w:tcW w:w="3348"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 xml:space="preserve">Эстафета </w:t>
            </w:r>
          </w:p>
        </w:tc>
        <w:tc>
          <w:tcPr>
            <w:tcW w:w="3060" w:type="dxa"/>
            <w:vAlign w:val="center"/>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Женщины (3х2.5)</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Мужчины (1х4 «сидячие»,</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 xml:space="preserve"> 2х5 «стоячие»</w:t>
            </w:r>
          </w:p>
        </w:tc>
        <w:tc>
          <w:tcPr>
            <w:tcW w:w="2306" w:type="dxa"/>
            <w:vAlign w:val="center"/>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2.5</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2.0</w:t>
            </w:r>
          </w:p>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2.5 или 5</w:t>
            </w:r>
          </w:p>
        </w:tc>
      </w:tr>
      <w:tr w:rsidR="00DA05CE" w:rsidRPr="004E56AC" w:rsidTr="00D83638">
        <w:tc>
          <w:tcPr>
            <w:tcW w:w="3348" w:type="dxa"/>
          </w:tcPr>
          <w:p w:rsidR="00DA05CE" w:rsidRPr="004E56AC" w:rsidRDefault="00DA05CE" w:rsidP="00D83638">
            <w:pPr>
              <w:tabs>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Соревнования с индивидуальным стартом – спринт (пролог)</w:t>
            </w:r>
          </w:p>
        </w:tc>
        <w:tc>
          <w:tcPr>
            <w:tcW w:w="3060" w:type="dxa"/>
            <w:vAlign w:val="center"/>
          </w:tcPr>
          <w:p w:rsidR="00DA05CE" w:rsidRPr="004E56AC" w:rsidRDefault="00DA05CE" w:rsidP="00D83638">
            <w:pPr>
              <w:tabs>
                <w:tab w:val="left" w:pos="2080"/>
                <w:tab w:val="left" w:pos="3280"/>
              </w:tabs>
              <w:spacing w:line="240" w:lineRule="auto"/>
              <w:jc w:val="both"/>
              <w:rPr>
                <w:rFonts w:ascii="Times New Roman" w:hAnsi="Times New Roman"/>
                <w:sz w:val="28"/>
                <w:szCs w:val="28"/>
              </w:rPr>
            </w:pPr>
            <w:smartTag w:uri="urn:schemas-microsoft-com:office:smarttags" w:element="metricconverter">
              <w:smartTagPr>
                <w:attr w:name="ProductID" w:val="900 м"/>
              </w:smartTagPr>
              <w:r w:rsidRPr="004E56AC">
                <w:rPr>
                  <w:rFonts w:ascii="Times New Roman" w:hAnsi="Times New Roman"/>
                  <w:sz w:val="28"/>
                  <w:szCs w:val="28"/>
                </w:rPr>
                <w:t>900 м</w:t>
              </w:r>
            </w:smartTag>
            <w:r w:rsidRPr="004E56AC">
              <w:rPr>
                <w:rFonts w:ascii="Times New Roman" w:hAnsi="Times New Roman"/>
                <w:sz w:val="28"/>
                <w:szCs w:val="28"/>
              </w:rPr>
              <w:t xml:space="preserve"> (+/- </w:t>
            </w:r>
            <w:smartTag w:uri="urn:schemas-microsoft-com:office:smarttags" w:element="metricconverter">
              <w:smartTagPr>
                <w:attr w:name="ProductID" w:val="300 м"/>
              </w:smartTagPr>
              <w:r w:rsidRPr="004E56AC">
                <w:rPr>
                  <w:rFonts w:ascii="Times New Roman" w:hAnsi="Times New Roman"/>
                  <w:sz w:val="28"/>
                  <w:szCs w:val="28"/>
                </w:rPr>
                <w:t>300 м</w:t>
              </w:r>
            </w:smartTag>
            <w:r w:rsidRPr="004E56AC">
              <w:rPr>
                <w:rFonts w:ascii="Times New Roman" w:hAnsi="Times New Roman"/>
                <w:sz w:val="28"/>
                <w:szCs w:val="28"/>
              </w:rPr>
              <w:t>)</w:t>
            </w:r>
          </w:p>
        </w:tc>
        <w:tc>
          <w:tcPr>
            <w:tcW w:w="2306" w:type="dxa"/>
            <w:vAlign w:val="center"/>
          </w:tcPr>
          <w:p w:rsidR="00DA05CE" w:rsidRPr="004E56AC" w:rsidRDefault="00DA05CE" w:rsidP="00D83638">
            <w:pPr>
              <w:tabs>
                <w:tab w:val="left" w:pos="2080"/>
                <w:tab w:val="left" w:pos="3280"/>
              </w:tabs>
              <w:spacing w:line="240" w:lineRule="auto"/>
              <w:jc w:val="both"/>
              <w:rPr>
                <w:rFonts w:ascii="Times New Roman" w:hAnsi="Times New Roman"/>
                <w:sz w:val="28"/>
                <w:szCs w:val="28"/>
              </w:rPr>
            </w:pPr>
            <w:smartTag w:uri="urn:schemas-microsoft-com:office:smarttags" w:element="metricconverter">
              <w:smartTagPr>
                <w:attr w:name="ProductID" w:val="900 м"/>
              </w:smartTagPr>
              <w:r w:rsidRPr="004E56AC">
                <w:rPr>
                  <w:rFonts w:ascii="Times New Roman" w:hAnsi="Times New Roman"/>
                  <w:sz w:val="28"/>
                  <w:szCs w:val="28"/>
                </w:rPr>
                <w:t>900 м</w:t>
              </w:r>
            </w:smartTag>
            <w:r w:rsidRPr="004E56AC">
              <w:rPr>
                <w:rFonts w:ascii="Times New Roman" w:hAnsi="Times New Roman"/>
                <w:sz w:val="28"/>
                <w:szCs w:val="28"/>
              </w:rPr>
              <w:t xml:space="preserve"> (+/- </w:t>
            </w:r>
            <w:smartTag w:uri="urn:schemas-microsoft-com:office:smarttags" w:element="metricconverter">
              <w:smartTagPr>
                <w:attr w:name="ProductID" w:val="300 м"/>
              </w:smartTagPr>
              <w:r w:rsidRPr="004E56AC">
                <w:rPr>
                  <w:rFonts w:ascii="Times New Roman" w:hAnsi="Times New Roman"/>
                  <w:sz w:val="28"/>
                  <w:szCs w:val="28"/>
                </w:rPr>
                <w:t>300 м</w:t>
              </w:r>
            </w:smartTag>
            <w:r w:rsidRPr="004E56AC">
              <w:rPr>
                <w:rFonts w:ascii="Times New Roman" w:hAnsi="Times New Roman"/>
                <w:sz w:val="28"/>
                <w:szCs w:val="28"/>
              </w:rPr>
              <w:t>)</w:t>
            </w:r>
          </w:p>
        </w:tc>
      </w:tr>
    </w:tbl>
    <w:p w:rsidR="00DA05CE" w:rsidRDefault="00DA05CE" w:rsidP="00DA05CE">
      <w:pPr>
        <w:spacing w:line="240" w:lineRule="auto"/>
        <w:jc w:val="both"/>
        <w:rPr>
          <w:rFonts w:ascii="Times New Roman" w:hAnsi="Times New Roman"/>
          <w:sz w:val="28"/>
          <w:szCs w:val="28"/>
        </w:rPr>
      </w:pPr>
    </w:p>
    <w:p w:rsidR="00DA05CE" w:rsidRPr="008E7460" w:rsidRDefault="00DA05CE" w:rsidP="00DA05CE">
      <w:pPr>
        <w:spacing w:line="240" w:lineRule="auto"/>
        <w:jc w:val="both"/>
        <w:rPr>
          <w:rFonts w:ascii="Times New Roman" w:hAnsi="Times New Roman"/>
          <w:b/>
          <w:sz w:val="28"/>
          <w:szCs w:val="28"/>
        </w:rPr>
      </w:pPr>
      <w:r w:rsidRPr="008E7460">
        <w:rPr>
          <w:rFonts w:ascii="Times New Roman" w:hAnsi="Times New Roman"/>
          <w:b/>
          <w:sz w:val="28"/>
          <w:szCs w:val="28"/>
        </w:rPr>
        <w:t>13. Описание трасс</w:t>
      </w:r>
    </w:p>
    <w:p w:rsidR="00DA05CE"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Все правила и нормативы, касающиеся устройства соревновательной трассы, можно найти в Руководстве по Гомологации по лыжным гонкам и биатлону, которое является Приложением к данным правилам. </w:t>
      </w:r>
      <w:bookmarkStart w:id="108" w:name="_Toc245822705"/>
    </w:p>
    <w:p w:rsidR="00DA05CE" w:rsidRPr="00801ADD" w:rsidRDefault="00DA05CE" w:rsidP="00DA05CE">
      <w:pPr>
        <w:spacing w:line="240" w:lineRule="auto"/>
        <w:jc w:val="both"/>
        <w:rPr>
          <w:rFonts w:ascii="Times New Roman" w:hAnsi="Times New Roman"/>
          <w:sz w:val="28"/>
          <w:szCs w:val="28"/>
        </w:rPr>
      </w:pPr>
      <w:r w:rsidRPr="00801ADD">
        <w:rPr>
          <w:rFonts w:ascii="Times New Roman" w:hAnsi="Times New Roman"/>
          <w:sz w:val="28"/>
          <w:szCs w:val="28"/>
        </w:rPr>
        <w:t>13.1</w:t>
      </w:r>
      <w:r>
        <w:rPr>
          <w:rFonts w:ascii="Times New Roman" w:hAnsi="Times New Roman"/>
          <w:sz w:val="28"/>
          <w:szCs w:val="28"/>
        </w:rPr>
        <w:t xml:space="preserve">. </w:t>
      </w:r>
      <w:r w:rsidRPr="00801ADD">
        <w:rPr>
          <w:rFonts w:ascii="Times New Roman" w:hAnsi="Times New Roman"/>
          <w:sz w:val="28"/>
          <w:szCs w:val="28"/>
        </w:rPr>
        <w:t>Гомологация</w:t>
      </w:r>
      <w:bookmarkEnd w:id="108"/>
    </w:p>
    <w:p w:rsidR="00DA05CE"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Все правила и нормативы, касающиеся устройства соревновательной трассы, можно найти в Руководстве по Гомологации по лыжным гонкам и биатлону, которое является Приложением к данным правилам. </w:t>
      </w:r>
      <w:bookmarkStart w:id="109" w:name="_Toc245822706"/>
    </w:p>
    <w:bookmarkEnd w:id="109"/>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13.2. </w:t>
      </w:r>
      <w:r w:rsidRPr="004E56AC">
        <w:rPr>
          <w:rFonts w:ascii="Times New Roman" w:hAnsi="Times New Roman"/>
          <w:sz w:val="28"/>
          <w:szCs w:val="28"/>
        </w:rPr>
        <w:t>Классическая Техника</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13.2.1</w:t>
      </w:r>
      <w:r>
        <w:rPr>
          <w:rFonts w:ascii="Times New Roman" w:hAnsi="Times New Roman"/>
          <w:sz w:val="28"/>
          <w:szCs w:val="28"/>
        </w:rPr>
        <w:tab/>
        <w:t xml:space="preserve">. </w:t>
      </w:r>
      <w:r w:rsidRPr="004E56AC">
        <w:rPr>
          <w:rFonts w:ascii="Times New Roman" w:hAnsi="Times New Roman"/>
          <w:sz w:val="28"/>
          <w:szCs w:val="28"/>
        </w:rPr>
        <w:t>Под классической техникой понимаются техники попеременных ходов, техники одновременных ходов, техники «ёлочка» без скользящей фазы, техники спуска и поворота. Одновременный одношажный и двухшажный коньковые ходы не допускаются. Техники поворота включают в себя шаги и толчки для изменения направления. Там, где есть прорезанная лыжня, техники поворота с коньковым отталкиванием запрещены. Это же правило применимо к спортсменам, идущим на повороте без прорезанной лыжни.</w:t>
      </w:r>
    </w:p>
    <w:p w:rsidR="00DA05CE" w:rsidRPr="008E7460"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13.3. </w:t>
      </w:r>
      <w:r w:rsidRPr="008E7460">
        <w:rPr>
          <w:rFonts w:ascii="Times New Roman" w:hAnsi="Times New Roman"/>
          <w:bCs/>
          <w:sz w:val="28"/>
          <w:szCs w:val="28"/>
        </w:rPr>
        <w:t>Свободная техника</w:t>
      </w:r>
    </w:p>
    <w:p w:rsidR="00DA05CE" w:rsidRDefault="00DA05CE" w:rsidP="00DA05CE">
      <w:pPr>
        <w:spacing w:line="240" w:lineRule="auto"/>
        <w:jc w:val="both"/>
        <w:rPr>
          <w:rFonts w:ascii="Times New Roman" w:hAnsi="Times New Roman"/>
          <w:sz w:val="28"/>
          <w:szCs w:val="28"/>
        </w:rPr>
      </w:pPr>
      <w:r w:rsidRPr="008E7460">
        <w:rPr>
          <w:rFonts w:ascii="Times New Roman" w:hAnsi="Times New Roman"/>
          <w:sz w:val="28"/>
          <w:szCs w:val="28"/>
        </w:rPr>
        <w:t>Свободная техника включает в себя все лыжные техники.</w:t>
      </w:r>
    </w:p>
    <w:p w:rsidR="00DA05CE" w:rsidRPr="008E7460" w:rsidRDefault="00DA05CE" w:rsidP="00DA05CE">
      <w:pPr>
        <w:spacing w:line="240" w:lineRule="auto"/>
        <w:jc w:val="both"/>
        <w:rPr>
          <w:rFonts w:ascii="Times New Roman" w:hAnsi="Times New Roman"/>
          <w:b/>
          <w:sz w:val="28"/>
          <w:szCs w:val="28"/>
        </w:rPr>
      </w:pPr>
      <w:r w:rsidRPr="008E7460">
        <w:rPr>
          <w:rFonts w:ascii="Times New Roman" w:hAnsi="Times New Roman"/>
          <w:b/>
          <w:sz w:val="28"/>
          <w:szCs w:val="28"/>
        </w:rPr>
        <w:t>14. Подготовка трассы</w:t>
      </w:r>
    </w:p>
    <w:p w:rsidR="00DA05CE" w:rsidRPr="008E7460" w:rsidRDefault="00DA05CE" w:rsidP="00DA05CE">
      <w:pPr>
        <w:spacing w:line="240" w:lineRule="auto"/>
        <w:jc w:val="both"/>
        <w:rPr>
          <w:rFonts w:ascii="Times New Roman" w:hAnsi="Times New Roman"/>
          <w:sz w:val="28"/>
          <w:szCs w:val="28"/>
        </w:rPr>
      </w:pPr>
      <w:r w:rsidRPr="008E7460">
        <w:rPr>
          <w:rFonts w:ascii="Times New Roman" w:hAnsi="Times New Roman"/>
          <w:sz w:val="28"/>
          <w:szCs w:val="28"/>
        </w:rPr>
        <w:t>14.1. Предсезонная подготовка</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14.1.1</w:t>
      </w:r>
      <w:r>
        <w:rPr>
          <w:rFonts w:ascii="Times New Roman" w:hAnsi="Times New Roman"/>
          <w:sz w:val="28"/>
          <w:szCs w:val="28"/>
        </w:rPr>
        <w:tab/>
        <w:t xml:space="preserve">. </w:t>
      </w:r>
      <w:r w:rsidRPr="004E56AC">
        <w:rPr>
          <w:rFonts w:ascii="Times New Roman" w:hAnsi="Times New Roman"/>
          <w:sz w:val="28"/>
          <w:szCs w:val="28"/>
        </w:rPr>
        <w:t>Скалы, камни, корни деревьев, пни, кусты и тому подобные препятствия должны быть удалены. Трассы должны быть подготовлены перед зимой, чтобы на них можно было соревноваться даже при очень небольшом количестве снега. Участки трассы, на которых есть проблемы дренажа, должны быть исправлены. Летняя подготовка должна проводиться по стандарту, который позволяет проведение соревнований с примерно 30-сантиметровым снежным покровом. Особое внимание следует уделять участкам спуска и необходимости ограждения поворотов.</w:t>
      </w:r>
    </w:p>
    <w:p w:rsidR="00DA05CE" w:rsidRPr="004E56AC" w:rsidRDefault="00DA05CE" w:rsidP="00DA05CE">
      <w:pPr>
        <w:spacing w:line="240" w:lineRule="auto"/>
        <w:jc w:val="both"/>
        <w:rPr>
          <w:rFonts w:ascii="Times New Roman" w:hAnsi="Times New Roman"/>
          <w:b/>
          <w:sz w:val="28"/>
          <w:szCs w:val="28"/>
        </w:rPr>
      </w:pPr>
      <w:r>
        <w:rPr>
          <w:rFonts w:ascii="Times New Roman" w:hAnsi="Times New Roman"/>
          <w:b/>
          <w:sz w:val="28"/>
          <w:szCs w:val="28"/>
        </w:rPr>
        <w:t xml:space="preserve">15. </w:t>
      </w:r>
      <w:r w:rsidRPr="004E56AC">
        <w:rPr>
          <w:rFonts w:ascii="Times New Roman" w:hAnsi="Times New Roman"/>
          <w:b/>
          <w:sz w:val="28"/>
          <w:szCs w:val="28"/>
        </w:rPr>
        <w:t>Общая подготовка к соревнованиям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Не должно быть поворотов на самом верху холмов или небольших кочек. Следует избегать </w:t>
      </w:r>
      <w:r w:rsidRPr="004E56AC">
        <w:rPr>
          <w:rFonts w:ascii="Times New Roman" w:hAnsi="Times New Roman"/>
          <w:sz w:val="28"/>
          <w:szCs w:val="28"/>
          <w:lang w:val="en-US"/>
        </w:rPr>
        <w:t>S</w:t>
      </w:r>
      <w:r w:rsidRPr="004E56AC">
        <w:rPr>
          <w:rFonts w:ascii="Times New Roman" w:hAnsi="Times New Roman"/>
          <w:sz w:val="28"/>
          <w:szCs w:val="28"/>
        </w:rPr>
        <w:t xml:space="preserve">-образных изгибов. Следует избегать изгибов на спуске и сразу после спусков. По классической лыжне должно быть легко ехать. Следует избегать крутых поворотов.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Изгибы должны быть устроены таким образом, чтобы лыжник мог без труда проходить через них. Рекомендованный минимум диаметра для каждого изгиба составляет </w:t>
      </w:r>
      <w:smartTag w:uri="urn:schemas-microsoft-com:office:smarttags" w:element="metricconverter">
        <w:smartTagPr>
          <w:attr w:name="ProductID" w:val="30 м"/>
        </w:smartTagPr>
        <w:r w:rsidRPr="004E56AC">
          <w:rPr>
            <w:rFonts w:ascii="Times New Roman" w:hAnsi="Times New Roman"/>
            <w:sz w:val="28"/>
            <w:szCs w:val="28"/>
          </w:rPr>
          <w:t>30 м</w:t>
        </w:r>
      </w:smartTag>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15.1. </w:t>
      </w:r>
      <w:r w:rsidRPr="004E56AC">
        <w:rPr>
          <w:rFonts w:ascii="Times New Roman" w:hAnsi="Times New Roman"/>
          <w:sz w:val="28"/>
          <w:szCs w:val="28"/>
        </w:rPr>
        <w:t>Трасса должна быть полностью подготовлена механическим оборудованием. Если используются тяжёлая техника, она должна максимально возможно следовать естественной конфигурации почвы, чтобы сохранить неровности ландшафта.</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15.1.2</w:t>
      </w:r>
      <w:r>
        <w:rPr>
          <w:rFonts w:ascii="Times New Roman" w:hAnsi="Times New Roman"/>
          <w:sz w:val="28"/>
          <w:szCs w:val="28"/>
        </w:rPr>
        <w:tab/>
      </w:r>
      <w:r w:rsidRPr="004E56AC">
        <w:rPr>
          <w:rFonts w:ascii="Times New Roman" w:hAnsi="Times New Roman"/>
          <w:sz w:val="28"/>
          <w:szCs w:val="28"/>
        </w:rPr>
        <w:t>Трасса должна быть подготовлена на рекомендуемую ширину в соответствии с Инструкцией по гомологации и форматом соревнований. Трасса должна быть подготовлена так, чтобы участники соревнований могли беспрепятственно передвигаться на лыжах. Склоны, на которых пересекаются лыжни, должны быть достаточно широкими, чтобы можно было подготовить их надлежащим образом.</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15.1.3</w:t>
      </w:r>
      <w:r>
        <w:rPr>
          <w:rFonts w:ascii="Times New Roman" w:hAnsi="Times New Roman"/>
          <w:sz w:val="28"/>
          <w:szCs w:val="28"/>
        </w:rPr>
        <w:tab/>
      </w:r>
      <w:r w:rsidRPr="004E56AC">
        <w:rPr>
          <w:rFonts w:ascii="Times New Roman" w:hAnsi="Times New Roman"/>
          <w:sz w:val="28"/>
          <w:szCs w:val="28"/>
        </w:rPr>
        <w:t>Трассы должны быть полностью подготовлены до официальной тренировки, правильно размечены и иметь правильно размещенные обозначения километража. Разминочные трассы должны быть подготовлены так же, как и трасса для соревнований.</w:t>
      </w:r>
    </w:p>
    <w:p w:rsidR="00DA05CE" w:rsidRPr="004E56AC" w:rsidRDefault="00DA05CE" w:rsidP="00DA05CE">
      <w:pPr>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15.1.4</w:t>
      </w:r>
      <w:r>
        <w:rPr>
          <w:rFonts w:ascii="Times New Roman" w:hAnsi="Times New Roman"/>
          <w:sz w:val="28"/>
          <w:szCs w:val="28"/>
        </w:rPr>
        <w:tab/>
      </w:r>
      <w:r w:rsidRPr="004E56AC">
        <w:rPr>
          <w:rFonts w:ascii="Times New Roman" w:hAnsi="Times New Roman"/>
          <w:sz w:val="28"/>
          <w:szCs w:val="28"/>
        </w:rPr>
        <w:t>Для всех участников должны быть обеспечены одинаковые условия во время соревнований. Если идет снег или дует сильный ветер, должно быть доступно достаточное количество накатчиков и/или специально экипированных патрулей, чтобы поддерживать постоянные условия. План действий должен быть подготовлен.</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15.1.5</w:t>
      </w:r>
      <w:r w:rsidRPr="004E56AC">
        <w:rPr>
          <w:rFonts w:ascii="Times New Roman" w:hAnsi="Times New Roman"/>
          <w:sz w:val="28"/>
          <w:szCs w:val="28"/>
        </w:rPr>
        <w:tab/>
        <w:t>Любое использование искусственных средств для улучшения скольжения по снегу запрещено. В особых случаях разрешается использование химикатов для  сохранения снежного покрытия.</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b/>
          <w:sz w:val="28"/>
          <w:szCs w:val="28"/>
        </w:rPr>
        <w:t xml:space="preserve">15.2 </w:t>
      </w:r>
      <w:r w:rsidRPr="004E56AC">
        <w:rPr>
          <w:rFonts w:ascii="Times New Roman" w:hAnsi="Times New Roman"/>
          <w:b/>
          <w:sz w:val="28"/>
          <w:szCs w:val="28"/>
        </w:rPr>
        <w:t>Подготовка к соревнованиям в классической технике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15.2.1</w:t>
      </w:r>
      <w:r w:rsidRPr="004E56AC">
        <w:rPr>
          <w:rFonts w:ascii="Times New Roman" w:hAnsi="Times New Roman"/>
          <w:sz w:val="28"/>
          <w:szCs w:val="28"/>
        </w:rPr>
        <w:tab/>
        <w:t xml:space="preserve"> Для соревнований с раздельным стартом классической техникой по всей соревновательной трассе должна проходить единая идеально ровная лыжня. Как правило, лыжня прокладывается в середине трассы (кроме поворотов). На поворотах должна присутствовать только непрерывная лыжня, позволяющая лыжам скользить по ней беспрепятственно. Там, где повороты слишком круты и скорость может оказаться слишком высокой, чтобы удержаться на лыжне, лыжня не прорезается. Для принятия решений по подобным вопросам подготовки трассы и лыжни должны учитываться возможности лучших спортсменов и их наивысшая возможная скорость. На поворотах лыжня должна быть расположена близко к ограждению, чтобы исключить возможность прохождения между лыжней и ограждением.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15.2.2</w:t>
      </w:r>
      <w:r w:rsidRPr="004E56AC">
        <w:rPr>
          <w:rFonts w:ascii="Times New Roman" w:hAnsi="Times New Roman"/>
          <w:sz w:val="28"/>
          <w:szCs w:val="28"/>
        </w:rPr>
        <w:tab/>
        <w:t>Лыжня должна быть подготовлена таким образом, чтобы управлять лыжами и скользить на них было возможно без эффекта бокового торможения какой-либо частью крепления. Расстояния между левой и правой лыжнями должно составлять 17-30 см, если измерять от середины каждой лыжни. Глубина лыжни должна составлять 2-5 см даже на жестком снегу.</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15.2.3Там, где используются две лыжни, они должны находиться на расстоянии 1.20 – </w:t>
      </w:r>
      <w:smartTag w:uri="urn:schemas-microsoft-com:office:smarttags" w:element="metricconverter">
        <w:smartTagPr>
          <w:attr w:name="ProductID" w:val="1.50 метра"/>
        </w:smartTagPr>
        <w:r w:rsidRPr="004E56AC">
          <w:rPr>
            <w:rFonts w:ascii="Times New Roman" w:hAnsi="Times New Roman"/>
            <w:sz w:val="28"/>
            <w:szCs w:val="28"/>
          </w:rPr>
          <w:t>1.50 метра</w:t>
        </w:r>
      </w:smartTag>
      <w:r w:rsidRPr="004E56AC">
        <w:rPr>
          <w:rFonts w:ascii="Times New Roman" w:hAnsi="Times New Roman"/>
          <w:sz w:val="28"/>
          <w:szCs w:val="28"/>
        </w:rPr>
        <w:t xml:space="preserve"> друг от друга, отмеренном от середины каждой лыжни.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15.2.4</w:t>
      </w:r>
      <w:r w:rsidRPr="004E56AC">
        <w:rPr>
          <w:rFonts w:ascii="Times New Roman" w:hAnsi="Times New Roman"/>
          <w:sz w:val="28"/>
          <w:szCs w:val="28"/>
        </w:rPr>
        <w:tab/>
        <w:t>Последние прямые 100 метров являются финишной зоной. Начало этой зоны должно быть четко отмечено цветной линией. Эта зона обычно разделяется на 3 коридора с нарезанными лыжнями. Они должны быть четко обозначены и хорошо различимы, но не должны мешать движению лыжников.</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15.3</w:t>
      </w:r>
      <w:r w:rsidRPr="004E56AC">
        <w:rPr>
          <w:rFonts w:ascii="Times New Roman" w:hAnsi="Times New Roman"/>
          <w:b/>
          <w:sz w:val="28"/>
          <w:szCs w:val="28"/>
        </w:rPr>
        <w:tab/>
      </w:r>
      <w:r w:rsidRPr="004E56AC">
        <w:rPr>
          <w:rFonts w:ascii="Times New Roman" w:hAnsi="Times New Roman"/>
          <w:b/>
          <w:sz w:val="28"/>
          <w:szCs w:val="28"/>
        </w:rPr>
        <w:tab/>
        <w:t xml:space="preserve">Подготовка к  соревнованиям в   </w:t>
      </w:r>
      <w:r w:rsidRPr="004E56AC">
        <w:rPr>
          <w:rFonts w:ascii="Times New Roman" w:hAnsi="Times New Roman"/>
          <w:b/>
          <w:bCs/>
          <w:sz w:val="28"/>
          <w:szCs w:val="28"/>
        </w:rPr>
        <w:t>свободной технике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15.3.1</w:t>
      </w:r>
      <w:r w:rsidRPr="004E56AC">
        <w:rPr>
          <w:rFonts w:ascii="Times New Roman" w:hAnsi="Times New Roman"/>
          <w:sz w:val="28"/>
          <w:szCs w:val="28"/>
        </w:rPr>
        <w:tab/>
      </w:r>
      <w:r w:rsidRPr="004E56AC">
        <w:rPr>
          <w:rFonts w:ascii="Times New Roman" w:hAnsi="Times New Roman"/>
          <w:sz w:val="28"/>
          <w:szCs w:val="28"/>
        </w:rPr>
        <w:tab/>
        <w:t>Для соревнований с раздельным стартом в свободной технике трасса должна быть шириной не меньше 4 метров. На участках спуска, где проложена лыжня, она должна следовать идеальной линии трассы.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15.3.2</w:t>
      </w:r>
      <w:r w:rsidRPr="004E56AC">
        <w:rPr>
          <w:rFonts w:ascii="Times New Roman" w:hAnsi="Times New Roman"/>
          <w:sz w:val="28"/>
          <w:szCs w:val="28"/>
        </w:rPr>
        <w:tab/>
      </w:r>
      <w:r w:rsidRPr="004E56AC">
        <w:rPr>
          <w:rFonts w:ascii="Times New Roman" w:hAnsi="Times New Roman"/>
          <w:sz w:val="28"/>
          <w:szCs w:val="28"/>
        </w:rPr>
        <w:tab/>
        <w:t xml:space="preserve">Последние прямые </w:t>
      </w:r>
      <w:smartTag w:uri="urn:schemas-microsoft-com:office:smarttags" w:element="metricconverter">
        <w:smartTagPr>
          <w:attr w:name="ProductID" w:val="100 м"/>
        </w:smartTagPr>
        <w:r w:rsidRPr="004E56AC">
          <w:rPr>
            <w:rFonts w:ascii="Times New Roman" w:hAnsi="Times New Roman"/>
            <w:sz w:val="28"/>
            <w:szCs w:val="28"/>
          </w:rPr>
          <w:t>100 м</w:t>
        </w:r>
      </w:smartTag>
      <w:r w:rsidRPr="004E56AC">
        <w:rPr>
          <w:rFonts w:ascii="Times New Roman" w:hAnsi="Times New Roman"/>
          <w:sz w:val="28"/>
          <w:szCs w:val="28"/>
        </w:rPr>
        <w:t xml:space="preserve">. будут зоной финиша. Начало этой зоны должно быть четко отмечено цветной линией. Эта зона должна быть шириной не менее </w:t>
      </w:r>
      <w:smartTag w:uri="urn:schemas-microsoft-com:office:smarttags" w:element="metricconverter">
        <w:smartTagPr>
          <w:attr w:name="ProductID" w:val="9 метров"/>
        </w:smartTagPr>
        <w:r w:rsidRPr="004E56AC">
          <w:rPr>
            <w:rFonts w:ascii="Times New Roman" w:hAnsi="Times New Roman"/>
            <w:sz w:val="28"/>
            <w:szCs w:val="28"/>
          </w:rPr>
          <w:t>9 метров</w:t>
        </w:r>
      </w:smartTag>
      <w:r w:rsidRPr="004E56AC">
        <w:rPr>
          <w:rFonts w:ascii="Times New Roman" w:hAnsi="Times New Roman"/>
          <w:sz w:val="28"/>
          <w:szCs w:val="28"/>
        </w:rPr>
        <w:t xml:space="preserve"> и разделена на 3 коридора, которые должны быть четко отмечены и хорошо видны, но не должны служить помехой для лыж.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15.3.3</w:t>
      </w:r>
      <w:r w:rsidRPr="004E56AC">
        <w:rPr>
          <w:rFonts w:ascii="Times New Roman" w:hAnsi="Times New Roman"/>
          <w:sz w:val="28"/>
          <w:szCs w:val="28"/>
        </w:rPr>
        <w:tab/>
        <w:t xml:space="preserve">Если Жюри требует такого разделения, должна быть проложена дополнительная лыжня для </w:t>
      </w:r>
      <w:r w:rsidRPr="004E56AC">
        <w:rPr>
          <w:rFonts w:ascii="Times New Roman" w:hAnsi="Times New Roman"/>
          <w:sz w:val="28"/>
          <w:szCs w:val="28"/>
          <w:lang w:val="en-US"/>
        </w:rPr>
        <w:t>LW</w:t>
      </w:r>
      <w:r w:rsidRPr="004E56AC">
        <w:rPr>
          <w:rFonts w:ascii="Times New Roman" w:hAnsi="Times New Roman"/>
          <w:sz w:val="28"/>
          <w:szCs w:val="28"/>
        </w:rPr>
        <w:t xml:space="preserve">  классов спортсменов. </w:t>
      </w:r>
    </w:p>
    <w:p w:rsidR="00DA05CE" w:rsidRPr="0038141D" w:rsidRDefault="00DA05CE" w:rsidP="00DA05CE">
      <w:pPr>
        <w:pStyle w:val="1"/>
        <w:ind w:left="0" w:firstLine="0"/>
        <w:jc w:val="both"/>
        <w:rPr>
          <w:rFonts w:ascii="Times New Roman" w:hAnsi="Times New Roman"/>
          <w:sz w:val="28"/>
          <w:szCs w:val="28"/>
          <w:lang w:val="ru-RU"/>
        </w:rPr>
      </w:pPr>
      <w:bookmarkStart w:id="110" w:name="_Toc245822708"/>
      <w:r w:rsidRPr="00801ADD">
        <w:rPr>
          <w:rFonts w:ascii="Times New Roman" w:hAnsi="Times New Roman"/>
          <w:sz w:val="28"/>
          <w:szCs w:val="28"/>
          <w:lang w:val="ru-RU"/>
        </w:rPr>
        <w:t>16</w:t>
      </w:r>
      <w:r>
        <w:rPr>
          <w:rFonts w:ascii="Times New Roman" w:hAnsi="Times New Roman"/>
          <w:sz w:val="28"/>
          <w:szCs w:val="28"/>
          <w:lang w:val="ru-RU"/>
        </w:rPr>
        <w:t xml:space="preserve">. </w:t>
      </w:r>
      <w:r w:rsidRPr="0038141D">
        <w:rPr>
          <w:rFonts w:ascii="Times New Roman" w:hAnsi="Times New Roman"/>
          <w:sz w:val="28"/>
          <w:szCs w:val="28"/>
          <w:lang w:val="ru-RU"/>
        </w:rPr>
        <w:t>Маркировка трассы</w:t>
      </w:r>
      <w:bookmarkEnd w:id="110"/>
    </w:p>
    <w:p w:rsidR="00DA05CE" w:rsidRPr="0038141D" w:rsidRDefault="00DA05CE" w:rsidP="00DA05CE">
      <w:pPr>
        <w:spacing w:line="240" w:lineRule="auto"/>
        <w:jc w:val="both"/>
        <w:rPr>
          <w:rFonts w:ascii="Times New Roman" w:eastAsia="Arial Unicode MS" w:hAnsi="Times New Roman"/>
          <w:sz w:val="28"/>
          <w:szCs w:val="28"/>
        </w:rPr>
      </w:pPr>
      <w:r w:rsidRPr="004E56AC">
        <w:rPr>
          <w:rFonts w:ascii="Times New Roman" w:hAnsi="Times New Roman"/>
          <w:sz w:val="28"/>
          <w:szCs w:val="28"/>
        </w:rPr>
        <w:t>16.1</w:t>
      </w:r>
      <w:r w:rsidRPr="004E56AC">
        <w:rPr>
          <w:rFonts w:ascii="Times New Roman" w:hAnsi="Times New Roman"/>
          <w:sz w:val="28"/>
          <w:szCs w:val="28"/>
        </w:rPr>
        <w:tab/>
      </w:r>
      <w:r w:rsidRPr="004E56AC">
        <w:rPr>
          <w:rFonts w:ascii="Times New Roman" w:hAnsi="Times New Roman"/>
          <w:sz w:val="28"/>
          <w:szCs w:val="28"/>
        </w:rPr>
        <w:tab/>
        <w:t xml:space="preserve">Маркировка трассы должна быть настолько четкой, чтобы у участника соревнований никогда не возникло сомнений относительно того, куда идет трасса.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16.2</w:t>
      </w:r>
      <w:r w:rsidRPr="004E56AC">
        <w:rPr>
          <w:rFonts w:ascii="Times New Roman" w:hAnsi="Times New Roman"/>
          <w:sz w:val="28"/>
          <w:szCs w:val="28"/>
        </w:rPr>
        <w:tab/>
      </w:r>
      <w:r w:rsidRPr="004E56AC">
        <w:rPr>
          <w:rFonts w:ascii="Times New Roman" w:hAnsi="Times New Roman"/>
          <w:sz w:val="28"/>
          <w:szCs w:val="28"/>
        </w:rPr>
        <w:tab/>
        <w:t xml:space="preserve">Знаки обозначения километража должны отмечать общее расстояние, пройденное на лыжах по трассе.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16.3</w:t>
      </w:r>
      <w:r w:rsidRPr="004E56AC">
        <w:rPr>
          <w:rFonts w:ascii="Times New Roman" w:hAnsi="Times New Roman"/>
          <w:sz w:val="28"/>
          <w:szCs w:val="28"/>
        </w:rPr>
        <w:tab/>
      </w:r>
      <w:r w:rsidRPr="004E56AC">
        <w:rPr>
          <w:rFonts w:ascii="Times New Roman" w:hAnsi="Times New Roman"/>
          <w:sz w:val="28"/>
          <w:szCs w:val="28"/>
        </w:rPr>
        <w:tab/>
        <w:t>Развилки и пересечения на трассе должны быть четко отмечены видимыми знаками, а поперек неиспользуемых частей трассы должны быть размещены ограждения.</w:t>
      </w:r>
    </w:p>
    <w:p w:rsidR="00DA05CE" w:rsidRPr="00801ADD" w:rsidRDefault="00DA05CE" w:rsidP="00DA05CE">
      <w:pPr>
        <w:pStyle w:val="1"/>
        <w:ind w:left="0" w:firstLine="0"/>
        <w:jc w:val="both"/>
        <w:rPr>
          <w:rFonts w:ascii="Times New Roman" w:hAnsi="Times New Roman"/>
          <w:sz w:val="28"/>
          <w:szCs w:val="28"/>
          <w:lang w:val="ru-RU"/>
        </w:rPr>
      </w:pPr>
      <w:bookmarkStart w:id="111" w:name="_Toc245822709"/>
      <w:r w:rsidRPr="00801ADD">
        <w:rPr>
          <w:rFonts w:ascii="Times New Roman" w:hAnsi="Times New Roman"/>
          <w:sz w:val="28"/>
          <w:szCs w:val="28"/>
          <w:lang w:val="ru-RU"/>
        </w:rPr>
        <w:t>17</w:t>
      </w:r>
      <w:r>
        <w:rPr>
          <w:rFonts w:ascii="Times New Roman" w:hAnsi="Times New Roman"/>
          <w:sz w:val="28"/>
          <w:szCs w:val="28"/>
          <w:lang w:val="ru-RU"/>
        </w:rPr>
        <w:t xml:space="preserve">. </w:t>
      </w:r>
      <w:r w:rsidRPr="00801ADD">
        <w:rPr>
          <w:rFonts w:ascii="Times New Roman" w:hAnsi="Times New Roman"/>
          <w:sz w:val="28"/>
          <w:szCs w:val="28"/>
          <w:lang w:val="ru-RU"/>
        </w:rPr>
        <w:t>Пункты питания</w:t>
      </w:r>
      <w:bookmarkEnd w:id="111"/>
    </w:p>
    <w:p w:rsidR="00DA05CE" w:rsidRPr="00234BE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17.1</w:t>
      </w:r>
      <w:r w:rsidRPr="004E56AC">
        <w:rPr>
          <w:rFonts w:ascii="Times New Roman" w:hAnsi="Times New Roman"/>
          <w:b/>
          <w:sz w:val="28"/>
          <w:szCs w:val="28"/>
        </w:rPr>
        <w:tab/>
      </w:r>
      <w:r w:rsidRPr="004E56AC">
        <w:rPr>
          <w:rFonts w:ascii="Times New Roman" w:hAnsi="Times New Roman"/>
          <w:b/>
          <w:sz w:val="28"/>
          <w:szCs w:val="28"/>
        </w:rPr>
        <w:tab/>
        <w:t>Расположение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17.1.1</w:t>
      </w:r>
      <w:r w:rsidRPr="004E56AC">
        <w:rPr>
          <w:rFonts w:ascii="Times New Roman" w:hAnsi="Times New Roman"/>
          <w:sz w:val="28"/>
          <w:szCs w:val="28"/>
        </w:rPr>
        <w:tab/>
      </w:r>
      <w:r w:rsidRPr="004E56AC">
        <w:rPr>
          <w:rFonts w:ascii="Times New Roman" w:hAnsi="Times New Roman"/>
          <w:sz w:val="28"/>
          <w:szCs w:val="28"/>
        </w:rPr>
        <w:tab/>
        <w:t xml:space="preserve">На гонках длиной 15км и более должен быть предоставлен по крайней мере один пункт питания. </w:t>
      </w:r>
    </w:p>
    <w:p w:rsidR="00DA05CE" w:rsidRPr="00801ADD" w:rsidRDefault="00DA05CE" w:rsidP="00DA05CE">
      <w:pPr>
        <w:pStyle w:val="1"/>
        <w:ind w:left="0" w:firstLine="0"/>
        <w:jc w:val="both"/>
        <w:rPr>
          <w:rFonts w:ascii="Times New Roman" w:hAnsi="Times New Roman"/>
          <w:sz w:val="28"/>
          <w:szCs w:val="28"/>
          <w:lang w:val="ru-RU"/>
        </w:rPr>
      </w:pPr>
      <w:bookmarkStart w:id="112" w:name="_Toc245822710"/>
      <w:r>
        <w:rPr>
          <w:rFonts w:ascii="Times New Roman" w:hAnsi="Times New Roman"/>
          <w:sz w:val="28"/>
          <w:szCs w:val="28"/>
          <w:lang w:val="ru-RU"/>
        </w:rPr>
        <w:t xml:space="preserve">18. </w:t>
      </w:r>
      <w:r w:rsidRPr="00801ADD">
        <w:rPr>
          <w:rFonts w:ascii="Times New Roman" w:hAnsi="Times New Roman"/>
          <w:sz w:val="28"/>
          <w:szCs w:val="28"/>
          <w:lang w:val="ru-RU"/>
        </w:rPr>
        <w:t>Защита трассы</w:t>
      </w:r>
      <w:bookmarkEnd w:id="112"/>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18.1</w:t>
      </w:r>
      <w:r w:rsidRPr="004E56AC">
        <w:rPr>
          <w:rFonts w:ascii="Times New Roman" w:hAnsi="Times New Roman"/>
          <w:sz w:val="28"/>
          <w:szCs w:val="28"/>
        </w:rPr>
        <w:tab/>
      </w:r>
      <w:r w:rsidRPr="004E56AC">
        <w:rPr>
          <w:rFonts w:ascii="Times New Roman" w:hAnsi="Times New Roman"/>
          <w:sz w:val="28"/>
          <w:szCs w:val="28"/>
        </w:rPr>
        <w:tab/>
        <w:t>На Чемпионатах России трассы должны быть ограждены по обеим сторонам везде, где зрители теоретически могут помешать с участникам соревнований.</w:t>
      </w:r>
    </w:p>
    <w:p w:rsidR="00DA05CE" w:rsidRPr="004E56AC" w:rsidRDefault="00DA05CE" w:rsidP="00DA05CE">
      <w:pPr>
        <w:pStyle w:val="1"/>
        <w:ind w:left="0" w:firstLine="0"/>
        <w:jc w:val="both"/>
        <w:rPr>
          <w:rFonts w:ascii="Times New Roman" w:hAnsi="Times New Roman"/>
          <w:sz w:val="28"/>
          <w:szCs w:val="28"/>
          <w:lang w:val="ru-RU"/>
        </w:rPr>
      </w:pPr>
      <w:bookmarkStart w:id="113" w:name="_Toc245822711"/>
      <w:r>
        <w:rPr>
          <w:rFonts w:ascii="Times New Roman" w:hAnsi="Times New Roman"/>
          <w:sz w:val="28"/>
          <w:szCs w:val="28"/>
          <w:lang w:val="ru-RU"/>
        </w:rPr>
        <w:t xml:space="preserve">19. </w:t>
      </w:r>
      <w:r w:rsidRPr="004E56AC">
        <w:rPr>
          <w:rFonts w:ascii="Times New Roman" w:hAnsi="Times New Roman"/>
          <w:sz w:val="28"/>
          <w:szCs w:val="28"/>
          <w:lang w:val="ru-RU"/>
        </w:rPr>
        <w:t>Стадион для проведения соревнований по лыжным гонкам</w:t>
      </w:r>
      <w:bookmarkEnd w:id="113"/>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19.1</w:t>
      </w:r>
      <w:r w:rsidRPr="004E56AC">
        <w:rPr>
          <w:rFonts w:ascii="Times New Roman" w:hAnsi="Times New Roman"/>
          <w:b/>
          <w:sz w:val="28"/>
          <w:szCs w:val="28"/>
        </w:rPr>
        <w:tab/>
      </w:r>
      <w:r w:rsidRPr="004E56AC">
        <w:rPr>
          <w:rFonts w:ascii="Times New Roman" w:hAnsi="Times New Roman"/>
          <w:b/>
          <w:sz w:val="28"/>
          <w:szCs w:val="28"/>
        </w:rPr>
        <w:tab/>
        <w:t>Зона Стадиона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19.1.1</w:t>
      </w:r>
      <w:r w:rsidRPr="004E56AC">
        <w:rPr>
          <w:rFonts w:ascii="Times New Roman" w:hAnsi="Times New Roman"/>
          <w:sz w:val="28"/>
          <w:szCs w:val="28"/>
        </w:rPr>
        <w:tab/>
      </w:r>
      <w:r w:rsidRPr="004E56AC">
        <w:rPr>
          <w:rFonts w:ascii="Times New Roman" w:hAnsi="Times New Roman"/>
          <w:sz w:val="28"/>
          <w:szCs w:val="28"/>
        </w:rPr>
        <w:tab/>
        <w:t>Стадион для проведения соревнований по лыжным гонкам должен быть подготовлен к Чемпионатам России и иметь хорошо организованные зоны старта и финиша.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19.1.2</w:t>
      </w:r>
      <w:r w:rsidRPr="004E56AC">
        <w:rPr>
          <w:rFonts w:ascii="Times New Roman" w:hAnsi="Times New Roman"/>
          <w:sz w:val="28"/>
          <w:szCs w:val="28"/>
        </w:rPr>
        <w:tab/>
      </w:r>
      <w:r w:rsidRPr="004E56AC">
        <w:rPr>
          <w:rFonts w:ascii="Times New Roman" w:hAnsi="Times New Roman"/>
          <w:sz w:val="28"/>
          <w:szCs w:val="28"/>
        </w:rPr>
        <w:tab/>
        <w:t>Организация стадиона должна обеспечивать функциональность, стадион должен быть разделён по мере необходимости воротами, ограждениями и отмеченными зонами, обеспечивающими контроль. Всё должно быть подготовлено таким образом, чтобы: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участники соревнований могли проходить через зону стадиона несколько раз,</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участники соревнований, официальные лица, СМИ, обслуживающий персонал и зрители могли легко попасть в соответствующие зоны,</w:t>
      </w:r>
    </w:p>
    <w:p w:rsidR="00DA05CE" w:rsidRPr="0038141D"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было достаточно места для обеспечения индивидуального старта, персьюта, масс-стартов и стартов эстафет, и чтобы зона финиша была необходимой длины.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19.1.3</w:t>
      </w:r>
      <w:r w:rsidRPr="004E56AC">
        <w:rPr>
          <w:rFonts w:ascii="Times New Roman" w:hAnsi="Times New Roman"/>
          <w:sz w:val="28"/>
          <w:szCs w:val="28"/>
        </w:rPr>
        <w:tab/>
      </w:r>
      <w:r w:rsidRPr="004E56AC">
        <w:rPr>
          <w:rFonts w:ascii="Times New Roman" w:hAnsi="Times New Roman"/>
          <w:sz w:val="28"/>
          <w:szCs w:val="28"/>
        </w:rPr>
        <w:tab/>
        <w:t>Участники соревнований должны быть в состоянии беспрепятственно попасть в следующие зоны: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подготовки команды (комнаты подготовки лыж),</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тестирования лыж и разминочные трассы,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зоны маркировки лыж и контроля снаряжения,</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хранения разминочной одежды,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старта,</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передачи эстафеты (с выходом),</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финиша,</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проверки лыж после финишной черты,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зона срочной помощи (комнаты для переодевания, питания и т.д.),</w:t>
      </w:r>
    </w:p>
    <w:p w:rsidR="00DA05CE" w:rsidRPr="0038141D"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выход.</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20</w:t>
      </w:r>
      <w:r w:rsidRPr="004E56AC">
        <w:rPr>
          <w:rFonts w:ascii="Times New Roman" w:hAnsi="Times New Roman"/>
          <w:b/>
          <w:sz w:val="28"/>
          <w:szCs w:val="28"/>
        </w:rPr>
        <w:tab/>
      </w:r>
      <w:r w:rsidRPr="004E56AC">
        <w:rPr>
          <w:rFonts w:ascii="Times New Roman" w:hAnsi="Times New Roman"/>
          <w:b/>
          <w:sz w:val="28"/>
          <w:szCs w:val="28"/>
        </w:rPr>
        <w:tab/>
        <w:t>Условия работы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20.1</w:t>
      </w:r>
      <w:r w:rsidRPr="004E56AC">
        <w:rPr>
          <w:rFonts w:ascii="Times New Roman" w:hAnsi="Times New Roman"/>
          <w:sz w:val="28"/>
          <w:szCs w:val="28"/>
        </w:rPr>
        <w:tab/>
      </w:r>
      <w:r w:rsidRPr="004E56AC">
        <w:rPr>
          <w:rFonts w:ascii="Times New Roman" w:hAnsi="Times New Roman"/>
          <w:sz w:val="28"/>
          <w:szCs w:val="28"/>
        </w:rPr>
        <w:tab/>
        <w:t>Официальные лица соревнований и члены Жюри должны иметь надлежащие условия работы. Тренеры, официальные лица, СМИ и обслуживающий персонал должны иметь подходящие зоны для работы в пределах стадиона, размещённые так, чтобы они могли работать, не мешая старту и финишу. Доступ этих людей на территорию стадиона должен контролироваться при помощи аккредитаций.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20.1.2</w:t>
      </w:r>
      <w:r w:rsidRPr="004E56AC">
        <w:rPr>
          <w:rFonts w:ascii="Times New Roman" w:hAnsi="Times New Roman"/>
          <w:sz w:val="28"/>
          <w:szCs w:val="28"/>
        </w:rPr>
        <w:tab/>
      </w:r>
      <w:r w:rsidRPr="004E56AC">
        <w:rPr>
          <w:rFonts w:ascii="Times New Roman" w:hAnsi="Times New Roman"/>
          <w:sz w:val="28"/>
          <w:szCs w:val="28"/>
        </w:rPr>
        <w:tab/>
        <w:t>Зона хронометража и вычислений должна быть расположена в здании с хорошим видом на зоны старта и финиша.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20.1.3</w:t>
      </w:r>
      <w:r w:rsidRPr="004E56AC">
        <w:rPr>
          <w:rFonts w:ascii="Times New Roman" w:hAnsi="Times New Roman"/>
          <w:sz w:val="28"/>
          <w:szCs w:val="28"/>
        </w:rPr>
        <w:tab/>
      </w:r>
      <w:r w:rsidRPr="004E56AC">
        <w:rPr>
          <w:rFonts w:ascii="Times New Roman" w:hAnsi="Times New Roman"/>
          <w:sz w:val="28"/>
          <w:szCs w:val="28"/>
        </w:rPr>
        <w:tab/>
        <w:t xml:space="preserve">При использовании электронного хронометража стартовые ворота должны быть расположены на линии старта, а фото-элементы - на линии финиша. Хронометраж на промежуточных этапах трассы должен находиться со стороны старта или финиша и стартовая зона должна  быть защищена и иметь ширину не менее </w:t>
      </w:r>
      <w:smartTag w:uri="urn:schemas-microsoft-com:office:smarttags" w:element="metricconverter">
        <w:smartTagPr>
          <w:attr w:name="ProductID" w:val="4 метров"/>
        </w:smartTagPr>
        <w:r w:rsidRPr="004E56AC">
          <w:rPr>
            <w:rFonts w:ascii="Times New Roman" w:hAnsi="Times New Roman"/>
            <w:sz w:val="28"/>
            <w:szCs w:val="28"/>
          </w:rPr>
          <w:t>4 метров</w:t>
        </w:r>
      </w:smartTag>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20.1.4</w:t>
      </w:r>
      <w:r w:rsidRPr="004E56AC">
        <w:rPr>
          <w:rFonts w:ascii="Times New Roman" w:hAnsi="Times New Roman"/>
          <w:sz w:val="28"/>
          <w:szCs w:val="28"/>
        </w:rPr>
        <w:tab/>
      </w:r>
      <w:r w:rsidRPr="004E56AC">
        <w:rPr>
          <w:rFonts w:ascii="Times New Roman" w:hAnsi="Times New Roman"/>
          <w:sz w:val="28"/>
          <w:szCs w:val="28"/>
        </w:rPr>
        <w:tab/>
        <w:t>На Чемпионатах России официальным лицам и членам Жюри должно быть предоставлено  помещение для работы в непосредственной близости к стадиону.</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20.1.5</w:t>
      </w:r>
      <w:r w:rsidRPr="004E56AC">
        <w:rPr>
          <w:rFonts w:ascii="Times New Roman" w:hAnsi="Times New Roman"/>
          <w:sz w:val="28"/>
          <w:szCs w:val="28"/>
        </w:rPr>
        <w:tab/>
      </w:r>
      <w:r w:rsidRPr="004E56AC">
        <w:rPr>
          <w:rFonts w:ascii="Times New Roman" w:hAnsi="Times New Roman"/>
          <w:sz w:val="28"/>
          <w:szCs w:val="28"/>
        </w:rPr>
        <w:tab/>
        <w:t>Руководителю медицинской службы должна быть предоставлена отапливаемая комната около стадиона.</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20.2</w:t>
      </w:r>
      <w:r w:rsidRPr="004E56AC">
        <w:rPr>
          <w:rFonts w:ascii="Times New Roman" w:hAnsi="Times New Roman"/>
          <w:b/>
          <w:sz w:val="28"/>
          <w:szCs w:val="28"/>
        </w:rPr>
        <w:tab/>
      </w:r>
      <w:r w:rsidRPr="004E56AC">
        <w:rPr>
          <w:rFonts w:ascii="Times New Roman" w:hAnsi="Times New Roman"/>
          <w:b/>
          <w:sz w:val="28"/>
          <w:szCs w:val="28"/>
        </w:rPr>
        <w:tab/>
        <w:t>Дополнительные сооружения</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20.2.1</w:t>
      </w:r>
      <w:r w:rsidRPr="004E56AC">
        <w:rPr>
          <w:rFonts w:ascii="Times New Roman" w:hAnsi="Times New Roman"/>
          <w:sz w:val="28"/>
          <w:szCs w:val="28"/>
        </w:rPr>
        <w:tab/>
      </w:r>
      <w:r w:rsidRPr="004E56AC">
        <w:rPr>
          <w:rFonts w:ascii="Times New Roman" w:hAnsi="Times New Roman"/>
          <w:sz w:val="28"/>
          <w:szCs w:val="28"/>
        </w:rPr>
        <w:tab/>
        <w:t>Разминочные лыжни должны вести на стадион. На стадионе должны быть специальные лыжни для спортсменов, тренеров и официальных лиц. Лыжни должны быть ограждены и могут использоваться только специально аккредитованными лицами.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20.2.2</w:t>
      </w:r>
      <w:r w:rsidRPr="004E56AC">
        <w:rPr>
          <w:rFonts w:ascii="Times New Roman" w:hAnsi="Times New Roman"/>
          <w:sz w:val="28"/>
          <w:szCs w:val="28"/>
        </w:rPr>
        <w:tab/>
      </w:r>
      <w:r w:rsidRPr="004E56AC">
        <w:rPr>
          <w:rFonts w:ascii="Times New Roman" w:hAnsi="Times New Roman"/>
          <w:sz w:val="28"/>
          <w:szCs w:val="28"/>
        </w:rPr>
        <w:tab/>
        <w:t>На Чемпионатах России в непосредственной близости к стадиону должна быть расположена закрытая зона для подготовки команды с комнатами для подготовки лыж. Компании-поставщики экипировки могут арендовать пространство или комнаты в этой зоне. Комнаты должны быть отапливаемыми и хорошо вентилируемыми.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20.2.3</w:t>
      </w:r>
      <w:r w:rsidRPr="004E56AC">
        <w:rPr>
          <w:rFonts w:ascii="Times New Roman" w:hAnsi="Times New Roman"/>
          <w:sz w:val="28"/>
          <w:szCs w:val="28"/>
        </w:rPr>
        <w:tab/>
      </w:r>
      <w:r w:rsidRPr="004E56AC">
        <w:rPr>
          <w:rFonts w:ascii="Times New Roman" w:hAnsi="Times New Roman"/>
          <w:sz w:val="28"/>
          <w:szCs w:val="28"/>
        </w:rPr>
        <w:tab/>
        <w:t>Для участников соревнований около стадиона должны быть установлены уборные, доступные для колясок, и туалетные комнаты. Они должны быть легко доступны со стадиона.</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20.3</w:t>
      </w:r>
      <w:r w:rsidRPr="004E56AC">
        <w:rPr>
          <w:rFonts w:ascii="Times New Roman" w:hAnsi="Times New Roman"/>
          <w:b/>
          <w:sz w:val="28"/>
          <w:szCs w:val="28"/>
        </w:rPr>
        <w:tab/>
      </w:r>
      <w:r w:rsidRPr="004E56AC">
        <w:rPr>
          <w:rFonts w:ascii="Times New Roman" w:hAnsi="Times New Roman"/>
          <w:b/>
          <w:sz w:val="28"/>
          <w:szCs w:val="28"/>
        </w:rPr>
        <w:tab/>
        <w:t>Информационное оборудование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20.3.1</w:t>
      </w:r>
      <w:r w:rsidRPr="004E56AC">
        <w:rPr>
          <w:rFonts w:ascii="Times New Roman" w:hAnsi="Times New Roman"/>
          <w:sz w:val="28"/>
          <w:szCs w:val="28"/>
        </w:rPr>
        <w:tab/>
      </w:r>
      <w:r w:rsidRPr="004E56AC">
        <w:rPr>
          <w:rFonts w:ascii="Times New Roman" w:hAnsi="Times New Roman"/>
          <w:sz w:val="28"/>
          <w:szCs w:val="28"/>
        </w:rPr>
        <w:tab/>
        <w:t>Информационное табло, показывающее температуру воздуха и снега, должно быть расположено близко к комнатам подготовки лыж и стадиону. Эти температуры должны отображаться следующим образом: за два часа до старта, за час до старта, за полчаса до старта, на старте, через полчаса после старта, через  час после старта.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20.3.2</w:t>
      </w:r>
      <w:r w:rsidRPr="004E56AC">
        <w:rPr>
          <w:rFonts w:ascii="Times New Roman" w:hAnsi="Times New Roman"/>
          <w:sz w:val="28"/>
          <w:szCs w:val="28"/>
        </w:rPr>
        <w:tab/>
      </w:r>
      <w:r w:rsidRPr="004E56AC">
        <w:rPr>
          <w:rFonts w:ascii="Times New Roman" w:hAnsi="Times New Roman"/>
          <w:sz w:val="28"/>
          <w:szCs w:val="28"/>
        </w:rPr>
        <w:tab/>
        <w:t>Температура должна измеряться в зоне стадиона и в зонах, где могут ожидаться предельные температуры (в низких точках, в высоких точках, в подветренных точках, в  тени или солнечных местах).</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20.3.3</w:t>
      </w:r>
      <w:r w:rsidRPr="004E56AC">
        <w:rPr>
          <w:rFonts w:ascii="Times New Roman" w:hAnsi="Times New Roman"/>
          <w:sz w:val="28"/>
          <w:szCs w:val="28"/>
        </w:rPr>
        <w:tab/>
      </w:r>
      <w:r w:rsidRPr="004E56AC">
        <w:rPr>
          <w:rFonts w:ascii="Times New Roman" w:hAnsi="Times New Roman"/>
          <w:sz w:val="28"/>
          <w:szCs w:val="28"/>
        </w:rPr>
        <w:tab/>
        <w:t>Информационные табло должны использоваться для отображения промежуточного хронометража и предварительных результатов.</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20.3.4</w:t>
      </w:r>
      <w:r w:rsidRPr="004E56AC">
        <w:rPr>
          <w:rFonts w:ascii="Times New Roman" w:hAnsi="Times New Roman"/>
          <w:sz w:val="28"/>
          <w:szCs w:val="28"/>
        </w:rPr>
        <w:tab/>
      </w:r>
      <w:r w:rsidRPr="004E56AC">
        <w:rPr>
          <w:rFonts w:ascii="Times New Roman" w:hAnsi="Times New Roman"/>
          <w:sz w:val="28"/>
          <w:szCs w:val="28"/>
        </w:rPr>
        <w:tab/>
        <w:t>Для объявления соревнований и важной информации должны использоваться громкоговорители.</w:t>
      </w:r>
    </w:p>
    <w:p w:rsidR="00DA05CE" w:rsidRPr="004E56AC"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w:t>
      </w:r>
      <w:r>
        <w:rPr>
          <w:rFonts w:ascii="Times New Roman" w:hAnsi="Times New Roman"/>
          <w:b/>
          <w:sz w:val="28"/>
          <w:szCs w:val="28"/>
        </w:rPr>
        <w:t>1</w:t>
      </w:r>
      <w:r w:rsidRPr="004E56AC">
        <w:rPr>
          <w:rFonts w:ascii="Times New Roman" w:hAnsi="Times New Roman"/>
          <w:b/>
          <w:sz w:val="28"/>
          <w:szCs w:val="28"/>
        </w:rPr>
        <w:tab/>
      </w:r>
      <w:r w:rsidRPr="004E56AC">
        <w:rPr>
          <w:rFonts w:ascii="Times New Roman" w:hAnsi="Times New Roman"/>
          <w:b/>
          <w:sz w:val="28"/>
          <w:szCs w:val="28"/>
        </w:rPr>
        <w:tab/>
        <w:t>Классификация</w:t>
      </w:r>
    </w:p>
    <w:p w:rsidR="00DA05CE" w:rsidRPr="004E56AC" w:rsidRDefault="00DA05CE" w:rsidP="00DA05CE">
      <w:pPr>
        <w:spacing w:line="240" w:lineRule="auto"/>
        <w:jc w:val="both"/>
        <w:rPr>
          <w:rFonts w:ascii="Times New Roman" w:hAnsi="Times New Roman"/>
          <w:sz w:val="28"/>
          <w:szCs w:val="28"/>
        </w:rPr>
      </w:pPr>
      <w:r w:rsidRPr="008E7460">
        <w:rPr>
          <w:rFonts w:ascii="Times New Roman" w:hAnsi="Times New Roman"/>
          <w:sz w:val="28"/>
          <w:szCs w:val="28"/>
        </w:rPr>
        <w:t>2</w:t>
      </w:r>
      <w:r>
        <w:rPr>
          <w:rFonts w:ascii="Times New Roman" w:hAnsi="Times New Roman"/>
          <w:sz w:val="28"/>
          <w:szCs w:val="28"/>
        </w:rPr>
        <w:t>1</w:t>
      </w:r>
      <w:r w:rsidRPr="008E7460">
        <w:rPr>
          <w:rFonts w:ascii="Times New Roman" w:hAnsi="Times New Roman"/>
          <w:sz w:val="28"/>
          <w:szCs w:val="28"/>
        </w:rPr>
        <w:t>.1</w:t>
      </w:r>
      <w:r w:rsidRPr="008E7460">
        <w:rPr>
          <w:rFonts w:ascii="Times New Roman" w:hAnsi="Times New Roman"/>
          <w:sz w:val="28"/>
          <w:szCs w:val="28"/>
        </w:rPr>
        <w:tab/>
      </w:r>
      <w:r w:rsidRPr="004E56AC">
        <w:rPr>
          <w:rFonts w:ascii="Times New Roman" w:hAnsi="Times New Roman"/>
          <w:i/>
          <w:sz w:val="28"/>
          <w:szCs w:val="28"/>
        </w:rPr>
        <w:tab/>
      </w:r>
      <w:r w:rsidRPr="004E56AC">
        <w:rPr>
          <w:rFonts w:ascii="Times New Roman" w:hAnsi="Times New Roman"/>
          <w:sz w:val="28"/>
          <w:szCs w:val="28"/>
        </w:rPr>
        <w:t xml:space="preserve">Все правила и нормы относительно классификации изложены в Классификационном руководстве по лыжным гонкам и биатлону, который является Приложением к данным правилам. </w:t>
      </w:r>
    </w:p>
    <w:p w:rsidR="00DA05CE" w:rsidRPr="008E7460" w:rsidRDefault="00DA05CE" w:rsidP="00DA05CE">
      <w:pPr>
        <w:spacing w:line="240" w:lineRule="auto"/>
        <w:jc w:val="both"/>
        <w:rPr>
          <w:rFonts w:ascii="Times New Roman" w:hAnsi="Times New Roman"/>
          <w:b/>
          <w:sz w:val="28"/>
          <w:szCs w:val="28"/>
        </w:rPr>
      </w:pPr>
      <w:r w:rsidRPr="008E7460">
        <w:rPr>
          <w:rFonts w:ascii="Times New Roman" w:hAnsi="Times New Roman"/>
          <w:b/>
          <w:sz w:val="28"/>
          <w:szCs w:val="28"/>
        </w:rPr>
        <w:t>23. Официальные заявки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23.1</w:t>
      </w:r>
      <w:r w:rsidRPr="004E56AC">
        <w:rPr>
          <w:rFonts w:ascii="Times New Roman" w:hAnsi="Times New Roman"/>
          <w:sz w:val="28"/>
          <w:szCs w:val="28"/>
        </w:rPr>
        <w:tab/>
      </w:r>
      <w:r w:rsidRPr="004E56AC">
        <w:rPr>
          <w:rFonts w:ascii="Times New Roman" w:hAnsi="Times New Roman"/>
          <w:sz w:val="28"/>
          <w:szCs w:val="28"/>
        </w:rPr>
        <w:tab/>
        <w:t>Должны использоваться официальные заявочные формы по лыжным гонкам и биатлону.</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23.2</w:t>
      </w:r>
      <w:r w:rsidRPr="004E56AC">
        <w:rPr>
          <w:rFonts w:ascii="Times New Roman" w:hAnsi="Times New Roman"/>
          <w:b/>
          <w:sz w:val="28"/>
          <w:szCs w:val="28"/>
        </w:rPr>
        <w:tab/>
      </w:r>
      <w:r w:rsidRPr="004E56AC">
        <w:rPr>
          <w:rFonts w:ascii="Times New Roman" w:hAnsi="Times New Roman"/>
          <w:b/>
          <w:sz w:val="28"/>
          <w:szCs w:val="28"/>
        </w:rPr>
        <w:tab/>
        <w:t>Получение официальной заявочной информации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23.2.1</w:t>
      </w:r>
      <w:r w:rsidRPr="004E56AC">
        <w:rPr>
          <w:rFonts w:ascii="Times New Roman" w:hAnsi="Times New Roman"/>
          <w:sz w:val="28"/>
          <w:szCs w:val="28"/>
        </w:rPr>
        <w:tab/>
      </w:r>
      <w:r w:rsidRPr="004E56AC">
        <w:rPr>
          <w:rFonts w:ascii="Times New Roman" w:hAnsi="Times New Roman"/>
          <w:sz w:val="28"/>
          <w:szCs w:val="28"/>
        </w:rPr>
        <w:tab/>
        <w:t>Официальные заявки и информация о формировании групп должны быть получены и проверены секретарём соревнований за два часа до собрания руководителей команд.</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23.2.2</w:t>
      </w:r>
      <w:r w:rsidRPr="004E56AC">
        <w:rPr>
          <w:rFonts w:ascii="Times New Roman" w:hAnsi="Times New Roman"/>
          <w:sz w:val="28"/>
          <w:szCs w:val="28"/>
        </w:rPr>
        <w:tab/>
        <w:t xml:space="preserve">На  официальные заявки и информация о формировании групп должны быть получены и проверены секретарем соревнований за два часа до Собрания Руководителей Команд (СРК). На соревнованиях Кубка мира официальные заявки и информация о формировании групп будет уточнена на СРК перед соревнованиями.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23.2.3</w:t>
      </w:r>
      <w:r w:rsidRPr="004E56AC">
        <w:rPr>
          <w:rFonts w:ascii="Times New Roman" w:hAnsi="Times New Roman"/>
          <w:sz w:val="28"/>
          <w:szCs w:val="28"/>
        </w:rPr>
        <w:tab/>
      </w:r>
      <w:r w:rsidRPr="004E56AC">
        <w:rPr>
          <w:rFonts w:ascii="Times New Roman" w:hAnsi="Times New Roman"/>
          <w:sz w:val="28"/>
          <w:szCs w:val="28"/>
        </w:rPr>
        <w:tab/>
        <w:t>Если письменное предложение команды по формировании групп не было получено за два часа до жеребьевки, секретарь будет использовать порядок письменных заявок.</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24</w:t>
      </w:r>
      <w:r w:rsidRPr="004E56AC">
        <w:rPr>
          <w:rFonts w:ascii="Times New Roman" w:hAnsi="Times New Roman"/>
          <w:b/>
          <w:sz w:val="28"/>
          <w:szCs w:val="28"/>
        </w:rPr>
        <w:tab/>
      </w:r>
      <w:r w:rsidRPr="004E56AC">
        <w:rPr>
          <w:rFonts w:ascii="Times New Roman" w:hAnsi="Times New Roman"/>
          <w:b/>
          <w:sz w:val="28"/>
          <w:szCs w:val="28"/>
        </w:rPr>
        <w:tab/>
        <w:t>Формирование групп</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24.1</w:t>
      </w:r>
      <w:r w:rsidRPr="004E56AC">
        <w:rPr>
          <w:rFonts w:ascii="Times New Roman" w:hAnsi="Times New Roman"/>
          <w:sz w:val="28"/>
          <w:szCs w:val="28"/>
        </w:rPr>
        <w:tab/>
      </w:r>
      <w:r w:rsidRPr="004E56AC">
        <w:rPr>
          <w:rFonts w:ascii="Times New Roman" w:hAnsi="Times New Roman"/>
          <w:sz w:val="28"/>
          <w:szCs w:val="28"/>
        </w:rPr>
        <w:tab/>
        <w:t>Каждый руководитель команды может предложить разделение своих участников по группам. Перед жеребьёвкой руководитель команды должен равномерно распределить членов своей команды в пределах групп. Если страна заявляет большее количество участников, чем количество групп, дополнительные участники соревнований должны быть распределены по группам, по одному на группу, по выбору руководителя команды. Это правило также распространяется на команды, в которых участников меньше, чем групп.</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Пример:</w:t>
      </w:r>
    </w:p>
    <w:tbl>
      <w:tblPr>
        <w:tblW w:w="0" w:type="auto"/>
        <w:tblInd w:w="1417" w:type="dxa"/>
        <w:tblLayout w:type="fixed"/>
        <w:tblLook w:val="01E0"/>
      </w:tblPr>
      <w:tblGrid>
        <w:gridCol w:w="1645"/>
        <w:gridCol w:w="1865"/>
        <w:gridCol w:w="558"/>
        <w:gridCol w:w="540"/>
        <w:gridCol w:w="540"/>
        <w:gridCol w:w="540"/>
      </w:tblGrid>
      <w:tr w:rsidR="00DA05CE" w:rsidRPr="004E56AC" w:rsidTr="00D83638">
        <w:tc>
          <w:tcPr>
            <w:tcW w:w="164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Команды:</w:t>
            </w:r>
          </w:p>
        </w:tc>
        <w:tc>
          <w:tcPr>
            <w:tcW w:w="1865" w:type="dxa"/>
          </w:tcPr>
          <w:p w:rsidR="00DA05CE" w:rsidRPr="004E56AC" w:rsidRDefault="00DA05CE" w:rsidP="00D83638">
            <w:pPr>
              <w:spacing w:line="240" w:lineRule="auto"/>
              <w:jc w:val="both"/>
              <w:rPr>
                <w:rFonts w:ascii="Times New Roman" w:hAnsi="Times New Roman"/>
                <w:sz w:val="28"/>
                <w:szCs w:val="28"/>
              </w:rPr>
            </w:pPr>
          </w:p>
        </w:tc>
        <w:tc>
          <w:tcPr>
            <w:tcW w:w="2178" w:type="dxa"/>
            <w:gridSpan w:val="4"/>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Группы:</w:t>
            </w:r>
          </w:p>
        </w:tc>
      </w:tr>
      <w:tr w:rsidR="00DA05CE" w:rsidRPr="004E56AC" w:rsidTr="00D83638">
        <w:tc>
          <w:tcPr>
            <w:tcW w:w="3510" w:type="dxa"/>
            <w:gridSpan w:val="2"/>
          </w:tcPr>
          <w:p w:rsidR="00DA05CE" w:rsidRPr="004E56AC" w:rsidRDefault="00DA05CE" w:rsidP="00D83638">
            <w:pPr>
              <w:spacing w:line="240" w:lineRule="auto"/>
              <w:jc w:val="both"/>
              <w:rPr>
                <w:rFonts w:ascii="Times New Roman" w:hAnsi="Times New Roman"/>
                <w:sz w:val="28"/>
                <w:szCs w:val="28"/>
              </w:rPr>
            </w:pPr>
          </w:p>
        </w:tc>
        <w:tc>
          <w:tcPr>
            <w:tcW w:w="558" w:type="dxa"/>
          </w:tcPr>
          <w:p w:rsidR="00DA05CE" w:rsidRPr="004E56AC" w:rsidRDefault="00DA05CE" w:rsidP="00D83638">
            <w:pPr>
              <w:spacing w:line="240" w:lineRule="auto"/>
              <w:jc w:val="both"/>
              <w:rPr>
                <w:rFonts w:ascii="Times New Roman" w:hAnsi="Times New Roman"/>
                <w:sz w:val="28"/>
                <w:szCs w:val="28"/>
                <w:lang w:val="en-US"/>
              </w:rPr>
            </w:pPr>
            <w:r w:rsidRPr="004E56AC">
              <w:rPr>
                <w:rFonts w:ascii="Times New Roman" w:hAnsi="Times New Roman"/>
                <w:sz w:val="28"/>
                <w:szCs w:val="28"/>
                <w:lang w:val="en-US"/>
              </w:rPr>
              <w:t>I</w:t>
            </w:r>
          </w:p>
        </w:tc>
        <w:tc>
          <w:tcPr>
            <w:tcW w:w="540" w:type="dxa"/>
          </w:tcPr>
          <w:p w:rsidR="00DA05CE" w:rsidRPr="004E56AC" w:rsidRDefault="00DA05CE" w:rsidP="00D83638">
            <w:pPr>
              <w:spacing w:line="240" w:lineRule="auto"/>
              <w:jc w:val="both"/>
              <w:rPr>
                <w:rFonts w:ascii="Times New Roman" w:hAnsi="Times New Roman"/>
                <w:sz w:val="28"/>
                <w:szCs w:val="28"/>
                <w:lang w:val="en-US"/>
              </w:rPr>
            </w:pPr>
            <w:r w:rsidRPr="004E56AC">
              <w:rPr>
                <w:rFonts w:ascii="Times New Roman" w:hAnsi="Times New Roman"/>
                <w:sz w:val="28"/>
                <w:szCs w:val="28"/>
                <w:lang w:val="en-US"/>
              </w:rPr>
              <w:t>II</w:t>
            </w:r>
          </w:p>
        </w:tc>
        <w:tc>
          <w:tcPr>
            <w:tcW w:w="540" w:type="dxa"/>
          </w:tcPr>
          <w:p w:rsidR="00DA05CE" w:rsidRPr="004E56AC" w:rsidRDefault="00DA05CE" w:rsidP="00D83638">
            <w:pPr>
              <w:spacing w:line="240" w:lineRule="auto"/>
              <w:jc w:val="both"/>
              <w:rPr>
                <w:rFonts w:ascii="Times New Roman" w:hAnsi="Times New Roman"/>
                <w:sz w:val="28"/>
                <w:szCs w:val="28"/>
                <w:lang w:val="en-US"/>
              </w:rPr>
            </w:pPr>
            <w:r w:rsidRPr="004E56AC">
              <w:rPr>
                <w:rFonts w:ascii="Times New Roman" w:hAnsi="Times New Roman"/>
                <w:sz w:val="28"/>
                <w:szCs w:val="28"/>
                <w:lang w:val="en-US"/>
              </w:rPr>
              <w:t>III</w:t>
            </w:r>
          </w:p>
        </w:tc>
        <w:tc>
          <w:tcPr>
            <w:tcW w:w="540" w:type="dxa"/>
          </w:tcPr>
          <w:p w:rsidR="00DA05CE" w:rsidRPr="004E56AC" w:rsidRDefault="00DA05CE" w:rsidP="00D83638">
            <w:pPr>
              <w:spacing w:line="240" w:lineRule="auto"/>
              <w:jc w:val="both"/>
              <w:rPr>
                <w:rFonts w:ascii="Times New Roman" w:hAnsi="Times New Roman"/>
                <w:sz w:val="28"/>
                <w:szCs w:val="28"/>
                <w:lang w:val="en-US"/>
              </w:rPr>
            </w:pPr>
            <w:r w:rsidRPr="004E56AC">
              <w:rPr>
                <w:rFonts w:ascii="Times New Roman" w:hAnsi="Times New Roman"/>
                <w:sz w:val="28"/>
                <w:szCs w:val="28"/>
                <w:lang w:val="en-US"/>
              </w:rPr>
              <w:t>IV</w:t>
            </w:r>
          </w:p>
        </w:tc>
      </w:tr>
      <w:tr w:rsidR="00DA05CE" w:rsidRPr="004E56AC" w:rsidTr="00D83638">
        <w:tc>
          <w:tcPr>
            <w:tcW w:w="164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Команда А</w:t>
            </w:r>
          </w:p>
        </w:tc>
        <w:tc>
          <w:tcPr>
            <w:tcW w:w="186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8 заявок</w:t>
            </w:r>
          </w:p>
        </w:tc>
        <w:tc>
          <w:tcPr>
            <w:tcW w:w="558"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r>
      <w:tr w:rsidR="00DA05CE" w:rsidRPr="004E56AC" w:rsidTr="00D83638">
        <w:tc>
          <w:tcPr>
            <w:tcW w:w="164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Команда В</w:t>
            </w:r>
          </w:p>
        </w:tc>
        <w:tc>
          <w:tcPr>
            <w:tcW w:w="186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6 заявок</w:t>
            </w:r>
          </w:p>
        </w:tc>
        <w:tc>
          <w:tcPr>
            <w:tcW w:w="558"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1</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1</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2</w:t>
            </w:r>
          </w:p>
        </w:tc>
      </w:tr>
      <w:tr w:rsidR="00DA05CE" w:rsidRPr="004E56AC" w:rsidTr="00D83638">
        <w:tc>
          <w:tcPr>
            <w:tcW w:w="164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Команда С</w:t>
            </w:r>
          </w:p>
        </w:tc>
        <w:tc>
          <w:tcPr>
            <w:tcW w:w="1865"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3 заявки</w:t>
            </w:r>
          </w:p>
        </w:tc>
        <w:tc>
          <w:tcPr>
            <w:tcW w:w="558"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1</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1</w:t>
            </w:r>
          </w:p>
        </w:tc>
        <w:tc>
          <w:tcPr>
            <w:tcW w:w="540" w:type="dxa"/>
          </w:tcPr>
          <w:p w:rsidR="00DA05CE" w:rsidRPr="004E56AC" w:rsidRDefault="00DA05CE" w:rsidP="00D83638">
            <w:pPr>
              <w:spacing w:line="240" w:lineRule="auto"/>
              <w:jc w:val="both"/>
              <w:rPr>
                <w:rFonts w:ascii="Times New Roman" w:hAnsi="Times New Roman"/>
                <w:sz w:val="28"/>
                <w:szCs w:val="28"/>
              </w:rPr>
            </w:pPr>
            <w:r w:rsidRPr="004E56AC">
              <w:rPr>
                <w:rFonts w:ascii="Times New Roman" w:hAnsi="Times New Roman"/>
                <w:sz w:val="28"/>
                <w:szCs w:val="28"/>
              </w:rPr>
              <w:t>1</w:t>
            </w:r>
          </w:p>
        </w:tc>
      </w:tr>
    </w:tbl>
    <w:p w:rsidR="00DA05CE" w:rsidRPr="004E56AC" w:rsidRDefault="00DA05CE" w:rsidP="00DA05CE">
      <w:pPr>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Если участников 20 или меньше, используются группы </w:t>
      </w:r>
      <w:r w:rsidRPr="004E56AC">
        <w:rPr>
          <w:rFonts w:ascii="Times New Roman" w:hAnsi="Times New Roman"/>
          <w:sz w:val="28"/>
          <w:szCs w:val="28"/>
          <w:lang w:val="en-US"/>
        </w:rPr>
        <w:t>I</w:t>
      </w:r>
      <w:r w:rsidRPr="004E56AC">
        <w:rPr>
          <w:rFonts w:ascii="Times New Roman" w:hAnsi="Times New Roman"/>
          <w:sz w:val="28"/>
          <w:szCs w:val="28"/>
        </w:rPr>
        <w:t xml:space="preserve"> и </w:t>
      </w:r>
      <w:r w:rsidRPr="004E56AC">
        <w:rPr>
          <w:rFonts w:ascii="Times New Roman" w:hAnsi="Times New Roman"/>
          <w:sz w:val="28"/>
          <w:szCs w:val="28"/>
          <w:lang w:val="en-US"/>
        </w:rPr>
        <w:t>II</w:t>
      </w:r>
      <w:r w:rsidRPr="004E56AC">
        <w:rPr>
          <w:rFonts w:ascii="Times New Roman" w:hAnsi="Times New Roman"/>
          <w:sz w:val="28"/>
          <w:szCs w:val="28"/>
        </w:rPr>
        <w:t xml:space="preserve">; если участников 21-40, используются группы </w:t>
      </w:r>
      <w:r w:rsidRPr="004E56AC">
        <w:rPr>
          <w:rFonts w:ascii="Times New Roman" w:hAnsi="Times New Roman"/>
          <w:sz w:val="28"/>
          <w:szCs w:val="28"/>
          <w:lang w:val="en-US"/>
        </w:rPr>
        <w:t>I</w:t>
      </w:r>
      <w:r w:rsidRPr="004E56AC">
        <w:rPr>
          <w:rFonts w:ascii="Times New Roman" w:hAnsi="Times New Roman"/>
          <w:sz w:val="28"/>
          <w:szCs w:val="28"/>
        </w:rPr>
        <w:t xml:space="preserve">, </w:t>
      </w:r>
      <w:r w:rsidRPr="004E56AC">
        <w:rPr>
          <w:rFonts w:ascii="Times New Roman" w:hAnsi="Times New Roman"/>
          <w:sz w:val="28"/>
          <w:szCs w:val="28"/>
          <w:lang w:val="en-US"/>
        </w:rPr>
        <w:t>II</w:t>
      </w:r>
      <w:r w:rsidRPr="004E56AC">
        <w:rPr>
          <w:rFonts w:ascii="Times New Roman" w:hAnsi="Times New Roman"/>
          <w:sz w:val="28"/>
          <w:szCs w:val="28"/>
        </w:rPr>
        <w:t xml:space="preserve"> и </w:t>
      </w:r>
      <w:r w:rsidRPr="004E56AC">
        <w:rPr>
          <w:rFonts w:ascii="Times New Roman" w:hAnsi="Times New Roman"/>
          <w:sz w:val="28"/>
          <w:szCs w:val="28"/>
          <w:lang w:val="en-US"/>
        </w:rPr>
        <w:t>III</w:t>
      </w:r>
      <w:r w:rsidRPr="004E56AC">
        <w:rPr>
          <w:rFonts w:ascii="Times New Roman" w:hAnsi="Times New Roman"/>
          <w:sz w:val="28"/>
          <w:szCs w:val="28"/>
        </w:rPr>
        <w:t>; если участников более 40, используются все четыре группы.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Обычный стартовый порядок групп – Группы </w:t>
      </w:r>
      <w:r w:rsidRPr="004E56AC">
        <w:rPr>
          <w:rFonts w:ascii="Times New Roman" w:hAnsi="Times New Roman"/>
          <w:sz w:val="28"/>
          <w:szCs w:val="28"/>
          <w:lang w:val="en-US"/>
        </w:rPr>
        <w:t>I</w:t>
      </w:r>
      <w:r w:rsidRPr="004E56AC">
        <w:rPr>
          <w:rFonts w:ascii="Times New Roman" w:hAnsi="Times New Roman"/>
          <w:sz w:val="28"/>
          <w:szCs w:val="28"/>
        </w:rPr>
        <w:t xml:space="preserve">, </w:t>
      </w:r>
      <w:r w:rsidRPr="004E56AC">
        <w:rPr>
          <w:rFonts w:ascii="Times New Roman" w:hAnsi="Times New Roman"/>
          <w:sz w:val="28"/>
          <w:szCs w:val="28"/>
          <w:lang w:val="en-US"/>
        </w:rPr>
        <w:t>II</w:t>
      </w:r>
      <w:r w:rsidRPr="004E56AC">
        <w:rPr>
          <w:rFonts w:ascii="Times New Roman" w:hAnsi="Times New Roman"/>
          <w:sz w:val="28"/>
          <w:szCs w:val="28"/>
        </w:rPr>
        <w:t xml:space="preserve">, </w:t>
      </w:r>
      <w:r w:rsidRPr="004E56AC">
        <w:rPr>
          <w:rFonts w:ascii="Times New Roman" w:hAnsi="Times New Roman"/>
          <w:sz w:val="28"/>
          <w:szCs w:val="28"/>
          <w:lang w:val="en-US"/>
        </w:rPr>
        <w:t>III</w:t>
      </w:r>
      <w:r w:rsidRPr="004E56AC">
        <w:rPr>
          <w:rFonts w:ascii="Times New Roman" w:hAnsi="Times New Roman"/>
          <w:sz w:val="28"/>
          <w:szCs w:val="28"/>
        </w:rPr>
        <w:t xml:space="preserve"> и </w:t>
      </w:r>
      <w:r w:rsidRPr="004E56AC">
        <w:rPr>
          <w:rFonts w:ascii="Times New Roman" w:hAnsi="Times New Roman"/>
          <w:sz w:val="28"/>
          <w:szCs w:val="28"/>
          <w:lang w:val="en-US"/>
        </w:rPr>
        <w:t>IV</w:t>
      </w:r>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Замена участников по группам не может изменяться во время жеребьёвки.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Стартовые номера определяются жеребьёвкой в пределах каждой группы.</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25. Способы формирования групп</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25.1</w:t>
      </w:r>
      <w:r w:rsidRPr="004E56AC">
        <w:rPr>
          <w:rFonts w:ascii="Times New Roman" w:hAnsi="Times New Roman"/>
          <w:sz w:val="28"/>
          <w:szCs w:val="28"/>
        </w:rPr>
        <w:tab/>
      </w:r>
      <w:r w:rsidRPr="004E56AC">
        <w:rPr>
          <w:rFonts w:ascii="Times New Roman" w:hAnsi="Times New Roman"/>
          <w:sz w:val="28"/>
          <w:szCs w:val="28"/>
        </w:rPr>
        <w:tab/>
        <w:t>Отобранная группа будет состоять из лучшей 1/3 спортсменов каждой категории (</w:t>
      </w:r>
      <w:r w:rsidRPr="004E56AC">
        <w:rPr>
          <w:rFonts w:ascii="Times New Roman" w:hAnsi="Times New Roman"/>
          <w:sz w:val="28"/>
          <w:szCs w:val="28"/>
          <w:lang w:val="en-US"/>
        </w:rPr>
        <w:t>LW</w:t>
      </w:r>
      <w:r w:rsidRPr="004E56AC">
        <w:rPr>
          <w:rFonts w:ascii="Times New Roman" w:hAnsi="Times New Roman"/>
          <w:sz w:val="28"/>
          <w:szCs w:val="28"/>
        </w:rPr>
        <w:t xml:space="preserve">10-12, LW2-9) в текущем рейтинге  к старту Кубка мира. Для первой серии соревнований сезона будет использоваться финальный рейтинг предыдущего сезона. Красная группа будет расположена на стартовом листе в наиболее выигрышной, по мнению ТД, позиции. Все участники соревнований, не вошедшие в красную группу, будут сгруппированы и расположены согласно вышеуказанным правилам  </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25.2</w:t>
      </w:r>
      <w:r w:rsidRPr="004E56AC">
        <w:rPr>
          <w:rFonts w:ascii="Times New Roman" w:hAnsi="Times New Roman"/>
          <w:sz w:val="28"/>
          <w:szCs w:val="28"/>
        </w:rPr>
        <w:t>Все участники будут разделены на следующие 2 категории: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lang w:val="en-US"/>
        </w:rPr>
        <w:t>LW 10-12, LW 2-9</w:t>
      </w:r>
      <w:r w:rsidRPr="004E56AC">
        <w:rPr>
          <w:rFonts w:ascii="Times New Roman" w:hAnsi="Times New Roman"/>
          <w:sz w:val="28"/>
          <w:szCs w:val="28"/>
        </w:rPr>
        <w:t>.</w:t>
      </w:r>
    </w:p>
    <w:p w:rsidR="00DA05CE" w:rsidRPr="0038141D" w:rsidRDefault="00DA05CE" w:rsidP="00DA05CE">
      <w:pPr>
        <w:pStyle w:val="af9"/>
        <w:numPr>
          <w:ilvl w:val="1"/>
          <w:numId w:val="150"/>
        </w:numPr>
        <w:ind w:left="0" w:firstLine="0"/>
        <w:contextualSpacing/>
        <w:jc w:val="both"/>
        <w:rPr>
          <w:sz w:val="28"/>
          <w:szCs w:val="28"/>
        </w:rPr>
      </w:pPr>
      <w:r w:rsidRPr="004E56AC">
        <w:rPr>
          <w:sz w:val="28"/>
          <w:szCs w:val="28"/>
        </w:rPr>
        <w:t>Процентнаясистема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Процентное отношение подлежит изменению. Действительная процентная система будет распространяться среди НПК СТК по лыжным гонкам и биатлону перед каждым сезоном или может быть загружена с вэб-сайта МПК.</w:t>
      </w:r>
    </w:p>
    <w:p w:rsidR="00DA05CE" w:rsidRDefault="00DA05CE" w:rsidP="00DA05CE">
      <w:pPr>
        <w:pStyle w:val="af9"/>
        <w:numPr>
          <w:ilvl w:val="1"/>
          <w:numId w:val="150"/>
        </w:numPr>
        <w:ind w:left="0" w:firstLine="0"/>
        <w:contextualSpacing/>
        <w:jc w:val="both"/>
        <w:rPr>
          <w:sz w:val="28"/>
          <w:szCs w:val="28"/>
          <w:lang w:val="ru-RU"/>
        </w:rPr>
      </w:pPr>
      <w:r w:rsidRPr="004E56AC">
        <w:rPr>
          <w:sz w:val="28"/>
          <w:szCs w:val="28"/>
          <w:lang w:val="ru-RU"/>
        </w:rPr>
        <w:t>Общее количество категорий – две на каждый пол (</w:t>
      </w:r>
      <w:r w:rsidRPr="004E56AC">
        <w:rPr>
          <w:sz w:val="28"/>
          <w:szCs w:val="28"/>
          <w:lang w:val="en-US"/>
        </w:rPr>
        <w:t>LW</w:t>
      </w:r>
      <w:r w:rsidRPr="004E56AC">
        <w:rPr>
          <w:sz w:val="28"/>
          <w:szCs w:val="28"/>
          <w:lang w:val="ru-RU"/>
        </w:rPr>
        <w:t xml:space="preserve"> «стоячие» – классы, </w:t>
      </w:r>
      <w:r w:rsidRPr="004E56AC">
        <w:rPr>
          <w:sz w:val="28"/>
          <w:szCs w:val="28"/>
          <w:lang w:val="en-US"/>
        </w:rPr>
        <w:t>LW</w:t>
      </w:r>
      <w:r w:rsidRPr="004E56AC">
        <w:rPr>
          <w:sz w:val="28"/>
          <w:szCs w:val="28"/>
          <w:lang w:val="ru-RU"/>
        </w:rPr>
        <w:t xml:space="preserve"> «сидячие» – классы). </w:t>
      </w:r>
      <w:r w:rsidRPr="00234BED">
        <w:rPr>
          <w:sz w:val="28"/>
          <w:szCs w:val="28"/>
          <w:lang w:val="ru-RU"/>
        </w:rPr>
        <w:t xml:space="preserve">Стартовые номера определяются жеребьевкой в рамках каждой группы. </w:t>
      </w:r>
    </w:p>
    <w:p w:rsidR="00DA05CE" w:rsidRDefault="00DA05CE" w:rsidP="00DA05CE">
      <w:pPr>
        <w:contextualSpacing/>
        <w:jc w:val="both"/>
        <w:rPr>
          <w:sz w:val="28"/>
          <w:szCs w:val="28"/>
        </w:rPr>
      </w:pPr>
    </w:p>
    <w:p w:rsidR="00DA05CE" w:rsidRDefault="00DA05CE" w:rsidP="00DA05CE">
      <w:pPr>
        <w:contextualSpacing/>
        <w:jc w:val="both"/>
        <w:rPr>
          <w:rFonts w:ascii="Times New Roman" w:hAnsi="Times New Roman"/>
          <w:b/>
          <w:sz w:val="28"/>
          <w:szCs w:val="28"/>
        </w:rPr>
      </w:pPr>
      <w:r w:rsidRPr="008E7460">
        <w:rPr>
          <w:rFonts w:ascii="Times New Roman" w:hAnsi="Times New Roman"/>
          <w:b/>
          <w:sz w:val="28"/>
          <w:szCs w:val="28"/>
        </w:rPr>
        <w:t>26. Резервы подачи заявок на участии</w:t>
      </w:r>
    </w:p>
    <w:p w:rsidR="00DA05CE" w:rsidRPr="008E7460" w:rsidRDefault="00DA05CE" w:rsidP="00DA05CE">
      <w:pPr>
        <w:contextualSpacing/>
        <w:jc w:val="both"/>
        <w:rPr>
          <w:rFonts w:ascii="Times New Roman" w:hAnsi="Times New Roman"/>
          <w:b/>
          <w:sz w:val="28"/>
          <w:szCs w:val="28"/>
        </w:rPr>
      </w:pP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26.1</w:t>
      </w:r>
      <w:r w:rsidRPr="004E56AC">
        <w:rPr>
          <w:rFonts w:ascii="Times New Roman" w:hAnsi="Times New Roman"/>
          <w:b/>
          <w:sz w:val="28"/>
          <w:szCs w:val="28"/>
        </w:rPr>
        <w:tab/>
      </w:r>
      <w:r w:rsidRPr="004E56AC">
        <w:rPr>
          <w:rFonts w:ascii="Times New Roman" w:hAnsi="Times New Roman"/>
          <w:b/>
          <w:sz w:val="28"/>
          <w:szCs w:val="28"/>
        </w:rPr>
        <w:tab/>
        <w:t>Исключения</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26.1.1</w:t>
      </w:r>
      <w:r w:rsidRPr="004E56AC">
        <w:rPr>
          <w:rFonts w:ascii="Times New Roman" w:hAnsi="Times New Roman"/>
          <w:sz w:val="28"/>
          <w:szCs w:val="28"/>
        </w:rPr>
        <w:tab/>
      </w:r>
      <w:r w:rsidRPr="004E56AC">
        <w:rPr>
          <w:rFonts w:ascii="Times New Roman" w:hAnsi="Times New Roman"/>
          <w:sz w:val="28"/>
          <w:szCs w:val="28"/>
        </w:rPr>
        <w:tab/>
        <w:t xml:space="preserve">После жеребьёвки на Чемпионатах России резервные участники могут только заменить участников соревнований, если изначально прошедший жеребьевку участник не может стартовать из-за форс-мажора (травма, болезнь, и т.д., освидетельствованная врачом) и если Жюри разрешает замену. Поздняя подача заявок не допускается.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26.1.2</w:t>
      </w:r>
      <w:r w:rsidRPr="004E56AC">
        <w:rPr>
          <w:rFonts w:ascii="Times New Roman" w:hAnsi="Times New Roman"/>
          <w:sz w:val="28"/>
          <w:szCs w:val="28"/>
        </w:rPr>
        <w:tab/>
      </w:r>
      <w:r w:rsidRPr="004E56AC">
        <w:rPr>
          <w:rFonts w:ascii="Times New Roman" w:hAnsi="Times New Roman"/>
          <w:sz w:val="28"/>
          <w:szCs w:val="28"/>
        </w:rPr>
        <w:tab/>
        <w:t xml:space="preserve">Руководитель команды должен доложить об участниках соревнований, находящихся в стартовом списке и не имеющих возможности принять участие в соревновании из-за болезни или других причин, секретарю соревнования самое позднее 30 мин. перед началом соревнования. </w:t>
      </w:r>
    </w:p>
    <w:p w:rsidR="00DA05CE" w:rsidRPr="0038141D" w:rsidRDefault="00DA05CE" w:rsidP="00DA05CE">
      <w:pPr>
        <w:pStyle w:val="1"/>
        <w:ind w:left="0" w:firstLine="0"/>
        <w:jc w:val="both"/>
        <w:rPr>
          <w:rFonts w:ascii="Times New Roman" w:hAnsi="Times New Roman"/>
          <w:sz w:val="28"/>
          <w:szCs w:val="28"/>
          <w:lang w:val="ru-RU"/>
        </w:rPr>
      </w:pPr>
      <w:bookmarkStart w:id="114" w:name="_Toc245822718"/>
      <w:r w:rsidRPr="00801ADD">
        <w:rPr>
          <w:rFonts w:ascii="Times New Roman" w:hAnsi="Times New Roman"/>
          <w:kern w:val="0"/>
          <w:sz w:val="28"/>
          <w:szCs w:val="28"/>
          <w:lang w:val="ru-RU"/>
        </w:rPr>
        <w:t>27</w:t>
      </w:r>
      <w:r>
        <w:rPr>
          <w:rFonts w:ascii="Times New Roman" w:hAnsi="Times New Roman"/>
          <w:kern w:val="0"/>
          <w:sz w:val="28"/>
          <w:szCs w:val="28"/>
          <w:lang w:val="ru-RU"/>
        </w:rPr>
        <w:t xml:space="preserve">. </w:t>
      </w:r>
      <w:r w:rsidRPr="0038141D">
        <w:rPr>
          <w:rFonts w:ascii="Times New Roman" w:hAnsi="Times New Roman"/>
          <w:kern w:val="0"/>
          <w:sz w:val="28"/>
          <w:szCs w:val="28"/>
          <w:lang w:val="ru-RU"/>
        </w:rPr>
        <w:t>Жеребьёвка – Создание стартового списка</w:t>
      </w:r>
      <w:bookmarkEnd w:id="114"/>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27.1</w:t>
      </w:r>
      <w:r w:rsidRPr="004E56AC">
        <w:rPr>
          <w:rFonts w:ascii="Times New Roman" w:hAnsi="Times New Roman"/>
          <w:b/>
          <w:sz w:val="28"/>
          <w:szCs w:val="28"/>
        </w:rPr>
        <w:tab/>
      </w:r>
      <w:r w:rsidRPr="004E56AC">
        <w:rPr>
          <w:rFonts w:ascii="Times New Roman" w:hAnsi="Times New Roman"/>
          <w:b/>
          <w:sz w:val="28"/>
          <w:szCs w:val="28"/>
        </w:rPr>
        <w:tab/>
        <w:t>Принципы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27.1.1</w:t>
      </w:r>
      <w:r w:rsidRPr="004E56AC">
        <w:rPr>
          <w:rFonts w:ascii="Times New Roman" w:hAnsi="Times New Roman"/>
          <w:sz w:val="28"/>
          <w:szCs w:val="28"/>
        </w:rPr>
        <w:tab/>
      </w:r>
      <w:r w:rsidRPr="004E56AC">
        <w:rPr>
          <w:rFonts w:ascii="Times New Roman" w:hAnsi="Times New Roman"/>
          <w:sz w:val="28"/>
          <w:szCs w:val="28"/>
        </w:rPr>
        <w:tab/>
        <w:t xml:space="preserve">Для проведения жеребьёвки разрешены ручные и компьютерные методы.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27.1.2</w:t>
      </w:r>
      <w:r w:rsidRPr="004E56AC">
        <w:rPr>
          <w:rFonts w:ascii="Times New Roman" w:hAnsi="Times New Roman"/>
          <w:sz w:val="28"/>
          <w:szCs w:val="28"/>
        </w:rPr>
        <w:tab/>
      </w:r>
      <w:r w:rsidRPr="004E56AC">
        <w:rPr>
          <w:rFonts w:ascii="Times New Roman" w:hAnsi="Times New Roman"/>
          <w:sz w:val="28"/>
          <w:szCs w:val="28"/>
        </w:rPr>
        <w:tab/>
        <w:t>Если соревнование должно быть перенесено на другую дату, жеребьёвка должна быть проведена снова.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27.1.3</w:t>
      </w:r>
      <w:r w:rsidRPr="004E56AC">
        <w:rPr>
          <w:rFonts w:ascii="Times New Roman" w:hAnsi="Times New Roman"/>
          <w:sz w:val="28"/>
          <w:szCs w:val="28"/>
        </w:rPr>
        <w:tab/>
      </w:r>
      <w:r w:rsidRPr="004E56AC">
        <w:rPr>
          <w:rFonts w:ascii="Times New Roman" w:hAnsi="Times New Roman"/>
          <w:sz w:val="28"/>
          <w:szCs w:val="28"/>
        </w:rPr>
        <w:tab/>
        <w:t>Если это возможно, жеребьёвка может быть проведена перед собранием руководителей команд под наблюдением Жюри.</w:t>
      </w:r>
    </w:p>
    <w:p w:rsidR="00DA05CE" w:rsidRPr="0038141D" w:rsidRDefault="00DA05CE" w:rsidP="00DA05CE">
      <w:pPr>
        <w:pStyle w:val="af9"/>
        <w:numPr>
          <w:ilvl w:val="0"/>
          <w:numId w:val="151"/>
        </w:numPr>
        <w:spacing w:after="240"/>
        <w:ind w:left="0" w:firstLine="0"/>
        <w:contextualSpacing/>
        <w:jc w:val="both"/>
        <w:rPr>
          <w:b/>
          <w:sz w:val="28"/>
          <w:szCs w:val="28"/>
        </w:rPr>
      </w:pPr>
      <w:r w:rsidRPr="004E56AC">
        <w:rPr>
          <w:b/>
          <w:sz w:val="28"/>
          <w:szCs w:val="28"/>
        </w:rPr>
        <w:t>Ручнаяжеребьёвка.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28.1</w:t>
      </w:r>
      <w:r w:rsidRPr="004E56AC">
        <w:rPr>
          <w:rFonts w:ascii="Times New Roman" w:hAnsi="Times New Roman"/>
          <w:sz w:val="28"/>
          <w:szCs w:val="28"/>
        </w:rPr>
        <w:tab/>
        <w:t>При этом методе каждый участник соревнований получает один номер из ряда чисел, определенного количеством участников в его группе (например, 23 участника в группе, участнику соревнований присваивается номер между 1 и 23). При первом случайном выборе по жребию выбирается одно из чисел от 1 до 23. В то же время, жеребьёвкой выбирается стартовый номер, назначенный этой группе (например, группа II с 23 участниками соревнований будет выступать в майках под номерами  45-67 включительно). Этот номер, который выпадет по жребию, является стартовым номером для участника соревнований, номер которого был выбран жребием при первом случайном выборе. Для обоих случайных выборов шары с соответствующими числами на них обычно достаются рукой из закрытой коробки или контейнера. После того, как эти два шара выбраны, таблички с фамилиями участников соревнований переносятся из групповой таблицы в стартовую таблицу.</w:t>
      </w:r>
    </w:p>
    <w:p w:rsidR="00DA05CE" w:rsidRPr="004E56AC" w:rsidRDefault="00DA05CE" w:rsidP="00DA05CE">
      <w:pPr>
        <w:pStyle w:val="af9"/>
        <w:numPr>
          <w:ilvl w:val="1"/>
          <w:numId w:val="151"/>
        </w:numPr>
        <w:ind w:left="0" w:firstLine="0"/>
        <w:contextualSpacing/>
        <w:jc w:val="both"/>
        <w:rPr>
          <w:b/>
          <w:sz w:val="28"/>
          <w:szCs w:val="28"/>
        </w:rPr>
      </w:pPr>
      <w:r w:rsidRPr="004E56AC">
        <w:rPr>
          <w:b/>
          <w:sz w:val="28"/>
          <w:szCs w:val="28"/>
        </w:rPr>
        <w:t>Компьютернаяжеребьёвка</w:t>
      </w:r>
    </w:p>
    <w:p w:rsidR="00DA05CE" w:rsidRPr="004E56AC" w:rsidRDefault="00DA05CE" w:rsidP="00DA05CE">
      <w:pPr>
        <w:pStyle w:val="af9"/>
        <w:ind w:left="0"/>
        <w:jc w:val="both"/>
        <w:rPr>
          <w:b/>
          <w:sz w:val="28"/>
          <w:szCs w:val="28"/>
        </w:rPr>
      </w:pP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t>Компьютерная жеребьёвка должна проходить под наблюдением члена Жюри, чтобы подтвердить процесс.</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28.1</w:t>
      </w:r>
      <w:r w:rsidRPr="004E56AC">
        <w:rPr>
          <w:rFonts w:ascii="Times New Roman" w:hAnsi="Times New Roman"/>
          <w:sz w:val="28"/>
          <w:szCs w:val="28"/>
        </w:rPr>
        <w:tab/>
      </w:r>
      <w:r w:rsidRPr="004E56AC">
        <w:rPr>
          <w:rFonts w:ascii="Times New Roman" w:hAnsi="Times New Roman"/>
          <w:sz w:val="28"/>
          <w:szCs w:val="28"/>
        </w:rPr>
        <w:tab/>
        <w:t>Этот метод требует, чтобы фамилии и формирование групп участников соревнований были введены в компьютер. Программа обеспечивает, по крайней мере, четыре стадии вывода информации на монитор.</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1. Список зарегистрированных участников соревнований и их порядковые номера в пределах группы появляются на мониторе.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 Компьютер наугад выбирает имя одного из участников соревнований и отображает его на мониторе.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 Компьютер наугад выбирает стартовый номер для этого участника соревнований. Стартовый номер и фамилия участника соревнований появляются на мониторе.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 Затем монитор показывает порядок стартового листа с этим участником соревнований.</w:t>
      </w:r>
    </w:p>
    <w:p w:rsidR="00DA05CE" w:rsidRPr="00234BED" w:rsidRDefault="00DA05CE" w:rsidP="00DA05CE">
      <w:pPr>
        <w:pStyle w:val="1"/>
        <w:ind w:left="0" w:firstLine="0"/>
        <w:jc w:val="both"/>
        <w:rPr>
          <w:rFonts w:ascii="Times New Roman" w:hAnsi="Times New Roman"/>
          <w:kern w:val="0"/>
          <w:sz w:val="28"/>
          <w:szCs w:val="28"/>
          <w:lang w:val="ru-RU"/>
        </w:rPr>
      </w:pPr>
      <w:bookmarkStart w:id="115" w:name="_Toc245822719"/>
      <w:r w:rsidRPr="00234BED">
        <w:rPr>
          <w:rFonts w:ascii="Times New Roman" w:hAnsi="Times New Roman"/>
          <w:kern w:val="0"/>
          <w:sz w:val="28"/>
          <w:szCs w:val="28"/>
          <w:lang w:val="ru-RU"/>
        </w:rPr>
        <w:tab/>
      </w:r>
      <w:r>
        <w:rPr>
          <w:rFonts w:ascii="Times New Roman" w:hAnsi="Times New Roman"/>
          <w:kern w:val="0"/>
          <w:sz w:val="28"/>
          <w:szCs w:val="28"/>
          <w:lang w:val="ru-RU"/>
        </w:rPr>
        <w:t xml:space="preserve">29. </w:t>
      </w:r>
      <w:r w:rsidRPr="00234BED">
        <w:rPr>
          <w:rFonts w:ascii="Times New Roman" w:hAnsi="Times New Roman"/>
          <w:kern w:val="0"/>
          <w:sz w:val="28"/>
          <w:szCs w:val="28"/>
          <w:lang w:val="ru-RU"/>
        </w:rPr>
        <w:t>Стартовые номера</w:t>
      </w:r>
      <w:bookmarkEnd w:id="115"/>
    </w:p>
    <w:p w:rsidR="00DA05CE" w:rsidRPr="00234BED" w:rsidRDefault="00DA05CE" w:rsidP="00DA05CE">
      <w:pPr>
        <w:pStyle w:val="af9"/>
        <w:numPr>
          <w:ilvl w:val="1"/>
          <w:numId w:val="152"/>
        </w:numPr>
        <w:ind w:left="0" w:firstLine="0"/>
        <w:contextualSpacing/>
        <w:jc w:val="both"/>
        <w:rPr>
          <w:b/>
          <w:sz w:val="28"/>
          <w:szCs w:val="28"/>
          <w:lang w:val="ru-RU"/>
        </w:rPr>
      </w:pPr>
      <w:r w:rsidRPr="00234BED">
        <w:rPr>
          <w:b/>
          <w:sz w:val="28"/>
          <w:szCs w:val="28"/>
          <w:lang w:val="ru-RU"/>
        </w:rPr>
        <w:tab/>
        <w:t>Дизайн</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29.2           Стартовые номера должны быть четкими как на спине, так и на груди спортсмена. Они не должны каким-либо образом мешать спортсмену. Размер, форма и метод крепления не могут быть изменены. Организатор ответственен за получение  подлинных стартовых номеров. Стартовые номера, используемые в спринтах, на персьютах и масс-стартах, должны также быть расположены с обеих сторон по бокам.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29.3</w:t>
      </w:r>
      <w:r w:rsidRPr="004E56AC">
        <w:rPr>
          <w:rFonts w:ascii="Times New Roman" w:hAnsi="Times New Roman"/>
          <w:sz w:val="28"/>
          <w:szCs w:val="28"/>
        </w:rPr>
        <w:tab/>
        <w:t xml:space="preserve">«Сидячим» спортсменам рекомендуется иметь стартовые номера также на обеих сторонах «бобов».  </w:t>
      </w:r>
    </w:p>
    <w:p w:rsidR="00DA05CE" w:rsidRPr="0038141D" w:rsidRDefault="00DA05CE" w:rsidP="00DA05CE">
      <w:pPr>
        <w:pStyle w:val="1"/>
        <w:ind w:left="0" w:firstLine="0"/>
        <w:jc w:val="both"/>
        <w:rPr>
          <w:rFonts w:ascii="Times New Roman" w:hAnsi="Times New Roman"/>
          <w:kern w:val="0"/>
          <w:sz w:val="28"/>
          <w:szCs w:val="28"/>
          <w:lang w:val="ru-RU"/>
        </w:rPr>
      </w:pPr>
      <w:bookmarkStart w:id="116" w:name="_Toc245822720"/>
      <w:r w:rsidRPr="00801ADD">
        <w:rPr>
          <w:rFonts w:ascii="Times New Roman" w:hAnsi="Times New Roman"/>
          <w:kern w:val="0"/>
          <w:sz w:val="28"/>
          <w:szCs w:val="28"/>
          <w:lang w:val="ru-RU"/>
        </w:rPr>
        <w:t>30</w:t>
      </w:r>
      <w:r>
        <w:rPr>
          <w:rFonts w:ascii="Times New Roman" w:hAnsi="Times New Roman"/>
          <w:kern w:val="0"/>
          <w:sz w:val="28"/>
          <w:szCs w:val="28"/>
          <w:lang w:val="ru-RU"/>
        </w:rPr>
        <w:t xml:space="preserve">. </w:t>
      </w:r>
      <w:r w:rsidRPr="0038141D">
        <w:rPr>
          <w:rFonts w:ascii="Times New Roman" w:hAnsi="Times New Roman"/>
          <w:kern w:val="0"/>
          <w:sz w:val="28"/>
          <w:szCs w:val="28"/>
          <w:lang w:val="ru-RU"/>
        </w:rPr>
        <w:t>Тренировки и проверка трассы</w:t>
      </w:r>
      <w:bookmarkEnd w:id="116"/>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30.1</w:t>
      </w:r>
      <w:r w:rsidRPr="004E56AC">
        <w:rPr>
          <w:rFonts w:ascii="Times New Roman" w:hAnsi="Times New Roman"/>
          <w:b/>
          <w:sz w:val="28"/>
          <w:szCs w:val="28"/>
        </w:rPr>
        <w:tab/>
      </w:r>
      <w:r w:rsidRPr="004E56AC">
        <w:rPr>
          <w:rFonts w:ascii="Times New Roman" w:hAnsi="Times New Roman"/>
          <w:b/>
          <w:sz w:val="28"/>
          <w:szCs w:val="28"/>
        </w:rPr>
        <w:tab/>
        <w:t>Возможности проведения тренировки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30.1.1</w:t>
      </w:r>
      <w:r w:rsidRPr="004E56AC">
        <w:rPr>
          <w:rFonts w:ascii="Times New Roman" w:hAnsi="Times New Roman"/>
          <w:sz w:val="28"/>
          <w:szCs w:val="28"/>
        </w:rPr>
        <w:tab/>
        <w:t>У участников соревнований должна быть возможность тренироваться и осмотреть трассу в условиях соревнования. Когда это возможно, трасса должна быть открыта за два дня до соревнований. В исключительных случаях Жюри может закрыть трассу или ограничить доступ участников соревнований на определенные участки или в определённое время.</w:t>
      </w:r>
    </w:p>
    <w:p w:rsidR="00DA05CE" w:rsidRPr="00801ADD" w:rsidRDefault="00DA05CE" w:rsidP="00DA05CE">
      <w:pPr>
        <w:pStyle w:val="1"/>
        <w:ind w:left="0" w:firstLine="0"/>
        <w:jc w:val="both"/>
        <w:rPr>
          <w:rFonts w:ascii="Times New Roman" w:hAnsi="Times New Roman"/>
          <w:kern w:val="0"/>
          <w:sz w:val="28"/>
          <w:szCs w:val="28"/>
          <w:lang w:val="ru-RU"/>
        </w:rPr>
      </w:pPr>
      <w:bookmarkStart w:id="117" w:name="_Toc245822721"/>
      <w:r w:rsidRPr="00801ADD">
        <w:rPr>
          <w:rFonts w:ascii="Times New Roman" w:hAnsi="Times New Roman"/>
          <w:kern w:val="0"/>
          <w:sz w:val="28"/>
          <w:szCs w:val="28"/>
          <w:lang w:val="ru-RU"/>
        </w:rPr>
        <w:t>31</w:t>
      </w:r>
      <w:r>
        <w:rPr>
          <w:rFonts w:ascii="Times New Roman" w:hAnsi="Times New Roman"/>
          <w:kern w:val="0"/>
          <w:sz w:val="28"/>
          <w:szCs w:val="28"/>
          <w:lang w:val="ru-RU"/>
        </w:rPr>
        <w:t xml:space="preserve">. </w:t>
      </w:r>
      <w:r w:rsidRPr="00801ADD">
        <w:rPr>
          <w:rFonts w:ascii="Times New Roman" w:hAnsi="Times New Roman"/>
          <w:kern w:val="0"/>
          <w:sz w:val="28"/>
          <w:szCs w:val="28"/>
          <w:lang w:val="ru-RU"/>
        </w:rPr>
        <w:t>Участники во время Соревнований</w:t>
      </w:r>
      <w:bookmarkEnd w:id="117"/>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31.1</w:t>
      </w:r>
      <w:r w:rsidRPr="004E56AC">
        <w:rPr>
          <w:rFonts w:ascii="Times New Roman" w:hAnsi="Times New Roman"/>
          <w:b/>
          <w:sz w:val="28"/>
          <w:szCs w:val="28"/>
        </w:rPr>
        <w:tab/>
      </w:r>
      <w:r w:rsidRPr="004E56AC">
        <w:rPr>
          <w:rFonts w:ascii="Times New Roman" w:hAnsi="Times New Roman"/>
          <w:b/>
          <w:sz w:val="28"/>
          <w:szCs w:val="28"/>
        </w:rPr>
        <w:tab/>
        <w:t xml:space="preserve"> Ответственность</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31.1.1</w:t>
      </w:r>
      <w:r w:rsidRPr="004E56AC">
        <w:rPr>
          <w:rFonts w:ascii="Times New Roman" w:hAnsi="Times New Roman"/>
          <w:sz w:val="28"/>
          <w:szCs w:val="28"/>
        </w:rPr>
        <w:tab/>
      </w:r>
      <w:r w:rsidRPr="004E56AC">
        <w:rPr>
          <w:rFonts w:ascii="Times New Roman" w:hAnsi="Times New Roman"/>
          <w:sz w:val="28"/>
          <w:szCs w:val="28"/>
        </w:rPr>
        <w:tab/>
        <w:t>Участник соревнований несет ответственность за прибытие в зону  старта и за старт в свое стартовое время. Участники соревнований должны следовать по маркированной трассе от старта до финиша и должны пройти все контрольные точки, а также честно вести себя по отношению к другим участникам соревнований. Они должны пройти всю дистанцию на своих маркированных лыжах, используя только свои собственные толчковые средства. Помощь накатчиков или подталкивание не разрешены.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31.1.2              </w:t>
      </w:r>
      <w:r w:rsidRPr="004E56AC">
        <w:rPr>
          <w:rFonts w:ascii="Times New Roman" w:hAnsi="Times New Roman"/>
          <w:sz w:val="28"/>
          <w:szCs w:val="28"/>
        </w:rPr>
        <w:tab/>
        <w:t>Неверная трасса: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Если участник сойдет на неверную трассу, он должен вернуться обратно к месту, где он сделал неверный поворот, вдоль части трассы, по которой он прошел на лыжах по ошибке. Чтобы так поступить, участнику соревнований может потребоваться идти на лыжах против правильного направления, и он полностью несет ответственность за то, чтобы не стать препятствием или подвергнуть опасности других участников соревнований. Если таким образом не было получено преимущества по времени и не было препятствий для других участников соревнований, никаких взысканий за совершение такой ошибки не производится.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31.1.3</w:t>
      </w:r>
      <w:r w:rsidRPr="004E56AC">
        <w:rPr>
          <w:rFonts w:ascii="Times New Roman" w:hAnsi="Times New Roman"/>
          <w:sz w:val="28"/>
          <w:szCs w:val="28"/>
        </w:rPr>
        <w:tab/>
      </w:r>
      <w:r w:rsidRPr="004E56AC">
        <w:rPr>
          <w:rFonts w:ascii="Times New Roman" w:hAnsi="Times New Roman"/>
          <w:sz w:val="28"/>
          <w:szCs w:val="28"/>
        </w:rPr>
        <w:tab/>
        <w:t xml:space="preserve">На всех соревнованиях палки могут быть заменены. Лыжи могут быть заменены только если: </w:t>
      </w:r>
    </w:p>
    <w:p w:rsidR="00DA05CE" w:rsidRPr="008E7460" w:rsidRDefault="00DA05CE" w:rsidP="00DA05CE">
      <w:pPr>
        <w:pStyle w:val="afa"/>
        <w:spacing w:line="240" w:lineRule="auto"/>
        <w:ind w:left="0"/>
        <w:rPr>
          <w:rFonts w:ascii="Times New Roman" w:hAnsi="Times New Roman" w:cs="Times New Roman"/>
          <w:b w:val="0"/>
          <w:sz w:val="28"/>
          <w:szCs w:val="28"/>
          <w:lang w:val="ru-RU"/>
        </w:rPr>
      </w:pPr>
      <w:r w:rsidRPr="008E7460">
        <w:rPr>
          <w:rFonts w:ascii="Times New Roman" w:hAnsi="Times New Roman" w:cs="Times New Roman"/>
          <w:b w:val="0"/>
          <w:sz w:val="28"/>
          <w:szCs w:val="28"/>
        </w:rPr>
        <w:t xml:space="preserve">1. Лыжииликреплениясломаныилиповреждены. ПовреждениеэкипировкидолжнобытьдоказанопередЖюрипослесоревнования. </w:t>
      </w:r>
    </w:p>
    <w:p w:rsidR="00DA05CE" w:rsidRPr="004E56AC" w:rsidRDefault="00DA05CE" w:rsidP="00DA05CE">
      <w:pPr>
        <w:spacing w:before="240" w:line="240" w:lineRule="auto"/>
        <w:jc w:val="both"/>
        <w:rPr>
          <w:rFonts w:ascii="Times New Roman" w:hAnsi="Times New Roman"/>
          <w:sz w:val="28"/>
          <w:szCs w:val="28"/>
        </w:rPr>
      </w:pPr>
      <w:r w:rsidRPr="004E56AC">
        <w:rPr>
          <w:rFonts w:ascii="Times New Roman" w:hAnsi="Times New Roman"/>
          <w:sz w:val="28"/>
          <w:szCs w:val="28"/>
        </w:rPr>
        <w:t>2. Боксы смены снаряжения располагаются на соревнов</w:t>
      </w:r>
      <w:r>
        <w:rPr>
          <w:rFonts w:ascii="Times New Roman" w:hAnsi="Times New Roman"/>
          <w:sz w:val="28"/>
          <w:szCs w:val="28"/>
        </w:rPr>
        <w:t>ании.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В случае любой замены лыж участник соревнований должен сделать это за пределами трассы.</w:t>
      </w:r>
    </w:p>
    <w:p w:rsidR="00DA05CE"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Смазка, выскабливание или чистка лыж участника соревнований во время соревнования запрещена.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b/>
          <w:sz w:val="28"/>
          <w:szCs w:val="28"/>
        </w:rPr>
        <w:t>Исключение:</w:t>
      </w:r>
      <w:r w:rsidRPr="004E56AC">
        <w:rPr>
          <w:rFonts w:ascii="Times New Roman" w:hAnsi="Times New Roman"/>
          <w:sz w:val="28"/>
          <w:szCs w:val="28"/>
        </w:rPr>
        <w:t xml:space="preserve"> в классической технике участники соревнований могут скоблить свои лыжи, чтобы удалить снег и лед, и нанести смазку в случае необходимости. Участник соревнований должен делать это за пределами трассы без помощи каких-либо других людей.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31.1.4</w:t>
      </w:r>
      <w:r w:rsidRPr="004E56AC">
        <w:rPr>
          <w:rFonts w:ascii="Times New Roman" w:hAnsi="Times New Roman"/>
          <w:sz w:val="28"/>
          <w:szCs w:val="28"/>
        </w:rPr>
        <w:tab/>
      </w:r>
      <w:r w:rsidRPr="004E56AC">
        <w:rPr>
          <w:rFonts w:ascii="Times New Roman" w:hAnsi="Times New Roman"/>
          <w:sz w:val="28"/>
          <w:szCs w:val="28"/>
        </w:rPr>
        <w:tab/>
        <w:t>Участник соревнований, которого догнали, должен уступить дорогу по первому требованию, кроме соревнований по спринту и нахождения в отмеченных зонах. Это применяется в гонках в классической технике, даже когда есть две лыжни и при беге коньком, когда лыжнику, которого настигают, вероятно, придется ограничить свои движения коньком. Во время обгона, участники соревнований не должны мешать друг другу.</w:t>
      </w:r>
    </w:p>
    <w:p w:rsidR="00DA05CE" w:rsidRPr="004E56AC" w:rsidRDefault="00DA05CE" w:rsidP="00DA05CE">
      <w:pPr>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31.1.5</w:t>
      </w:r>
      <w:r w:rsidRPr="004E56AC">
        <w:rPr>
          <w:rFonts w:ascii="Times New Roman" w:hAnsi="Times New Roman"/>
          <w:sz w:val="28"/>
          <w:szCs w:val="28"/>
        </w:rPr>
        <w:tab/>
      </w:r>
      <w:r w:rsidRPr="004E56AC">
        <w:rPr>
          <w:rFonts w:ascii="Times New Roman" w:hAnsi="Times New Roman"/>
          <w:sz w:val="28"/>
          <w:szCs w:val="28"/>
        </w:rPr>
        <w:tab/>
        <w:t>Как только участники соревнований входят в зону, где размечены коридоры, они должны остаться в выбранном ими коридоре, если они не настигают другого участника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31.1.6</w:t>
      </w:r>
      <w:r w:rsidRPr="004E56AC">
        <w:rPr>
          <w:rFonts w:ascii="Times New Roman" w:hAnsi="Times New Roman"/>
          <w:sz w:val="28"/>
          <w:szCs w:val="28"/>
        </w:rPr>
        <w:tab/>
      </w:r>
      <w:r w:rsidRPr="004E56AC">
        <w:rPr>
          <w:rFonts w:ascii="Times New Roman" w:hAnsi="Times New Roman"/>
          <w:sz w:val="28"/>
          <w:szCs w:val="28"/>
        </w:rPr>
        <w:tab/>
        <w:t>На эстафетах участники соревнований, которых обогнали на круг, должны покинуть соревнование, но они будут оценены по итоговым результатам..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31.1.7</w:t>
      </w:r>
      <w:r w:rsidRPr="004E56AC">
        <w:rPr>
          <w:rFonts w:ascii="Times New Roman" w:hAnsi="Times New Roman"/>
          <w:sz w:val="28"/>
          <w:szCs w:val="28"/>
        </w:rPr>
        <w:tab/>
      </w:r>
      <w:r w:rsidRPr="004E56AC">
        <w:rPr>
          <w:rFonts w:ascii="Times New Roman" w:hAnsi="Times New Roman"/>
          <w:sz w:val="28"/>
          <w:szCs w:val="28"/>
        </w:rPr>
        <w:tab/>
        <w:t>Участники соревнований должны выполнять инструкции официальных лиц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31.1.8</w:t>
      </w:r>
      <w:r w:rsidRPr="004E56AC">
        <w:rPr>
          <w:rFonts w:ascii="Times New Roman" w:hAnsi="Times New Roman"/>
          <w:sz w:val="28"/>
          <w:szCs w:val="28"/>
        </w:rPr>
        <w:tab/>
      </w:r>
      <w:r w:rsidRPr="004E56AC">
        <w:rPr>
          <w:rFonts w:ascii="Times New Roman" w:hAnsi="Times New Roman"/>
          <w:sz w:val="28"/>
          <w:szCs w:val="28"/>
        </w:rPr>
        <w:tab/>
        <w:t>Участник соревнований должен исполнять все стороны медицинских и Классификационных правил.</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31.1.9</w:t>
      </w:r>
      <w:r w:rsidRPr="004E56AC">
        <w:rPr>
          <w:rFonts w:ascii="Times New Roman" w:hAnsi="Times New Roman"/>
          <w:sz w:val="28"/>
          <w:szCs w:val="28"/>
        </w:rPr>
        <w:tab/>
        <w:t>Технический комитет по лыжным гонкам и биатлону имеет полномочия на изменение правил в целях опробования.</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31.1.10</w:t>
      </w:r>
      <w:r w:rsidRPr="004E56AC">
        <w:rPr>
          <w:rFonts w:ascii="Times New Roman" w:hAnsi="Times New Roman"/>
          <w:sz w:val="28"/>
          <w:szCs w:val="28"/>
        </w:rPr>
        <w:tab/>
        <w:t xml:space="preserve">Упавшие участники соревнований классов </w:t>
      </w:r>
      <w:r w:rsidRPr="004E56AC">
        <w:rPr>
          <w:rFonts w:ascii="Times New Roman" w:hAnsi="Times New Roman"/>
          <w:sz w:val="28"/>
          <w:szCs w:val="28"/>
          <w:lang w:val="en-US"/>
        </w:rPr>
        <w:t>LW</w:t>
      </w:r>
      <w:r w:rsidRPr="004E56AC">
        <w:rPr>
          <w:rFonts w:ascii="Times New Roman" w:hAnsi="Times New Roman"/>
          <w:sz w:val="28"/>
          <w:szCs w:val="28"/>
        </w:rPr>
        <w:t xml:space="preserve"> 10-12 могут вернуться на трассу при помощи официальных лиц. Им необходимо вновь войти в гонку в том же месте.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31.1.11</w:t>
      </w:r>
      <w:r w:rsidRPr="004E56AC">
        <w:rPr>
          <w:rFonts w:ascii="Times New Roman" w:hAnsi="Times New Roman"/>
          <w:sz w:val="28"/>
          <w:szCs w:val="28"/>
        </w:rPr>
        <w:tab/>
        <w:t xml:space="preserve">Спортсменам  классов </w:t>
      </w:r>
      <w:r w:rsidRPr="004E56AC">
        <w:rPr>
          <w:rFonts w:ascii="Times New Roman" w:hAnsi="Times New Roman"/>
          <w:sz w:val="28"/>
          <w:szCs w:val="28"/>
          <w:lang w:val="en-US"/>
        </w:rPr>
        <w:t>LW</w:t>
      </w:r>
      <w:r w:rsidRPr="004E56AC">
        <w:rPr>
          <w:rFonts w:ascii="Times New Roman" w:hAnsi="Times New Roman"/>
          <w:sz w:val="28"/>
          <w:szCs w:val="28"/>
        </w:rPr>
        <w:t xml:space="preserve"> 10-12  нельзя использовать одну или обе свои ноги для управления «бобом» или торможения ими во время соревнований. </w:t>
      </w:r>
    </w:p>
    <w:p w:rsidR="00DA05CE" w:rsidRPr="004E56AC" w:rsidRDefault="00DA05CE" w:rsidP="00DA05CE">
      <w:pPr>
        <w:pStyle w:val="1"/>
        <w:ind w:left="0" w:firstLine="0"/>
        <w:jc w:val="both"/>
        <w:rPr>
          <w:rFonts w:ascii="Times New Roman" w:hAnsi="Times New Roman"/>
          <w:kern w:val="0"/>
          <w:sz w:val="28"/>
          <w:szCs w:val="28"/>
          <w:lang w:val="ru-RU"/>
        </w:rPr>
      </w:pPr>
      <w:bookmarkStart w:id="118" w:name="_Toc245822722"/>
      <w:r>
        <w:rPr>
          <w:rFonts w:ascii="Times New Roman" w:hAnsi="Times New Roman"/>
          <w:kern w:val="0"/>
          <w:sz w:val="28"/>
          <w:szCs w:val="28"/>
          <w:lang w:val="ru-RU"/>
        </w:rPr>
        <w:t xml:space="preserve">32. </w:t>
      </w:r>
      <w:r w:rsidRPr="004E56AC">
        <w:rPr>
          <w:rFonts w:ascii="Times New Roman" w:hAnsi="Times New Roman"/>
          <w:kern w:val="0"/>
          <w:sz w:val="28"/>
          <w:szCs w:val="28"/>
          <w:lang w:val="ru-RU"/>
        </w:rPr>
        <w:t>Официальные и другие лица  во время Соревнований</w:t>
      </w:r>
      <w:bookmarkEnd w:id="118"/>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32.1</w:t>
      </w:r>
      <w:r w:rsidRPr="004E56AC">
        <w:rPr>
          <w:rFonts w:ascii="Times New Roman" w:hAnsi="Times New Roman"/>
          <w:b/>
          <w:sz w:val="28"/>
          <w:szCs w:val="28"/>
        </w:rPr>
        <w:tab/>
      </w:r>
      <w:r w:rsidRPr="004E56AC">
        <w:rPr>
          <w:rFonts w:ascii="Times New Roman" w:hAnsi="Times New Roman"/>
          <w:b/>
          <w:sz w:val="28"/>
          <w:szCs w:val="28"/>
        </w:rPr>
        <w:tab/>
        <w:t>Ответственность</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32.1.1</w:t>
      </w:r>
      <w:r w:rsidRPr="004E56AC">
        <w:rPr>
          <w:rFonts w:ascii="Times New Roman" w:hAnsi="Times New Roman"/>
          <w:sz w:val="28"/>
          <w:szCs w:val="28"/>
        </w:rPr>
        <w:tab/>
      </w:r>
      <w:r w:rsidRPr="004E56AC">
        <w:rPr>
          <w:rFonts w:ascii="Times New Roman" w:hAnsi="Times New Roman"/>
          <w:sz w:val="28"/>
          <w:szCs w:val="28"/>
        </w:rPr>
        <w:tab/>
        <w:t>Если требуется, ТД выпускает специальные инструкции для официальных лиц, СМИ и обслуживающего персонала и любых других лиц, не являющихся участниками соревнований, которые гарантируют порядок на трассе, стадионе и в зоне подготовки команды до, в течение и после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32.1.2</w:t>
      </w:r>
      <w:r w:rsidRPr="004E56AC">
        <w:rPr>
          <w:rFonts w:ascii="Times New Roman" w:hAnsi="Times New Roman"/>
          <w:sz w:val="28"/>
          <w:szCs w:val="28"/>
        </w:rPr>
        <w:tab/>
      </w:r>
      <w:r w:rsidRPr="004E56AC">
        <w:rPr>
          <w:rFonts w:ascii="Times New Roman" w:hAnsi="Times New Roman"/>
          <w:sz w:val="28"/>
          <w:szCs w:val="28"/>
        </w:rPr>
        <w:tab/>
        <w:t>Для поддержания порядка и контроля на трассах применяются следующие принципы:</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за 5 минут до старта и до времени, пока не пройдут лица, закрывающие трассу, всем официальным лицам, тренерам, лицам, не являющимся участниками соревнований и другим аккредитованным лицам, больше не разрешается передвигаться на лыжах по трассе. На этот период эти лица должны занять определённые места около трассы и стоять без надетых лыж, </w:t>
      </w:r>
    </w:p>
    <w:p w:rsidR="00DA05CE" w:rsidRPr="004E56AC"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при предоставлении промежуточных результатов и информации участникам соревнований, официальные лица, тренеры и другие не должны бежать рядом с участниками соревнований более </w:t>
      </w:r>
      <w:smartTag w:uri="urn:schemas-microsoft-com:office:smarttags" w:element="metricconverter">
        <w:smartTagPr>
          <w:attr w:name="ProductID" w:val="30 метров"/>
        </w:smartTagPr>
        <w:smartTag w:uri="urn:schemas-microsoft-com:office:smarttags" w:element="metricconverter">
          <w:smartTagPr>
            <w:attr w:name="ProductID" w:val="30 метров"/>
          </w:smartTagPr>
          <w:r w:rsidRPr="004E56AC">
            <w:rPr>
              <w:rFonts w:ascii="Times New Roman" w:hAnsi="Times New Roman"/>
              <w:sz w:val="28"/>
              <w:szCs w:val="28"/>
            </w:rPr>
            <w:t>30 метров</w:t>
          </w:r>
        </w:smartTag>
        <w:r w:rsidRPr="004E56AC">
          <w:rPr>
            <w:rFonts w:ascii="Times New Roman" w:hAnsi="Times New Roman"/>
            <w:sz w:val="28"/>
            <w:szCs w:val="28"/>
          </w:rPr>
          <w:t>,</w:t>
        </w:r>
      </w:smartTag>
    </w:p>
    <w:p w:rsidR="00DA05CE" w:rsidRPr="0038141D" w:rsidRDefault="00DA05CE" w:rsidP="00DA05CE">
      <w:pPr>
        <w:numPr>
          <w:ilvl w:val="0"/>
          <w:numId w:val="143"/>
        </w:numPr>
        <w:tabs>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выполняя эту работу, официальные лица и другие должны убедиться, что они не препятствуют  движению участников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32.1.3</w:t>
      </w:r>
      <w:r w:rsidRPr="004E56AC">
        <w:rPr>
          <w:rFonts w:ascii="Times New Roman" w:hAnsi="Times New Roman"/>
          <w:sz w:val="28"/>
          <w:szCs w:val="28"/>
        </w:rPr>
        <w:tab/>
        <w:t>Чтобы добиться четкого освещения по телевидению и из соображений безопасности, отдельные участки трассы могут быть закрыты для всех, кроме спортсменов, принимающих участие в соревнованиях. Жюри ограничивает тестирование лыж и разминку участников в отдельных частях соревновательной трассы до и во время соревнований. Спортсменам и обслуживающему персоналу, носящим специальные нагрудные майки, может быть позволено передвигаться на лыжах по этим частям трассы.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32.1.4</w:t>
      </w:r>
      <w:r w:rsidRPr="004E56AC">
        <w:rPr>
          <w:rFonts w:ascii="Times New Roman" w:hAnsi="Times New Roman"/>
          <w:sz w:val="28"/>
          <w:szCs w:val="28"/>
        </w:rPr>
        <w:tab/>
      </w:r>
      <w:r w:rsidRPr="004E56AC">
        <w:rPr>
          <w:rFonts w:ascii="Times New Roman" w:hAnsi="Times New Roman"/>
          <w:sz w:val="28"/>
          <w:szCs w:val="28"/>
        </w:rPr>
        <w:tab/>
        <w:t>Проверка смазки и разминка на соревновательной трассе всегда должны производиться по ходу направления трассы. Любой проверяющий лыжи на трассе должен учитывать безопасность других лиц, находящихся на трассе, и подготовку трассу. Использование для проверки лыж электронных устройств хронометража, не будут позволено на трассе во время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32.1.5</w:t>
      </w:r>
      <w:r w:rsidRPr="004E56AC">
        <w:rPr>
          <w:rFonts w:ascii="Times New Roman" w:hAnsi="Times New Roman"/>
          <w:sz w:val="28"/>
          <w:szCs w:val="28"/>
        </w:rPr>
        <w:tab/>
        <w:t>Для повышения уровня и дальнейшего развития классификационных систем, медицинской и технической, в том числе, процентной системы, Исполком Спортивной Ассамблеи   по лыжным гонкам имеет полномочия, при необходимости, допускать видеосъемку спортсменов во время медицинской и технической классификации, а также во время тренировок и соревнований на всех мероприятиях ПКР.</w:t>
      </w:r>
    </w:p>
    <w:p w:rsidR="00DA05CE" w:rsidRPr="00801ADD" w:rsidRDefault="00DA05CE" w:rsidP="00DA05CE">
      <w:pPr>
        <w:pStyle w:val="1"/>
        <w:ind w:left="0" w:firstLine="0"/>
        <w:jc w:val="both"/>
        <w:rPr>
          <w:rFonts w:ascii="Times New Roman" w:hAnsi="Times New Roman"/>
          <w:kern w:val="0"/>
          <w:sz w:val="28"/>
          <w:szCs w:val="28"/>
          <w:lang w:val="ru-RU"/>
        </w:rPr>
      </w:pPr>
      <w:bookmarkStart w:id="119" w:name="_Toc245822723"/>
      <w:r w:rsidRPr="00801ADD">
        <w:rPr>
          <w:rFonts w:ascii="Times New Roman" w:hAnsi="Times New Roman"/>
          <w:kern w:val="0"/>
          <w:sz w:val="28"/>
          <w:szCs w:val="28"/>
          <w:lang w:val="ru-RU"/>
        </w:rPr>
        <w:t>33</w:t>
      </w:r>
      <w:r>
        <w:rPr>
          <w:rFonts w:ascii="Times New Roman" w:hAnsi="Times New Roman"/>
          <w:kern w:val="0"/>
          <w:sz w:val="28"/>
          <w:szCs w:val="28"/>
          <w:lang w:val="ru-RU"/>
        </w:rPr>
        <w:t xml:space="preserve">. </w:t>
      </w:r>
      <w:r w:rsidRPr="00801ADD">
        <w:rPr>
          <w:rFonts w:ascii="Times New Roman" w:hAnsi="Times New Roman"/>
          <w:kern w:val="0"/>
          <w:sz w:val="28"/>
          <w:szCs w:val="28"/>
          <w:lang w:val="ru-RU"/>
        </w:rPr>
        <w:t>Маркировки Лыж</w:t>
      </w:r>
      <w:bookmarkEnd w:id="119"/>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33.1</w:t>
      </w:r>
      <w:r w:rsidRPr="004E56AC">
        <w:rPr>
          <w:rFonts w:ascii="Times New Roman" w:hAnsi="Times New Roman"/>
          <w:sz w:val="28"/>
          <w:szCs w:val="28"/>
        </w:rPr>
        <w:tab/>
      </w:r>
      <w:r w:rsidRPr="004E56AC">
        <w:rPr>
          <w:rFonts w:ascii="Times New Roman" w:hAnsi="Times New Roman"/>
          <w:sz w:val="28"/>
          <w:szCs w:val="28"/>
        </w:rPr>
        <w:tab/>
        <w:t>Процедура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33.1.1</w:t>
      </w:r>
      <w:r w:rsidRPr="004E56AC">
        <w:rPr>
          <w:rFonts w:ascii="Times New Roman" w:hAnsi="Times New Roman"/>
          <w:sz w:val="28"/>
          <w:szCs w:val="28"/>
        </w:rPr>
        <w:tab/>
      </w:r>
      <w:r w:rsidRPr="004E56AC">
        <w:rPr>
          <w:rFonts w:ascii="Times New Roman" w:hAnsi="Times New Roman"/>
          <w:sz w:val="28"/>
          <w:szCs w:val="28"/>
        </w:rPr>
        <w:tab/>
        <w:t>В целях контроля обе лыжи маркируются немедленно перед стартом. Участник соревнований должен лично прибыть на официальный пункт маркировки в назначенное время, надев на себя стартовую майку.</w:t>
      </w:r>
    </w:p>
    <w:p w:rsidR="00DA05CE" w:rsidRPr="00801ADD" w:rsidRDefault="00DA05CE" w:rsidP="00DA05CE">
      <w:pPr>
        <w:pStyle w:val="1"/>
        <w:ind w:left="0" w:firstLine="0"/>
        <w:jc w:val="both"/>
        <w:rPr>
          <w:rFonts w:ascii="Times New Roman" w:hAnsi="Times New Roman"/>
          <w:kern w:val="0"/>
          <w:sz w:val="28"/>
          <w:szCs w:val="28"/>
          <w:lang w:val="ru-RU"/>
        </w:rPr>
      </w:pPr>
      <w:bookmarkStart w:id="120" w:name="_Toc245822725"/>
      <w:r w:rsidRPr="00801ADD">
        <w:rPr>
          <w:rFonts w:ascii="Times New Roman" w:hAnsi="Times New Roman"/>
          <w:kern w:val="0"/>
          <w:sz w:val="28"/>
          <w:szCs w:val="28"/>
          <w:lang w:val="ru-RU"/>
        </w:rPr>
        <w:t>34</w:t>
      </w:r>
      <w:r>
        <w:rPr>
          <w:rFonts w:ascii="Times New Roman" w:hAnsi="Times New Roman"/>
          <w:kern w:val="0"/>
          <w:sz w:val="28"/>
          <w:szCs w:val="28"/>
          <w:lang w:val="ru-RU"/>
        </w:rPr>
        <w:t xml:space="preserve">. </w:t>
      </w:r>
      <w:r w:rsidRPr="00801ADD">
        <w:rPr>
          <w:rFonts w:ascii="Times New Roman" w:hAnsi="Times New Roman"/>
          <w:kern w:val="0"/>
          <w:sz w:val="28"/>
          <w:szCs w:val="28"/>
          <w:lang w:val="ru-RU"/>
        </w:rPr>
        <w:t>Старт</w:t>
      </w:r>
      <w:bookmarkEnd w:id="120"/>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34.1</w:t>
      </w:r>
      <w:r w:rsidRPr="004E56AC">
        <w:rPr>
          <w:rFonts w:ascii="Times New Roman" w:hAnsi="Times New Roman"/>
          <w:b/>
          <w:sz w:val="28"/>
          <w:szCs w:val="28"/>
        </w:rPr>
        <w:tab/>
      </w:r>
      <w:r w:rsidRPr="004E56AC">
        <w:rPr>
          <w:rFonts w:ascii="Times New Roman" w:hAnsi="Times New Roman"/>
          <w:b/>
          <w:sz w:val="28"/>
          <w:szCs w:val="28"/>
        </w:rPr>
        <w:tab/>
        <w:t>Типы Стартов</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34.1.1</w:t>
      </w:r>
      <w:r w:rsidRPr="004E56AC">
        <w:rPr>
          <w:rFonts w:ascii="Times New Roman" w:hAnsi="Times New Roman"/>
          <w:sz w:val="28"/>
          <w:szCs w:val="28"/>
        </w:rPr>
        <w:tab/>
      </w:r>
      <w:r w:rsidRPr="004E56AC">
        <w:rPr>
          <w:rFonts w:ascii="Times New Roman" w:hAnsi="Times New Roman"/>
          <w:sz w:val="28"/>
          <w:szCs w:val="28"/>
        </w:rPr>
        <w:tab/>
        <w:t>В индивидуальных стартах будут использоваться, как правило, интервалы в полминуты. ТД могут санкционировать более короткие или длинные интервалы, чтобы создать справедливые условия для участников соревнований.</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34.1.2</w:t>
      </w:r>
      <w:r w:rsidRPr="004E56AC">
        <w:rPr>
          <w:rFonts w:ascii="Times New Roman" w:hAnsi="Times New Roman"/>
          <w:sz w:val="28"/>
          <w:szCs w:val="28"/>
        </w:rPr>
        <w:tab/>
      </w:r>
      <w:r w:rsidRPr="004E56AC">
        <w:rPr>
          <w:rFonts w:ascii="Times New Roman" w:hAnsi="Times New Roman"/>
          <w:sz w:val="28"/>
          <w:szCs w:val="28"/>
        </w:rPr>
        <w:tab/>
        <w:t xml:space="preserve">Порядок старта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Стартовый порядок должен быть определен ТД таким образом, чтобы, по возможности,  избежать обгона. В принципе, мужчины стартуют перед женщинами.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34.1.3</w:t>
      </w:r>
      <w:r w:rsidRPr="004E56AC">
        <w:rPr>
          <w:rFonts w:ascii="Times New Roman" w:hAnsi="Times New Roman"/>
          <w:sz w:val="28"/>
          <w:szCs w:val="28"/>
        </w:rPr>
        <w:tab/>
      </w:r>
      <w:r w:rsidRPr="004E56AC">
        <w:rPr>
          <w:rFonts w:ascii="Times New Roman" w:hAnsi="Times New Roman"/>
          <w:sz w:val="28"/>
          <w:szCs w:val="28"/>
        </w:rPr>
        <w:tab/>
        <w:t>Рекомендованный стартовый порядок различных классов, если одна и та же трасса используется для всех, выглядит следующим образом: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t>Мужчины</w: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lang w:val="en-US"/>
        </w:rPr>
        <w:t>LW</w:t>
      </w:r>
      <w:r w:rsidRPr="004E56AC">
        <w:rPr>
          <w:rFonts w:ascii="Times New Roman" w:hAnsi="Times New Roman"/>
          <w:sz w:val="28"/>
          <w:szCs w:val="28"/>
        </w:rPr>
        <w:t xml:space="preserve"> 10-12</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t>Женщины</w: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lang w:val="en-US"/>
        </w:rPr>
        <w:t>LW</w:t>
      </w:r>
      <w:r w:rsidRPr="004E56AC">
        <w:rPr>
          <w:rFonts w:ascii="Times New Roman" w:hAnsi="Times New Roman"/>
          <w:sz w:val="28"/>
          <w:szCs w:val="28"/>
        </w:rPr>
        <w:t xml:space="preserve"> 10-12</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t>Мужчины</w: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lang w:val="en-US"/>
        </w:rPr>
        <w:t>LW</w:t>
      </w:r>
      <w:r w:rsidRPr="004E56AC">
        <w:rPr>
          <w:rFonts w:ascii="Times New Roman" w:hAnsi="Times New Roman"/>
          <w:sz w:val="28"/>
          <w:szCs w:val="28"/>
        </w:rPr>
        <w:t xml:space="preserve"> 2-9</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t xml:space="preserve">Женщины             </w:t>
      </w:r>
      <w:r w:rsidRPr="004E56AC">
        <w:rPr>
          <w:rFonts w:ascii="Times New Roman" w:hAnsi="Times New Roman"/>
          <w:sz w:val="28"/>
          <w:szCs w:val="28"/>
          <w:lang w:val="en-US"/>
        </w:rPr>
        <w:t>LW</w:t>
      </w:r>
      <w:r w:rsidRPr="004E56AC">
        <w:rPr>
          <w:rFonts w:ascii="Times New Roman" w:hAnsi="Times New Roman"/>
          <w:sz w:val="28"/>
          <w:szCs w:val="28"/>
        </w:rPr>
        <w:t xml:space="preserve"> 2-9</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34.2</w:t>
      </w:r>
      <w:r w:rsidRPr="004E56AC">
        <w:rPr>
          <w:rFonts w:ascii="Times New Roman" w:hAnsi="Times New Roman"/>
          <w:b/>
          <w:sz w:val="28"/>
          <w:szCs w:val="28"/>
        </w:rPr>
        <w:tab/>
      </w:r>
      <w:r w:rsidRPr="004E56AC">
        <w:rPr>
          <w:rFonts w:ascii="Times New Roman" w:hAnsi="Times New Roman"/>
          <w:b/>
          <w:sz w:val="28"/>
          <w:szCs w:val="28"/>
        </w:rPr>
        <w:tab/>
        <w:t>Процедура индивидуального старта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34.2.1</w:t>
      </w:r>
      <w:r w:rsidRPr="004E56AC">
        <w:rPr>
          <w:rFonts w:ascii="Times New Roman" w:hAnsi="Times New Roman"/>
          <w:sz w:val="28"/>
          <w:szCs w:val="28"/>
        </w:rPr>
        <w:tab/>
      </w:r>
      <w:r w:rsidRPr="004E56AC">
        <w:rPr>
          <w:rFonts w:ascii="Times New Roman" w:hAnsi="Times New Roman"/>
          <w:sz w:val="28"/>
          <w:szCs w:val="28"/>
        </w:rPr>
        <w:tab/>
        <w:t xml:space="preserve">Судья, дающий сигнал с старту, дает каждому участнику соревнований предупреждение "Внимание", за десять секунд до начала. За 5 секунд до старта он начинает обратный отсчет «5-4-3-2-1» «Старт».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При использовании электронной системы хронометража одновременно с командой к старту будет дан хорошо слышимый электронный сигнал к старту. Стартовый хронометр должен быть размещен так, чтобы участник соревнований мог его ясно видеть.</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344.2.2</w:t>
      </w:r>
      <w:r w:rsidRPr="004E56AC">
        <w:rPr>
          <w:rFonts w:ascii="Times New Roman" w:hAnsi="Times New Roman"/>
          <w:sz w:val="28"/>
          <w:szCs w:val="28"/>
        </w:rPr>
        <w:tab/>
      </w:r>
      <w:r w:rsidRPr="004E56AC">
        <w:rPr>
          <w:rFonts w:ascii="Times New Roman" w:hAnsi="Times New Roman"/>
          <w:sz w:val="28"/>
          <w:szCs w:val="28"/>
        </w:rPr>
        <w:tab/>
        <w:t>Участник соревнований должен находиться ногами/грудной клеткой (</w:t>
      </w:r>
      <w:r w:rsidRPr="004E56AC">
        <w:rPr>
          <w:rFonts w:ascii="Times New Roman" w:hAnsi="Times New Roman"/>
          <w:sz w:val="28"/>
          <w:szCs w:val="28"/>
          <w:lang w:val="en-US"/>
        </w:rPr>
        <w:t>LW</w:t>
      </w:r>
      <w:r w:rsidRPr="004E56AC">
        <w:rPr>
          <w:rFonts w:ascii="Times New Roman" w:hAnsi="Times New Roman"/>
          <w:sz w:val="28"/>
          <w:szCs w:val="28"/>
        </w:rPr>
        <w:t xml:space="preserve"> 10-12) позади линии старта и оставаться неподвижным, пока судья, дающий команду к старту, не даст команду. Лыжные палки также должны оставаться на месте и должны быть на стартовой линии и/или стартовых воротах.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34.2.3</w:t>
      </w:r>
      <w:r w:rsidRPr="004E56AC">
        <w:rPr>
          <w:rFonts w:ascii="Times New Roman" w:hAnsi="Times New Roman"/>
          <w:sz w:val="28"/>
          <w:szCs w:val="28"/>
        </w:rPr>
        <w:tab/>
      </w:r>
      <w:r w:rsidRPr="004E56AC">
        <w:rPr>
          <w:rFonts w:ascii="Times New Roman" w:hAnsi="Times New Roman"/>
          <w:sz w:val="28"/>
          <w:szCs w:val="28"/>
        </w:rPr>
        <w:tab/>
        <w:t>Когда используется ручной хронометраж, участник соревнований, стартовавший преждевременно, должен получить сигнал к возвращению и снова пересечь стартовую линию. В этом случае, его стартовым временем будет являться время в стартовом листе.</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34.2.4</w:t>
      </w:r>
      <w:r w:rsidRPr="004E56AC">
        <w:rPr>
          <w:rFonts w:ascii="Times New Roman" w:hAnsi="Times New Roman"/>
          <w:sz w:val="28"/>
          <w:szCs w:val="28"/>
        </w:rPr>
        <w:tab/>
      </w:r>
      <w:r w:rsidRPr="004E56AC">
        <w:rPr>
          <w:rFonts w:ascii="Times New Roman" w:hAnsi="Times New Roman"/>
          <w:sz w:val="28"/>
          <w:szCs w:val="28"/>
        </w:rPr>
        <w:tab/>
        <w:t>Если используется электронный хронометраж, участник соревнований может стартовать в любое время между тремя секундами до и тремя секундами после сигнала к старту. Если он стартует более чем за три секунды до сигнала к старту, это фальстарт. Если он начнет позже, чем через три секунды, будет учитываться время стартового листа.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34.2.5</w:t>
      </w:r>
      <w:r w:rsidRPr="004E56AC">
        <w:rPr>
          <w:rFonts w:ascii="Times New Roman" w:hAnsi="Times New Roman"/>
          <w:sz w:val="28"/>
          <w:szCs w:val="28"/>
        </w:rPr>
        <w:tab/>
      </w:r>
      <w:r w:rsidRPr="004E56AC">
        <w:rPr>
          <w:rFonts w:ascii="Times New Roman" w:hAnsi="Times New Roman"/>
          <w:sz w:val="28"/>
          <w:szCs w:val="28"/>
        </w:rPr>
        <w:tab/>
        <w:t>Участник соревнований, который поздно стартует, не должен мешать стартовать другим.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34.2.6.</w:t>
      </w:r>
      <w:r w:rsidRPr="004E56AC">
        <w:rPr>
          <w:rFonts w:ascii="Times New Roman" w:hAnsi="Times New Roman"/>
          <w:sz w:val="28"/>
          <w:szCs w:val="28"/>
        </w:rPr>
        <w:tab/>
        <w:t>Если используются и электронный, и ручной хронометраж, на случай, если Жюри решит, что его поздний старт произошёл ввиду форс-мажора, должно быть отмечено фактическое время старта участника.</w:t>
      </w:r>
    </w:p>
    <w:p w:rsidR="00DA05CE" w:rsidRPr="00204056" w:rsidRDefault="00DA05CE" w:rsidP="00DA05CE">
      <w:pPr>
        <w:pStyle w:val="1"/>
        <w:ind w:left="0" w:firstLine="0"/>
        <w:jc w:val="both"/>
        <w:rPr>
          <w:rFonts w:ascii="Times New Roman" w:hAnsi="Times New Roman"/>
          <w:sz w:val="28"/>
          <w:szCs w:val="28"/>
          <w:lang w:val="ru-RU"/>
        </w:rPr>
      </w:pPr>
      <w:bookmarkStart w:id="121" w:name="_Toc245822726"/>
      <w:r>
        <w:rPr>
          <w:rFonts w:ascii="Times New Roman" w:hAnsi="Times New Roman"/>
          <w:kern w:val="0"/>
          <w:sz w:val="28"/>
          <w:szCs w:val="28"/>
          <w:lang w:val="ru-RU"/>
        </w:rPr>
        <w:t xml:space="preserve">35. </w:t>
      </w:r>
      <w:r w:rsidRPr="00204056">
        <w:rPr>
          <w:rFonts w:ascii="Times New Roman" w:hAnsi="Times New Roman"/>
          <w:kern w:val="0"/>
          <w:sz w:val="28"/>
          <w:szCs w:val="28"/>
          <w:lang w:val="ru-RU"/>
        </w:rPr>
        <w:t>Хронометраж</w:t>
      </w:r>
      <w:bookmarkEnd w:id="121"/>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35.1</w:t>
      </w:r>
      <w:r w:rsidRPr="004E56AC">
        <w:rPr>
          <w:rFonts w:ascii="Times New Roman" w:hAnsi="Times New Roman"/>
          <w:b/>
          <w:sz w:val="28"/>
          <w:szCs w:val="28"/>
        </w:rPr>
        <w:tab/>
      </w:r>
      <w:r w:rsidRPr="004E56AC">
        <w:rPr>
          <w:rFonts w:ascii="Times New Roman" w:hAnsi="Times New Roman"/>
          <w:b/>
          <w:sz w:val="28"/>
          <w:szCs w:val="28"/>
        </w:rPr>
        <w:tab/>
        <w:t>Процедура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35.1.1</w:t>
      </w:r>
      <w:r w:rsidRPr="004E56AC">
        <w:rPr>
          <w:rFonts w:ascii="Times New Roman" w:hAnsi="Times New Roman"/>
          <w:sz w:val="28"/>
          <w:szCs w:val="28"/>
        </w:rPr>
        <w:tab/>
      </w:r>
      <w:r w:rsidRPr="004E56AC">
        <w:rPr>
          <w:rFonts w:ascii="Times New Roman" w:hAnsi="Times New Roman"/>
          <w:sz w:val="28"/>
          <w:szCs w:val="28"/>
        </w:rPr>
        <w:tab/>
        <w:t>Для всех соревнований должен использоваться электронный хронометраж. Электронный хронометраж будет всегда дополнен ручным хронометражем как резервной системой, и результаты  обеих систем будут сверены.</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35.1.2</w:t>
      </w:r>
      <w:r w:rsidRPr="004E56AC">
        <w:rPr>
          <w:rFonts w:ascii="Times New Roman" w:hAnsi="Times New Roman"/>
          <w:sz w:val="28"/>
          <w:szCs w:val="28"/>
        </w:rPr>
        <w:tab/>
      </w:r>
      <w:r w:rsidRPr="004E56AC">
        <w:rPr>
          <w:rFonts w:ascii="Times New Roman" w:hAnsi="Times New Roman"/>
          <w:sz w:val="28"/>
          <w:szCs w:val="28"/>
        </w:rPr>
        <w:tab/>
        <w:t>Результаты будут измерены до целых 1/10 секунды. Например, 38:24.38 станет 38:24.3.</w:t>
      </w:r>
    </w:p>
    <w:p w:rsidR="00DA05CE" w:rsidRPr="004E56AC" w:rsidRDefault="00DA05CE" w:rsidP="00DA05CE">
      <w:pPr>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t>Для соревнований по спринту результаты рассчитываются в соответствии   - Формат спринт-соревнований по лыжным гонкам.</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35.1.3</w:t>
      </w:r>
      <w:r w:rsidRPr="004E56AC">
        <w:rPr>
          <w:rFonts w:ascii="Times New Roman" w:hAnsi="Times New Roman"/>
          <w:sz w:val="28"/>
          <w:szCs w:val="28"/>
        </w:rPr>
        <w:tab/>
      </w:r>
      <w:r w:rsidRPr="004E56AC">
        <w:rPr>
          <w:rFonts w:ascii="Times New Roman" w:hAnsi="Times New Roman"/>
          <w:sz w:val="28"/>
          <w:szCs w:val="28"/>
        </w:rPr>
        <w:tab/>
        <w:t>Если используются передатчики, то все участники соревнования обязаны их носить.</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35.1.4</w:t>
      </w:r>
      <w:r w:rsidRPr="004E56AC">
        <w:rPr>
          <w:rFonts w:ascii="Times New Roman" w:hAnsi="Times New Roman"/>
          <w:sz w:val="28"/>
          <w:szCs w:val="28"/>
        </w:rPr>
        <w:tab/>
      </w:r>
      <w:r w:rsidRPr="004E56AC">
        <w:rPr>
          <w:rFonts w:ascii="Times New Roman" w:hAnsi="Times New Roman"/>
          <w:sz w:val="28"/>
          <w:szCs w:val="28"/>
        </w:rPr>
        <w:tab/>
        <w:t>Если электронный хронометраж временно неисправен, то будет использоваться ручной хронометраж с поправкой на среднюю разницу во времени, которая бывает между электронным и ручным хронометражем. Если электронный хронометраж будет часто выходить из строя или полностью сломается во время соревнований, то ручной хронометраж будет использоваться для всех участников соревнований. Когда ручной хронометраж используется для подсчёта результатов, должно быть использовано фактическое время старта.</w:t>
      </w:r>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35.2</w:t>
      </w:r>
      <w:r w:rsidRPr="004E56AC">
        <w:rPr>
          <w:rFonts w:ascii="Times New Roman" w:hAnsi="Times New Roman"/>
          <w:b/>
          <w:sz w:val="28"/>
          <w:szCs w:val="28"/>
        </w:rPr>
        <w:tab/>
      </w:r>
      <w:r w:rsidRPr="004E56AC">
        <w:rPr>
          <w:rFonts w:ascii="Times New Roman" w:hAnsi="Times New Roman"/>
          <w:b/>
          <w:sz w:val="28"/>
          <w:szCs w:val="28"/>
        </w:rPr>
        <w:tab/>
        <w:t>Промежуточный хронометраж</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35.2.1</w:t>
      </w:r>
      <w:r w:rsidRPr="004E56AC">
        <w:rPr>
          <w:rFonts w:ascii="Times New Roman" w:hAnsi="Times New Roman"/>
          <w:sz w:val="28"/>
          <w:szCs w:val="28"/>
        </w:rPr>
        <w:tab/>
        <w:t>На 10-километровой трассе должно быть отмечено одно                 промежуточное время, для 15/20 км - от одной до двух промежуточных отметок.</w:t>
      </w:r>
    </w:p>
    <w:p w:rsidR="00DA05CE" w:rsidRPr="0038141D" w:rsidRDefault="00DA05CE" w:rsidP="00DA05CE">
      <w:pPr>
        <w:pStyle w:val="1"/>
        <w:ind w:left="0" w:firstLine="0"/>
        <w:jc w:val="both"/>
        <w:rPr>
          <w:rFonts w:ascii="Times New Roman" w:hAnsi="Times New Roman"/>
          <w:kern w:val="0"/>
          <w:sz w:val="28"/>
          <w:szCs w:val="28"/>
          <w:lang w:val="ru-RU"/>
        </w:rPr>
      </w:pPr>
      <w:bookmarkStart w:id="122" w:name="_Toc245822727"/>
      <w:r w:rsidRPr="00801ADD">
        <w:rPr>
          <w:rFonts w:ascii="Times New Roman" w:hAnsi="Times New Roman"/>
          <w:kern w:val="0"/>
          <w:sz w:val="28"/>
          <w:szCs w:val="28"/>
          <w:lang w:val="ru-RU"/>
        </w:rPr>
        <w:t>3</w:t>
      </w:r>
      <w:r>
        <w:rPr>
          <w:rFonts w:ascii="Times New Roman" w:hAnsi="Times New Roman"/>
          <w:kern w:val="0"/>
          <w:sz w:val="28"/>
          <w:szCs w:val="28"/>
          <w:lang w:val="ru-RU"/>
        </w:rPr>
        <w:t xml:space="preserve">6. </w:t>
      </w:r>
      <w:r w:rsidRPr="0038141D">
        <w:rPr>
          <w:rFonts w:ascii="Times New Roman" w:hAnsi="Times New Roman"/>
          <w:kern w:val="0"/>
          <w:sz w:val="28"/>
          <w:szCs w:val="28"/>
          <w:lang w:val="ru-RU"/>
        </w:rPr>
        <w:t>Финиш</w:t>
      </w:r>
      <w:bookmarkEnd w:id="122"/>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36.1</w:t>
      </w:r>
      <w:r w:rsidRPr="004E56AC">
        <w:rPr>
          <w:rFonts w:ascii="Times New Roman" w:hAnsi="Times New Roman"/>
          <w:b/>
          <w:sz w:val="28"/>
          <w:szCs w:val="28"/>
        </w:rPr>
        <w:tab/>
      </w:r>
      <w:r w:rsidRPr="004E56AC">
        <w:rPr>
          <w:rFonts w:ascii="Times New Roman" w:hAnsi="Times New Roman"/>
          <w:b/>
          <w:sz w:val="28"/>
          <w:szCs w:val="28"/>
        </w:rPr>
        <w:tab/>
        <w:t>Процедура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36.1.1</w:t>
      </w:r>
      <w:r w:rsidRPr="004E56AC">
        <w:rPr>
          <w:rFonts w:ascii="Times New Roman" w:hAnsi="Times New Roman"/>
          <w:sz w:val="28"/>
          <w:szCs w:val="28"/>
        </w:rPr>
        <w:tab/>
      </w:r>
      <w:r w:rsidRPr="004E56AC">
        <w:rPr>
          <w:rFonts w:ascii="Times New Roman" w:hAnsi="Times New Roman"/>
          <w:sz w:val="28"/>
          <w:szCs w:val="28"/>
        </w:rPr>
        <w:tab/>
        <w:t>При использовании ручного хронометража время фиксируется в момент, когда первая нога участника (</w:t>
      </w:r>
      <w:r w:rsidRPr="004E56AC">
        <w:rPr>
          <w:rFonts w:ascii="Times New Roman" w:hAnsi="Times New Roman"/>
          <w:sz w:val="28"/>
          <w:szCs w:val="28"/>
          <w:lang w:val="en-US"/>
        </w:rPr>
        <w:t>LW</w:t>
      </w:r>
      <w:r w:rsidRPr="004E56AC">
        <w:rPr>
          <w:rFonts w:ascii="Times New Roman" w:hAnsi="Times New Roman"/>
          <w:sz w:val="28"/>
          <w:szCs w:val="28"/>
        </w:rPr>
        <w:t xml:space="preserve"> 10–12 – крепление) пересекает финишную черту.</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36.1.2</w:t>
      </w:r>
      <w:r w:rsidRPr="004E56AC">
        <w:rPr>
          <w:rFonts w:ascii="Times New Roman" w:hAnsi="Times New Roman"/>
          <w:sz w:val="28"/>
          <w:szCs w:val="28"/>
        </w:rPr>
        <w:tab/>
      </w:r>
      <w:r w:rsidRPr="004E56AC">
        <w:rPr>
          <w:rFonts w:ascii="Times New Roman" w:hAnsi="Times New Roman"/>
          <w:sz w:val="28"/>
          <w:szCs w:val="28"/>
        </w:rPr>
        <w:tab/>
        <w:t xml:space="preserve">При использовании электронного хронометража время фиксируется, когда срабатывает контакт. Измеряющая точка светового или фото элемента должна находиться на  той же высоте, что и элемент стартовых ворот (прибл. </w:t>
      </w:r>
      <w:smartTag w:uri="urn:schemas-microsoft-com:office:smarttags" w:element="metricconverter">
        <w:smartTagPr>
          <w:attr w:name="ProductID" w:val="60 см"/>
        </w:smartTagPr>
        <w:r w:rsidRPr="004E56AC">
          <w:rPr>
            <w:rFonts w:ascii="Times New Roman" w:hAnsi="Times New Roman"/>
            <w:sz w:val="28"/>
            <w:szCs w:val="28"/>
          </w:rPr>
          <w:t>60 см</w:t>
        </w:r>
      </w:smartTag>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36.1.3</w:t>
      </w:r>
      <w:r w:rsidRPr="004E56AC">
        <w:rPr>
          <w:rFonts w:ascii="Times New Roman" w:hAnsi="Times New Roman"/>
          <w:sz w:val="28"/>
          <w:szCs w:val="28"/>
        </w:rPr>
        <w:tab/>
      </w:r>
      <w:r w:rsidRPr="004E56AC">
        <w:rPr>
          <w:rFonts w:ascii="Times New Roman" w:hAnsi="Times New Roman"/>
          <w:sz w:val="28"/>
          <w:szCs w:val="28"/>
        </w:rPr>
        <w:tab/>
        <w:t>Судья на финише несет ответственность за фиксирование порядка, в котором участники соревнований пересекают финишную черту. Он передает этот лист руководителю хронометража. Касательно фото финиша в эстафетных соревнованиях.</w:t>
      </w:r>
    </w:p>
    <w:p w:rsidR="00DA05CE" w:rsidRPr="004E56AC" w:rsidRDefault="00DA05CE" w:rsidP="00DA05CE">
      <w:pPr>
        <w:spacing w:line="240" w:lineRule="auto"/>
        <w:jc w:val="both"/>
        <w:rPr>
          <w:rFonts w:ascii="Times New Roman" w:hAnsi="Times New Roman"/>
          <w:sz w:val="28"/>
          <w:szCs w:val="28"/>
        </w:rPr>
      </w:pP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36.1.4</w:t>
      </w:r>
      <w:r w:rsidRPr="004E56AC">
        <w:rPr>
          <w:rFonts w:ascii="Times New Roman" w:hAnsi="Times New Roman"/>
          <w:sz w:val="28"/>
          <w:szCs w:val="28"/>
        </w:rPr>
        <w:tab/>
      </w:r>
      <w:r w:rsidRPr="004E56AC">
        <w:rPr>
          <w:rFonts w:ascii="Times New Roman" w:hAnsi="Times New Roman"/>
          <w:sz w:val="28"/>
          <w:szCs w:val="28"/>
        </w:rPr>
        <w:tab/>
        <w:t>Контрольная линия (Красная Зона) отмечается через 12-</w:t>
      </w:r>
      <w:smartTag w:uri="urn:schemas-microsoft-com:office:smarttags" w:element="metricconverter">
        <w:smartTagPr>
          <w:attr w:name="ProductID" w:val="15 метров"/>
        </w:smartTagPr>
        <w:r w:rsidRPr="004E56AC">
          <w:rPr>
            <w:rFonts w:ascii="Times New Roman" w:hAnsi="Times New Roman"/>
            <w:sz w:val="28"/>
            <w:szCs w:val="28"/>
          </w:rPr>
          <w:t>15 метров</w:t>
        </w:r>
      </w:smartTag>
      <w:r w:rsidRPr="004E56AC">
        <w:rPr>
          <w:rFonts w:ascii="Times New Roman" w:hAnsi="Times New Roman"/>
          <w:sz w:val="28"/>
          <w:szCs w:val="28"/>
        </w:rPr>
        <w:t xml:space="preserve"> после финишной черты.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t xml:space="preserve">За этой линией контролер на финише проверят участника соревнований, чтобы убедиться в том, что участник пересек финишную линию,  по крайней мере, с одной маркированной лыжей. Участникам соревнований не позволяется снимать свои лыжи до пересечения контрольной линии. Нарушения будут доложены членам Жюри. </w:t>
      </w:r>
    </w:p>
    <w:p w:rsidR="00DA05CE" w:rsidRPr="00801ADD" w:rsidRDefault="00DA05CE" w:rsidP="00DA05CE">
      <w:pPr>
        <w:pStyle w:val="1"/>
        <w:ind w:left="0" w:firstLine="0"/>
        <w:jc w:val="both"/>
        <w:rPr>
          <w:rFonts w:ascii="Times New Roman" w:hAnsi="Times New Roman"/>
          <w:kern w:val="0"/>
          <w:sz w:val="28"/>
          <w:szCs w:val="28"/>
          <w:lang w:val="ru-RU"/>
        </w:rPr>
      </w:pPr>
      <w:bookmarkStart w:id="123" w:name="_Toc245822728"/>
      <w:r w:rsidRPr="00801ADD">
        <w:rPr>
          <w:rFonts w:ascii="Times New Roman" w:hAnsi="Times New Roman"/>
          <w:kern w:val="0"/>
          <w:sz w:val="28"/>
          <w:szCs w:val="28"/>
          <w:lang w:val="ru-RU"/>
        </w:rPr>
        <w:t>37</w:t>
      </w:r>
      <w:r>
        <w:rPr>
          <w:rFonts w:ascii="Times New Roman" w:hAnsi="Times New Roman"/>
          <w:kern w:val="0"/>
          <w:sz w:val="28"/>
          <w:szCs w:val="28"/>
          <w:lang w:val="ru-RU"/>
        </w:rPr>
        <w:t xml:space="preserve">. </w:t>
      </w:r>
      <w:r w:rsidRPr="00801ADD">
        <w:rPr>
          <w:rFonts w:ascii="Times New Roman" w:hAnsi="Times New Roman"/>
          <w:kern w:val="0"/>
          <w:sz w:val="28"/>
          <w:szCs w:val="28"/>
          <w:lang w:val="ru-RU"/>
        </w:rPr>
        <w:t>Подсчёт результатов</w:t>
      </w:r>
      <w:bookmarkEnd w:id="123"/>
    </w:p>
    <w:p w:rsidR="00DA05CE" w:rsidRPr="0038141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37.1</w:t>
      </w:r>
      <w:r w:rsidRPr="004E56AC">
        <w:rPr>
          <w:rFonts w:ascii="Times New Roman" w:hAnsi="Times New Roman"/>
          <w:b/>
          <w:sz w:val="28"/>
          <w:szCs w:val="28"/>
        </w:rPr>
        <w:tab/>
      </w:r>
      <w:r w:rsidRPr="004E56AC">
        <w:rPr>
          <w:rFonts w:ascii="Times New Roman" w:hAnsi="Times New Roman"/>
          <w:b/>
          <w:sz w:val="28"/>
          <w:szCs w:val="28"/>
        </w:rPr>
        <w:tab/>
        <w:t>Процедура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37.1.1</w:t>
      </w:r>
      <w:r w:rsidRPr="004E56AC">
        <w:rPr>
          <w:rFonts w:ascii="Times New Roman" w:hAnsi="Times New Roman"/>
          <w:sz w:val="28"/>
          <w:szCs w:val="28"/>
        </w:rPr>
        <w:tab/>
        <w:t xml:space="preserve">Результаты подсчитываются путем вычисления разницы между временем старта и финиша. Если классы комбинированные, фактическое время должно быть умножено на индивидуальные проценты.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37.1.2</w:t>
      </w:r>
      <w:r w:rsidRPr="004E56AC">
        <w:rPr>
          <w:rFonts w:ascii="Times New Roman" w:hAnsi="Times New Roman"/>
          <w:sz w:val="28"/>
          <w:szCs w:val="28"/>
        </w:rPr>
        <w:tab/>
      </w:r>
      <w:r w:rsidRPr="004E56AC">
        <w:rPr>
          <w:rFonts w:ascii="Times New Roman" w:hAnsi="Times New Roman"/>
          <w:sz w:val="28"/>
          <w:szCs w:val="28"/>
        </w:rPr>
        <w:tab/>
        <w:t>Если двое или более участников соревнований показали одинаковое время, они должны занимать одно и то же место в финишном протоколе, и участник соревнований с более низким стартовым номером будет указан первым.</w:t>
      </w:r>
    </w:p>
    <w:p w:rsidR="00DA05CE" w:rsidRPr="00801ADD" w:rsidRDefault="00DA05CE" w:rsidP="00DA05CE">
      <w:pPr>
        <w:pStyle w:val="1"/>
        <w:ind w:left="0" w:firstLine="0"/>
        <w:jc w:val="both"/>
        <w:rPr>
          <w:rFonts w:ascii="Times New Roman" w:hAnsi="Times New Roman"/>
          <w:kern w:val="0"/>
          <w:sz w:val="28"/>
          <w:szCs w:val="28"/>
          <w:lang w:val="ru-RU"/>
        </w:rPr>
      </w:pPr>
      <w:bookmarkStart w:id="124" w:name="_Toc245822729"/>
      <w:r w:rsidRPr="00801ADD">
        <w:rPr>
          <w:rFonts w:ascii="Times New Roman" w:hAnsi="Times New Roman"/>
          <w:kern w:val="0"/>
          <w:sz w:val="28"/>
          <w:szCs w:val="28"/>
          <w:lang w:val="ru-RU"/>
        </w:rPr>
        <w:t>3</w:t>
      </w:r>
      <w:r>
        <w:rPr>
          <w:rFonts w:ascii="Times New Roman" w:hAnsi="Times New Roman"/>
          <w:kern w:val="0"/>
          <w:sz w:val="28"/>
          <w:szCs w:val="28"/>
          <w:lang w:val="ru-RU"/>
        </w:rPr>
        <w:t xml:space="preserve">8. </w:t>
      </w:r>
      <w:r w:rsidRPr="00801ADD">
        <w:rPr>
          <w:rFonts w:ascii="Times New Roman" w:hAnsi="Times New Roman"/>
          <w:kern w:val="0"/>
          <w:sz w:val="28"/>
          <w:szCs w:val="28"/>
          <w:lang w:val="ru-RU"/>
        </w:rPr>
        <w:t>Публикация Результатов</w:t>
      </w:r>
      <w:bookmarkEnd w:id="124"/>
    </w:p>
    <w:p w:rsidR="00DA05CE" w:rsidRPr="004E56AC"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38.1</w:t>
      </w:r>
      <w:r w:rsidRPr="004E56AC">
        <w:rPr>
          <w:rFonts w:ascii="Times New Roman" w:hAnsi="Times New Roman"/>
          <w:b/>
          <w:sz w:val="28"/>
          <w:szCs w:val="28"/>
        </w:rPr>
        <w:tab/>
      </w:r>
      <w:r w:rsidRPr="004E56AC">
        <w:rPr>
          <w:rFonts w:ascii="Times New Roman" w:hAnsi="Times New Roman"/>
          <w:b/>
          <w:sz w:val="28"/>
          <w:szCs w:val="28"/>
        </w:rPr>
        <w:tab/>
        <w:t>Процедура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38.1.1</w:t>
      </w:r>
      <w:r w:rsidRPr="004E56AC">
        <w:rPr>
          <w:rFonts w:ascii="Times New Roman" w:hAnsi="Times New Roman"/>
          <w:sz w:val="28"/>
          <w:szCs w:val="28"/>
        </w:rPr>
        <w:tab/>
      </w:r>
      <w:r w:rsidRPr="004E56AC">
        <w:rPr>
          <w:rFonts w:ascii="Times New Roman" w:hAnsi="Times New Roman"/>
          <w:sz w:val="28"/>
          <w:szCs w:val="28"/>
        </w:rPr>
        <w:tab/>
        <w:t>Неофициальный финишный протокол будет распространен и размещён на официальном информационном  табло как можно раньше после соревнования, с указанием времени публикации. Жюри должно решать все вопросы, касающиеся любых нарушений или протестов в течение 15 минут после размещения результатов. Финишный протокол становится официальным сразу  после принятия  решения Жюри.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38.1.2</w:t>
      </w:r>
      <w:r w:rsidRPr="004E56AC">
        <w:rPr>
          <w:rFonts w:ascii="Times New Roman" w:hAnsi="Times New Roman"/>
          <w:sz w:val="28"/>
          <w:szCs w:val="28"/>
        </w:rPr>
        <w:tab/>
      </w:r>
      <w:r w:rsidRPr="004E56AC">
        <w:rPr>
          <w:rFonts w:ascii="Times New Roman" w:hAnsi="Times New Roman"/>
          <w:sz w:val="28"/>
          <w:szCs w:val="28"/>
        </w:rPr>
        <w:tab/>
        <w:t>Официальный финишный протокол должен содержать итоговые места участников соревнований, стартовые номера, классы, процентные коэффициенты, промежуточное время, фактическое время и дельту времени, технику бега, количество участников соревнований, фамилии стартовавших, но не финишировавших участников, любых дисквалифицированных участников соревнований, технические детали трассы; длину, количество подъёмов, спусков, перепад высот, погодные условия, температурные данные, и состав Жюри.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Дельта времени (∆): это время (в реальном времени) в течение которого  лыжник должен был бы идти на лыжах быстрее, чтобы сравнять результат с победителем (в установленное время). </w:t>
      </w:r>
    </w:p>
    <w:p w:rsidR="00DA05CE" w:rsidRPr="004E56AC" w:rsidRDefault="00DA05CE" w:rsidP="00DA05CE">
      <w:pPr>
        <w:spacing w:line="240" w:lineRule="auto"/>
        <w:jc w:val="both"/>
        <w:rPr>
          <w:rFonts w:ascii="Times New Roman" w:hAnsi="Times New Roman"/>
          <w:sz w:val="28"/>
          <w:szCs w:val="28"/>
        </w:rPr>
      </w:pPr>
      <w:r w:rsidRPr="000871B8">
        <w:rPr>
          <w:rFonts w:ascii="Times New Roman" w:hAnsi="Times New Roman"/>
          <w:i/>
          <w:noProof/>
          <w:sz w:val="28"/>
          <w:szCs w:val="28"/>
          <w:vertAlign w:val="subscript"/>
        </w:rPr>
        <w:pict>
          <v:rect id="_x0000_s1152" style="position:absolute;left:0;text-align:left;margin-left:171pt;margin-top:.65pt;width:18pt;height:18pt;z-index:-251594752"/>
        </w:pic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i/>
          <w:sz w:val="28"/>
          <w:szCs w:val="28"/>
          <w:lang w:val="it-IT"/>
        </w:rPr>
        <w:t>r</w:t>
      </w:r>
      <w:r w:rsidRPr="004E56AC">
        <w:rPr>
          <w:rFonts w:ascii="Times New Roman" w:hAnsi="Times New Roman"/>
          <w:i/>
          <w:sz w:val="28"/>
          <w:szCs w:val="28"/>
          <w:vertAlign w:val="subscript"/>
          <w:lang w:val="it-IT"/>
        </w:rPr>
        <w:t>i</w:t>
      </w:r>
      <w:r w:rsidRPr="004E56AC">
        <w:rPr>
          <w:rFonts w:ascii="Times New Roman" w:hAnsi="Times New Roman"/>
          <w:i/>
          <w:sz w:val="28"/>
          <w:szCs w:val="28"/>
          <w:vertAlign w:val="subscript"/>
        </w:rPr>
        <w:tab/>
      </w:r>
      <w:r w:rsidRPr="004E56AC">
        <w:rPr>
          <w:rFonts w:ascii="Times New Roman" w:hAnsi="Times New Roman"/>
          <w:sz w:val="28"/>
          <w:szCs w:val="28"/>
        </w:rPr>
        <w:t xml:space="preserve">Фактическоевремя (для участника </w:t>
      </w:r>
      <w:r w:rsidRPr="004E56AC">
        <w:rPr>
          <w:rFonts w:ascii="Times New Roman" w:hAnsi="Times New Roman"/>
          <w:i/>
          <w:sz w:val="28"/>
          <w:szCs w:val="28"/>
          <w:lang w:val="en-US"/>
        </w:rPr>
        <w:t>i</w:t>
      </w:r>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0871B8">
        <w:rPr>
          <w:rFonts w:ascii="Times New Roman" w:hAnsi="Times New Roman"/>
          <w:i/>
          <w:noProof/>
          <w:sz w:val="28"/>
          <w:szCs w:val="28"/>
          <w:vertAlign w:val="subscript"/>
        </w:rPr>
        <w:pict>
          <v:rect id="_x0000_s1153" style="position:absolute;left:0;text-align:left;margin-left:171pt;margin-top:18.9pt;width:18pt;height:18pt;z-index:-251593728"/>
        </w:pict>
      </w:r>
      <w:r w:rsidRPr="004E56AC">
        <w:rPr>
          <w:rFonts w:ascii="Times New Roman" w:hAnsi="Times New Roman"/>
          <w:i/>
          <w:sz w:val="28"/>
          <w:szCs w:val="28"/>
          <w:lang w:val="it-IT"/>
        </w:rPr>
        <w:t>DELTA</w:t>
      </w:r>
      <w:r w:rsidRPr="004E56AC">
        <w:rPr>
          <w:rFonts w:ascii="Times New Roman" w:hAnsi="Times New Roman"/>
          <w:i/>
          <w:sz w:val="28"/>
          <w:szCs w:val="28"/>
        </w:rPr>
        <w:t xml:space="preserve">= </w:t>
      </w:r>
      <w:r w:rsidRPr="004E56AC">
        <w:rPr>
          <w:rFonts w:ascii="Times New Roman" w:hAnsi="Times New Roman"/>
          <w:i/>
          <w:sz w:val="28"/>
          <w:szCs w:val="28"/>
          <w:lang w:val="it-IT"/>
        </w:rPr>
        <w:t>r</w:t>
      </w:r>
      <w:r w:rsidRPr="004E56AC">
        <w:rPr>
          <w:rFonts w:ascii="Times New Roman" w:hAnsi="Times New Roman"/>
          <w:i/>
          <w:sz w:val="28"/>
          <w:szCs w:val="28"/>
          <w:vertAlign w:val="subscript"/>
          <w:lang w:val="it-IT"/>
        </w:rPr>
        <w:t>i</w:t>
      </w:r>
      <w:r w:rsidRPr="004E56AC">
        <w:rPr>
          <w:rFonts w:ascii="Times New Roman" w:hAnsi="Times New Roman"/>
          <w:i/>
          <w:sz w:val="28"/>
          <w:szCs w:val="28"/>
        </w:rPr>
        <w:t>–(</w:t>
      </w:r>
      <w:r w:rsidRPr="004E56AC">
        <w:rPr>
          <w:rFonts w:ascii="Times New Roman" w:hAnsi="Times New Roman"/>
          <w:i/>
          <w:sz w:val="28"/>
          <w:szCs w:val="28"/>
          <w:lang w:val="it-IT"/>
        </w:rPr>
        <w:t>w</w:t>
      </w:r>
      <w:r w:rsidRPr="004E56AC">
        <w:rPr>
          <w:rFonts w:ascii="Times New Roman" w:hAnsi="Times New Roman"/>
          <w:i/>
          <w:sz w:val="28"/>
          <w:szCs w:val="28"/>
        </w:rPr>
        <w:t>/</w:t>
      </w:r>
      <w:r w:rsidRPr="004E56AC">
        <w:rPr>
          <w:rFonts w:ascii="Times New Roman" w:hAnsi="Times New Roman"/>
          <w:i/>
          <w:sz w:val="28"/>
          <w:szCs w:val="28"/>
          <w:lang w:val="it-IT"/>
        </w:rPr>
        <w:t>p</w:t>
      </w:r>
      <w:r w:rsidRPr="004E56AC">
        <w:rPr>
          <w:rFonts w:ascii="Times New Roman" w:hAnsi="Times New Roman"/>
          <w:i/>
          <w:sz w:val="28"/>
          <w:szCs w:val="28"/>
          <w:vertAlign w:val="subscript"/>
          <w:lang w:val="it-IT"/>
        </w:rPr>
        <w:t>i</w:t>
      </w:r>
      <w:r w:rsidRPr="004E56AC">
        <w:rPr>
          <w:rFonts w:ascii="Times New Roman" w:hAnsi="Times New Roman"/>
          <w:i/>
          <w:sz w:val="28"/>
          <w:szCs w:val="28"/>
        </w:rPr>
        <w:t>)</w:t>
      </w:r>
      <w:r w:rsidRPr="004E56AC">
        <w:rPr>
          <w:rFonts w:ascii="Times New Roman" w:hAnsi="Times New Roman"/>
          <w:i/>
          <w:sz w:val="28"/>
          <w:szCs w:val="28"/>
        </w:rPr>
        <w:tab/>
      </w:r>
      <w:r w:rsidRPr="004E56AC">
        <w:rPr>
          <w:rFonts w:ascii="Times New Roman" w:hAnsi="Times New Roman"/>
          <w:i/>
          <w:sz w:val="28"/>
          <w:szCs w:val="28"/>
          <w:lang w:val="en-US"/>
        </w:rPr>
        <w:t>w</w:t>
      </w:r>
      <w:r w:rsidRPr="004E56AC">
        <w:rPr>
          <w:rFonts w:ascii="Times New Roman" w:hAnsi="Times New Roman"/>
          <w:i/>
          <w:sz w:val="28"/>
          <w:szCs w:val="28"/>
        </w:rPr>
        <w:t xml:space="preserve">: </w:t>
      </w:r>
      <w:r w:rsidRPr="004E56AC">
        <w:rPr>
          <w:rFonts w:ascii="Times New Roman" w:hAnsi="Times New Roman"/>
          <w:i/>
          <w:sz w:val="28"/>
          <w:szCs w:val="28"/>
        </w:rPr>
        <w:tab/>
      </w:r>
      <w:r w:rsidRPr="004E56AC">
        <w:rPr>
          <w:rFonts w:ascii="Times New Roman" w:hAnsi="Times New Roman"/>
          <w:sz w:val="28"/>
          <w:szCs w:val="28"/>
        </w:rPr>
        <w:t>Вычисленное время победителя</w:t>
      </w:r>
    </w:p>
    <w:p w:rsidR="00DA05CE" w:rsidRPr="00234BED"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i/>
          <w:sz w:val="28"/>
          <w:szCs w:val="28"/>
          <w:lang w:val="it-IT"/>
        </w:rPr>
        <w:t>p</w:t>
      </w:r>
      <w:r w:rsidRPr="004E56AC">
        <w:rPr>
          <w:rFonts w:ascii="Times New Roman" w:hAnsi="Times New Roman"/>
          <w:i/>
          <w:sz w:val="28"/>
          <w:szCs w:val="28"/>
          <w:vertAlign w:val="subscript"/>
          <w:lang w:val="it-IT"/>
        </w:rPr>
        <w:t>i</w:t>
      </w:r>
      <w:r w:rsidRPr="004E56AC">
        <w:rPr>
          <w:rFonts w:ascii="Times New Roman" w:hAnsi="Times New Roman"/>
          <w:i/>
          <w:sz w:val="28"/>
          <w:szCs w:val="28"/>
          <w:vertAlign w:val="subscript"/>
        </w:rPr>
        <w:tab/>
      </w:r>
      <w:r w:rsidRPr="004E56AC">
        <w:rPr>
          <w:rFonts w:ascii="Times New Roman" w:hAnsi="Times New Roman"/>
          <w:sz w:val="28"/>
          <w:szCs w:val="28"/>
        </w:rPr>
        <w:t xml:space="preserve">Проценты (для участника </w:t>
      </w:r>
      <w:r w:rsidRPr="004E56AC">
        <w:rPr>
          <w:rFonts w:ascii="Times New Roman" w:hAnsi="Times New Roman"/>
          <w:i/>
          <w:sz w:val="28"/>
          <w:szCs w:val="28"/>
          <w:lang w:val="en-US"/>
        </w:rPr>
        <w:t>i</w:t>
      </w:r>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38.1.3</w:t>
      </w:r>
      <w:r w:rsidRPr="004E56AC">
        <w:rPr>
          <w:rFonts w:ascii="Times New Roman" w:hAnsi="Times New Roman"/>
          <w:sz w:val="28"/>
          <w:szCs w:val="28"/>
        </w:rPr>
        <w:tab/>
      </w:r>
      <w:r w:rsidRPr="004E56AC">
        <w:rPr>
          <w:rFonts w:ascii="Times New Roman" w:hAnsi="Times New Roman"/>
          <w:sz w:val="28"/>
          <w:szCs w:val="28"/>
        </w:rPr>
        <w:tab/>
        <w:t>Секретарь соревнования после проверки ТД подписывает официальные результаты и подтверждает их правильность.</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38.1.4     Процент каждого участника должен быть напечатан на всех   заявочных, стартовых и финишных протоколах. </w:t>
      </w:r>
    </w:p>
    <w:p w:rsidR="00DA05CE" w:rsidRPr="00DE5BDD" w:rsidRDefault="00DA05CE" w:rsidP="00DA05CE">
      <w:pPr>
        <w:pStyle w:val="1"/>
        <w:ind w:left="0" w:firstLine="0"/>
        <w:jc w:val="both"/>
        <w:rPr>
          <w:rFonts w:ascii="Times New Roman" w:hAnsi="Times New Roman"/>
          <w:sz w:val="28"/>
          <w:szCs w:val="28"/>
          <w:lang w:val="ru-RU"/>
        </w:rPr>
      </w:pPr>
      <w:bookmarkStart w:id="125" w:name="_Toc245822731"/>
      <w:r w:rsidRPr="00801ADD">
        <w:rPr>
          <w:rFonts w:ascii="Times New Roman" w:hAnsi="Times New Roman"/>
          <w:kern w:val="0"/>
          <w:sz w:val="28"/>
          <w:szCs w:val="28"/>
          <w:lang w:val="ru-RU"/>
        </w:rPr>
        <w:t>39</w:t>
      </w:r>
      <w:r>
        <w:rPr>
          <w:rFonts w:ascii="Times New Roman" w:hAnsi="Times New Roman"/>
          <w:sz w:val="28"/>
          <w:szCs w:val="28"/>
          <w:lang w:val="ru-RU"/>
        </w:rPr>
        <w:t xml:space="preserve">. </w:t>
      </w:r>
      <w:r w:rsidRPr="00DE5BDD">
        <w:rPr>
          <w:rFonts w:ascii="Times New Roman" w:hAnsi="Times New Roman"/>
          <w:kern w:val="0"/>
          <w:sz w:val="28"/>
          <w:szCs w:val="28"/>
          <w:lang w:val="ru-RU"/>
        </w:rPr>
        <w:t>Организация</w:t>
      </w:r>
      <w:bookmarkEnd w:id="125"/>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39.1</w:t>
      </w:r>
      <w:r w:rsidRPr="004E56AC">
        <w:rPr>
          <w:rFonts w:ascii="Times New Roman" w:hAnsi="Times New Roman"/>
          <w:b/>
          <w:sz w:val="28"/>
          <w:szCs w:val="28"/>
        </w:rPr>
        <w:tab/>
      </w:r>
      <w:r w:rsidRPr="004E56AC">
        <w:rPr>
          <w:rFonts w:ascii="Times New Roman" w:hAnsi="Times New Roman"/>
          <w:b/>
          <w:sz w:val="28"/>
          <w:szCs w:val="28"/>
        </w:rPr>
        <w:tab/>
        <w:t>Основное Правило</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39.1.1</w:t>
      </w:r>
      <w:r w:rsidRPr="004E56AC">
        <w:rPr>
          <w:rFonts w:ascii="Times New Roman" w:hAnsi="Times New Roman"/>
          <w:sz w:val="28"/>
          <w:szCs w:val="28"/>
        </w:rPr>
        <w:tab/>
      </w:r>
      <w:r w:rsidRPr="004E56AC">
        <w:rPr>
          <w:rFonts w:ascii="Times New Roman" w:hAnsi="Times New Roman"/>
          <w:sz w:val="28"/>
          <w:szCs w:val="28"/>
        </w:rPr>
        <w:tab/>
        <w:t>Организация эстафет такая же, как и организация соревнований по другим лыжным гонкам, со следующими дополнениями:</w:t>
      </w:r>
    </w:p>
    <w:p w:rsidR="00DA05CE" w:rsidRPr="00234BE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39.2</w:t>
      </w:r>
      <w:r w:rsidRPr="004E56AC">
        <w:rPr>
          <w:rFonts w:ascii="Times New Roman" w:hAnsi="Times New Roman"/>
          <w:b/>
          <w:sz w:val="28"/>
          <w:szCs w:val="28"/>
        </w:rPr>
        <w:tab/>
      </w:r>
      <w:r w:rsidRPr="004E56AC">
        <w:rPr>
          <w:rFonts w:ascii="Times New Roman" w:hAnsi="Times New Roman"/>
          <w:b/>
          <w:sz w:val="28"/>
          <w:szCs w:val="28"/>
        </w:rPr>
        <w:tab/>
        <w:t>Специальные официальные лица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39.2.1</w:t>
      </w:r>
      <w:r w:rsidRPr="004E56AC">
        <w:rPr>
          <w:rFonts w:ascii="Times New Roman" w:hAnsi="Times New Roman"/>
          <w:sz w:val="28"/>
          <w:szCs w:val="28"/>
        </w:rPr>
        <w:tab/>
        <w:t>Главный судья назначает судью масс-старта и передачи эстафеты, который со своими ассистентами организуют старт эстафеты и затем убеждаются, что передача эстафеты в зоне передачи соответствует Правилам. Один из ассистентов вызывает участников соревнований к зоне передачи эстафеты,  а другой отзывает участников после неверной передачи.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39.2.2</w:t>
      </w:r>
      <w:r w:rsidRPr="004E56AC">
        <w:rPr>
          <w:rFonts w:ascii="Times New Roman" w:hAnsi="Times New Roman"/>
          <w:sz w:val="28"/>
          <w:szCs w:val="28"/>
        </w:rPr>
        <w:tab/>
      </w:r>
      <w:r w:rsidRPr="004E56AC">
        <w:rPr>
          <w:rFonts w:ascii="Times New Roman" w:hAnsi="Times New Roman"/>
          <w:sz w:val="28"/>
          <w:szCs w:val="28"/>
        </w:rPr>
        <w:tab/>
        <w:t>Жюри назначает одного из своих членов судьей эстафеты для наблюдения  за масс-стартом и передачей эстафеты.</w:t>
      </w:r>
    </w:p>
    <w:p w:rsidR="00DA05CE" w:rsidRPr="00DE5BDD" w:rsidRDefault="00DA05CE" w:rsidP="00DA05CE">
      <w:pPr>
        <w:pStyle w:val="1"/>
        <w:ind w:left="0" w:firstLine="0"/>
        <w:jc w:val="both"/>
        <w:rPr>
          <w:rFonts w:ascii="Times New Roman" w:hAnsi="Times New Roman"/>
          <w:kern w:val="0"/>
          <w:sz w:val="28"/>
          <w:szCs w:val="28"/>
          <w:lang w:val="ru-RU"/>
        </w:rPr>
      </w:pPr>
      <w:bookmarkStart w:id="126" w:name="_Toc245822732"/>
      <w:r w:rsidRPr="00801ADD">
        <w:rPr>
          <w:rFonts w:ascii="Times New Roman" w:hAnsi="Times New Roman"/>
          <w:kern w:val="0"/>
          <w:sz w:val="28"/>
          <w:szCs w:val="28"/>
          <w:lang w:val="ru-RU"/>
        </w:rPr>
        <w:t>40</w:t>
      </w:r>
      <w:r>
        <w:rPr>
          <w:rFonts w:ascii="Times New Roman" w:hAnsi="Times New Roman"/>
          <w:kern w:val="0"/>
          <w:sz w:val="28"/>
          <w:szCs w:val="28"/>
          <w:lang w:val="ru-RU"/>
        </w:rPr>
        <w:t xml:space="preserve">. </w:t>
      </w:r>
      <w:r w:rsidRPr="00DE5BDD">
        <w:rPr>
          <w:rFonts w:ascii="Times New Roman" w:hAnsi="Times New Roman"/>
          <w:kern w:val="0"/>
          <w:sz w:val="28"/>
          <w:szCs w:val="28"/>
          <w:lang w:val="ru-RU"/>
        </w:rPr>
        <w:t>Технические условия и подготовка</w:t>
      </w:r>
      <w:bookmarkEnd w:id="126"/>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40.1</w:t>
      </w:r>
      <w:r w:rsidRPr="004E56AC">
        <w:rPr>
          <w:rFonts w:ascii="Times New Roman" w:hAnsi="Times New Roman"/>
          <w:b/>
          <w:sz w:val="28"/>
          <w:szCs w:val="28"/>
        </w:rPr>
        <w:tab/>
      </w:r>
      <w:r w:rsidRPr="004E56AC">
        <w:rPr>
          <w:rFonts w:ascii="Times New Roman" w:hAnsi="Times New Roman"/>
          <w:b/>
          <w:sz w:val="28"/>
          <w:szCs w:val="28"/>
        </w:rPr>
        <w:tab/>
        <w:t>Старт</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40.1.2</w:t>
      </w:r>
      <w:r w:rsidRPr="004E56AC">
        <w:rPr>
          <w:rFonts w:ascii="Times New Roman" w:hAnsi="Times New Roman"/>
          <w:sz w:val="28"/>
          <w:szCs w:val="28"/>
        </w:rPr>
        <w:tab/>
      </w:r>
      <w:r w:rsidRPr="004E56AC">
        <w:rPr>
          <w:rFonts w:ascii="Times New Roman" w:hAnsi="Times New Roman"/>
          <w:sz w:val="28"/>
          <w:szCs w:val="28"/>
        </w:rPr>
        <w:tab/>
        <w:t>Стартовая линия</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Стартовая линия эстафеты будет подготовлена в форме стреловидной решетки. </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743200" cy="2219325"/>
            <wp:effectExtent l="19050" t="0" r="0" b="0"/>
            <wp:docPr id="106" name="Рисунок 1" descr="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72"/>
                    <pic:cNvPicPr>
                      <a:picLocks noChangeAspect="1" noChangeArrowheads="1"/>
                    </pic:cNvPicPr>
                  </pic:nvPicPr>
                  <pic:blipFill>
                    <a:blip r:embed="rId72" cstate="print"/>
                    <a:srcRect/>
                    <a:stretch>
                      <a:fillRect/>
                    </a:stretch>
                  </pic:blipFill>
                  <pic:spPr bwMode="auto">
                    <a:xfrm>
                      <a:off x="0" y="0"/>
                      <a:ext cx="2743200" cy="2219325"/>
                    </a:xfrm>
                    <a:prstGeom prst="rect">
                      <a:avLst/>
                    </a:prstGeom>
                    <a:noFill/>
                    <a:ln w="9525">
                      <a:noFill/>
                      <a:miter lim="800000"/>
                      <a:headEnd/>
                      <a:tailEnd/>
                    </a:ln>
                  </pic:spPr>
                </pic:pic>
              </a:graphicData>
            </a:graphic>
          </wp:inline>
        </w:drawing>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Для обеспечения честного старта, при необходимости могут быть сделаны модификации в связи с рельефом местности и погодными условиями. </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40.1.2</w:t>
      </w:r>
      <w:r w:rsidRPr="004E56AC">
        <w:rPr>
          <w:rFonts w:ascii="Times New Roman" w:hAnsi="Times New Roman"/>
          <w:sz w:val="28"/>
          <w:szCs w:val="28"/>
        </w:rPr>
        <w:tab/>
      </w:r>
      <w:r w:rsidRPr="004E56AC">
        <w:rPr>
          <w:rFonts w:ascii="Times New Roman" w:hAnsi="Times New Roman"/>
          <w:sz w:val="28"/>
          <w:szCs w:val="28"/>
        </w:rPr>
        <w:tab/>
        <w:t>Подготовка старта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 xml:space="preserve">Эстафетный масс-старт должен состоять из </w:t>
      </w:r>
      <w:smartTag w:uri="urn:schemas-microsoft-com:office:smarttags" w:element="metricconverter">
        <w:smartTagPr>
          <w:attr w:name="ProductID" w:val="100 метров"/>
        </w:smartTagPr>
        <w:r w:rsidRPr="004E56AC">
          <w:rPr>
            <w:rFonts w:ascii="Times New Roman" w:hAnsi="Times New Roman"/>
            <w:sz w:val="28"/>
            <w:szCs w:val="28"/>
          </w:rPr>
          <w:t>100 метров</w:t>
        </w:r>
      </w:smartTag>
      <w:r w:rsidRPr="004E56AC">
        <w:rPr>
          <w:rFonts w:ascii="Times New Roman" w:hAnsi="Times New Roman"/>
          <w:sz w:val="28"/>
          <w:szCs w:val="28"/>
        </w:rPr>
        <w:t xml:space="preserve"> параллельных лыжней, где каждому участнику запрещено покидать свою лыжню. Также должна быть зона, где лыжни сходятся в соревновательную трассу. Вдоль трассы не должно быть факторов, которые могут спровоцировать затор.  </w:t>
      </w:r>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40.2</w:t>
      </w:r>
      <w:r w:rsidRPr="004E56AC">
        <w:rPr>
          <w:rFonts w:ascii="Times New Roman" w:hAnsi="Times New Roman"/>
          <w:b/>
          <w:sz w:val="28"/>
          <w:szCs w:val="28"/>
        </w:rPr>
        <w:tab/>
      </w:r>
      <w:r w:rsidRPr="004E56AC">
        <w:rPr>
          <w:rFonts w:ascii="Times New Roman" w:hAnsi="Times New Roman"/>
          <w:b/>
          <w:sz w:val="28"/>
          <w:szCs w:val="28"/>
        </w:rPr>
        <w:tab/>
        <w:t>Стартовые позиции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40.2.1</w:t>
      </w:r>
      <w:r w:rsidRPr="004E56AC">
        <w:rPr>
          <w:rFonts w:ascii="Times New Roman" w:hAnsi="Times New Roman"/>
          <w:sz w:val="28"/>
          <w:szCs w:val="28"/>
        </w:rPr>
        <w:tab/>
      </w:r>
      <w:r w:rsidRPr="004E56AC">
        <w:rPr>
          <w:rFonts w:ascii="Times New Roman" w:hAnsi="Times New Roman"/>
          <w:sz w:val="28"/>
          <w:szCs w:val="28"/>
        </w:rPr>
        <w:tab/>
        <w:t>Участники первого этапа эстафеты стартуют со стартовой линии. Участник с первым стартовым номером стартует по средней дорожке, номер 2 справа от него, номер 3 - слева от средней дорожки и т.д. На неровном участке стартовая линия должна быть расположена так, чтобы у каждого стартующего участника соревнований были одинаковые условия. Нумерация должна быть размещена справа от трассы.</w:t>
      </w:r>
    </w:p>
    <w:p w:rsidR="00DA05CE" w:rsidRDefault="00DA05CE" w:rsidP="00DA05CE">
      <w:pPr>
        <w:pStyle w:val="1"/>
        <w:ind w:left="0" w:firstLine="0"/>
        <w:jc w:val="both"/>
        <w:rPr>
          <w:rFonts w:ascii="Times New Roman" w:hAnsi="Times New Roman"/>
          <w:kern w:val="0"/>
          <w:sz w:val="28"/>
          <w:szCs w:val="28"/>
          <w:lang w:val="ru-RU"/>
        </w:rPr>
      </w:pPr>
      <w:bookmarkStart w:id="127" w:name="_Toc245822733"/>
      <w:r w:rsidRPr="00801ADD">
        <w:rPr>
          <w:rFonts w:ascii="Times New Roman" w:hAnsi="Times New Roman"/>
          <w:kern w:val="0"/>
          <w:sz w:val="28"/>
          <w:szCs w:val="28"/>
          <w:lang w:val="ru-RU"/>
        </w:rPr>
        <w:t>4</w:t>
      </w:r>
      <w:r>
        <w:rPr>
          <w:rFonts w:ascii="Times New Roman" w:hAnsi="Times New Roman"/>
          <w:kern w:val="0"/>
          <w:sz w:val="28"/>
          <w:szCs w:val="28"/>
          <w:lang w:val="ru-RU"/>
        </w:rPr>
        <w:t xml:space="preserve">1. </w:t>
      </w:r>
      <w:r w:rsidRPr="00DE5BDD">
        <w:rPr>
          <w:rFonts w:ascii="Times New Roman" w:hAnsi="Times New Roman"/>
          <w:kern w:val="0"/>
          <w:sz w:val="28"/>
          <w:szCs w:val="28"/>
          <w:lang w:val="ru-RU"/>
        </w:rPr>
        <w:t>Трасса</w:t>
      </w:r>
      <w:bookmarkEnd w:id="127"/>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41.1</w:t>
      </w:r>
      <w:r w:rsidRPr="004E56AC">
        <w:rPr>
          <w:rFonts w:ascii="Times New Roman" w:hAnsi="Times New Roman"/>
          <w:b/>
          <w:sz w:val="28"/>
          <w:szCs w:val="28"/>
        </w:rPr>
        <w:tab/>
      </w:r>
      <w:r w:rsidRPr="004E56AC">
        <w:rPr>
          <w:rFonts w:ascii="Times New Roman" w:hAnsi="Times New Roman"/>
          <w:b/>
          <w:sz w:val="28"/>
          <w:szCs w:val="28"/>
        </w:rPr>
        <w:tab/>
        <w:t>Дистанции</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41.1.1</w:t>
      </w:r>
      <w:r w:rsidRPr="004E56AC">
        <w:rPr>
          <w:rFonts w:ascii="Times New Roman" w:hAnsi="Times New Roman"/>
          <w:sz w:val="28"/>
          <w:szCs w:val="28"/>
        </w:rPr>
        <w:tab/>
      </w:r>
      <w:r w:rsidRPr="004E56AC">
        <w:rPr>
          <w:rFonts w:ascii="Times New Roman" w:hAnsi="Times New Roman"/>
          <w:sz w:val="28"/>
          <w:szCs w:val="28"/>
        </w:rPr>
        <w:tab/>
        <w:t xml:space="preserve">Дистанция эстафеты для женщин составляет </w:t>
      </w:r>
      <w:smartTag w:uri="urn:schemas-microsoft-com:office:smarttags" w:element="metricconverter">
        <w:smartTagPr>
          <w:attr w:name="ProductID" w:val="2.5 км"/>
        </w:smartTagPr>
        <w:r w:rsidRPr="004E56AC">
          <w:rPr>
            <w:rFonts w:ascii="Times New Roman" w:hAnsi="Times New Roman"/>
            <w:sz w:val="28"/>
            <w:szCs w:val="28"/>
          </w:rPr>
          <w:t>2.5 км</w:t>
        </w:r>
      </w:smartTag>
      <w:r w:rsidRPr="004E56AC">
        <w:rPr>
          <w:rFonts w:ascii="Times New Roman" w:hAnsi="Times New Roman"/>
          <w:sz w:val="28"/>
          <w:szCs w:val="28"/>
        </w:rPr>
        <w:t xml:space="preserve">, для «сидячих» мужчин – </w:t>
      </w:r>
      <w:smartTag w:uri="urn:schemas-microsoft-com:office:smarttags" w:element="metricconverter">
        <w:smartTagPr>
          <w:attr w:name="ProductID" w:val="4 км"/>
        </w:smartTagPr>
        <w:r w:rsidRPr="004E56AC">
          <w:rPr>
            <w:rFonts w:ascii="Times New Roman" w:hAnsi="Times New Roman"/>
            <w:sz w:val="28"/>
            <w:szCs w:val="28"/>
          </w:rPr>
          <w:t>4 км</w:t>
        </w:r>
      </w:smartTag>
      <w:r w:rsidRPr="004E56AC">
        <w:rPr>
          <w:rFonts w:ascii="Times New Roman" w:hAnsi="Times New Roman"/>
          <w:sz w:val="28"/>
          <w:szCs w:val="28"/>
        </w:rPr>
        <w:t xml:space="preserve">, и для «стоячих»  мужчин - </w:t>
      </w:r>
      <w:smartTag w:uri="urn:schemas-microsoft-com:office:smarttags" w:element="metricconverter">
        <w:smartTagPr>
          <w:attr w:name="ProductID" w:val="5 км"/>
        </w:smartTagPr>
        <w:r w:rsidRPr="004E56AC">
          <w:rPr>
            <w:rFonts w:ascii="Times New Roman" w:hAnsi="Times New Roman"/>
            <w:sz w:val="28"/>
            <w:szCs w:val="28"/>
          </w:rPr>
          <w:t>5 км</w:t>
        </w:r>
      </w:smartTag>
      <w:r w:rsidRPr="004E56AC">
        <w:rPr>
          <w:rFonts w:ascii="Times New Roman" w:hAnsi="Times New Roman"/>
          <w:sz w:val="28"/>
          <w:szCs w:val="28"/>
        </w:rPr>
        <w:t>.</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41.1.2</w:t>
      </w:r>
      <w:r w:rsidRPr="004E56AC">
        <w:rPr>
          <w:rFonts w:ascii="Times New Roman" w:hAnsi="Times New Roman"/>
          <w:sz w:val="28"/>
          <w:szCs w:val="28"/>
        </w:rPr>
        <w:tab/>
      </w:r>
      <w:r w:rsidRPr="004E56AC">
        <w:rPr>
          <w:rFonts w:ascii="Times New Roman" w:hAnsi="Times New Roman"/>
          <w:sz w:val="28"/>
          <w:szCs w:val="28"/>
        </w:rPr>
        <w:tab/>
        <w:t>Длина первого этапа может отклоняться на +/- 5% от других этапов, в зависимости от планировки стадиона.</w:t>
      </w:r>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41.2</w:t>
      </w:r>
      <w:r w:rsidRPr="004E56AC">
        <w:rPr>
          <w:rFonts w:ascii="Times New Roman" w:hAnsi="Times New Roman"/>
          <w:b/>
          <w:sz w:val="28"/>
          <w:szCs w:val="28"/>
        </w:rPr>
        <w:tab/>
      </w:r>
      <w:r w:rsidRPr="004E56AC">
        <w:rPr>
          <w:rFonts w:ascii="Times New Roman" w:hAnsi="Times New Roman"/>
          <w:b/>
          <w:sz w:val="28"/>
          <w:szCs w:val="28"/>
        </w:rPr>
        <w:tab/>
        <w:t>Классическая Техника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41.2.1</w:t>
      </w:r>
      <w:r w:rsidRPr="004E56AC">
        <w:rPr>
          <w:rFonts w:ascii="Times New Roman" w:hAnsi="Times New Roman"/>
          <w:sz w:val="28"/>
          <w:szCs w:val="28"/>
        </w:rPr>
        <w:tab/>
      </w:r>
      <w:r w:rsidRPr="004E56AC">
        <w:rPr>
          <w:rFonts w:ascii="Times New Roman" w:hAnsi="Times New Roman"/>
          <w:sz w:val="28"/>
          <w:szCs w:val="28"/>
        </w:rPr>
        <w:tab/>
        <w:t>В принципе, трасса для эстафет подготавливается с одной лыжней.</w:t>
      </w:r>
    </w:p>
    <w:p w:rsidR="00DA05CE" w:rsidRPr="00DE5BDD" w:rsidRDefault="00DA05CE" w:rsidP="00DA05CE">
      <w:pPr>
        <w:spacing w:line="240" w:lineRule="auto"/>
        <w:jc w:val="both"/>
        <w:rPr>
          <w:rFonts w:ascii="Times New Roman" w:hAnsi="Times New Roman"/>
          <w:b/>
          <w:sz w:val="28"/>
          <w:szCs w:val="28"/>
        </w:rPr>
      </w:pPr>
      <w:r w:rsidRPr="004E56AC">
        <w:rPr>
          <w:rFonts w:ascii="Times New Roman" w:hAnsi="Times New Roman"/>
          <w:b/>
          <w:sz w:val="28"/>
          <w:szCs w:val="28"/>
        </w:rPr>
        <w:t>41.3</w:t>
      </w:r>
      <w:r w:rsidRPr="004E56AC">
        <w:rPr>
          <w:rFonts w:ascii="Times New Roman" w:hAnsi="Times New Roman"/>
          <w:b/>
          <w:sz w:val="28"/>
          <w:szCs w:val="28"/>
        </w:rPr>
        <w:tab/>
      </w:r>
      <w:r w:rsidRPr="004E56AC">
        <w:rPr>
          <w:rFonts w:ascii="Times New Roman" w:hAnsi="Times New Roman"/>
          <w:b/>
          <w:sz w:val="28"/>
          <w:szCs w:val="28"/>
        </w:rPr>
        <w:tab/>
        <w:t>Коньковая Техника</w:t>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41.3.1</w:t>
      </w:r>
      <w:r w:rsidRPr="004E56AC">
        <w:rPr>
          <w:rFonts w:ascii="Times New Roman" w:hAnsi="Times New Roman"/>
          <w:sz w:val="28"/>
          <w:szCs w:val="28"/>
        </w:rPr>
        <w:tab/>
      </w:r>
      <w:r w:rsidRPr="004E56AC">
        <w:rPr>
          <w:rFonts w:ascii="Times New Roman" w:hAnsi="Times New Roman"/>
          <w:sz w:val="28"/>
          <w:szCs w:val="28"/>
        </w:rPr>
        <w:tab/>
        <w:t xml:space="preserve">Подготовленная трасса должна быть настолько широкой, насколько возможно и необходимо. </w:t>
      </w:r>
    </w:p>
    <w:p w:rsidR="00DA05CE" w:rsidRPr="00234BED" w:rsidRDefault="00DA05CE" w:rsidP="00DA05CE">
      <w:pPr>
        <w:pStyle w:val="1"/>
        <w:ind w:left="0" w:firstLine="0"/>
        <w:jc w:val="both"/>
        <w:rPr>
          <w:rFonts w:ascii="Times New Roman" w:hAnsi="Times New Roman"/>
          <w:kern w:val="0"/>
          <w:sz w:val="28"/>
          <w:szCs w:val="28"/>
          <w:lang w:val="ru-RU"/>
        </w:rPr>
      </w:pPr>
      <w:bookmarkStart w:id="128" w:name="_Toc245822734"/>
      <w:r w:rsidRPr="00234BED">
        <w:rPr>
          <w:rFonts w:ascii="Times New Roman" w:hAnsi="Times New Roman"/>
          <w:kern w:val="0"/>
          <w:sz w:val="28"/>
          <w:szCs w:val="28"/>
          <w:lang w:val="ru-RU"/>
        </w:rPr>
        <w:t>42</w:t>
      </w:r>
      <w:r>
        <w:rPr>
          <w:rFonts w:ascii="Times New Roman" w:hAnsi="Times New Roman"/>
          <w:kern w:val="0"/>
          <w:sz w:val="28"/>
          <w:szCs w:val="28"/>
          <w:lang w:val="ru-RU"/>
        </w:rPr>
        <w:t xml:space="preserve">. </w:t>
      </w:r>
      <w:r w:rsidRPr="00234BED">
        <w:rPr>
          <w:rFonts w:ascii="Times New Roman" w:hAnsi="Times New Roman"/>
          <w:kern w:val="0"/>
          <w:sz w:val="28"/>
          <w:szCs w:val="28"/>
          <w:lang w:val="ru-RU"/>
        </w:rPr>
        <w:t>Передача эстафеты</w:t>
      </w:r>
      <w:bookmarkEnd w:id="128"/>
    </w:p>
    <w:p w:rsidR="00DA05CE" w:rsidRDefault="00DA05CE" w:rsidP="00DA05CE">
      <w:pPr>
        <w:pStyle w:val="af9"/>
        <w:numPr>
          <w:ilvl w:val="1"/>
          <w:numId w:val="153"/>
        </w:numPr>
        <w:ind w:left="0" w:firstLine="0"/>
        <w:contextualSpacing/>
        <w:jc w:val="both"/>
        <w:rPr>
          <w:b/>
          <w:sz w:val="28"/>
          <w:szCs w:val="28"/>
          <w:lang w:val="ru-RU"/>
        </w:rPr>
      </w:pPr>
      <w:r w:rsidRPr="00234BED">
        <w:rPr>
          <w:b/>
          <w:sz w:val="28"/>
          <w:szCs w:val="28"/>
          <w:lang w:val="ru-RU"/>
        </w:rPr>
        <w:tab/>
        <w:t>Процедура</w:t>
      </w:r>
    </w:p>
    <w:p w:rsidR="00DA05CE" w:rsidRPr="00234BED" w:rsidRDefault="00DA05CE" w:rsidP="00DA05CE">
      <w:pPr>
        <w:pStyle w:val="af9"/>
        <w:ind w:left="0"/>
        <w:contextualSpacing/>
        <w:jc w:val="both"/>
        <w:rPr>
          <w:b/>
          <w:sz w:val="28"/>
          <w:szCs w:val="28"/>
          <w:lang w:val="ru-RU"/>
        </w:rPr>
      </w:pPr>
    </w:p>
    <w:p w:rsidR="00DA05CE" w:rsidRPr="00234BED"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42.1.1</w:t>
      </w:r>
      <w:r>
        <w:rPr>
          <w:rFonts w:ascii="Times New Roman" w:hAnsi="Times New Roman"/>
          <w:sz w:val="28"/>
          <w:szCs w:val="28"/>
        </w:rPr>
        <w:t xml:space="preserve">. </w:t>
      </w:r>
      <w:r w:rsidRPr="008E7460">
        <w:rPr>
          <w:rFonts w:ascii="Times New Roman" w:hAnsi="Times New Roman"/>
          <w:sz w:val="28"/>
          <w:szCs w:val="28"/>
        </w:rPr>
        <w:t xml:space="preserve">Зона передачи эстафеты </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381625" cy="1752600"/>
            <wp:effectExtent l="19050" t="0" r="9525" b="0"/>
            <wp:docPr id="107" name="Рисунок 2" descr="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74"/>
                    <pic:cNvPicPr>
                      <a:picLocks noChangeAspect="1" noChangeArrowheads="1"/>
                    </pic:cNvPicPr>
                  </pic:nvPicPr>
                  <pic:blipFill>
                    <a:blip r:embed="rId73" cstate="print"/>
                    <a:srcRect/>
                    <a:stretch>
                      <a:fillRect/>
                    </a:stretch>
                  </pic:blipFill>
                  <pic:spPr bwMode="auto">
                    <a:xfrm>
                      <a:off x="0" y="0"/>
                      <a:ext cx="5381625" cy="1752600"/>
                    </a:xfrm>
                    <a:prstGeom prst="rect">
                      <a:avLst/>
                    </a:prstGeom>
                    <a:noFill/>
                    <a:ln w="9525">
                      <a:noFill/>
                      <a:miter lim="800000"/>
                      <a:headEnd/>
                      <a:tailEnd/>
                    </a:ln>
                  </pic:spPr>
                </pic:pic>
              </a:graphicData>
            </a:graphic>
          </wp:inline>
        </w:drawing>
      </w:r>
    </w:p>
    <w:p w:rsidR="00DA05CE" w:rsidRPr="004E56AC" w:rsidRDefault="00DA05CE" w:rsidP="00DA05CE">
      <w:pPr>
        <w:spacing w:line="240" w:lineRule="auto"/>
        <w:jc w:val="both"/>
        <w:rPr>
          <w:rFonts w:ascii="Times New Roman" w:hAnsi="Times New Roman"/>
          <w:sz w:val="28"/>
          <w:szCs w:val="28"/>
        </w:rPr>
      </w:pPr>
      <w:r w:rsidRPr="004E56AC">
        <w:rPr>
          <w:rFonts w:ascii="Times New Roman" w:hAnsi="Times New Roman"/>
          <w:sz w:val="28"/>
          <w:szCs w:val="28"/>
        </w:rPr>
        <w:t>Зона передачи эстафеты должна быть четко размеченной, огороженной и расположенной на плоском или слегка возвышающемся участке близко к старту и финишу.</w:t>
      </w:r>
    </w:p>
    <w:p w:rsidR="00DA05CE" w:rsidRPr="00801ADD" w:rsidRDefault="00DA05CE" w:rsidP="00DA05CE">
      <w:pPr>
        <w:pStyle w:val="1"/>
        <w:ind w:left="0" w:firstLine="0"/>
        <w:jc w:val="both"/>
        <w:rPr>
          <w:rFonts w:ascii="Times New Roman" w:hAnsi="Times New Roman"/>
          <w:kern w:val="0"/>
          <w:sz w:val="28"/>
          <w:szCs w:val="28"/>
          <w:lang w:val="ru-RU"/>
        </w:rPr>
      </w:pPr>
      <w:bookmarkStart w:id="129" w:name="_Toc245822735"/>
      <w:r w:rsidRPr="00801ADD">
        <w:rPr>
          <w:rFonts w:ascii="Times New Roman" w:hAnsi="Times New Roman"/>
          <w:kern w:val="0"/>
          <w:sz w:val="28"/>
          <w:szCs w:val="28"/>
          <w:lang w:val="ru-RU"/>
        </w:rPr>
        <w:t>42.2</w:t>
      </w:r>
      <w:r>
        <w:rPr>
          <w:rFonts w:ascii="Times New Roman" w:hAnsi="Times New Roman"/>
          <w:kern w:val="0"/>
          <w:sz w:val="28"/>
          <w:szCs w:val="28"/>
          <w:lang w:val="ru-RU"/>
        </w:rPr>
        <w:t xml:space="preserve">. </w:t>
      </w:r>
      <w:r w:rsidRPr="00801ADD">
        <w:rPr>
          <w:rFonts w:ascii="Times New Roman" w:hAnsi="Times New Roman"/>
          <w:kern w:val="0"/>
          <w:sz w:val="28"/>
          <w:szCs w:val="28"/>
          <w:lang w:val="ru-RU"/>
        </w:rPr>
        <w:t>Цвета</w:t>
      </w:r>
      <w:bookmarkEnd w:id="129"/>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42.2.1</w:t>
      </w:r>
      <w:r>
        <w:rPr>
          <w:rFonts w:ascii="Times New Roman" w:hAnsi="Times New Roman"/>
          <w:sz w:val="28"/>
          <w:szCs w:val="28"/>
        </w:rPr>
        <w:tab/>
        <w:t xml:space="preserve">. </w:t>
      </w:r>
      <w:r w:rsidRPr="004E56AC">
        <w:rPr>
          <w:rFonts w:ascii="Times New Roman" w:hAnsi="Times New Roman"/>
          <w:sz w:val="28"/>
          <w:szCs w:val="28"/>
        </w:rPr>
        <w:t>Стартовые номера</w:t>
      </w:r>
    </w:p>
    <w:p w:rsidR="00DA05CE" w:rsidRPr="004E56AC" w:rsidRDefault="00DA05CE" w:rsidP="00DA05CE">
      <w:pPr>
        <w:spacing w:line="240" w:lineRule="auto"/>
        <w:jc w:val="both"/>
        <w:rPr>
          <w:rFonts w:ascii="Times New Roman" w:hAnsi="Times New Roman"/>
          <w:sz w:val="28"/>
          <w:szCs w:val="28"/>
        </w:rPr>
      </w:pPr>
      <w:r>
        <w:rPr>
          <w:rFonts w:ascii="Times New Roman" w:hAnsi="Times New Roman"/>
          <w:sz w:val="28"/>
          <w:szCs w:val="28"/>
        </w:rPr>
        <w:t>42.2.2</w:t>
      </w:r>
      <w:r>
        <w:rPr>
          <w:rFonts w:ascii="Times New Roman" w:hAnsi="Times New Roman"/>
          <w:sz w:val="28"/>
          <w:szCs w:val="28"/>
        </w:rPr>
        <w:tab/>
        <w:t xml:space="preserve">. </w:t>
      </w:r>
      <w:r w:rsidRPr="004E56AC">
        <w:rPr>
          <w:rFonts w:ascii="Times New Roman" w:hAnsi="Times New Roman"/>
          <w:sz w:val="28"/>
          <w:szCs w:val="28"/>
        </w:rPr>
        <w:t>Для каждого этапа эстафеты должны быть использованы различные цвета обозначения стартовых номеров. На зимних Паралимпийских играх и Чемпионатах мира они будут следующими: 1-ый этап = красный; 2-ой этап = зелёный; 3-ий этап = жёлтый.</w:t>
      </w:r>
    </w:p>
    <w:p w:rsidR="00DA05CE" w:rsidRPr="00204056"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0" w:name="_Toc245822736"/>
      <w:r w:rsidRPr="00204056">
        <w:rPr>
          <w:rFonts w:ascii="Times New Roman" w:hAnsi="Times New Roman"/>
          <w:kern w:val="0"/>
          <w:sz w:val="28"/>
          <w:szCs w:val="28"/>
          <w:lang w:val="ru-RU"/>
        </w:rPr>
        <w:t>43</w:t>
      </w:r>
      <w:r>
        <w:rPr>
          <w:rFonts w:ascii="Times New Roman" w:hAnsi="Times New Roman"/>
          <w:kern w:val="0"/>
          <w:sz w:val="28"/>
          <w:szCs w:val="28"/>
          <w:lang w:val="ru-RU"/>
        </w:rPr>
        <w:t xml:space="preserve">. </w:t>
      </w:r>
      <w:r w:rsidRPr="00204056">
        <w:rPr>
          <w:rFonts w:ascii="Times New Roman" w:hAnsi="Times New Roman"/>
          <w:kern w:val="0"/>
          <w:sz w:val="28"/>
          <w:szCs w:val="28"/>
          <w:lang w:val="ru-RU"/>
        </w:rPr>
        <w:t>Соревнования и участники соревнований</w:t>
      </w:r>
      <w:bookmarkEnd w:id="130"/>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43.1</w:t>
      </w:r>
      <w:r w:rsidRPr="004E56AC">
        <w:rPr>
          <w:rFonts w:ascii="Times New Roman" w:hAnsi="Times New Roman"/>
          <w:b/>
          <w:sz w:val="28"/>
          <w:szCs w:val="28"/>
        </w:rPr>
        <w:tab/>
      </w:r>
      <w:r w:rsidRPr="004E56AC">
        <w:rPr>
          <w:rFonts w:ascii="Times New Roman" w:hAnsi="Times New Roman"/>
          <w:b/>
          <w:sz w:val="28"/>
          <w:szCs w:val="28"/>
        </w:rPr>
        <w:tab/>
        <w:t>Команда в эстафете</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 xml:space="preserve">43.1.1. </w:t>
      </w:r>
      <w:r w:rsidRPr="004E56AC">
        <w:rPr>
          <w:rFonts w:ascii="Times New Roman" w:hAnsi="Times New Roman"/>
          <w:sz w:val="28"/>
          <w:szCs w:val="28"/>
        </w:rPr>
        <w:t>Состав команды</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 xml:space="preserve">СТК по лыжным гонкам и биатлону должен быть уполномочен изменять составление эстафеты, чтобы гарантировать достаточное для проведения соревнований количество стран. </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 xml:space="preserve">43.1.2. </w:t>
      </w:r>
      <w:r w:rsidRPr="004E56AC">
        <w:rPr>
          <w:rFonts w:ascii="Times New Roman" w:hAnsi="Times New Roman"/>
          <w:sz w:val="28"/>
          <w:szCs w:val="28"/>
        </w:rPr>
        <w:t>Состав команды</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 xml:space="preserve">43.1.3. </w:t>
      </w:r>
      <w:r w:rsidRPr="004E56AC">
        <w:rPr>
          <w:rFonts w:ascii="Times New Roman" w:hAnsi="Times New Roman"/>
          <w:sz w:val="28"/>
          <w:szCs w:val="28"/>
        </w:rPr>
        <w:t xml:space="preserve">Женщины 3 х </w:t>
      </w:r>
      <w:smartTag w:uri="urn:schemas-microsoft-com:office:smarttags" w:element="metricconverter">
        <w:smartTagPr>
          <w:attr w:name="ProductID" w:val="2.5 км"/>
        </w:smartTagPr>
        <w:r w:rsidRPr="004E56AC">
          <w:rPr>
            <w:rFonts w:ascii="Times New Roman" w:hAnsi="Times New Roman"/>
            <w:sz w:val="28"/>
            <w:szCs w:val="28"/>
          </w:rPr>
          <w:t>2.5 км</w:t>
        </w:r>
      </w:smartTag>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 xml:space="preserve">В эстафетах будет использоваться трасса для «сидячих» спортсменов, 2 этапа классическая техника и 1 этап коньковая техника. В каждой  команде, не менее чем один спортсмен должен быть из группы </w:t>
      </w:r>
      <w:r w:rsidRPr="004E56AC">
        <w:rPr>
          <w:rFonts w:ascii="Times New Roman" w:hAnsi="Times New Roman"/>
          <w:sz w:val="28"/>
          <w:szCs w:val="28"/>
          <w:lang w:val="en-US"/>
        </w:rPr>
        <w:t>I</w:t>
      </w:r>
      <w:r w:rsidRPr="004E56AC">
        <w:rPr>
          <w:rFonts w:ascii="Times New Roman" w:hAnsi="Times New Roman"/>
          <w:sz w:val="28"/>
          <w:szCs w:val="28"/>
        </w:rPr>
        <w:t xml:space="preserve">. </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 xml:space="preserve">43.1.4. </w:t>
      </w:r>
      <w:r w:rsidRPr="004E56AC">
        <w:rPr>
          <w:rFonts w:ascii="Times New Roman" w:hAnsi="Times New Roman"/>
          <w:sz w:val="28"/>
          <w:szCs w:val="28"/>
        </w:rPr>
        <w:t>Формирование женской  эстафеты</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 xml:space="preserve">Группа </w:t>
      </w:r>
      <w:r w:rsidRPr="004E56AC">
        <w:rPr>
          <w:rFonts w:ascii="Times New Roman" w:hAnsi="Times New Roman"/>
          <w:sz w:val="28"/>
          <w:szCs w:val="28"/>
          <w:lang w:val="en-US"/>
        </w:rPr>
        <w:t>I</w: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rPr>
        <w:tab/>
        <w:t xml:space="preserve">Группа </w:t>
      </w:r>
      <w:r w:rsidRPr="004E56AC">
        <w:rPr>
          <w:rFonts w:ascii="Times New Roman" w:hAnsi="Times New Roman"/>
          <w:sz w:val="28"/>
          <w:szCs w:val="28"/>
          <w:lang w:val="en-US"/>
        </w:rPr>
        <w:t>II</w:t>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rPr>
        <w:tab/>
      </w:r>
      <w:r w:rsidRPr="004E56AC">
        <w:rPr>
          <w:rFonts w:ascii="Times New Roman" w:hAnsi="Times New Roman"/>
          <w:sz w:val="28"/>
          <w:szCs w:val="28"/>
        </w:rPr>
        <w:tab/>
      </w:r>
    </w:p>
    <w:p w:rsidR="00DA05CE" w:rsidRPr="008C479A" w:rsidRDefault="00DA05CE" w:rsidP="00DA05CE">
      <w:pPr>
        <w:tabs>
          <w:tab w:val="center" w:pos="567"/>
        </w:tabs>
        <w:spacing w:line="240" w:lineRule="auto"/>
        <w:jc w:val="both"/>
        <w:rPr>
          <w:rFonts w:ascii="Times New Roman" w:hAnsi="Times New Roman"/>
          <w:sz w:val="28"/>
          <w:szCs w:val="28"/>
          <w:lang w:val="en-US"/>
        </w:rPr>
      </w:pPr>
      <w:r w:rsidRPr="004E56AC">
        <w:rPr>
          <w:rFonts w:ascii="Times New Roman" w:hAnsi="Times New Roman"/>
          <w:sz w:val="28"/>
          <w:szCs w:val="28"/>
        </w:rPr>
        <w:tab/>
      </w:r>
      <w:r w:rsidRPr="004E56AC">
        <w:rPr>
          <w:rFonts w:ascii="Times New Roman" w:hAnsi="Times New Roman"/>
          <w:sz w:val="28"/>
          <w:szCs w:val="28"/>
          <w:lang w:val="en-US"/>
        </w:rPr>
        <w:t>LW</w:t>
      </w:r>
      <w:r w:rsidRPr="008C479A">
        <w:rPr>
          <w:rFonts w:ascii="Times New Roman" w:hAnsi="Times New Roman"/>
          <w:sz w:val="28"/>
          <w:szCs w:val="28"/>
          <w:lang w:val="en-US"/>
        </w:rPr>
        <w:t xml:space="preserve"> 3</w:t>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p>
    <w:p w:rsidR="00DA05CE" w:rsidRPr="008C479A" w:rsidRDefault="00DA05CE" w:rsidP="00DA05CE">
      <w:pPr>
        <w:tabs>
          <w:tab w:val="center" w:pos="567"/>
        </w:tabs>
        <w:spacing w:line="240" w:lineRule="auto"/>
        <w:jc w:val="both"/>
        <w:rPr>
          <w:rFonts w:ascii="Times New Roman" w:hAnsi="Times New Roman"/>
          <w:sz w:val="28"/>
          <w:szCs w:val="28"/>
          <w:lang w:val="en-US"/>
        </w:rPr>
      </w:pPr>
      <w:r w:rsidRPr="008C479A">
        <w:rPr>
          <w:rFonts w:ascii="Times New Roman" w:hAnsi="Times New Roman"/>
          <w:sz w:val="28"/>
          <w:szCs w:val="28"/>
          <w:lang w:val="en-US"/>
        </w:rPr>
        <w:tab/>
      </w:r>
      <w:r w:rsidRPr="004E56AC">
        <w:rPr>
          <w:rFonts w:ascii="Times New Roman" w:hAnsi="Times New Roman"/>
          <w:sz w:val="28"/>
          <w:szCs w:val="28"/>
          <w:lang w:val="en-US"/>
        </w:rPr>
        <w:t>LW</w:t>
      </w:r>
      <w:r w:rsidRPr="008C479A">
        <w:rPr>
          <w:rFonts w:ascii="Times New Roman" w:hAnsi="Times New Roman"/>
          <w:sz w:val="28"/>
          <w:szCs w:val="28"/>
          <w:lang w:val="en-US"/>
        </w:rPr>
        <w:t xml:space="preserve"> 5/7</w:t>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4E56AC">
        <w:rPr>
          <w:rFonts w:ascii="Times New Roman" w:hAnsi="Times New Roman"/>
          <w:sz w:val="28"/>
          <w:szCs w:val="28"/>
          <w:lang w:val="en-US"/>
        </w:rPr>
        <w:t>LW</w:t>
      </w:r>
      <w:r w:rsidRPr="008C479A">
        <w:rPr>
          <w:rFonts w:ascii="Times New Roman" w:hAnsi="Times New Roman"/>
          <w:sz w:val="28"/>
          <w:szCs w:val="28"/>
          <w:lang w:val="en-US"/>
        </w:rPr>
        <w:t xml:space="preserve"> 2</w:t>
      </w:r>
    </w:p>
    <w:p w:rsidR="00DA05CE" w:rsidRPr="008C479A" w:rsidRDefault="00DA05CE" w:rsidP="00DA05CE">
      <w:pPr>
        <w:tabs>
          <w:tab w:val="center" w:pos="567"/>
        </w:tabs>
        <w:spacing w:line="240" w:lineRule="auto"/>
        <w:jc w:val="both"/>
        <w:rPr>
          <w:rFonts w:ascii="Times New Roman" w:hAnsi="Times New Roman"/>
          <w:sz w:val="28"/>
          <w:szCs w:val="28"/>
          <w:lang w:val="en-US"/>
        </w:rPr>
      </w:pPr>
      <w:r w:rsidRPr="008C479A">
        <w:rPr>
          <w:rFonts w:ascii="Times New Roman" w:hAnsi="Times New Roman"/>
          <w:sz w:val="28"/>
          <w:szCs w:val="28"/>
          <w:lang w:val="en-US"/>
        </w:rPr>
        <w:tab/>
      </w:r>
      <w:r w:rsidRPr="004E56AC">
        <w:rPr>
          <w:rFonts w:ascii="Times New Roman" w:hAnsi="Times New Roman"/>
          <w:sz w:val="28"/>
          <w:szCs w:val="28"/>
          <w:lang w:val="en-US"/>
        </w:rPr>
        <w:t>LW</w:t>
      </w:r>
      <w:r w:rsidRPr="008C479A">
        <w:rPr>
          <w:rFonts w:ascii="Times New Roman" w:hAnsi="Times New Roman"/>
          <w:sz w:val="28"/>
          <w:szCs w:val="28"/>
          <w:lang w:val="en-US"/>
        </w:rPr>
        <w:t xml:space="preserve"> 10-12</w:t>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4E56AC">
        <w:rPr>
          <w:rFonts w:ascii="Times New Roman" w:hAnsi="Times New Roman"/>
          <w:sz w:val="28"/>
          <w:szCs w:val="28"/>
          <w:lang w:val="en-US"/>
        </w:rPr>
        <w:t>LW</w:t>
      </w:r>
      <w:r w:rsidRPr="008C479A">
        <w:rPr>
          <w:rFonts w:ascii="Times New Roman" w:hAnsi="Times New Roman"/>
          <w:sz w:val="28"/>
          <w:szCs w:val="28"/>
          <w:lang w:val="en-US"/>
        </w:rPr>
        <w:t xml:space="preserve"> 6/8</w:t>
      </w:r>
    </w:p>
    <w:p w:rsidR="00DA05CE" w:rsidRPr="004E56AC" w:rsidRDefault="00DA05CE" w:rsidP="00DA05CE">
      <w:pPr>
        <w:tabs>
          <w:tab w:val="center" w:pos="567"/>
        </w:tabs>
        <w:spacing w:line="240" w:lineRule="auto"/>
        <w:jc w:val="both"/>
        <w:rPr>
          <w:rFonts w:ascii="Times New Roman" w:hAnsi="Times New Roman"/>
          <w:sz w:val="28"/>
          <w:szCs w:val="28"/>
        </w:rPr>
      </w:pP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8C479A">
        <w:rPr>
          <w:rFonts w:ascii="Times New Roman" w:hAnsi="Times New Roman"/>
          <w:sz w:val="28"/>
          <w:szCs w:val="28"/>
          <w:lang w:val="en-US"/>
        </w:rPr>
        <w:tab/>
      </w:r>
      <w:r w:rsidRPr="004E56AC">
        <w:rPr>
          <w:rFonts w:ascii="Times New Roman" w:hAnsi="Times New Roman"/>
          <w:sz w:val="28"/>
          <w:szCs w:val="28"/>
          <w:lang w:val="en-US"/>
        </w:rPr>
        <w:t>LW</w:t>
      </w:r>
      <w:r w:rsidRPr="004E56AC">
        <w:rPr>
          <w:rFonts w:ascii="Times New Roman" w:hAnsi="Times New Roman"/>
          <w:sz w:val="28"/>
          <w:szCs w:val="28"/>
        </w:rPr>
        <w:t xml:space="preserve"> 9</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43.1.5</w:t>
      </w:r>
      <w:r w:rsidRPr="004E56AC">
        <w:rPr>
          <w:rFonts w:ascii="Times New Roman" w:hAnsi="Times New Roman"/>
          <w:sz w:val="28"/>
          <w:szCs w:val="28"/>
        </w:rPr>
        <w:tab/>
      </w:r>
      <w:r>
        <w:rPr>
          <w:rFonts w:ascii="Times New Roman" w:hAnsi="Times New Roman"/>
          <w:sz w:val="28"/>
          <w:szCs w:val="28"/>
        </w:rPr>
        <w:t xml:space="preserve">. </w:t>
      </w:r>
      <w:r w:rsidRPr="004E56AC">
        <w:rPr>
          <w:rFonts w:ascii="Times New Roman" w:hAnsi="Times New Roman"/>
          <w:sz w:val="28"/>
          <w:szCs w:val="28"/>
        </w:rPr>
        <w:t>Мужская  Эстафета</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 xml:space="preserve">4 км «сидячие», </w:t>
      </w:r>
      <w:smartTag w:uri="urn:schemas-microsoft-com:office:smarttags" w:element="metricconverter">
        <w:smartTagPr>
          <w:attr w:name="ProductID" w:val="5 км"/>
        </w:smartTagPr>
        <w:r w:rsidRPr="004E56AC">
          <w:rPr>
            <w:rFonts w:ascii="Times New Roman" w:hAnsi="Times New Roman"/>
            <w:sz w:val="28"/>
            <w:szCs w:val="28"/>
          </w:rPr>
          <w:t>5 км</w:t>
        </w:r>
      </w:smartTag>
      <w:r w:rsidRPr="004E56AC">
        <w:rPr>
          <w:rFonts w:ascii="Times New Roman" w:hAnsi="Times New Roman"/>
          <w:sz w:val="28"/>
          <w:szCs w:val="28"/>
        </w:rPr>
        <w:t xml:space="preserve"> «стоячие» С</w:t>
      </w:r>
      <w:r w:rsidRPr="004E56AC">
        <w:rPr>
          <w:rFonts w:ascii="Times New Roman" w:hAnsi="Times New Roman"/>
          <w:sz w:val="28"/>
          <w:szCs w:val="28"/>
          <w:lang w:val="en-US"/>
        </w:rPr>
        <w:t>L</w:t>
      </w:r>
      <w:r w:rsidRPr="004E56AC">
        <w:rPr>
          <w:rFonts w:ascii="Times New Roman" w:hAnsi="Times New Roman"/>
          <w:sz w:val="28"/>
          <w:szCs w:val="28"/>
        </w:rPr>
        <w:t xml:space="preserve">, </w:t>
      </w:r>
      <w:smartTag w:uri="urn:schemas-microsoft-com:office:smarttags" w:element="metricconverter">
        <w:smartTagPr>
          <w:attr w:name="ProductID" w:val="5 км"/>
        </w:smartTagPr>
        <w:r w:rsidRPr="004E56AC">
          <w:rPr>
            <w:rFonts w:ascii="Times New Roman" w:hAnsi="Times New Roman"/>
            <w:sz w:val="28"/>
            <w:szCs w:val="28"/>
          </w:rPr>
          <w:t>5 км</w:t>
        </w:r>
      </w:smartTag>
      <w:r w:rsidRPr="004E56AC">
        <w:rPr>
          <w:rFonts w:ascii="Times New Roman" w:hAnsi="Times New Roman"/>
          <w:sz w:val="28"/>
          <w:szCs w:val="28"/>
        </w:rPr>
        <w:t xml:space="preserve">  «стоячие» </w:t>
      </w:r>
      <w:r w:rsidRPr="004E56AC">
        <w:rPr>
          <w:rFonts w:ascii="Times New Roman" w:hAnsi="Times New Roman"/>
          <w:sz w:val="28"/>
          <w:szCs w:val="28"/>
          <w:lang w:val="en-US"/>
        </w:rPr>
        <w:t>FT</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Общее процентное соотношение команды: Максимум составляет 288%</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44</w:t>
      </w:r>
      <w:r w:rsidRPr="004E56AC">
        <w:rPr>
          <w:rFonts w:ascii="Times New Roman" w:hAnsi="Times New Roman"/>
          <w:b/>
          <w:sz w:val="28"/>
          <w:szCs w:val="28"/>
        </w:rPr>
        <w:tab/>
      </w:r>
      <w:r w:rsidRPr="004E56AC">
        <w:rPr>
          <w:rFonts w:ascii="Times New Roman" w:hAnsi="Times New Roman"/>
          <w:b/>
          <w:sz w:val="28"/>
          <w:szCs w:val="28"/>
        </w:rPr>
        <w:tab/>
        <w:t>Заявки на участие</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44.1</w:t>
      </w:r>
      <w:r w:rsidRPr="004E56AC">
        <w:rPr>
          <w:rFonts w:ascii="Times New Roman" w:hAnsi="Times New Roman"/>
          <w:sz w:val="28"/>
          <w:szCs w:val="28"/>
        </w:rPr>
        <w:tab/>
      </w:r>
      <w:r w:rsidRPr="004E56AC">
        <w:rPr>
          <w:rFonts w:ascii="Times New Roman" w:hAnsi="Times New Roman"/>
          <w:sz w:val="28"/>
          <w:szCs w:val="28"/>
        </w:rPr>
        <w:tab/>
        <w:t>До времени проведения жеребьевки к соревнованиям шестеро участников могут быть заявлены в каждой команде. За два часа до собрания руководителей команд фамилии трех участников, действительно принимающих участие в соревнованиях, и их стартовый порядок и техника должны быть предоставлены Организатору. После этого времени они могут быть заменены по причине  "форс-мажора".</w:t>
      </w:r>
    </w:p>
    <w:p w:rsidR="00DA05CE" w:rsidRPr="004E56AC"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44.2</w:t>
      </w:r>
      <w:r w:rsidRPr="004E56AC">
        <w:rPr>
          <w:rFonts w:ascii="Times New Roman" w:hAnsi="Times New Roman"/>
          <w:b/>
          <w:sz w:val="28"/>
          <w:szCs w:val="28"/>
        </w:rPr>
        <w:tab/>
      </w:r>
      <w:r w:rsidRPr="004E56AC">
        <w:rPr>
          <w:rFonts w:ascii="Times New Roman" w:hAnsi="Times New Roman"/>
          <w:b/>
          <w:sz w:val="28"/>
          <w:szCs w:val="28"/>
        </w:rPr>
        <w:tab/>
        <w:t>Жеребьёвка</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44.2.1</w:t>
      </w:r>
      <w:r w:rsidRPr="004E56AC">
        <w:rPr>
          <w:rFonts w:ascii="Times New Roman" w:hAnsi="Times New Roman"/>
          <w:sz w:val="28"/>
          <w:szCs w:val="28"/>
        </w:rPr>
        <w:tab/>
      </w:r>
      <w:r w:rsidRPr="004E56AC">
        <w:rPr>
          <w:rFonts w:ascii="Times New Roman" w:hAnsi="Times New Roman"/>
          <w:sz w:val="28"/>
          <w:szCs w:val="28"/>
        </w:rPr>
        <w:tab/>
        <w:t>Стартовые номера обычно будут назначаться по результатам жеребьёвки.</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44.3</w:t>
      </w:r>
      <w:r w:rsidRPr="004E56AC">
        <w:rPr>
          <w:rFonts w:ascii="Times New Roman" w:hAnsi="Times New Roman"/>
          <w:b/>
          <w:sz w:val="28"/>
          <w:szCs w:val="28"/>
        </w:rPr>
        <w:tab/>
      </w:r>
      <w:r w:rsidRPr="004E56AC">
        <w:rPr>
          <w:rFonts w:ascii="Times New Roman" w:hAnsi="Times New Roman"/>
          <w:b/>
          <w:sz w:val="28"/>
          <w:szCs w:val="28"/>
        </w:rPr>
        <w:tab/>
        <w:t>Маркировка лыж</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44.4</w:t>
      </w:r>
      <w:r w:rsidRPr="004E56AC">
        <w:rPr>
          <w:rFonts w:ascii="Times New Roman" w:hAnsi="Times New Roman"/>
          <w:sz w:val="28"/>
          <w:szCs w:val="28"/>
        </w:rPr>
        <w:tab/>
      </w:r>
      <w:r w:rsidRPr="004E56AC">
        <w:rPr>
          <w:rFonts w:ascii="Times New Roman" w:hAnsi="Times New Roman"/>
          <w:sz w:val="28"/>
          <w:szCs w:val="28"/>
        </w:rPr>
        <w:tab/>
        <w:t>Цвет маркировки будет таким же, как и для каждого этапа    эстафеты.</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45</w:t>
      </w:r>
      <w:r w:rsidRPr="004E56AC">
        <w:rPr>
          <w:rFonts w:ascii="Times New Roman" w:hAnsi="Times New Roman"/>
          <w:b/>
          <w:sz w:val="28"/>
          <w:szCs w:val="28"/>
        </w:rPr>
        <w:tab/>
      </w:r>
      <w:r w:rsidRPr="004E56AC">
        <w:rPr>
          <w:rFonts w:ascii="Times New Roman" w:hAnsi="Times New Roman"/>
          <w:b/>
          <w:sz w:val="28"/>
          <w:szCs w:val="28"/>
        </w:rPr>
        <w:tab/>
        <w:t>Процедура Старта</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45.1</w:t>
      </w:r>
      <w:r w:rsidRPr="004E56AC">
        <w:rPr>
          <w:rFonts w:ascii="Times New Roman" w:hAnsi="Times New Roman"/>
          <w:sz w:val="28"/>
          <w:szCs w:val="28"/>
        </w:rPr>
        <w:tab/>
      </w:r>
      <w:r w:rsidRPr="004E56AC">
        <w:rPr>
          <w:rFonts w:ascii="Times New Roman" w:hAnsi="Times New Roman"/>
          <w:sz w:val="28"/>
          <w:szCs w:val="28"/>
        </w:rPr>
        <w:tab/>
        <w:t>Проводится масс-старт.</w:t>
      </w:r>
    </w:p>
    <w:p w:rsidR="00DA05CE" w:rsidRPr="004E56AC"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45.2</w:t>
      </w:r>
      <w:r w:rsidRPr="004E56AC">
        <w:rPr>
          <w:rFonts w:ascii="Times New Roman" w:hAnsi="Times New Roman"/>
          <w:b/>
          <w:sz w:val="28"/>
          <w:szCs w:val="28"/>
        </w:rPr>
        <w:tab/>
      </w:r>
      <w:r w:rsidRPr="004E56AC">
        <w:rPr>
          <w:rFonts w:ascii="Times New Roman" w:hAnsi="Times New Roman"/>
          <w:b/>
          <w:sz w:val="28"/>
          <w:szCs w:val="28"/>
        </w:rPr>
        <w:tab/>
        <w:t>Стартовый сигнал</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45.2.1</w:t>
      </w:r>
      <w:r w:rsidRPr="004E56AC">
        <w:rPr>
          <w:rFonts w:ascii="Times New Roman" w:hAnsi="Times New Roman"/>
          <w:sz w:val="28"/>
          <w:szCs w:val="28"/>
        </w:rPr>
        <w:tab/>
      </w:r>
      <w:r w:rsidRPr="004E56AC">
        <w:rPr>
          <w:rFonts w:ascii="Times New Roman" w:hAnsi="Times New Roman"/>
          <w:sz w:val="28"/>
          <w:szCs w:val="28"/>
        </w:rPr>
        <w:tab/>
        <w:t>Судья, дающий старт, должен/должна стоять так, чтобы его/её могли легко услышать все участники</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45.2.2</w:t>
      </w:r>
      <w:r w:rsidRPr="004E56AC">
        <w:rPr>
          <w:rFonts w:ascii="Times New Roman" w:hAnsi="Times New Roman"/>
          <w:sz w:val="28"/>
          <w:szCs w:val="28"/>
        </w:rPr>
        <w:tab/>
      </w:r>
      <w:r w:rsidRPr="004E56AC">
        <w:rPr>
          <w:rFonts w:ascii="Times New Roman" w:hAnsi="Times New Roman"/>
          <w:sz w:val="28"/>
          <w:szCs w:val="28"/>
        </w:rPr>
        <w:tab/>
        <w:t xml:space="preserve">Если произошёл фальстарт, ассистент судьи, дающего старт, который стоит в </w:t>
      </w:r>
      <w:smartTag w:uri="urn:schemas-microsoft-com:office:smarttags" w:element="metricconverter">
        <w:smartTagPr>
          <w:attr w:name="ProductID" w:val="100 метрах"/>
        </w:smartTagPr>
        <w:r w:rsidRPr="004E56AC">
          <w:rPr>
            <w:rFonts w:ascii="Times New Roman" w:hAnsi="Times New Roman"/>
            <w:sz w:val="28"/>
            <w:szCs w:val="28"/>
          </w:rPr>
          <w:t>100 метрах</w:t>
        </w:r>
      </w:smartTag>
      <w:r w:rsidRPr="004E56AC">
        <w:rPr>
          <w:rFonts w:ascii="Times New Roman" w:hAnsi="Times New Roman"/>
          <w:sz w:val="28"/>
          <w:szCs w:val="28"/>
        </w:rPr>
        <w:t xml:space="preserve"> перед стартовой линией, отвечает на сигнал судьи, дающего старт, преграждая путь, после чего будет дан новый старт.</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45.3</w:t>
      </w:r>
      <w:r w:rsidRPr="004E56AC">
        <w:rPr>
          <w:rFonts w:ascii="Times New Roman" w:hAnsi="Times New Roman"/>
          <w:b/>
          <w:sz w:val="28"/>
          <w:szCs w:val="28"/>
        </w:rPr>
        <w:tab/>
      </w:r>
      <w:r w:rsidRPr="004E56AC">
        <w:rPr>
          <w:rFonts w:ascii="Times New Roman" w:hAnsi="Times New Roman"/>
          <w:b/>
          <w:sz w:val="28"/>
          <w:szCs w:val="28"/>
        </w:rPr>
        <w:tab/>
        <w:t>Передача эстафеты</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45.3.1</w:t>
      </w:r>
      <w:r w:rsidRPr="004E56AC">
        <w:rPr>
          <w:rFonts w:ascii="Times New Roman" w:hAnsi="Times New Roman"/>
          <w:sz w:val="28"/>
          <w:szCs w:val="28"/>
        </w:rPr>
        <w:tab/>
      </w:r>
      <w:r w:rsidRPr="004E56AC">
        <w:rPr>
          <w:rFonts w:ascii="Times New Roman" w:hAnsi="Times New Roman"/>
          <w:sz w:val="28"/>
          <w:szCs w:val="28"/>
        </w:rPr>
        <w:tab/>
        <w:t xml:space="preserve">Как только приближающийся участник соревнований пересек финишную черту в зоне передачи эстафеты всем телом, может стартовать следующий участник. Участник соревнований, который стартовал раньше, должен быть возвращен и еще раз пересечь стартовую черту. Маршал должен направить закончивших дистанцию спортсменов к выходу из зоны передачи эстафеты таким образом, чтобы они не препятствовали другим  стартующим участникам соревнований. </w:t>
      </w:r>
    </w:p>
    <w:p w:rsidR="00DA05CE" w:rsidRPr="00204056"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1" w:name="_Toc245822737"/>
      <w:r>
        <w:rPr>
          <w:rFonts w:ascii="Times New Roman" w:hAnsi="Times New Roman"/>
          <w:kern w:val="0"/>
          <w:sz w:val="28"/>
          <w:szCs w:val="28"/>
          <w:lang w:val="ru-RU"/>
        </w:rPr>
        <w:t xml:space="preserve">46. </w:t>
      </w:r>
      <w:r w:rsidRPr="00204056">
        <w:rPr>
          <w:rFonts w:ascii="Times New Roman" w:hAnsi="Times New Roman"/>
          <w:kern w:val="0"/>
          <w:sz w:val="28"/>
          <w:szCs w:val="28"/>
          <w:lang w:val="ru-RU"/>
        </w:rPr>
        <w:t>Хронометраж и результаты</w:t>
      </w:r>
      <w:bookmarkEnd w:id="131"/>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46.1</w:t>
      </w:r>
      <w:r w:rsidRPr="004E56AC">
        <w:rPr>
          <w:rFonts w:ascii="Times New Roman" w:hAnsi="Times New Roman"/>
          <w:b/>
          <w:sz w:val="28"/>
          <w:szCs w:val="28"/>
        </w:rPr>
        <w:tab/>
        <w:t>Основное Правило</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46.1.1</w:t>
      </w:r>
      <w:r w:rsidRPr="004E56AC">
        <w:rPr>
          <w:rFonts w:ascii="Times New Roman" w:hAnsi="Times New Roman"/>
          <w:sz w:val="28"/>
          <w:szCs w:val="28"/>
        </w:rPr>
        <w:tab/>
        <w:t xml:space="preserve">Хронометраж и вычисления ведутся так же, как и на других соревнованиях по лыжным гонкам. </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46.2</w:t>
      </w:r>
      <w:r w:rsidRPr="004E56AC">
        <w:rPr>
          <w:rFonts w:ascii="Times New Roman" w:hAnsi="Times New Roman"/>
          <w:b/>
          <w:sz w:val="28"/>
          <w:szCs w:val="28"/>
        </w:rPr>
        <w:tab/>
        <w:t>Хронометраж</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46.2.1Промежуточное время для отдельных этапов трассы отмечается, когда участник соревнований пересек линию промежуточного хронометража. Это также является стартовым временем для следующего участника соревнований.</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46.2.3</w:t>
      </w:r>
      <w:r w:rsidRPr="004E56AC">
        <w:rPr>
          <w:rFonts w:ascii="Times New Roman" w:hAnsi="Times New Roman"/>
          <w:sz w:val="28"/>
          <w:szCs w:val="28"/>
        </w:rPr>
        <w:tab/>
        <w:t>Итоговое время команды в эстафете – это время, которое пройдёт между стартом и моментом пересечения последним членом команды финишной черты. Порядок, в котором участники соревнований финишируют на последнем этапе эстафеты, определяет итоговый результат.</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46.2.4</w:t>
      </w:r>
      <w:r w:rsidRPr="004E56AC">
        <w:rPr>
          <w:rFonts w:ascii="Times New Roman" w:hAnsi="Times New Roman"/>
          <w:sz w:val="28"/>
          <w:szCs w:val="28"/>
        </w:rPr>
        <w:tab/>
        <w:t xml:space="preserve">Рейтинг спортсменов, участвующих в фото финише, будет определен согласно порядку пересечения ими вертикальной планки финишной черты большим пальцем передней ноги.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r>
      <w:r w:rsidRPr="004E56AC">
        <w:rPr>
          <w:rFonts w:ascii="Times New Roman" w:hAnsi="Times New Roman"/>
          <w:sz w:val="28"/>
          <w:szCs w:val="28"/>
          <w:lang w:val="en-US"/>
        </w:rPr>
        <w:t>LW</w:t>
      </w:r>
      <w:r w:rsidRPr="004E56AC">
        <w:rPr>
          <w:rFonts w:ascii="Times New Roman" w:hAnsi="Times New Roman"/>
          <w:sz w:val="28"/>
          <w:szCs w:val="28"/>
        </w:rPr>
        <w:t xml:space="preserve"> 10-12: На фото финише участник, чей торс пересекает финишную черту, является лидером.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 xml:space="preserve">В случае падения при пересечении финишной черты, участник соревнований включается в рейтинг, если все части его тела пересекли финишную черту без посторонней помощи. </w:t>
      </w:r>
    </w:p>
    <w:p w:rsidR="00DA05CE" w:rsidRPr="00204056"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2" w:name="_Toc245822738"/>
      <w:r w:rsidRPr="00204056">
        <w:rPr>
          <w:rFonts w:ascii="Times New Roman" w:hAnsi="Times New Roman"/>
          <w:kern w:val="0"/>
          <w:sz w:val="28"/>
          <w:szCs w:val="28"/>
          <w:lang w:val="ru-RU"/>
        </w:rPr>
        <w:t>47</w:t>
      </w:r>
      <w:r>
        <w:rPr>
          <w:rFonts w:ascii="Times New Roman" w:hAnsi="Times New Roman"/>
          <w:kern w:val="0"/>
          <w:sz w:val="28"/>
          <w:szCs w:val="28"/>
          <w:lang w:val="ru-RU"/>
        </w:rPr>
        <w:t xml:space="preserve">. </w:t>
      </w:r>
      <w:r w:rsidRPr="00204056">
        <w:rPr>
          <w:rFonts w:ascii="Times New Roman" w:hAnsi="Times New Roman"/>
          <w:kern w:val="0"/>
          <w:sz w:val="28"/>
          <w:szCs w:val="28"/>
          <w:lang w:val="ru-RU"/>
        </w:rPr>
        <w:t>Дисквалификация</w:t>
      </w:r>
      <w:bookmarkEnd w:id="132"/>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47.1</w:t>
      </w:r>
      <w:r w:rsidRPr="004E56AC">
        <w:rPr>
          <w:rFonts w:ascii="Times New Roman" w:hAnsi="Times New Roman"/>
          <w:sz w:val="28"/>
          <w:szCs w:val="28"/>
        </w:rPr>
        <w:tab/>
        <w:t>Такие же правила применяются и для других соревнованиям по лыжным гонкам  со следующими дополнениями:</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ab/>
        <w:t xml:space="preserve">Команда будет дисквалифицирована Жюри, если: </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один и тот же участник соревнований участвует более чем в одном этапе трассы, </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передача эстафеты выполнена некорректно и не исправлена;</w:t>
      </w:r>
    </w:p>
    <w:p w:rsidR="00DA05CE" w:rsidRPr="00204056"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3" w:name="_Toc245822739"/>
      <w:r w:rsidRPr="00204056">
        <w:rPr>
          <w:rFonts w:ascii="Times New Roman" w:hAnsi="Times New Roman"/>
          <w:kern w:val="0"/>
          <w:sz w:val="28"/>
          <w:szCs w:val="28"/>
          <w:lang w:val="ru-RU"/>
        </w:rPr>
        <w:t>48</w:t>
      </w:r>
      <w:r>
        <w:rPr>
          <w:rFonts w:ascii="Times New Roman" w:hAnsi="Times New Roman"/>
          <w:kern w:val="0"/>
          <w:sz w:val="28"/>
          <w:szCs w:val="28"/>
          <w:lang w:val="ru-RU"/>
        </w:rPr>
        <w:t xml:space="preserve">. </w:t>
      </w:r>
      <w:r w:rsidRPr="00204056">
        <w:rPr>
          <w:rFonts w:ascii="Times New Roman" w:hAnsi="Times New Roman"/>
          <w:kern w:val="0"/>
          <w:sz w:val="28"/>
          <w:szCs w:val="28"/>
          <w:lang w:val="ru-RU"/>
        </w:rPr>
        <w:t>Медицинская помощь и Безопасность</w:t>
      </w:r>
      <w:bookmarkEnd w:id="133"/>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48.1</w:t>
      </w:r>
      <w:r w:rsidRPr="004E56AC">
        <w:rPr>
          <w:rFonts w:ascii="Times New Roman" w:hAnsi="Times New Roman"/>
          <w:b/>
          <w:sz w:val="28"/>
          <w:szCs w:val="28"/>
        </w:rPr>
        <w:tab/>
      </w:r>
      <w:r>
        <w:rPr>
          <w:rFonts w:ascii="Times New Roman" w:hAnsi="Times New Roman"/>
          <w:b/>
          <w:sz w:val="28"/>
          <w:szCs w:val="28"/>
        </w:rPr>
        <w:t xml:space="preserve">. </w:t>
      </w:r>
      <w:r w:rsidRPr="004E56AC">
        <w:rPr>
          <w:rFonts w:ascii="Times New Roman" w:hAnsi="Times New Roman"/>
          <w:b/>
          <w:sz w:val="28"/>
          <w:szCs w:val="28"/>
        </w:rPr>
        <w:t>Руководитель Медицинской службы</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48.1.1</w:t>
      </w:r>
      <w:r>
        <w:rPr>
          <w:rFonts w:ascii="Times New Roman" w:hAnsi="Times New Roman"/>
          <w:sz w:val="28"/>
          <w:szCs w:val="28"/>
        </w:rPr>
        <w:t xml:space="preserve">. </w:t>
      </w:r>
      <w:r w:rsidRPr="004E56AC">
        <w:rPr>
          <w:rFonts w:ascii="Times New Roman" w:hAnsi="Times New Roman"/>
          <w:sz w:val="28"/>
          <w:szCs w:val="28"/>
        </w:rPr>
        <w:t>Для каждого соревнования  по лыжным гонкам будет назначен руководитель медицинской службы. Он будет являться членом Комитета соревнований. По возможности, руководитель медицинской службы должен иметь лицензию медицинского доктора.</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48.2</w:t>
      </w:r>
      <w:r w:rsidRPr="004E56AC">
        <w:rPr>
          <w:rFonts w:ascii="Times New Roman" w:hAnsi="Times New Roman"/>
          <w:b/>
          <w:sz w:val="28"/>
          <w:szCs w:val="28"/>
        </w:rPr>
        <w:tab/>
      </w:r>
      <w:r>
        <w:rPr>
          <w:rFonts w:ascii="Times New Roman" w:hAnsi="Times New Roman"/>
          <w:b/>
          <w:sz w:val="28"/>
          <w:szCs w:val="28"/>
        </w:rPr>
        <w:t xml:space="preserve">. </w:t>
      </w:r>
      <w:r w:rsidRPr="004E56AC">
        <w:rPr>
          <w:rFonts w:ascii="Times New Roman" w:hAnsi="Times New Roman"/>
          <w:b/>
          <w:sz w:val="28"/>
          <w:szCs w:val="28"/>
        </w:rPr>
        <w:t>Планирование</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48.2.1</w:t>
      </w:r>
      <w:r w:rsidRPr="004E56AC">
        <w:rPr>
          <w:rFonts w:ascii="Times New Roman" w:hAnsi="Times New Roman"/>
          <w:sz w:val="28"/>
          <w:szCs w:val="28"/>
        </w:rPr>
        <w:tab/>
        <w:t>Руководитель медицинской службы должен подготовить к работе службу первой помощи, эвакуации, и план уведомлений о травмах, несчастных случаях, или смертельных случаях. Информация относительно этого плана и процедур, которые будут проводиться в случае травмы, несчастного случая, или смерти, должна быть предоставлена участникам и официальным лицам соревнования.</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48.3</w:t>
      </w:r>
      <w:r w:rsidRPr="004E56AC">
        <w:rPr>
          <w:rFonts w:ascii="Times New Roman" w:hAnsi="Times New Roman"/>
          <w:b/>
          <w:sz w:val="28"/>
          <w:szCs w:val="28"/>
        </w:rPr>
        <w:tab/>
      </w:r>
      <w:r>
        <w:rPr>
          <w:rFonts w:ascii="Times New Roman" w:hAnsi="Times New Roman"/>
          <w:b/>
          <w:sz w:val="28"/>
          <w:szCs w:val="28"/>
        </w:rPr>
        <w:t xml:space="preserve">. </w:t>
      </w:r>
      <w:r w:rsidRPr="004E56AC">
        <w:rPr>
          <w:rFonts w:ascii="Times New Roman" w:hAnsi="Times New Roman"/>
          <w:b/>
          <w:sz w:val="28"/>
          <w:szCs w:val="28"/>
        </w:rPr>
        <w:t>Тренировки</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48.3.1</w:t>
      </w:r>
      <w:r>
        <w:rPr>
          <w:rFonts w:ascii="Times New Roman" w:hAnsi="Times New Roman"/>
          <w:sz w:val="28"/>
          <w:szCs w:val="28"/>
        </w:rPr>
        <w:t xml:space="preserve">. </w:t>
      </w:r>
      <w:r w:rsidRPr="004E56AC">
        <w:rPr>
          <w:rFonts w:ascii="Times New Roman" w:hAnsi="Times New Roman"/>
          <w:sz w:val="28"/>
          <w:szCs w:val="28"/>
        </w:rPr>
        <w:tab/>
        <w:t>Руководитель медицинской службы должен назначать тренировки, информировать и тренировать необходимое количество медицинского персонала, сотрудников безопасности и персонала по оказанию скорой помощи для обеспечения безопасности и медицинского обслуживания участников соревнований.</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48.4</w:t>
      </w:r>
      <w:r w:rsidRPr="004E56AC">
        <w:rPr>
          <w:rFonts w:ascii="Times New Roman" w:hAnsi="Times New Roman"/>
          <w:b/>
          <w:sz w:val="28"/>
          <w:szCs w:val="28"/>
        </w:rPr>
        <w:tab/>
      </w:r>
      <w:r>
        <w:rPr>
          <w:rFonts w:ascii="Times New Roman" w:hAnsi="Times New Roman"/>
          <w:b/>
          <w:sz w:val="28"/>
          <w:szCs w:val="28"/>
        </w:rPr>
        <w:t xml:space="preserve">. </w:t>
      </w:r>
      <w:r w:rsidRPr="004E56AC">
        <w:rPr>
          <w:rFonts w:ascii="Times New Roman" w:hAnsi="Times New Roman"/>
          <w:b/>
          <w:sz w:val="28"/>
          <w:szCs w:val="28"/>
        </w:rPr>
        <w:t>Станции скорой помощи</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48.4.1</w:t>
      </w:r>
      <w:r>
        <w:rPr>
          <w:rFonts w:ascii="Times New Roman" w:hAnsi="Times New Roman"/>
          <w:sz w:val="28"/>
          <w:szCs w:val="28"/>
        </w:rPr>
        <w:t xml:space="preserve">. </w:t>
      </w:r>
      <w:r w:rsidRPr="004E56AC">
        <w:rPr>
          <w:rFonts w:ascii="Times New Roman" w:hAnsi="Times New Roman"/>
          <w:sz w:val="28"/>
          <w:szCs w:val="28"/>
        </w:rPr>
        <w:t>Расположение станций скорой помощи должно быть отмечено соответствующими знаками вдоль трассы. В стартовой и финишной зонах должны находиться отапливаемые станции первой помощи.</w:t>
      </w:r>
    </w:p>
    <w:p w:rsidR="00DA05CE" w:rsidRPr="00204056"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4" w:name="_Toc245822740"/>
      <w:r>
        <w:rPr>
          <w:rFonts w:ascii="Times New Roman" w:hAnsi="Times New Roman"/>
          <w:kern w:val="0"/>
          <w:sz w:val="28"/>
          <w:szCs w:val="28"/>
          <w:lang w:val="ru-RU"/>
        </w:rPr>
        <w:t xml:space="preserve">49. </w:t>
      </w:r>
      <w:r w:rsidRPr="00204056">
        <w:rPr>
          <w:rFonts w:ascii="Times New Roman" w:hAnsi="Times New Roman"/>
          <w:kern w:val="0"/>
          <w:sz w:val="28"/>
          <w:szCs w:val="28"/>
          <w:lang w:val="ru-RU"/>
        </w:rPr>
        <w:t>Меры предосторожности при холодной погоде</w:t>
      </w:r>
      <w:bookmarkEnd w:id="134"/>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49.1</w:t>
      </w:r>
      <w:r w:rsidRPr="004E56AC">
        <w:rPr>
          <w:rFonts w:ascii="Times New Roman" w:hAnsi="Times New Roman"/>
          <w:b/>
          <w:sz w:val="28"/>
          <w:szCs w:val="28"/>
        </w:rPr>
        <w:tab/>
      </w:r>
      <w:r w:rsidRPr="004E56AC">
        <w:rPr>
          <w:rFonts w:ascii="Times New Roman" w:hAnsi="Times New Roman"/>
          <w:b/>
          <w:sz w:val="28"/>
          <w:szCs w:val="28"/>
        </w:rPr>
        <w:tab/>
        <w:t xml:space="preserve">Условия: </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49.1.1</w:t>
      </w:r>
      <w:r>
        <w:rPr>
          <w:rFonts w:ascii="Times New Roman" w:hAnsi="Times New Roman"/>
          <w:sz w:val="28"/>
          <w:szCs w:val="28"/>
        </w:rPr>
        <w:tab/>
        <w:t xml:space="preserve">. </w:t>
      </w:r>
      <w:r w:rsidRPr="004E56AC">
        <w:rPr>
          <w:rFonts w:ascii="Times New Roman" w:hAnsi="Times New Roman"/>
          <w:sz w:val="28"/>
          <w:szCs w:val="28"/>
        </w:rPr>
        <w:t>Существует три основных фактора, которые должны учитываться Жюри относительно безопасности в холодную погоду: температура; продолжительность нахождения на холоде; одежда и другая защита от холодной погоды. Эти факторы вместе с любой другой соответствующей информацией, такой как "коэффициент охлаждения ветром", должны приниматься во внимание, когда принимается решение относительно холодной погоды.</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49.2</w:t>
      </w:r>
      <w:r w:rsidRPr="004E56AC">
        <w:rPr>
          <w:rFonts w:ascii="Times New Roman" w:hAnsi="Times New Roman"/>
          <w:b/>
          <w:sz w:val="28"/>
          <w:szCs w:val="28"/>
        </w:rPr>
        <w:tab/>
      </w:r>
      <w:r w:rsidRPr="004E56AC">
        <w:rPr>
          <w:rFonts w:ascii="Times New Roman" w:hAnsi="Times New Roman"/>
          <w:b/>
          <w:sz w:val="28"/>
          <w:szCs w:val="28"/>
        </w:rPr>
        <w:tab/>
        <w:t>Между-15 ° и -25 ° C</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49.2.1</w:t>
      </w:r>
      <w:r>
        <w:rPr>
          <w:rFonts w:ascii="Times New Roman" w:hAnsi="Times New Roman"/>
          <w:sz w:val="28"/>
          <w:szCs w:val="28"/>
        </w:rPr>
        <w:tab/>
        <w:t xml:space="preserve">. </w:t>
      </w:r>
      <w:r w:rsidRPr="004E56AC">
        <w:rPr>
          <w:rFonts w:ascii="Times New Roman" w:hAnsi="Times New Roman"/>
          <w:sz w:val="28"/>
          <w:szCs w:val="28"/>
        </w:rPr>
        <w:t xml:space="preserve">Если температурный уровень прогнозируется между -15° и - </w:t>
      </w:r>
      <w:smartTag w:uri="urn:schemas-microsoft-com:office:smarttags" w:element="metricconverter">
        <w:smartTagPr>
          <w:attr w:name="ProductID" w:val="25ﾰC"/>
        </w:smartTagPr>
        <w:r w:rsidRPr="004E56AC">
          <w:rPr>
            <w:rFonts w:ascii="Times New Roman" w:hAnsi="Times New Roman"/>
            <w:sz w:val="28"/>
            <w:szCs w:val="28"/>
          </w:rPr>
          <w:t>25°C</w:t>
        </w:r>
      </w:smartTag>
      <w:r w:rsidRPr="004E56AC">
        <w:rPr>
          <w:rFonts w:ascii="Times New Roman" w:hAnsi="Times New Roman"/>
          <w:sz w:val="28"/>
          <w:szCs w:val="28"/>
        </w:rPr>
        <w:t xml:space="preserve"> в любой точке трассы, участникам должны быть доступны рекомендации относительно защиты от холодной погоды. В таких условиях поиск информации и следование рекомендациям, данными организаторами, являются прямой ответственностью участников.</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49.3</w:t>
      </w:r>
      <w:r w:rsidRPr="004E56AC">
        <w:rPr>
          <w:rFonts w:ascii="Times New Roman" w:hAnsi="Times New Roman"/>
          <w:b/>
          <w:sz w:val="28"/>
          <w:szCs w:val="28"/>
        </w:rPr>
        <w:tab/>
      </w:r>
      <w:r w:rsidRPr="004E56AC">
        <w:rPr>
          <w:rFonts w:ascii="Times New Roman" w:hAnsi="Times New Roman"/>
          <w:b/>
          <w:sz w:val="28"/>
          <w:szCs w:val="28"/>
        </w:rPr>
        <w:tab/>
        <w:t>-25 ° C и ниже</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49.3.1</w:t>
      </w:r>
      <w:r>
        <w:rPr>
          <w:rFonts w:ascii="Times New Roman" w:hAnsi="Times New Roman"/>
          <w:sz w:val="28"/>
          <w:szCs w:val="28"/>
        </w:rPr>
        <w:tab/>
        <w:t xml:space="preserve">. </w:t>
      </w:r>
      <w:r w:rsidRPr="004E56AC">
        <w:rPr>
          <w:rFonts w:ascii="Times New Roman" w:hAnsi="Times New Roman"/>
          <w:sz w:val="28"/>
          <w:szCs w:val="28"/>
        </w:rPr>
        <w:t>Если температура на большей части трассы находится на уровне -25 ° C или ниже, соревнование должно быть отложено или отменено.</w:t>
      </w:r>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49.4</w:t>
      </w:r>
      <w:r w:rsidRPr="004E56AC">
        <w:rPr>
          <w:rFonts w:ascii="Times New Roman" w:hAnsi="Times New Roman"/>
          <w:b/>
          <w:sz w:val="28"/>
          <w:szCs w:val="28"/>
        </w:rPr>
        <w:tab/>
      </w:r>
      <w:r w:rsidRPr="004E56AC">
        <w:rPr>
          <w:rFonts w:ascii="Times New Roman" w:hAnsi="Times New Roman"/>
          <w:b/>
          <w:sz w:val="28"/>
          <w:szCs w:val="28"/>
        </w:rPr>
        <w:tab/>
        <w:t>Меры предосторожности при жаркой погоде</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49.4.1</w:t>
      </w:r>
      <w:r>
        <w:rPr>
          <w:rFonts w:ascii="Times New Roman" w:hAnsi="Times New Roman"/>
          <w:sz w:val="28"/>
          <w:szCs w:val="28"/>
        </w:rPr>
        <w:tab/>
        <w:t xml:space="preserve">. </w:t>
      </w:r>
      <w:r w:rsidRPr="004E56AC">
        <w:rPr>
          <w:rFonts w:ascii="Times New Roman" w:hAnsi="Times New Roman"/>
          <w:sz w:val="28"/>
          <w:szCs w:val="28"/>
        </w:rPr>
        <w:t>Если температура в ходе соревнований прогнозируется выше +</w:t>
      </w:r>
      <w:smartTag w:uri="urn:schemas-microsoft-com:office:smarttags" w:element="metricconverter">
        <w:smartTagPr>
          <w:attr w:name="ProductID" w:val="5C"/>
        </w:smartTagPr>
        <w:r w:rsidRPr="004E56AC">
          <w:rPr>
            <w:rFonts w:ascii="Times New Roman" w:hAnsi="Times New Roman"/>
            <w:sz w:val="28"/>
            <w:szCs w:val="28"/>
          </w:rPr>
          <w:t>5C</w:t>
        </w:r>
      </w:smartTag>
      <w:r w:rsidRPr="004E56AC">
        <w:rPr>
          <w:rFonts w:ascii="Times New Roman" w:hAnsi="Times New Roman"/>
          <w:sz w:val="28"/>
          <w:szCs w:val="28"/>
        </w:rPr>
        <w:t xml:space="preserve"> и ожидается солнце, участникам должны быть даны рекомендации относительно одежды, защиты кожи и необходимости потреблять адекватное количество жидкости до и во время соревнования. Пункты питания должны убедиться, что они имеют в наличии необходимые напитки, отвечающие требованиям возросшего спроса. Станции скорой помощи должны быть проинструктированы, чтобы быть готовыми к проявлению признаков обезвоживания или любого вреда от прямых солнечных лучей и быть готовыми принять необходимые меры в случаях обезвоживания или ожогов.</w:t>
      </w:r>
    </w:p>
    <w:p w:rsidR="00DA05CE" w:rsidRPr="007505DD"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5" w:name="_Toc245822741"/>
      <w:r>
        <w:rPr>
          <w:rFonts w:ascii="Times New Roman" w:hAnsi="Times New Roman"/>
          <w:kern w:val="0"/>
          <w:sz w:val="28"/>
          <w:szCs w:val="28"/>
          <w:lang w:val="ru-RU"/>
        </w:rPr>
        <w:t xml:space="preserve">50. </w:t>
      </w:r>
      <w:r w:rsidRPr="007505DD">
        <w:rPr>
          <w:rFonts w:ascii="Times New Roman" w:hAnsi="Times New Roman"/>
          <w:kern w:val="0"/>
          <w:sz w:val="28"/>
          <w:szCs w:val="28"/>
          <w:lang w:val="ru-RU"/>
        </w:rPr>
        <w:t>Процедура отмены соревнования</w:t>
      </w:r>
      <w:bookmarkEnd w:id="135"/>
    </w:p>
    <w:p w:rsidR="00DA05CE" w:rsidRPr="00DE5BDD"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50.1</w:t>
      </w:r>
      <w:r w:rsidRPr="004E56AC">
        <w:rPr>
          <w:rFonts w:ascii="Times New Roman" w:hAnsi="Times New Roman"/>
          <w:b/>
          <w:sz w:val="28"/>
          <w:szCs w:val="28"/>
        </w:rPr>
        <w:tab/>
      </w:r>
      <w:r w:rsidRPr="004E56AC">
        <w:rPr>
          <w:rFonts w:ascii="Times New Roman" w:hAnsi="Times New Roman"/>
          <w:b/>
          <w:sz w:val="28"/>
          <w:szCs w:val="28"/>
        </w:rPr>
        <w:tab/>
        <w:t>Стратегия</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50.1.1</w:t>
      </w:r>
      <w:r>
        <w:rPr>
          <w:rFonts w:ascii="Times New Roman" w:hAnsi="Times New Roman"/>
          <w:sz w:val="28"/>
          <w:szCs w:val="28"/>
        </w:rPr>
        <w:tab/>
        <w:t xml:space="preserve">. </w:t>
      </w:r>
      <w:r w:rsidRPr="004E56AC">
        <w:rPr>
          <w:rFonts w:ascii="Times New Roman" w:hAnsi="Times New Roman"/>
          <w:sz w:val="28"/>
          <w:szCs w:val="28"/>
        </w:rPr>
        <w:t>Обычно факторы, рассматриваемые для отмены или отсрочки соревнования – это: температура, погодные условия, состояние снега или состояние трассы. Если соревнование отложено, при согласовании с Национальной Лыжной Ассоциацией должна быть назначена новая дата.</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50.1.2</w:t>
      </w:r>
      <w:r>
        <w:rPr>
          <w:rFonts w:ascii="Times New Roman" w:hAnsi="Times New Roman"/>
          <w:sz w:val="28"/>
          <w:szCs w:val="28"/>
        </w:rPr>
        <w:tab/>
        <w:t xml:space="preserve">. </w:t>
      </w:r>
      <w:r w:rsidRPr="004E56AC">
        <w:rPr>
          <w:rFonts w:ascii="Times New Roman" w:hAnsi="Times New Roman"/>
          <w:sz w:val="28"/>
          <w:szCs w:val="28"/>
        </w:rPr>
        <w:t xml:space="preserve">Отмена или отсрочка более, чем за шесть дней до соревнования: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 xml:space="preserve">Если соревнование должно быть отменено или отложено, все участники должны быть уведомлены об этом по крайней мере, за 6 дней до первоначальной даты проведения соревнований. Информация относительно этого должна быть немедленно передана в Национальные лыжные ассоциации и СМИ. Решение об отмене соревнований более чем за шесть дней до соревнований должно быть принято руководителем соревнований и ТД. </w:t>
      </w:r>
    </w:p>
    <w:p w:rsidR="00DA05CE" w:rsidRPr="008C479A" w:rsidRDefault="00DA05CE" w:rsidP="00DA05CE">
      <w:pPr>
        <w:pStyle w:val="af9"/>
        <w:tabs>
          <w:tab w:val="center" w:pos="567"/>
        </w:tabs>
        <w:ind w:left="0"/>
        <w:contextualSpacing/>
        <w:jc w:val="both"/>
        <w:rPr>
          <w:sz w:val="28"/>
          <w:szCs w:val="28"/>
          <w:lang w:val="ru-RU"/>
        </w:rPr>
      </w:pPr>
      <w:r>
        <w:rPr>
          <w:sz w:val="28"/>
          <w:szCs w:val="28"/>
          <w:lang w:val="ru-RU"/>
        </w:rPr>
        <w:t xml:space="preserve">50.2. </w:t>
      </w:r>
      <w:r w:rsidRPr="008C479A">
        <w:rPr>
          <w:sz w:val="28"/>
          <w:szCs w:val="28"/>
          <w:lang w:val="ru-RU"/>
        </w:rPr>
        <w:t>Отмена в короткие сроки</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Отмена в короткие сроки проводится за шесть или менее дней до даты проведения соревнования. Однако, соревнование не может быть отменено менее, чем за три часа до запланированного времени начала за исключением угрозы безопасности участников соревнований и официальных лиц. О процедуре отмены должно быть сообщено участникам соревнований (см. статью 382.2). Решение об отмене должно быть принято Жюри.</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 xml:space="preserve">50.3. </w:t>
      </w:r>
      <w:r w:rsidRPr="004E56AC">
        <w:rPr>
          <w:rFonts w:ascii="Times New Roman" w:hAnsi="Times New Roman"/>
          <w:sz w:val="28"/>
          <w:szCs w:val="28"/>
        </w:rPr>
        <w:t>Политика возмещения средств:</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Если соревнование отложено, участникам соревнований, которые заплатили взносы за участие, должно быть позволено соревноваться на отложенном соревновании без дополнительной платы. Если участник соревнований решит не соревноваться на отложенном соревновании, то взнос за участие не будет ему возмещен. Политика возмещения средств при отмене соревнования должна быть изложена в Положении о  соревнованиях.</w:t>
      </w:r>
    </w:p>
    <w:p w:rsidR="00DA05CE" w:rsidRPr="007505DD" w:rsidRDefault="00DA05CE" w:rsidP="00DA05CE">
      <w:pPr>
        <w:pStyle w:val="1"/>
        <w:tabs>
          <w:tab w:val="clear" w:pos="4536"/>
          <w:tab w:val="center" w:pos="567"/>
        </w:tabs>
        <w:ind w:left="0" w:firstLine="0"/>
        <w:jc w:val="both"/>
        <w:rPr>
          <w:rFonts w:ascii="Times New Roman" w:hAnsi="Times New Roman"/>
          <w:sz w:val="28"/>
          <w:szCs w:val="28"/>
          <w:lang w:val="ru-RU"/>
        </w:rPr>
      </w:pPr>
      <w:bookmarkStart w:id="136" w:name="_Toc245822743"/>
      <w:r>
        <w:rPr>
          <w:rFonts w:ascii="Times New Roman" w:hAnsi="Times New Roman"/>
          <w:sz w:val="28"/>
          <w:szCs w:val="28"/>
          <w:lang w:val="ru-RU"/>
        </w:rPr>
        <w:t xml:space="preserve">51. </w:t>
      </w:r>
      <w:r w:rsidRPr="007505DD">
        <w:rPr>
          <w:rFonts w:ascii="Times New Roman" w:hAnsi="Times New Roman"/>
          <w:sz w:val="28"/>
          <w:szCs w:val="28"/>
          <w:lang w:val="ru-RU"/>
        </w:rPr>
        <w:t>Общие условия</w:t>
      </w:r>
      <w:bookmarkEnd w:id="136"/>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51.1</w:t>
      </w:r>
      <w:r w:rsidRPr="004E56AC">
        <w:rPr>
          <w:rFonts w:ascii="Times New Roman" w:hAnsi="Times New Roman"/>
          <w:sz w:val="28"/>
          <w:szCs w:val="28"/>
        </w:rPr>
        <w:tab/>
      </w:r>
      <w:r w:rsidRPr="004E56AC">
        <w:rPr>
          <w:rFonts w:ascii="Times New Roman" w:hAnsi="Times New Roman"/>
          <w:sz w:val="28"/>
          <w:szCs w:val="28"/>
        </w:rPr>
        <w:tab/>
        <w:t xml:space="preserve">Действие или ошибка (кратко описываемые как нарушение) может повлечь санкции только в том случае, если до совершения этого нарушения оно было определено как подлежащее наложению штрафа.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Штрафы возлагаются за:</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нарушение или несоблюдение правил соревнований,</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невыполнение указаний Жюри (в некоторых случаях: отдельных членов Жюри),</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неспортивное поведение.</w:t>
      </w:r>
    </w:p>
    <w:p w:rsidR="00DA05CE" w:rsidRPr="008E7460"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7" w:name="_Toc245822744"/>
      <w:r w:rsidRPr="008E7460">
        <w:rPr>
          <w:rFonts w:ascii="Times New Roman" w:hAnsi="Times New Roman"/>
          <w:bCs w:val="0"/>
          <w:sz w:val="28"/>
          <w:szCs w:val="28"/>
          <w:lang w:val="ru-RU"/>
        </w:rPr>
        <w:t>52</w:t>
      </w:r>
      <w:r>
        <w:rPr>
          <w:rFonts w:ascii="Times New Roman" w:hAnsi="Times New Roman"/>
          <w:sz w:val="28"/>
          <w:szCs w:val="28"/>
          <w:lang w:val="ru-RU"/>
        </w:rPr>
        <w:t xml:space="preserve">. </w:t>
      </w:r>
      <w:r w:rsidRPr="008E7460">
        <w:rPr>
          <w:rFonts w:ascii="Times New Roman" w:hAnsi="Times New Roman"/>
          <w:sz w:val="28"/>
          <w:szCs w:val="28"/>
          <w:lang w:val="ru-RU"/>
        </w:rPr>
        <w:t>Ди</w:t>
      </w:r>
      <w:r w:rsidRPr="008E7460">
        <w:rPr>
          <w:rFonts w:ascii="Times New Roman" w:hAnsi="Times New Roman"/>
          <w:kern w:val="0"/>
          <w:sz w:val="28"/>
          <w:szCs w:val="28"/>
          <w:lang w:val="ru-RU"/>
        </w:rPr>
        <w:t>сквалификация</w:t>
      </w:r>
      <w:bookmarkEnd w:id="137"/>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52.1</w:t>
      </w:r>
      <w:r w:rsidRPr="004E56AC">
        <w:rPr>
          <w:rFonts w:ascii="Times New Roman" w:hAnsi="Times New Roman"/>
          <w:sz w:val="28"/>
          <w:szCs w:val="28"/>
        </w:rPr>
        <w:tab/>
      </w:r>
      <w:r w:rsidRPr="004E56AC">
        <w:rPr>
          <w:rFonts w:ascii="Times New Roman" w:hAnsi="Times New Roman"/>
          <w:sz w:val="28"/>
          <w:szCs w:val="28"/>
        </w:rPr>
        <w:tab/>
        <w:t xml:space="preserve">Нарушение следующих правил является наиболее наглядным примером для Жюри, чтобы дисквалифицировать участника соревнований. </w:t>
      </w:r>
    </w:p>
    <w:p w:rsidR="00DA05CE" w:rsidRPr="004E56AC" w:rsidRDefault="00DA05CE" w:rsidP="00DA05CE">
      <w:pPr>
        <w:tabs>
          <w:tab w:val="center" w:pos="567"/>
        </w:tabs>
        <w:spacing w:after="0" w:line="240" w:lineRule="auto"/>
        <w:jc w:val="both"/>
        <w:rPr>
          <w:rFonts w:ascii="Times New Roman" w:hAnsi="Times New Roman"/>
          <w:sz w:val="28"/>
          <w:szCs w:val="28"/>
        </w:rPr>
      </w:pPr>
      <w:r w:rsidRPr="004E56AC">
        <w:rPr>
          <w:rFonts w:ascii="Times New Roman" w:hAnsi="Times New Roman"/>
          <w:sz w:val="28"/>
          <w:szCs w:val="28"/>
        </w:rPr>
        <w:tab/>
        <w:t>Участник соревнований будет дисквалифицирован, если он:</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нарушает положения,</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участвует в соревнованиях на ложных основаниях,</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 следует намеченной трассы (пытаясь избрать кратчайший путь) или не проходит через всех контролеров,</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получает неразрешенную помощь,</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не уступает дорогу обгоняющему участнику соревнований, когда это требуется, или препятствует другому участнику соревнований,</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преодолевает часть трассы на немаркированных лыжах; за исключением поломки лыжи или крепления, или без лыж на ногах,</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тестирование лыж и разминка на соревновательной трассе в запрещенных зонах или в неверном направлении,</w:t>
      </w:r>
    </w:p>
    <w:p w:rsidR="00DA05CE" w:rsidRPr="00DE5BDD"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 xml:space="preserve">отказывается носить передатчик, когда это необходимо. </w:t>
      </w:r>
    </w:p>
    <w:p w:rsidR="00DA05CE" w:rsidRPr="004E56AC" w:rsidRDefault="00DA05CE" w:rsidP="00DA05CE">
      <w:pPr>
        <w:tabs>
          <w:tab w:val="center" w:pos="567"/>
          <w:tab w:val="left" w:pos="1440"/>
          <w:tab w:val="left" w:pos="2080"/>
          <w:tab w:val="left" w:pos="3280"/>
        </w:tabs>
        <w:spacing w:line="240" w:lineRule="auto"/>
        <w:jc w:val="both"/>
        <w:rPr>
          <w:rFonts w:ascii="Times New Roman" w:hAnsi="Times New Roman"/>
          <w:sz w:val="28"/>
          <w:szCs w:val="28"/>
        </w:rPr>
      </w:pPr>
      <w:r>
        <w:rPr>
          <w:rFonts w:ascii="Times New Roman" w:hAnsi="Times New Roman"/>
          <w:sz w:val="28"/>
          <w:szCs w:val="28"/>
        </w:rPr>
        <w:t xml:space="preserve">52.2. </w:t>
      </w:r>
      <w:r w:rsidRPr="004E56AC">
        <w:rPr>
          <w:rFonts w:ascii="Times New Roman" w:hAnsi="Times New Roman"/>
          <w:sz w:val="28"/>
          <w:szCs w:val="28"/>
        </w:rPr>
        <w:t>После дисквалификации фамилия участника соревнований будет удалена из протокола результатов и будет подготовлен новый протокол.</w:t>
      </w:r>
    </w:p>
    <w:p w:rsidR="00DA05CE" w:rsidRPr="004E56AC" w:rsidRDefault="00DA05CE" w:rsidP="00DA05CE">
      <w:pPr>
        <w:tabs>
          <w:tab w:val="center" w:pos="567"/>
        </w:tabs>
        <w:spacing w:line="240" w:lineRule="auto"/>
        <w:jc w:val="both"/>
        <w:rPr>
          <w:rFonts w:ascii="Times New Roman" w:hAnsi="Times New Roman"/>
          <w:sz w:val="28"/>
          <w:szCs w:val="28"/>
        </w:rPr>
      </w:pPr>
      <w:r>
        <w:rPr>
          <w:rFonts w:ascii="Times New Roman" w:hAnsi="Times New Roman"/>
          <w:sz w:val="28"/>
          <w:szCs w:val="28"/>
        </w:rPr>
        <w:t>52.3</w:t>
      </w:r>
      <w:r>
        <w:rPr>
          <w:rFonts w:ascii="Times New Roman" w:hAnsi="Times New Roman"/>
          <w:sz w:val="28"/>
          <w:szCs w:val="28"/>
        </w:rPr>
        <w:tab/>
        <w:t xml:space="preserve">. </w:t>
      </w:r>
      <w:r w:rsidRPr="004E56AC">
        <w:rPr>
          <w:rFonts w:ascii="Times New Roman" w:hAnsi="Times New Roman"/>
          <w:sz w:val="28"/>
          <w:szCs w:val="28"/>
        </w:rPr>
        <w:t xml:space="preserve">В случае серьезных нарушений (повторная дисквалификация, намеренное препятствие участникам соревнований другими участниками, тренерами, официальными лицами, другими нарушителями), Жюри информирует СТК по лыжным гонкам и биатлону, который проинформирует Правление ПКР.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52.4</w:t>
      </w:r>
      <w:r w:rsidRPr="004E56AC">
        <w:rPr>
          <w:rFonts w:ascii="Times New Roman" w:hAnsi="Times New Roman"/>
          <w:sz w:val="28"/>
          <w:szCs w:val="28"/>
        </w:rPr>
        <w:tab/>
      </w:r>
      <w:r>
        <w:rPr>
          <w:rFonts w:ascii="Times New Roman" w:hAnsi="Times New Roman"/>
          <w:sz w:val="28"/>
          <w:szCs w:val="28"/>
        </w:rPr>
        <w:t xml:space="preserve">. </w:t>
      </w:r>
      <w:r w:rsidRPr="004E56AC">
        <w:rPr>
          <w:rFonts w:ascii="Times New Roman" w:hAnsi="Times New Roman"/>
          <w:sz w:val="28"/>
          <w:szCs w:val="28"/>
        </w:rPr>
        <w:t xml:space="preserve">Жюри обязано проинформировать участника соревнований или руководителя команды, Национальную ассоциацию участника соревнований и СТК по лыжным гонкам и биатлону о дисквалификациях и последующих дисциплинарных процедурах. </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52.5</w:t>
      </w:r>
      <w:r w:rsidRPr="004E56AC">
        <w:rPr>
          <w:rFonts w:ascii="Times New Roman" w:hAnsi="Times New Roman"/>
          <w:sz w:val="28"/>
          <w:szCs w:val="28"/>
        </w:rPr>
        <w:tab/>
      </w:r>
      <w:r>
        <w:rPr>
          <w:rFonts w:ascii="Times New Roman" w:hAnsi="Times New Roman"/>
          <w:sz w:val="28"/>
          <w:szCs w:val="28"/>
        </w:rPr>
        <w:t xml:space="preserve">. </w:t>
      </w:r>
      <w:r w:rsidRPr="004E56AC">
        <w:rPr>
          <w:rFonts w:ascii="Times New Roman" w:hAnsi="Times New Roman"/>
          <w:sz w:val="28"/>
          <w:szCs w:val="28"/>
        </w:rPr>
        <w:t xml:space="preserve">Все нарушения, связанные с допингом, должны разбираться в соответствии с Кодексом по анти допингу и медицине. </w:t>
      </w:r>
    </w:p>
    <w:p w:rsidR="00DA05CE" w:rsidRPr="00204056" w:rsidRDefault="00DA05CE" w:rsidP="00DA05CE">
      <w:pPr>
        <w:pStyle w:val="1"/>
        <w:tabs>
          <w:tab w:val="clear" w:pos="4536"/>
          <w:tab w:val="center" w:pos="567"/>
        </w:tabs>
        <w:ind w:left="0" w:firstLine="0"/>
        <w:jc w:val="both"/>
        <w:rPr>
          <w:rFonts w:ascii="Times New Roman" w:hAnsi="Times New Roman"/>
          <w:sz w:val="28"/>
          <w:szCs w:val="28"/>
          <w:lang w:val="ru-RU"/>
        </w:rPr>
      </w:pPr>
      <w:bookmarkStart w:id="138" w:name="_Toc245822745"/>
      <w:r>
        <w:rPr>
          <w:rFonts w:ascii="Times New Roman" w:hAnsi="Times New Roman"/>
          <w:sz w:val="28"/>
          <w:szCs w:val="28"/>
          <w:lang w:val="ru-RU"/>
        </w:rPr>
        <w:t xml:space="preserve">53. </w:t>
      </w:r>
      <w:r w:rsidRPr="00204056">
        <w:rPr>
          <w:rFonts w:ascii="Times New Roman" w:hAnsi="Times New Roman"/>
          <w:sz w:val="28"/>
          <w:szCs w:val="28"/>
          <w:lang w:val="ru-RU"/>
        </w:rPr>
        <w:t>Протесты</w:t>
      </w:r>
      <w:bookmarkEnd w:id="138"/>
    </w:p>
    <w:p w:rsidR="00DA05CE" w:rsidRPr="004E56AC" w:rsidRDefault="00DA05CE" w:rsidP="00DA05CE">
      <w:pPr>
        <w:tabs>
          <w:tab w:val="center" w:pos="567"/>
        </w:tabs>
        <w:spacing w:line="240" w:lineRule="auto"/>
        <w:jc w:val="both"/>
        <w:rPr>
          <w:rFonts w:ascii="Times New Roman" w:hAnsi="Times New Roman"/>
          <w:b/>
          <w:sz w:val="28"/>
          <w:szCs w:val="28"/>
        </w:rPr>
      </w:pPr>
      <w:r w:rsidRPr="004E56AC">
        <w:rPr>
          <w:rFonts w:ascii="Times New Roman" w:hAnsi="Times New Roman"/>
          <w:b/>
          <w:sz w:val="28"/>
          <w:szCs w:val="28"/>
        </w:rPr>
        <w:t>53.1</w:t>
      </w:r>
      <w:r w:rsidRPr="004E56AC">
        <w:rPr>
          <w:rFonts w:ascii="Times New Roman" w:hAnsi="Times New Roman"/>
          <w:b/>
          <w:sz w:val="28"/>
          <w:szCs w:val="28"/>
        </w:rPr>
        <w:tab/>
      </w:r>
      <w:r w:rsidRPr="004E56AC">
        <w:rPr>
          <w:rFonts w:ascii="Times New Roman" w:hAnsi="Times New Roman"/>
          <w:b/>
          <w:sz w:val="28"/>
          <w:szCs w:val="28"/>
        </w:rPr>
        <w:tab/>
        <w:t>Процедура</w:t>
      </w:r>
    </w:p>
    <w:p w:rsidR="00DA05CE" w:rsidRPr="004E56AC" w:rsidRDefault="00DA05CE" w:rsidP="00DA05CE">
      <w:pPr>
        <w:tabs>
          <w:tab w:val="center" w:pos="567"/>
        </w:tabs>
        <w:spacing w:line="240" w:lineRule="auto"/>
        <w:jc w:val="both"/>
        <w:rPr>
          <w:rFonts w:ascii="Times New Roman" w:hAnsi="Times New Roman"/>
          <w:sz w:val="28"/>
          <w:szCs w:val="28"/>
        </w:rPr>
      </w:pPr>
      <w:r w:rsidRPr="004E56AC">
        <w:rPr>
          <w:rFonts w:ascii="Times New Roman" w:hAnsi="Times New Roman"/>
          <w:sz w:val="28"/>
          <w:szCs w:val="28"/>
        </w:rPr>
        <w:t>53.1.1</w:t>
      </w:r>
      <w:r w:rsidRPr="004E56AC">
        <w:rPr>
          <w:rFonts w:ascii="Times New Roman" w:hAnsi="Times New Roman"/>
          <w:sz w:val="28"/>
          <w:szCs w:val="28"/>
        </w:rPr>
        <w:tab/>
      </w:r>
      <w:r>
        <w:rPr>
          <w:rFonts w:ascii="Times New Roman" w:hAnsi="Times New Roman"/>
          <w:sz w:val="28"/>
          <w:szCs w:val="28"/>
        </w:rPr>
        <w:t xml:space="preserve">. </w:t>
      </w:r>
      <w:r w:rsidRPr="004E56AC">
        <w:rPr>
          <w:rFonts w:ascii="Times New Roman" w:hAnsi="Times New Roman"/>
          <w:sz w:val="28"/>
          <w:szCs w:val="28"/>
        </w:rPr>
        <w:t>Протест должен приняться Жюри или вышестоящим судом, при условии, что:</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протест был подан в определенный временной промежуток,</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протест не был намеренно задержан, чтобы получить преимущество,</w:t>
      </w:r>
    </w:p>
    <w:p w:rsidR="00DA05CE"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протест сопровождается уплатой €60 или эквивалентной суммы денег.</w:t>
      </w:r>
    </w:p>
    <w:p w:rsidR="00DA05CE" w:rsidRPr="00DE5BDD" w:rsidRDefault="00DA05CE" w:rsidP="00DA05CE">
      <w:pPr>
        <w:tabs>
          <w:tab w:val="center" w:pos="567"/>
          <w:tab w:val="left" w:pos="1440"/>
          <w:tab w:val="left" w:pos="2080"/>
          <w:tab w:val="left" w:pos="3280"/>
        </w:tabs>
        <w:spacing w:after="0" w:line="240" w:lineRule="auto"/>
        <w:jc w:val="both"/>
        <w:rPr>
          <w:rFonts w:ascii="Times New Roman" w:hAnsi="Times New Roman"/>
          <w:sz w:val="28"/>
          <w:szCs w:val="28"/>
        </w:rPr>
      </w:pPr>
    </w:p>
    <w:p w:rsidR="00DA05CE" w:rsidRPr="004E56AC" w:rsidRDefault="00DA05CE" w:rsidP="00DA05CE">
      <w:pPr>
        <w:tabs>
          <w:tab w:val="center" w:pos="567"/>
          <w:tab w:val="left" w:pos="851"/>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53.1.2</w:t>
      </w:r>
      <w:r>
        <w:rPr>
          <w:rFonts w:ascii="Times New Roman" w:hAnsi="Times New Roman"/>
          <w:sz w:val="28"/>
          <w:szCs w:val="28"/>
        </w:rPr>
        <w:t>.</w:t>
      </w:r>
      <w:r w:rsidRPr="004E56AC">
        <w:rPr>
          <w:rFonts w:ascii="Times New Roman" w:hAnsi="Times New Roman"/>
          <w:sz w:val="28"/>
          <w:szCs w:val="28"/>
        </w:rPr>
        <w:tab/>
        <w:t>Протесты против допуска спортсмена должны выть поданы в письменной форме секретарю соревнований до начала соревнований.</w:t>
      </w:r>
    </w:p>
    <w:p w:rsidR="00DA05CE" w:rsidRPr="004E56AC" w:rsidRDefault="00DA05CE" w:rsidP="00DA05CE">
      <w:pPr>
        <w:tabs>
          <w:tab w:val="center" w:pos="567"/>
          <w:tab w:val="left" w:pos="993"/>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53.1.3</w:t>
      </w:r>
      <w:r>
        <w:rPr>
          <w:rFonts w:ascii="Times New Roman" w:hAnsi="Times New Roman"/>
          <w:sz w:val="28"/>
          <w:szCs w:val="28"/>
        </w:rPr>
        <w:t xml:space="preserve">. </w:t>
      </w:r>
      <w:r w:rsidRPr="004E56AC">
        <w:rPr>
          <w:rFonts w:ascii="Times New Roman" w:hAnsi="Times New Roman"/>
          <w:sz w:val="28"/>
          <w:szCs w:val="28"/>
        </w:rPr>
        <w:t xml:space="preserve">Протесты против поведения другого участника соревнований или официального лица должны быть поданы секретарю соревнований в течение 15 минут после публикации  неофициальных результатов. Жюри может сократить это время; если это сделано, необходимо объявить об этом на собрании руководителей команд. </w:t>
      </w:r>
    </w:p>
    <w:p w:rsidR="00DA05CE" w:rsidRPr="004E56AC" w:rsidRDefault="00DA05CE" w:rsidP="00DA05CE">
      <w:pPr>
        <w:tabs>
          <w:tab w:val="center" w:pos="567"/>
          <w:tab w:val="left" w:pos="851"/>
          <w:tab w:val="left" w:pos="1440"/>
          <w:tab w:val="left" w:pos="3280"/>
        </w:tabs>
        <w:spacing w:line="240" w:lineRule="auto"/>
        <w:jc w:val="both"/>
        <w:rPr>
          <w:rFonts w:ascii="Times New Roman" w:hAnsi="Times New Roman"/>
          <w:sz w:val="28"/>
          <w:szCs w:val="28"/>
        </w:rPr>
      </w:pPr>
      <w:r w:rsidRPr="004E56AC">
        <w:rPr>
          <w:rFonts w:ascii="Times New Roman" w:hAnsi="Times New Roman"/>
          <w:sz w:val="28"/>
          <w:szCs w:val="28"/>
        </w:rPr>
        <w:t>5</w:t>
      </w:r>
      <w:r>
        <w:rPr>
          <w:rFonts w:ascii="Times New Roman" w:hAnsi="Times New Roman"/>
          <w:sz w:val="28"/>
          <w:szCs w:val="28"/>
        </w:rPr>
        <w:t>3</w:t>
      </w:r>
      <w:r w:rsidRPr="004E56AC">
        <w:rPr>
          <w:rFonts w:ascii="Times New Roman" w:hAnsi="Times New Roman"/>
          <w:sz w:val="28"/>
          <w:szCs w:val="28"/>
        </w:rPr>
        <w:t>.1.4</w:t>
      </w:r>
      <w:r>
        <w:rPr>
          <w:rFonts w:ascii="Times New Roman" w:hAnsi="Times New Roman"/>
          <w:sz w:val="28"/>
          <w:szCs w:val="28"/>
        </w:rPr>
        <w:t>.</w:t>
      </w:r>
      <w:r>
        <w:rPr>
          <w:rFonts w:ascii="Times New Roman" w:hAnsi="Times New Roman"/>
          <w:sz w:val="28"/>
          <w:szCs w:val="28"/>
        </w:rPr>
        <w:tab/>
      </w:r>
      <w:r w:rsidRPr="004E56AC">
        <w:rPr>
          <w:rFonts w:ascii="Times New Roman" w:hAnsi="Times New Roman"/>
          <w:sz w:val="28"/>
          <w:szCs w:val="28"/>
        </w:rPr>
        <w:t>Протесты относительно хронометража должны быть поданы в письменной форме секретарю соревнований в течение 15 минут после публикации  неофициальных результатов.</w:t>
      </w:r>
    </w:p>
    <w:p w:rsidR="00DA05CE" w:rsidRPr="004E56AC" w:rsidRDefault="00DA05CE" w:rsidP="00DA05CE">
      <w:pPr>
        <w:tabs>
          <w:tab w:val="center" w:pos="567"/>
          <w:tab w:val="left" w:pos="851"/>
          <w:tab w:val="left" w:pos="1440"/>
          <w:tab w:val="left" w:pos="3280"/>
        </w:tabs>
        <w:spacing w:line="240" w:lineRule="auto"/>
        <w:jc w:val="both"/>
        <w:rPr>
          <w:rFonts w:ascii="Times New Roman" w:hAnsi="Times New Roman"/>
          <w:sz w:val="28"/>
          <w:szCs w:val="28"/>
        </w:rPr>
      </w:pPr>
      <w:r w:rsidRPr="004E56AC">
        <w:rPr>
          <w:rFonts w:ascii="Times New Roman" w:hAnsi="Times New Roman"/>
          <w:sz w:val="28"/>
          <w:szCs w:val="28"/>
        </w:rPr>
        <w:t>5</w:t>
      </w:r>
      <w:r>
        <w:rPr>
          <w:rFonts w:ascii="Times New Roman" w:hAnsi="Times New Roman"/>
          <w:sz w:val="28"/>
          <w:szCs w:val="28"/>
        </w:rPr>
        <w:t>3</w:t>
      </w:r>
      <w:r w:rsidRPr="004E56AC">
        <w:rPr>
          <w:rFonts w:ascii="Times New Roman" w:hAnsi="Times New Roman"/>
          <w:sz w:val="28"/>
          <w:szCs w:val="28"/>
        </w:rPr>
        <w:t>.1.5</w:t>
      </w:r>
      <w:r>
        <w:rPr>
          <w:rFonts w:ascii="Times New Roman" w:hAnsi="Times New Roman"/>
          <w:sz w:val="28"/>
          <w:szCs w:val="28"/>
        </w:rPr>
        <w:t>.</w:t>
      </w:r>
      <w:r>
        <w:rPr>
          <w:rFonts w:ascii="Times New Roman" w:hAnsi="Times New Roman"/>
          <w:sz w:val="28"/>
          <w:szCs w:val="28"/>
        </w:rPr>
        <w:tab/>
      </w:r>
      <w:r w:rsidRPr="004E56AC">
        <w:rPr>
          <w:rFonts w:ascii="Times New Roman" w:hAnsi="Times New Roman"/>
          <w:sz w:val="28"/>
          <w:szCs w:val="28"/>
        </w:rPr>
        <w:t xml:space="preserve">Протесты относительно канцелярских ошибок или нарушений Правил после соревнований будут рассмотрены, если они отправлены зарегистрированной почтой через Национальную ассоциацию участника соревнований в СТК по лыжным гонкам и биатлону  в течение одного месяца после соревнований. </w:t>
      </w:r>
    </w:p>
    <w:p w:rsidR="00DA05CE" w:rsidRPr="007505DD" w:rsidRDefault="00DA05CE" w:rsidP="00DA05CE">
      <w:pPr>
        <w:pStyle w:val="1"/>
        <w:tabs>
          <w:tab w:val="clear" w:pos="4536"/>
          <w:tab w:val="center" w:pos="567"/>
        </w:tabs>
        <w:ind w:left="0" w:firstLine="0"/>
        <w:jc w:val="both"/>
        <w:rPr>
          <w:rFonts w:ascii="Times New Roman" w:hAnsi="Times New Roman"/>
          <w:kern w:val="0"/>
          <w:sz w:val="28"/>
          <w:szCs w:val="28"/>
          <w:lang w:val="ru-RU"/>
        </w:rPr>
      </w:pPr>
      <w:bookmarkStart w:id="139" w:name="_Toc245822746"/>
      <w:r>
        <w:rPr>
          <w:rFonts w:ascii="Times New Roman" w:hAnsi="Times New Roman"/>
          <w:kern w:val="0"/>
          <w:sz w:val="28"/>
          <w:szCs w:val="28"/>
          <w:lang w:val="ru-RU"/>
        </w:rPr>
        <w:t xml:space="preserve">54. </w:t>
      </w:r>
      <w:r w:rsidRPr="007505DD">
        <w:rPr>
          <w:rFonts w:ascii="Times New Roman" w:hAnsi="Times New Roman"/>
          <w:kern w:val="0"/>
          <w:sz w:val="28"/>
          <w:szCs w:val="28"/>
          <w:lang w:val="ru-RU"/>
        </w:rPr>
        <w:t>Санкции</w:t>
      </w:r>
      <w:bookmarkEnd w:id="139"/>
    </w:p>
    <w:p w:rsidR="00DA05CE" w:rsidRPr="004E56AC" w:rsidRDefault="00DA05CE" w:rsidP="00DA05CE">
      <w:pPr>
        <w:tabs>
          <w:tab w:val="center" w:pos="567"/>
          <w:tab w:val="left" w:pos="1440"/>
          <w:tab w:val="left" w:pos="2080"/>
          <w:tab w:val="left" w:pos="3280"/>
        </w:tabs>
        <w:spacing w:line="240" w:lineRule="auto"/>
        <w:jc w:val="both"/>
        <w:rPr>
          <w:rFonts w:ascii="Times New Roman" w:hAnsi="Times New Roman"/>
          <w:sz w:val="28"/>
          <w:szCs w:val="28"/>
        </w:rPr>
      </w:pPr>
      <w:r w:rsidRPr="004E56AC">
        <w:rPr>
          <w:rFonts w:ascii="Times New Roman" w:hAnsi="Times New Roman"/>
          <w:sz w:val="28"/>
          <w:szCs w:val="28"/>
        </w:rPr>
        <w:t>5</w:t>
      </w:r>
      <w:r>
        <w:rPr>
          <w:rFonts w:ascii="Times New Roman" w:hAnsi="Times New Roman"/>
          <w:sz w:val="28"/>
          <w:szCs w:val="28"/>
        </w:rPr>
        <w:t>4</w:t>
      </w:r>
      <w:r w:rsidRPr="004E56AC">
        <w:rPr>
          <w:rFonts w:ascii="Times New Roman" w:hAnsi="Times New Roman"/>
          <w:sz w:val="28"/>
          <w:szCs w:val="28"/>
        </w:rPr>
        <w:t>.1</w:t>
      </w:r>
      <w:r w:rsidRPr="004E56AC">
        <w:rPr>
          <w:rFonts w:ascii="Times New Roman" w:hAnsi="Times New Roman"/>
          <w:sz w:val="28"/>
          <w:szCs w:val="28"/>
        </w:rPr>
        <w:tab/>
      </w:r>
      <w:r>
        <w:rPr>
          <w:rFonts w:ascii="Times New Roman" w:hAnsi="Times New Roman"/>
          <w:sz w:val="28"/>
          <w:szCs w:val="28"/>
        </w:rPr>
        <w:t xml:space="preserve">. </w:t>
      </w:r>
      <w:r w:rsidRPr="004E56AC">
        <w:rPr>
          <w:rFonts w:ascii="Times New Roman" w:hAnsi="Times New Roman"/>
          <w:sz w:val="28"/>
          <w:szCs w:val="28"/>
        </w:rPr>
        <w:t xml:space="preserve">Если Жюри решает, что нарушение правил не имело никакого влияния на результат гонок, то Жюри может принять решение не дисквалифицировать лыжника или команду эстафеты.  Жюри может на Правлении ПКР обратиться с санкцией против лыжника, нарушившего правила, одобренные Правлением ПКР. </w:t>
      </w:r>
    </w:p>
    <w:p w:rsidR="00DA05CE" w:rsidRDefault="00DA05CE" w:rsidP="00DA05CE">
      <w:pPr>
        <w:pStyle w:val="af9"/>
        <w:tabs>
          <w:tab w:val="center" w:pos="567"/>
          <w:tab w:val="left" w:pos="1440"/>
          <w:tab w:val="left" w:pos="2080"/>
          <w:tab w:val="left" w:pos="3280"/>
        </w:tabs>
        <w:ind w:left="0"/>
        <w:contextualSpacing/>
        <w:jc w:val="both"/>
        <w:rPr>
          <w:sz w:val="28"/>
          <w:szCs w:val="28"/>
          <w:lang w:val="ru-RU"/>
        </w:rPr>
      </w:pPr>
      <w:r>
        <w:rPr>
          <w:sz w:val="28"/>
          <w:szCs w:val="28"/>
          <w:lang w:val="ru-RU"/>
        </w:rPr>
        <w:t xml:space="preserve">54.1.1. </w:t>
      </w:r>
      <w:r w:rsidRPr="004E56AC">
        <w:rPr>
          <w:sz w:val="28"/>
          <w:szCs w:val="28"/>
        </w:rPr>
        <w:t>Штрафы</w:t>
      </w:r>
    </w:p>
    <w:p w:rsidR="00DA05CE" w:rsidRPr="00B01BF2" w:rsidRDefault="00DA05CE" w:rsidP="00DA05CE">
      <w:pPr>
        <w:pStyle w:val="af9"/>
        <w:tabs>
          <w:tab w:val="center" w:pos="567"/>
          <w:tab w:val="left" w:pos="1440"/>
          <w:tab w:val="left" w:pos="2080"/>
          <w:tab w:val="left" w:pos="3280"/>
        </w:tabs>
        <w:ind w:left="0"/>
        <w:contextualSpacing/>
        <w:jc w:val="both"/>
        <w:rPr>
          <w:sz w:val="28"/>
          <w:szCs w:val="28"/>
          <w:lang w:val="ru-RU"/>
        </w:rPr>
      </w:pP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Pr>
          <w:rFonts w:ascii="Times New Roman" w:hAnsi="Times New Roman"/>
          <w:sz w:val="28"/>
          <w:szCs w:val="28"/>
        </w:rPr>
        <w:t>Выговор</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sidRPr="004E56AC">
        <w:rPr>
          <w:rFonts w:ascii="Times New Roman" w:hAnsi="Times New Roman"/>
          <w:sz w:val="28"/>
          <w:szCs w:val="28"/>
        </w:rPr>
        <w:t>Отзыв</w:t>
      </w:r>
      <w:r>
        <w:rPr>
          <w:rFonts w:ascii="Times New Roman" w:hAnsi="Times New Roman"/>
          <w:sz w:val="28"/>
          <w:szCs w:val="28"/>
        </w:rPr>
        <w:t xml:space="preserve"> аккредитации на соревнование/я</w:t>
      </w:r>
    </w:p>
    <w:p w:rsidR="00DA05CE" w:rsidRPr="004E56AC" w:rsidRDefault="00DA05CE" w:rsidP="00DA05CE">
      <w:pPr>
        <w:numPr>
          <w:ilvl w:val="0"/>
          <w:numId w:val="143"/>
        </w:numPr>
        <w:tabs>
          <w:tab w:val="center" w:pos="567"/>
          <w:tab w:val="left" w:pos="1440"/>
          <w:tab w:val="left" w:pos="2080"/>
          <w:tab w:val="left" w:pos="3280"/>
        </w:tabs>
        <w:spacing w:after="0" w:line="240" w:lineRule="auto"/>
        <w:ind w:left="0" w:firstLine="0"/>
        <w:jc w:val="both"/>
        <w:rPr>
          <w:rFonts w:ascii="Times New Roman" w:hAnsi="Times New Roman"/>
          <w:sz w:val="28"/>
          <w:szCs w:val="28"/>
        </w:rPr>
      </w:pPr>
      <w:r>
        <w:rPr>
          <w:rFonts w:ascii="Times New Roman" w:hAnsi="Times New Roman"/>
          <w:sz w:val="28"/>
          <w:szCs w:val="28"/>
        </w:rPr>
        <w:t>Отказ в аккредитации</w:t>
      </w:r>
    </w:p>
    <w:p w:rsidR="00DA05CE" w:rsidRDefault="00DA05CE" w:rsidP="00DA05CE">
      <w:pPr>
        <w:pStyle w:val="1"/>
        <w:pBdr>
          <w:top w:val="none" w:sz="0" w:space="0" w:color="auto"/>
          <w:bottom w:val="none" w:sz="0" w:space="0" w:color="auto"/>
        </w:pBdr>
        <w:tabs>
          <w:tab w:val="clear" w:pos="4536"/>
          <w:tab w:val="clear" w:pos="9072"/>
          <w:tab w:val="center" w:pos="567"/>
        </w:tabs>
        <w:ind w:left="0" w:firstLine="0"/>
        <w:jc w:val="both"/>
        <w:rPr>
          <w:rFonts w:ascii="Times New Roman" w:hAnsi="Times New Roman"/>
          <w:bCs w:val="0"/>
          <w:kern w:val="0"/>
          <w:sz w:val="28"/>
          <w:szCs w:val="28"/>
          <w:lang w:val="ru-RU"/>
        </w:rPr>
      </w:pPr>
      <w:bookmarkStart w:id="140" w:name="_Toc245822747"/>
      <w:r>
        <w:rPr>
          <w:rFonts w:ascii="Times New Roman" w:hAnsi="Times New Roman"/>
          <w:bCs w:val="0"/>
          <w:kern w:val="0"/>
          <w:sz w:val="28"/>
          <w:szCs w:val="28"/>
          <w:lang w:val="ru-RU"/>
        </w:rPr>
        <w:t xml:space="preserve">55. </w:t>
      </w:r>
      <w:r w:rsidRPr="008E7460">
        <w:rPr>
          <w:rFonts w:ascii="Times New Roman" w:hAnsi="Times New Roman"/>
          <w:bCs w:val="0"/>
          <w:kern w:val="0"/>
          <w:sz w:val="28"/>
          <w:szCs w:val="28"/>
          <w:lang w:val="ru-RU"/>
        </w:rPr>
        <w:t>Апелляции</w:t>
      </w:r>
      <w:bookmarkEnd w:id="140"/>
    </w:p>
    <w:p w:rsidR="00DA05CE" w:rsidRDefault="00DA05CE" w:rsidP="00DA05CE">
      <w:pPr>
        <w:pStyle w:val="af9"/>
        <w:tabs>
          <w:tab w:val="center" w:pos="567"/>
        </w:tabs>
        <w:ind w:left="0"/>
        <w:contextualSpacing/>
        <w:jc w:val="both"/>
        <w:rPr>
          <w:sz w:val="28"/>
          <w:szCs w:val="28"/>
          <w:lang w:val="ru-RU"/>
        </w:rPr>
      </w:pPr>
    </w:p>
    <w:p w:rsidR="00DA05CE" w:rsidRPr="00DE5BDD" w:rsidRDefault="00DA05CE" w:rsidP="00DA05CE">
      <w:pPr>
        <w:pStyle w:val="af9"/>
        <w:tabs>
          <w:tab w:val="center" w:pos="567"/>
        </w:tabs>
        <w:ind w:left="0"/>
        <w:contextualSpacing/>
        <w:jc w:val="both"/>
        <w:rPr>
          <w:sz w:val="28"/>
          <w:szCs w:val="28"/>
          <w:lang w:val="ru-RU"/>
        </w:rPr>
      </w:pPr>
      <w:r w:rsidRPr="004E56AC">
        <w:rPr>
          <w:sz w:val="28"/>
          <w:szCs w:val="28"/>
          <w:lang w:val="ru-RU"/>
        </w:rPr>
        <w:t xml:space="preserve">Участник соревнований, его клуб или ассоциация могут подать                      апелляцию против решения Жюри. </w:t>
      </w:r>
    </w:p>
    <w:p w:rsidR="00DA05CE" w:rsidRDefault="00DA05CE" w:rsidP="00DA05CE">
      <w:pPr>
        <w:spacing w:after="0"/>
      </w:pPr>
    </w:p>
    <w:p w:rsidR="00DA05CE" w:rsidRPr="00B01BF2" w:rsidRDefault="00DA05CE" w:rsidP="00DA05CE">
      <w:pPr>
        <w:spacing w:after="0"/>
        <w:jc w:val="center"/>
        <w:rPr>
          <w:rFonts w:ascii="Times New Roman" w:hAnsi="Times New Roman"/>
          <w:b/>
          <w:sz w:val="28"/>
          <w:szCs w:val="28"/>
        </w:rPr>
      </w:pPr>
      <w:r w:rsidRPr="00B01BF2">
        <w:rPr>
          <w:rFonts w:ascii="Times New Roman" w:hAnsi="Times New Roman"/>
          <w:b/>
          <w:sz w:val="28"/>
          <w:szCs w:val="28"/>
        </w:rPr>
        <w:t>«ХОККЕЙ-СЛЕДЖ»</w:t>
      </w:r>
    </w:p>
    <w:p w:rsidR="00DA05CE" w:rsidRPr="00B01BF2" w:rsidRDefault="00DA05CE" w:rsidP="00DA05CE">
      <w:pPr>
        <w:spacing w:after="0"/>
        <w:jc w:val="center"/>
        <w:rPr>
          <w:rFonts w:ascii="Times New Roman" w:hAnsi="Times New Roman"/>
          <w:b/>
          <w:sz w:val="28"/>
          <w:szCs w:val="28"/>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1 – ПРИГОДНОСТЬ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 соревнованиях могут участвовать спортсмены с нарушениями  опорно-двигательной системы нижних конечностей, описанными далее.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 xml:space="preserve">100 </w:t>
      </w:r>
      <w:r w:rsidRPr="00B01BF2">
        <w:rPr>
          <w:rFonts w:ascii="Times New Roman" w:hAnsi="Times New Roman"/>
          <w:sz w:val="28"/>
          <w:szCs w:val="28"/>
          <w:u w:val="single"/>
        </w:rPr>
        <w:t>–</w:t>
      </w:r>
      <w:r w:rsidRPr="00B01BF2">
        <w:rPr>
          <w:rFonts w:ascii="Times New Roman" w:hAnsi="Times New Roman"/>
          <w:b/>
          <w:sz w:val="28"/>
          <w:szCs w:val="28"/>
          <w:u w:val="single"/>
        </w:rPr>
        <w:t xml:space="preserve"> Требования минимальной инвалидности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Основной принцип: спортсмен должен иметь нарушения функций нижних конечностей постоянного характера и в такой степени:</w:t>
      </w:r>
    </w:p>
    <w:p w:rsidR="00DA05CE" w:rsidRPr="00B01BF2" w:rsidRDefault="00DA05CE" w:rsidP="00DA05CE">
      <w:pPr>
        <w:numPr>
          <w:ilvl w:val="0"/>
          <w:numId w:val="229"/>
        </w:numPr>
        <w:spacing w:after="0" w:line="240" w:lineRule="auto"/>
        <w:ind w:left="0"/>
        <w:jc w:val="both"/>
        <w:rPr>
          <w:rFonts w:ascii="Times New Roman" w:hAnsi="Times New Roman"/>
          <w:sz w:val="28"/>
          <w:szCs w:val="28"/>
        </w:rPr>
      </w:pPr>
      <w:r w:rsidRPr="00B01BF2">
        <w:rPr>
          <w:rFonts w:ascii="Times New Roman" w:hAnsi="Times New Roman"/>
          <w:sz w:val="28"/>
          <w:szCs w:val="28"/>
        </w:rPr>
        <w:t>чтобы это было очевидно и легко определяемо</w:t>
      </w:r>
    </w:p>
    <w:p w:rsidR="00DA05CE" w:rsidRPr="00B01BF2" w:rsidRDefault="00DA05CE" w:rsidP="00DA05CE">
      <w:pPr>
        <w:numPr>
          <w:ilvl w:val="0"/>
          <w:numId w:val="229"/>
        </w:numPr>
        <w:spacing w:after="0" w:line="240" w:lineRule="auto"/>
        <w:ind w:left="0"/>
        <w:jc w:val="both"/>
        <w:rPr>
          <w:rFonts w:ascii="Times New Roman" w:hAnsi="Times New Roman"/>
          <w:sz w:val="28"/>
          <w:szCs w:val="28"/>
        </w:rPr>
      </w:pPr>
      <w:r w:rsidRPr="00B01BF2">
        <w:rPr>
          <w:rFonts w:ascii="Times New Roman" w:hAnsi="Times New Roman"/>
          <w:sz w:val="28"/>
          <w:szCs w:val="28"/>
        </w:rPr>
        <w:t>чтобы обычное катание на коньках – и, соответственно, игра в хоккей на льду стоя была невозможна.</w:t>
      </w:r>
    </w:p>
    <w:p w:rsidR="00DA05CE" w:rsidRPr="00B01BF2" w:rsidRDefault="00DA05CE" w:rsidP="00DA05CE">
      <w:pPr>
        <w:pStyle w:val="af9"/>
        <w:ind w:left="0"/>
        <w:jc w:val="both"/>
        <w:rPr>
          <w:sz w:val="28"/>
          <w:szCs w:val="28"/>
          <w:lang w:val="ru-RU"/>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Минимальная инвалидность может быть следующей: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Ампутация</w:t>
      </w:r>
      <w:r w:rsidRPr="00B01BF2">
        <w:rPr>
          <w:rFonts w:ascii="Times New Roman" w:hAnsi="Times New Roman"/>
          <w:sz w:val="28"/>
          <w:szCs w:val="28"/>
        </w:rPr>
        <w:t xml:space="preserve"> – по лодыжку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Парез</w:t>
      </w:r>
      <w:r w:rsidRPr="00B01BF2">
        <w:rPr>
          <w:rFonts w:ascii="Times New Roman" w:hAnsi="Times New Roman"/>
          <w:sz w:val="28"/>
          <w:szCs w:val="28"/>
        </w:rPr>
        <w:t xml:space="preserve"> – потеря 10 очков мышечной активности в обеих ногах (не считая степени 1 и 2; максимальное количество очков равно 80)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Подвижность суставов</w:t>
      </w:r>
      <w:r w:rsidRPr="00B01BF2">
        <w:rPr>
          <w:rFonts w:ascii="Times New Roman" w:hAnsi="Times New Roman"/>
          <w:sz w:val="28"/>
          <w:szCs w:val="28"/>
        </w:rPr>
        <w:t xml:space="preserve"> – анкилоз (сращение) голеностопного сустава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нарушение экстензии (дефект разгибания) не менее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чем на 30 градусов или анкилоз коленного сустава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Церебральный паралич</w:t>
      </w:r>
      <w:r w:rsidRPr="00B01BF2">
        <w:rPr>
          <w:rFonts w:ascii="Times New Roman" w:hAnsi="Times New Roman"/>
          <w:sz w:val="28"/>
          <w:szCs w:val="28"/>
        </w:rPr>
        <w:t xml:space="preserve">  - спастика/нарушение координации соответствующее 7 классу ДЦП</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Одна нога короче другой</w:t>
      </w:r>
      <w:r w:rsidRPr="00B01BF2">
        <w:rPr>
          <w:rFonts w:ascii="Times New Roman" w:hAnsi="Times New Roman"/>
          <w:sz w:val="28"/>
          <w:szCs w:val="28"/>
        </w:rPr>
        <w:t xml:space="preserve"> – не менее чем на </w:t>
      </w:r>
      <w:smartTag w:uri="urn:schemas-microsoft-com:office:smarttags" w:element="metricconverter">
        <w:smartTagPr>
          <w:attr w:name="ProductID" w:val="7 сантиметров"/>
        </w:smartTagPr>
        <w:r w:rsidRPr="00B01BF2">
          <w:rPr>
            <w:rFonts w:ascii="Times New Roman" w:hAnsi="Times New Roman"/>
            <w:sz w:val="28"/>
            <w:szCs w:val="28"/>
          </w:rPr>
          <w:t>7 сантиметров</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Примечание:</w:t>
      </w:r>
    </w:p>
    <w:p w:rsidR="00DA05CE" w:rsidRPr="00B01BF2" w:rsidRDefault="00DA05CE" w:rsidP="00DA05CE">
      <w:pPr>
        <w:numPr>
          <w:ilvl w:val="0"/>
          <w:numId w:val="230"/>
        </w:numPr>
        <w:spacing w:after="0" w:line="240" w:lineRule="auto"/>
        <w:ind w:left="0"/>
        <w:jc w:val="both"/>
        <w:rPr>
          <w:rFonts w:ascii="Times New Roman" w:hAnsi="Times New Roman"/>
          <w:sz w:val="28"/>
          <w:szCs w:val="28"/>
        </w:rPr>
      </w:pPr>
      <w:r w:rsidRPr="00B01BF2">
        <w:rPr>
          <w:rFonts w:ascii="Times New Roman" w:hAnsi="Times New Roman"/>
          <w:sz w:val="28"/>
          <w:szCs w:val="28"/>
        </w:rPr>
        <w:t>Верхняя часть тела должна функционировать нормально. Любые нарушения функций верхних конечностей не влияют на требования минимальной инвалидности нижних конечностей.</w:t>
      </w:r>
    </w:p>
    <w:p w:rsidR="00DA05CE" w:rsidRPr="00B01BF2" w:rsidRDefault="00DA05CE" w:rsidP="00DA05CE">
      <w:pPr>
        <w:numPr>
          <w:ilvl w:val="0"/>
          <w:numId w:val="230"/>
        </w:numPr>
        <w:spacing w:after="0" w:line="240" w:lineRule="auto"/>
        <w:ind w:left="0"/>
        <w:jc w:val="both"/>
        <w:rPr>
          <w:rFonts w:ascii="Times New Roman" w:hAnsi="Times New Roman"/>
          <w:sz w:val="28"/>
          <w:szCs w:val="28"/>
        </w:rPr>
      </w:pPr>
      <w:r w:rsidRPr="00B01BF2">
        <w:rPr>
          <w:rFonts w:ascii="Times New Roman" w:hAnsi="Times New Roman"/>
          <w:sz w:val="28"/>
          <w:szCs w:val="28"/>
        </w:rPr>
        <w:t>Лица, имеющие только нарушения функций тазобедренного сустава, например, ограниченную подвижность, не могут участвовать в соревнованиях по следж хоккею и считаются непригодными.</w:t>
      </w:r>
    </w:p>
    <w:p w:rsidR="00DA05CE" w:rsidRPr="00B01BF2" w:rsidRDefault="00DA05CE" w:rsidP="00DA05CE">
      <w:pPr>
        <w:numPr>
          <w:ilvl w:val="0"/>
          <w:numId w:val="230"/>
        </w:numPr>
        <w:spacing w:after="0" w:line="240" w:lineRule="auto"/>
        <w:ind w:left="0"/>
        <w:jc w:val="both"/>
        <w:rPr>
          <w:rFonts w:ascii="Times New Roman" w:hAnsi="Times New Roman"/>
          <w:sz w:val="28"/>
          <w:szCs w:val="28"/>
        </w:rPr>
      </w:pPr>
      <w:r w:rsidRPr="00B01BF2">
        <w:rPr>
          <w:rFonts w:ascii="Times New Roman" w:hAnsi="Times New Roman"/>
          <w:sz w:val="28"/>
          <w:szCs w:val="28"/>
        </w:rPr>
        <w:t>Лица, не соответствующие требованиям минимальной инвалидности, но не имеющие возможности играть в хоккей с шайбой из-за хронических посттравматических болезненных нарушений, нестабильности голеностопного или коленного суставов или подобных состояний, также считаются непригодными.</w:t>
      </w:r>
    </w:p>
    <w:p w:rsidR="00DA05CE" w:rsidRPr="00B01BF2" w:rsidRDefault="00DA05CE" w:rsidP="00DA05CE">
      <w:pPr>
        <w:pStyle w:val="af9"/>
        <w:ind w:left="0"/>
        <w:jc w:val="both"/>
        <w:rPr>
          <w:sz w:val="28"/>
          <w:szCs w:val="28"/>
          <w:lang w:val="ru-RU"/>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2 – ПЛОЩАДКА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200 – Определение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Соревнования по следж хоккею проводятся на белой ледяной поверхности, называемой «хоккейной площадкой».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201 – Размеры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Максимальные размеры: </w:t>
      </w:r>
      <w:smartTag w:uri="urn:schemas-microsoft-com:office:smarttags" w:element="metricconverter">
        <w:smartTagPr>
          <w:attr w:name="ProductID" w:val="61 м"/>
        </w:smartTagPr>
        <w:r w:rsidRPr="00B01BF2">
          <w:rPr>
            <w:rFonts w:ascii="Times New Roman" w:hAnsi="Times New Roman"/>
            <w:sz w:val="28"/>
            <w:szCs w:val="28"/>
          </w:rPr>
          <w:t>61 м</w:t>
        </w:r>
      </w:smartTag>
      <w:r w:rsidRPr="00B01BF2">
        <w:rPr>
          <w:rFonts w:ascii="Times New Roman" w:hAnsi="Times New Roman"/>
          <w:sz w:val="28"/>
          <w:szCs w:val="28"/>
        </w:rPr>
        <w:t xml:space="preserve"> в длину и </w:t>
      </w:r>
      <w:smartTag w:uri="urn:schemas-microsoft-com:office:smarttags" w:element="metricconverter">
        <w:smartTagPr>
          <w:attr w:name="ProductID" w:val="30 м"/>
        </w:smartTagPr>
        <w:r w:rsidRPr="00B01BF2">
          <w:rPr>
            <w:rFonts w:ascii="Times New Roman" w:hAnsi="Times New Roman"/>
            <w:sz w:val="28"/>
            <w:szCs w:val="28"/>
          </w:rPr>
          <w:t>30 м</w:t>
        </w:r>
      </w:smartTag>
      <w:r w:rsidRPr="00B01BF2">
        <w:rPr>
          <w:rFonts w:ascii="Times New Roman" w:hAnsi="Times New Roman"/>
          <w:sz w:val="28"/>
          <w:szCs w:val="28"/>
        </w:rPr>
        <w:t xml:space="preserve"> в ширину.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Минимальные размеры: </w:t>
      </w:r>
      <w:smartTag w:uri="urn:schemas-microsoft-com:office:smarttags" w:element="metricconverter">
        <w:smartTagPr>
          <w:attr w:name="ProductID" w:val="56 м"/>
        </w:smartTagPr>
        <w:r w:rsidRPr="00B01BF2">
          <w:rPr>
            <w:rFonts w:ascii="Times New Roman" w:hAnsi="Times New Roman"/>
            <w:sz w:val="28"/>
            <w:szCs w:val="28"/>
          </w:rPr>
          <w:t>56 м</w:t>
        </w:r>
      </w:smartTag>
      <w:r w:rsidRPr="00B01BF2">
        <w:rPr>
          <w:rFonts w:ascii="Times New Roman" w:hAnsi="Times New Roman"/>
          <w:sz w:val="28"/>
          <w:szCs w:val="28"/>
        </w:rPr>
        <w:t xml:space="preserve"> в длину и </w:t>
      </w:r>
      <w:smartTag w:uri="urn:schemas-microsoft-com:office:smarttags" w:element="metricconverter">
        <w:smartTagPr>
          <w:attr w:name="ProductID" w:val="26 м"/>
        </w:smartTagPr>
        <w:r w:rsidRPr="00B01BF2">
          <w:rPr>
            <w:rFonts w:ascii="Times New Roman" w:hAnsi="Times New Roman"/>
            <w:sz w:val="28"/>
            <w:szCs w:val="28"/>
          </w:rPr>
          <w:t>26 м</w:t>
        </w:r>
      </w:smartTag>
      <w:r w:rsidRPr="00B01BF2">
        <w:rPr>
          <w:rFonts w:ascii="Times New Roman" w:hAnsi="Times New Roman"/>
          <w:sz w:val="28"/>
          <w:szCs w:val="28"/>
        </w:rPr>
        <w:t xml:space="preserve"> в ширину.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Углы площадки должны быть округлены дугой окружности радиусом от </w:t>
      </w:r>
      <w:r w:rsidRPr="00B01BF2">
        <w:rPr>
          <w:rFonts w:ascii="Times New Roman" w:hAnsi="Times New Roman"/>
          <w:b/>
          <w:sz w:val="28"/>
          <w:szCs w:val="28"/>
        </w:rPr>
        <w:t xml:space="preserve">7 </w:t>
      </w:r>
      <w:r w:rsidRPr="00B01BF2">
        <w:rPr>
          <w:rFonts w:ascii="Times New Roman" w:hAnsi="Times New Roman"/>
          <w:sz w:val="28"/>
          <w:szCs w:val="28"/>
        </w:rPr>
        <w:t xml:space="preserve">до </w:t>
      </w:r>
      <w:smartTag w:uri="urn:schemas-microsoft-com:office:smarttags" w:element="metricconverter">
        <w:smartTagPr>
          <w:attr w:name="ProductID" w:val="8,5 м"/>
        </w:smartTagPr>
        <w:r w:rsidRPr="00B01BF2">
          <w:rPr>
            <w:rFonts w:ascii="Times New Roman" w:hAnsi="Times New Roman"/>
            <w:b/>
            <w:sz w:val="28"/>
            <w:szCs w:val="28"/>
          </w:rPr>
          <w:t>8,5 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202 – Борта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Площадка должна быть окружена деревянным или пластиковым ограждением, называемым «Бортом», который должен быть белого цвета.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Высота бортов должна быть не менее чем </w:t>
      </w:r>
      <w:smartTag w:uri="urn:schemas-microsoft-com:office:smarttags" w:element="metricconverter">
        <w:smartTagPr>
          <w:attr w:name="ProductID" w:val="1,17 м"/>
        </w:smartTagPr>
        <w:r w:rsidRPr="00B01BF2">
          <w:rPr>
            <w:rFonts w:ascii="Times New Roman" w:hAnsi="Times New Roman"/>
            <w:b/>
            <w:sz w:val="28"/>
            <w:szCs w:val="28"/>
          </w:rPr>
          <w:t>1,17 м</w:t>
        </w:r>
      </w:smartTag>
      <w:r w:rsidRPr="00B01BF2">
        <w:rPr>
          <w:rFonts w:ascii="Times New Roman" w:hAnsi="Times New Roman"/>
          <w:sz w:val="28"/>
          <w:szCs w:val="28"/>
        </w:rPr>
        <w:t xml:space="preserve"> и не более чем </w:t>
      </w:r>
      <w:smartTag w:uri="urn:schemas-microsoft-com:office:smarttags" w:element="metricconverter">
        <w:smartTagPr>
          <w:attr w:name="ProductID" w:val="1,22 м"/>
        </w:smartTagPr>
        <w:r w:rsidRPr="00B01BF2">
          <w:rPr>
            <w:rFonts w:ascii="Times New Roman" w:hAnsi="Times New Roman"/>
            <w:b/>
            <w:sz w:val="28"/>
            <w:szCs w:val="28"/>
          </w:rPr>
          <w:t>1,22 м</w:t>
        </w:r>
      </w:smartTag>
      <w:r w:rsidRPr="00B01BF2">
        <w:rPr>
          <w:rFonts w:ascii="Times New Roman" w:hAnsi="Times New Roman"/>
          <w:sz w:val="28"/>
          <w:szCs w:val="28"/>
        </w:rPr>
        <w:t xml:space="preserve"> над уровнем поверхности льда.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Борта должны быть изготовлены таким образом, чтобы поверхность, обращенная ко льду, была гладкой и без каких-либо изъянов, способных нанести травму игрокам. Защитные экраны и приспособления, используемые для их крепления, должны быть смонтированы на противоположной стороне от игровой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Минимальный зазор между панелями бортов не должен превышать </w:t>
      </w:r>
      <w:smartTag w:uri="urn:schemas-microsoft-com:office:smarttags" w:element="metricconverter">
        <w:smartTagPr>
          <w:attr w:name="ProductID" w:val="3 мм"/>
        </w:smartTagPr>
        <w:r w:rsidRPr="00B01BF2">
          <w:rPr>
            <w:rFonts w:ascii="Times New Roman" w:hAnsi="Times New Roman"/>
            <w:b/>
            <w:sz w:val="28"/>
            <w:szCs w:val="28"/>
          </w:rPr>
          <w:t>3 мм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203 – Отбойная планка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У основания бортов должны быть установлена «Отбойная планка», желтого цвета, высотой </w:t>
      </w:r>
      <w:r w:rsidRPr="00B01BF2">
        <w:rPr>
          <w:rFonts w:ascii="Times New Roman" w:hAnsi="Times New Roman"/>
          <w:b/>
          <w:sz w:val="28"/>
          <w:szCs w:val="28"/>
        </w:rPr>
        <w:t>15</w:t>
      </w:r>
      <w:r w:rsidRPr="00B01BF2">
        <w:rPr>
          <w:rFonts w:ascii="Times New Roman" w:hAnsi="Times New Roman"/>
          <w:sz w:val="28"/>
          <w:szCs w:val="28"/>
        </w:rPr>
        <w:t xml:space="preserve"> – </w:t>
      </w:r>
      <w:smartTag w:uri="urn:schemas-microsoft-com:office:smarttags" w:element="metricconverter">
        <w:smartTagPr>
          <w:attr w:name="ProductID" w:val="25 см"/>
        </w:smartTagPr>
        <w:r w:rsidRPr="00B01BF2">
          <w:rPr>
            <w:rFonts w:ascii="Times New Roman" w:hAnsi="Times New Roman"/>
            <w:b/>
            <w:sz w:val="28"/>
            <w:szCs w:val="28"/>
          </w:rPr>
          <w:t>25 см</w:t>
        </w:r>
      </w:smartTag>
      <w:r w:rsidRPr="00B01BF2">
        <w:rPr>
          <w:rFonts w:ascii="Times New Roman" w:hAnsi="Times New Roman"/>
          <w:sz w:val="28"/>
          <w:szCs w:val="28"/>
        </w:rPr>
        <w:t xml:space="preserve"> от уровня льда.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204 – Скамейки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Скамейки игроков и скамейки для оштрафованных игроков должны размещаться за органическим стеклом. Скамейки для игроков должны иметь два выхода на ледовую площадку, позволяющие спортсменам выходить на лед и возвращаться без посторонней помощи или подъемных устройств. Скамейки для оштрафованных игроков должны также иметь доступные выходы на уровне ледовой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Кроме того, поверхности внутри этих зон должны быть покрыты пластическим льдом или другим материалом, препятствующим повреждению коньков саней. Любые выступающие части элементов конструкции, во избежание повреждений или травм, должны быть надежно обиты мягким материалом и защищены.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324475" cy="2466975"/>
            <wp:effectExtent l="19050" t="0" r="9525" b="0"/>
            <wp:docPr id="180" name="Рисунок 18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2"/>
                    <pic:cNvPicPr>
                      <a:picLocks noChangeAspect="1" noChangeArrowheads="1"/>
                    </pic:cNvPicPr>
                  </pic:nvPicPr>
                  <pic:blipFill>
                    <a:blip r:embed="rId74" cstate="print"/>
                    <a:srcRect/>
                    <a:stretch>
                      <a:fillRect/>
                    </a:stretch>
                  </pic:blipFill>
                  <pic:spPr bwMode="auto">
                    <a:xfrm>
                      <a:off x="0" y="0"/>
                      <a:ext cx="5324475" cy="24669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381750" cy="8848725"/>
            <wp:effectExtent l="19050" t="0" r="0" b="0"/>
            <wp:docPr id="181" name="Рисунок 18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3"/>
                    <pic:cNvPicPr>
                      <a:picLocks noChangeAspect="1" noChangeArrowheads="1"/>
                    </pic:cNvPicPr>
                  </pic:nvPicPr>
                  <pic:blipFill>
                    <a:blip r:embed="rId75" cstate="print"/>
                    <a:srcRect/>
                    <a:stretch>
                      <a:fillRect/>
                    </a:stretch>
                  </pic:blipFill>
                  <pic:spPr bwMode="auto">
                    <a:xfrm>
                      <a:off x="0" y="0"/>
                      <a:ext cx="6381750" cy="884872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                                                                                                                   Раздел 2</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205 – Двери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Все двери, дающие доступ к ледовой поверхности, должны открываться во внешнюю сторону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б) Минимальный зазор между дверями и бортом не должен превышать </w:t>
      </w:r>
      <w:smartTag w:uri="urn:schemas-microsoft-com:office:smarttags" w:element="metricconverter">
        <w:smartTagPr>
          <w:attr w:name="ProductID" w:val="5 мм"/>
        </w:smartTagPr>
        <w:r w:rsidRPr="00B01BF2">
          <w:rPr>
            <w:rFonts w:ascii="Times New Roman" w:hAnsi="Times New Roman"/>
            <w:b/>
            <w:sz w:val="28"/>
            <w:szCs w:val="28"/>
          </w:rPr>
          <w:t>5 мм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206 – Защитное стекло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На лицевых бортах площадки должно быть установлено защитное стекло высотой от </w:t>
      </w:r>
      <w:smartTag w:uri="urn:schemas-microsoft-com:office:smarttags" w:element="metricconverter">
        <w:smartTagPr>
          <w:attr w:name="ProductID" w:val="160 см"/>
        </w:smartTagPr>
        <w:r w:rsidRPr="00B01BF2">
          <w:rPr>
            <w:rFonts w:ascii="Times New Roman" w:hAnsi="Times New Roman"/>
            <w:b/>
            <w:sz w:val="28"/>
            <w:szCs w:val="28"/>
          </w:rPr>
          <w:t>160 см</w:t>
        </w:r>
      </w:smartTag>
      <w:r w:rsidRPr="00B01BF2">
        <w:rPr>
          <w:rFonts w:ascii="Times New Roman" w:hAnsi="Times New Roman"/>
          <w:sz w:val="28"/>
          <w:szCs w:val="28"/>
        </w:rPr>
        <w:t xml:space="preserve"> до </w:t>
      </w:r>
      <w:smartTag w:uri="urn:schemas-microsoft-com:office:smarttags" w:element="metricconverter">
        <w:smartTagPr>
          <w:attr w:name="ProductID" w:val="200 см"/>
        </w:smartTagPr>
        <w:r w:rsidRPr="00B01BF2">
          <w:rPr>
            <w:rFonts w:ascii="Times New Roman" w:hAnsi="Times New Roman"/>
            <w:b/>
            <w:sz w:val="28"/>
            <w:szCs w:val="28"/>
          </w:rPr>
          <w:t>200 см</w:t>
        </w:r>
      </w:smartTag>
      <w:r w:rsidRPr="00B01BF2">
        <w:rPr>
          <w:rFonts w:ascii="Times New Roman" w:hAnsi="Times New Roman"/>
          <w:sz w:val="28"/>
          <w:szCs w:val="28"/>
        </w:rPr>
        <w:t xml:space="preserve">, которое должно продолжаться вдоль боковых бортов в направлении нейтральной зоны на </w:t>
      </w:r>
      <w:smartTag w:uri="urn:schemas-microsoft-com:office:smarttags" w:element="metricconverter">
        <w:smartTagPr>
          <w:attr w:name="ProductID" w:val="4 м"/>
        </w:smartTagPr>
        <w:r w:rsidRPr="00B01BF2">
          <w:rPr>
            <w:rFonts w:ascii="Times New Roman" w:hAnsi="Times New Roman"/>
            <w:b/>
            <w:sz w:val="28"/>
            <w:szCs w:val="28"/>
          </w:rPr>
          <w:t>4 м</w:t>
        </w:r>
      </w:smartTag>
      <w:r w:rsidRPr="00B01BF2">
        <w:rPr>
          <w:rFonts w:ascii="Times New Roman" w:hAnsi="Times New Roman"/>
          <w:sz w:val="28"/>
          <w:szCs w:val="28"/>
        </w:rPr>
        <w:t xml:space="preserve"> от линии ворот. Высота защитного стекла на боковых бортах должна быть не менее </w:t>
      </w:r>
      <w:smartTag w:uri="urn:schemas-microsoft-com:office:smarttags" w:element="metricconverter">
        <w:smartTagPr>
          <w:attr w:name="ProductID" w:val="80 см"/>
        </w:smartTagPr>
        <w:r w:rsidRPr="00B01BF2">
          <w:rPr>
            <w:rFonts w:ascii="Times New Roman" w:hAnsi="Times New Roman"/>
            <w:b/>
            <w:sz w:val="28"/>
            <w:szCs w:val="28"/>
          </w:rPr>
          <w:t>80 см</w:t>
        </w:r>
      </w:smartTag>
      <w:r w:rsidRPr="00B01BF2">
        <w:rPr>
          <w:rFonts w:ascii="Times New Roman" w:hAnsi="Times New Roman"/>
          <w:sz w:val="28"/>
          <w:szCs w:val="28"/>
        </w:rPr>
        <w:t>. Оно устанавливается по всей длине площадки, за исключением пространства перед скамейками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Минимальный зазор между панелями защитного стекла не должен превышать </w:t>
      </w:r>
      <w:smartTag w:uri="urn:schemas-microsoft-com:office:smarttags" w:element="metricconverter">
        <w:smartTagPr>
          <w:attr w:name="ProductID" w:val="5 мм"/>
        </w:smartTagPr>
        <w:r w:rsidRPr="00B01BF2">
          <w:rPr>
            <w:rFonts w:ascii="Times New Roman" w:hAnsi="Times New Roman"/>
            <w:b/>
            <w:sz w:val="28"/>
            <w:szCs w:val="28"/>
          </w:rPr>
          <w:t>5 мм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Там, где защитное стекло имеет разрыв, на открытую кромку стекла должна быть установлена набивка, необходимая для защиты игроков от травм.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Не разрешается делать какие-либо отверстия в защитном стекле. В случае рекламы, размещаемой на бортах, необходимо отметить ее линии на отбойной планке. Ширина линии считается частью зоны нахождения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714625" cy="5105400"/>
            <wp:effectExtent l="19050" t="0" r="9525" b="0"/>
            <wp:docPr id="182" name="Рисунок 18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4"/>
                    <pic:cNvPicPr>
                      <a:picLocks noChangeAspect="1" noChangeArrowheads="1"/>
                    </pic:cNvPicPr>
                  </pic:nvPicPr>
                  <pic:blipFill>
                    <a:blip r:embed="rId76" cstate="print"/>
                    <a:srcRect/>
                    <a:stretch>
                      <a:fillRect/>
                    </a:stretch>
                  </pic:blipFill>
                  <pic:spPr bwMode="auto">
                    <a:xfrm>
                      <a:off x="0" y="0"/>
                      <a:ext cx="2714625" cy="51054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207 – Сетки в конечных зонах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Поверх лицевых бортов и защитного стекла должны быть повешены защитные сетки.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208 – Деление и разметка ледовой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Ледовая поверхность должна быть разделена по длине на части пятью линиями, непрерывно нанесенными на лед поперек площадки и продолженными вертикально вверх по поверхности бортов.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029200" cy="3019425"/>
            <wp:effectExtent l="19050" t="0" r="0" b="0"/>
            <wp:docPr id="183" name="Рисунок 18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5"/>
                    <pic:cNvPicPr>
                      <a:picLocks noChangeAspect="1" noChangeArrowheads="1"/>
                    </pic:cNvPicPr>
                  </pic:nvPicPr>
                  <pic:blipFill>
                    <a:blip r:embed="rId77" cstate="print"/>
                    <a:srcRect/>
                    <a:stretch>
                      <a:fillRect/>
                    </a:stretch>
                  </pic:blipFill>
                  <pic:spPr bwMode="auto">
                    <a:xfrm>
                      <a:off x="0" y="0"/>
                      <a:ext cx="5029200" cy="30194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209 – Линии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Красные линии, нанесенные на расстоянии </w:t>
      </w:r>
      <w:smartTag w:uri="urn:schemas-microsoft-com:office:smarttags" w:element="metricconverter">
        <w:smartTagPr>
          <w:attr w:name="ProductID" w:val="4 м"/>
        </w:smartTagPr>
        <w:r w:rsidRPr="00B01BF2">
          <w:rPr>
            <w:rFonts w:ascii="Times New Roman" w:hAnsi="Times New Roman"/>
            <w:b/>
            <w:sz w:val="28"/>
            <w:szCs w:val="28"/>
          </w:rPr>
          <w:t>4 м</w:t>
        </w:r>
      </w:smartTag>
      <w:r w:rsidRPr="00B01BF2">
        <w:rPr>
          <w:rFonts w:ascii="Times New Roman" w:hAnsi="Times New Roman"/>
          <w:sz w:val="28"/>
          <w:szCs w:val="28"/>
        </w:rPr>
        <w:t xml:space="preserve"> от лицевых бортов, шириной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называются:ЛИНИЯМИ ВОРОТ</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210 – Синие линии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Поверхность льда между двумя линиями ворот должна быть разделена на три равные части линиями синего цвета, шириной </w:t>
      </w:r>
      <w:smartTag w:uri="urn:schemas-microsoft-com:office:smarttags" w:element="metricconverter">
        <w:smartTagPr>
          <w:attr w:name="ProductID" w:val="30 см"/>
        </w:smartTagPr>
        <w:r w:rsidRPr="00B01BF2">
          <w:rPr>
            <w:rFonts w:ascii="Times New Roman" w:hAnsi="Times New Roman"/>
            <w:b/>
            <w:sz w:val="28"/>
            <w:szCs w:val="28"/>
          </w:rPr>
          <w:t>30 см</w:t>
        </w:r>
      </w:smartTag>
      <w:r w:rsidRPr="00B01BF2">
        <w:rPr>
          <w:rFonts w:ascii="Times New Roman" w:hAnsi="Times New Roman"/>
          <w:sz w:val="28"/>
          <w:szCs w:val="28"/>
        </w:rPr>
        <w:t>, которые называются:СИНИМИ ЛИНИЯМИ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Эти линии образуют три зоны: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Зона, в которой расположены ворота одной из команд защищающей эти ворота, называется:ЗОНОЙ ЗАЩИТЫ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Центральная часть называется: НЕЙТРАЛЬНОЙ ЗОНОЙ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Та часть поверхности льда, которая наиболее удалена от защищаемых ворот, называется:ЗОНОЙ НАПАДЕНИЯ</w:t>
      </w:r>
    </w:p>
    <w:p w:rsidR="00DA05CE" w:rsidRPr="00B01BF2" w:rsidRDefault="00DA05CE" w:rsidP="00DA05CE">
      <w:pPr>
        <w:pBdr>
          <w:bottom w:val="single" w:sz="12" w:space="1" w:color="auto"/>
        </w:pBd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211 – Центральная линия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Посередине площадки должна быть нанесена красная линия шириной </w:t>
      </w:r>
      <w:smartTag w:uri="urn:schemas-microsoft-com:office:smarttags" w:element="metricconverter">
        <w:smartTagPr>
          <w:attr w:name="ProductID" w:val="30 см"/>
        </w:smartTagPr>
        <w:r w:rsidRPr="00B01BF2">
          <w:rPr>
            <w:rFonts w:ascii="Times New Roman" w:hAnsi="Times New Roman"/>
            <w:b/>
            <w:sz w:val="28"/>
            <w:szCs w:val="28"/>
          </w:rPr>
          <w:t>30 см</w:t>
        </w:r>
      </w:smartTag>
      <w:r w:rsidRPr="00B01BF2">
        <w:rPr>
          <w:rFonts w:ascii="Times New Roman" w:hAnsi="Times New Roman"/>
          <w:sz w:val="28"/>
          <w:szCs w:val="28"/>
        </w:rPr>
        <w:t>. Эта линия называется ЦЕНТРАЛЬНОЙ ЛИНИЕЙ.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212 – Точки вбрасывания и круги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Все точки и круги, которые наносятся на ледовую поверхность, предназначены для правильного расположения игроков во время проведения судьями вбрасывания перед началом игры, перед началом каждого периода и после каждой остановки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213 – Центральная точка вбрасывания и круг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Круглая синяя точка диаметром </w:t>
      </w:r>
      <w:smartTag w:uri="urn:schemas-microsoft-com:office:smarttags" w:element="metricconverter">
        <w:smartTagPr>
          <w:attr w:name="ProductID" w:val="30 см"/>
        </w:smartTagPr>
        <w:r w:rsidRPr="00B01BF2">
          <w:rPr>
            <w:rFonts w:ascii="Times New Roman" w:hAnsi="Times New Roman"/>
            <w:b/>
            <w:sz w:val="28"/>
            <w:szCs w:val="28"/>
          </w:rPr>
          <w:t>30 см</w:t>
        </w:r>
      </w:smartTag>
      <w:r w:rsidRPr="00B01BF2">
        <w:rPr>
          <w:rFonts w:ascii="Times New Roman" w:hAnsi="Times New Roman"/>
          <w:sz w:val="28"/>
          <w:szCs w:val="28"/>
        </w:rPr>
        <w:t xml:space="preserve"> должна быть нанесена на поверхность льда точно в центре площадки. Из этой точки, как центра, должен быть нанесен круг радиусом </w:t>
      </w:r>
      <w:r w:rsidRPr="00B01BF2">
        <w:rPr>
          <w:rFonts w:ascii="Times New Roman" w:hAnsi="Times New Roman"/>
          <w:b/>
          <w:sz w:val="28"/>
          <w:szCs w:val="28"/>
        </w:rPr>
        <w:t>4,5  м</w:t>
      </w:r>
      <w:r w:rsidRPr="00B01BF2">
        <w:rPr>
          <w:rFonts w:ascii="Times New Roman" w:hAnsi="Times New Roman"/>
          <w:sz w:val="28"/>
          <w:szCs w:val="28"/>
        </w:rPr>
        <w:t xml:space="preserve"> синей линией шириной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228975" cy="2695575"/>
            <wp:effectExtent l="19050" t="0" r="9525" b="0"/>
            <wp:docPr id="184" name="Рисунок 18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6"/>
                    <pic:cNvPicPr>
                      <a:picLocks noChangeAspect="1" noChangeArrowheads="1"/>
                    </pic:cNvPicPr>
                  </pic:nvPicPr>
                  <pic:blipFill>
                    <a:blip r:embed="rId78" cstate="print"/>
                    <a:srcRect/>
                    <a:stretch>
                      <a:fillRect/>
                    </a:stretch>
                  </pic:blipFill>
                  <pic:spPr bwMode="auto">
                    <a:xfrm>
                      <a:off x="0" y="0"/>
                      <a:ext cx="3228975" cy="26955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214 – Точки вбрасывания в Нейтральной зоне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Две красные точки диаметром </w:t>
      </w:r>
      <w:smartTag w:uri="urn:schemas-microsoft-com:office:smarttags" w:element="metricconverter">
        <w:smartTagPr>
          <w:attr w:name="ProductID" w:val="60 см"/>
        </w:smartTagPr>
        <w:r w:rsidRPr="00B01BF2">
          <w:rPr>
            <w:rFonts w:ascii="Times New Roman" w:hAnsi="Times New Roman"/>
            <w:b/>
            <w:sz w:val="28"/>
            <w:szCs w:val="28"/>
          </w:rPr>
          <w:t>60 см</w:t>
        </w:r>
      </w:smartTag>
      <w:r w:rsidRPr="00B01BF2">
        <w:rPr>
          <w:rFonts w:ascii="Times New Roman" w:hAnsi="Times New Roman"/>
          <w:sz w:val="28"/>
          <w:szCs w:val="28"/>
        </w:rPr>
        <w:t xml:space="preserve"> должны быть нанесены в нейтральной зоне на расстоянии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от каждой синей линии, как показано на рисунке.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133725" cy="2352675"/>
            <wp:effectExtent l="19050" t="0" r="9525" b="0"/>
            <wp:docPr id="185" name="Рисунок 185" descr="New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 Picture (2)"/>
                    <pic:cNvPicPr>
                      <a:picLocks noChangeAspect="1" noChangeArrowheads="1"/>
                    </pic:cNvPicPr>
                  </pic:nvPicPr>
                  <pic:blipFill>
                    <a:blip r:embed="rId79"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215 – Точки конечного вбрасывания и круг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 каждой конечной точке с обеих сторон от каждых ворот наносятся точки конечного вбрасывания и круги, как показано на рисунке.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Точки вбрасывания должны быть диаметром </w:t>
      </w:r>
      <w:smartTag w:uri="urn:schemas-microsoft-com:office:smarttags" w:element="metricconverter">
        <w:smartTagPr>
          <w:attr w:name="ProductID" w:val="60 см"/>
        </w:smartTagPr>
        <w:r w:rsidRPr="00B01BF2">
          <w:rPr>
            <w:rFonts w:ascii="Times New Roman" w:hAnsi="Times New Roman"/>
            <w:b/>
            <w:sz w:val="28"/>
            <w:szCs w:val="28"/>
          </w:rPr>
          <w:t>60 см</w:t>
        </w:r>
      </w:smartTag>
      <w:r w:rsidRPr="00B01BF2">
        <w:rPr>
          <w:rFonts w:ascii="Times New Roman" w:hAnsi="Times New Roman"/>
          <w:sz w:val="28"/>
          <w:szCs w:val="28"/>
        </w:rPr>
        <w:t>, красного цвета, как показано на рисунке.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По обе стороны от каждой точки конечного вбрасывания должны быть нанесены двойные “L – образные” линии, как показано на рисунке.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Круги должны быть радиусом </w:t>
      </w:r>
      <w:smartTag w:uri="urn:schemas-microsoft-com:office:smarttags" w:element="metricconverter">
        <w:smartTagPr>
          <w:attr w:name="ProductID" w:val="4,5 м"/>
        </w:smartTagPr>
        <w:r w:rsidRPr="00B01BF2">
          <w:rPr>
            <w:rFonts w:ascii="Times New Roman" w:hAnsi="Times New Roman"/>
            <w:b/>
            <w:sz w:val="28"/>
            <w:szCs w:val="28"/>
          </w:rPr>
          <w:t>4,5 м</w:t>
        </w:r>
      </w:smartTag>
      <w:r w:rsidRPr="00B01BF2">
        <w:rPr>
          <w:rFonts w:ascii="Times New Roman" w:hAnsi="Times New Roman"/>
          <w:sz w:val="28"/>
          <w:szCs w:val="28"/>
        </w:rPr>
        <w:t xml:space="preserve"> с центром в точках конечного вбрасывания. Они должны быть нанесены на поверхность льда красной линией шириной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676650" cy="3524250"/>
            <wp:effectExtent l="19050" t="0" r="0" b="0"/>
            <wp:docPr id="186" name="Рисунок 186" descr="New 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New Picture (6)"/>
                    <pic:cNvPicPr>
                      <a:picLocks noChangeAspect="1" noChangeArrowheads="1"/>
                    </pic:cNvPicPr>
                  </pic:nvPicPr>
                  <pic:blipFill>
                    <a:blip r:embed="rId80" cstate="print"/>
                    <a:srcRect/>
                    <a:stretch>
                      <a:fillRect/>
                    </a:stretch>
                  </pic:blipFill>
                  <pic:spPr bwMode="auto">
                    <a:xfrm>
                      <a:off x="0" y="0"/>
                      <a:ext cx="3676650" cy="35242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216 – Площадь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Зона, называемая «Площадью судьи», это полукруг радиусом </w:t>
      </w:r>
      <w:smartTag w:uri="urn:schemas-microsoft-com:office:smarttags" w:element="metricconverter">
        <w:smartTagPr>
          <w:attr w:name="ProductID" w:val="3 м"/>
        </w:smartTagPr>
        <w:r w:rsidRPr="00B01BF2">
          <w:rPr>
            <w:rFonts w:ascii="Times New Roman" w:hAnsi="Times New Roman"/>
            <w:b/>
            <w:sz w:val="28"/>
            <w:szCs w:val="28"/>
          </w:rPr>
          <w:t>3 м</w:t>
        </w:r>
      </w:smartTag>
      <w:r w:rsidRPr="00B01BF2">
        <w:rPr>
          <w:rFonts w:ascii="Times New Roman" w:hAnsi="Times New Roman"/>
          <w:sz w:val="28"/>
          <w:szCs w:val="28"/>
        </w:rPr>
        <w:t xml:space="preserve">, нанесенный на льду линией красного цвета шириной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непосредственно перед тем местом, где располагаются места для судей в бригаде (см. рисунок).</w:t>
      </w:r>
    </w:p>
    <w:p w:rsidR="00DA05CE"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171950" cy="2419350"/>
            <wp:effectExtent l="19050" t="0" r="0" b="0"/>
            <wp:docPr id="187" name="Рисунок 18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7"/>
                    <pic:cNvPicPr>
                      <a:picLocks noChangeAspect="1" noChangeArrowheads="1"/>
                    </pic:cNvPicPr>
                  </pic:nvPicPr>
                  <pic:blipFill>
                    <a:blip r:embed="rId81" cstate="print"/>
                    <a:srcRect/>
                    <a:stretch>
                      <a:fillRect/>
                    </a:stretch>
                  </pic:blipFill>
                  <pic:spPr bwMode="auto">
                    <a:xfrm>
                      <a:off x="0" y="0"/>
                      <a:ext cx="4171950" cy="24193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                                                                                                                       Раздел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217 – Площадь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На поверхности льда перед каждыми воротами должна быть нанесена красная линия шириной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(см. рисунок). Часть ледовой поверхности, ограниченная данной линией, называется ПЛОЩАДЬЮ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Площадь ворот должна быть окрашена в светло-голубой цвет. Поверхность льда внутри ворот должна быть белого цвета.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Площадь ворот включает пространство, обозначенное и включающее в себя разметку площади ворот, и простирающееся вертикально на </w:t>
      </w:r>
      <w:smartTag w:uri="urn:schemas-microsoft-com:office:smarttags" w:element="metricconverter">
        <w:smartTagPr>
          <w:attr w:name="ProductID" w:val="1,27 м"/>
        </w:smartTagPr>
        <w:r w:rsidRPr="00B01BF2">
          <w:rPr>
            <w:rFonts w:ascii="Times New Roman" w:hAnsi="Times New Roman"/>
            <w:b/>
            <w:sz w:val="28"/>
            <w:szCs w:val="28"/>
          </w:rPr>
          <w:t>1,27 м</w:t>
        </w:r>
      </w:smartTag>
      <w:r w:rsidRPr="00B01BF2">
        <w:rPr>
          <w:rFonts w:ascii="Times New Roman" w:hAnsi="Times New Roman"/>
          <w:sz w:val="28"/>
          <w:szCs w:val="28"/>
        </w:rPr>
        <w:t xml:space="preserve"> до верхней кромки перекладины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Площадь ворот образуется следующим образом: проводится полукруг радиусом </w:t>
      </w:r>
      <w:smartTag w:uri="urn:schemas-microsoft-com:office:smarttags" w:element="metricconverter">
        <w:smartTagPr>
          <w:attr w:name="ProductID" w:val="180 см"/>
        </w:smartTagPr>
        <w:r w:rsidRPr="00B01BF2">
          <w:rPr>
            <w:rFonts w:ascii="Times New Roman" w:hAnsi="Times New Roman"/>
            <w:b/>
            <w:sz w:val="28"/>
            <w:szCs w:val="28"/>
          </w:rPr>
          <w:t>180 см</w:t>
        </w:r>
      </w:smartTag>
      <w:r w:rsidRPr="00B01BF2">
        <w:rPr>
          <w:rFonts w:ascii="Times New Roman" w:hAnsi="Times New Roman"/>
          <w:sz w:val="28"/>
          <w:szCs w:val="28"/>
        </w:rPr>
        <w:t xml:space="preserve"> и шириной линии в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с центральной точкой в середине линии ворот. В дополнение к нему на льду, перед каждым углом ворот, выкладываются два знака в форме буквы «</w:t>
      </w:r>
      <w:r w:rsidRPr="00B01BF2">
        <w:rPr>
          <w:rFonts w:ascii="Times New Roman" w:hAnsi="Times New Roman"/>
          <w:b/>
          <w:sz w:val="28"/>
          <w:szCs w:val="28"/>
        </w:rPr>
        <w:t>L</w:t>
      </w:r>
      <w:r w:rsidRPr="00B01BF2">
        <w:rPr>
          <w:rFonts w:ascii="Times New Roman" w:hAnsi="Times New Roman"/>
          <w:sz w:val="28"/>
          <w:szCs w:val="28"/>
        </w:rPr>
        <w:t xml:space="preserve">» со стороной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в длину и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в ширину. Расположение знаков определяется как пересечение воображаемой линии параллельной линии ворот на расстоянии </w:t>
      </w:r>
      <w:smartTag w:uri="urn:schemas-microsoft-com:office:smarttags" w:element="metricconverter">
        <w:smartTagPr>
          <w:attr w:name="ProductID" w:val="122 см"/>
        </w:smartTagPr>
        <w:r w:rsidRPr="00B01BF2">
          <w:rPr>
            <w:rFonts w:ascii="Times New Roman" w:hAnsi="Times New Roman"/>
            <w:b/>
            <w:sz w:val="28"/>
            <w:szCs w:val="28"/>
          </w:rPr>
          <w:t>122 см</w:t>
        </w:r>
      </w:smartTag>
      <w:r w:rsidRPr="00B01BF2">
        <w:rPr>
          <w:rFonts w:ascii="Times New Roman" w:hAnsi="Times New Roman"/>
          <w:sz w:val="28"/>
          <w:szCs w:val="28"/>
        </w:rPr>
        <w:t xml:space="preserve"> с полукругом. В этой точке находится угол знака.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124325" cy="2466975"/>
            <wp:effectExtent l="19050" t="0" r="9525" b="0"/>
            <wp:docPr id="188" name="Рисунок 18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8"/>
                    <pic:cNvPicPr>
                      <a:picLocks noChangeAspect="1" noChangeArrowheads="1"/>
                    </pic:cNvPicPr>
                  </pic:nvPicPr>
                  <pic:blipFill>
                    <a:blip r:embed="rId82" cstate="print"/>
                    <a:srcRect/>
                    <a:stretch>
                      <a:fillRect/>
                    </a:stretch>
                  </pic:blipFill>
                  <pic:spPr bwMode="auto">
                    <a:xfrm>
                      <a:off x="0" y="0"/>
                      <a:ext cx="4124325" cy="24669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218 – Ворота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Ворота должны быть установлены на линиях ворот по центру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Ворота должны быть высотой </w:t>
      </w:r>
      <w:smartTag w:uri="urn:schemas-microsoft-com:office:smarttags" w:element="metricconverter">
        <w:smartTagPr>
          <w:attr w:name="ProductID" w:val="1,22 м"/>
        </w:smartTagPr>
        <w:r w:rsidRPr="00B01BF2">
          <w:rPr>
            <w:rFonts w:ascii="Times New Roman" w:hAnsi="Times New Roman"/>
            <w:b/>
            <w:sz w:val="28"/>
            <w:szCs w:val="28"/>
          </w:rPr>
          <w:t>1,22 м</w:t>
        </w:r>
      </w:smartTag>
      <w:r w:rsidRPr="00B01BF2">
        <w:rPr>
          <w:rFonts w:ascii="Times New Roman" w:hAnsi="Times New Roman"/>
          <w:sz w:val="28"/>
          <w:szCs w:val="28"/>
        </w:rPr>
        <w:t xml:space="preserve"> над поверхностью льда и шириной </w:t>
      </w:r>
      <w:smartTag w:uri="urn:schemas-microsoft-com:office:smarttags" w:element="metricconverter">
        <w:smartTagPr>
          <w:attr w:name="ProductID" w:val="1,83 м"/>
        </w:smartTagPr>
        <w:r w:rsidRPr="00B01BF2">
          <w:rPr>
            <w:rFonts w:ascii="Times New Roman" w:hAnsi="Times New Roman"/>
            <w:b/>
            <w:sz w:val="28"/>
            <w:szCs w:val="28"/>
          </w:rPr>
          <w:t>1,83м</w:t>
        </w:r>
      </w:smartTag>
      <w:r w:rsidRPr="00B01BF2">
        <w:rPr>
          <w:rFonts w:ascii="Times New Roman" w:hAnsi="Times New Roman"/>
          <w:sz w:val="28"/>
          <w:szCs w:val="28"/>
        </w:rPr>
        <w:t xml:space="preserve"> (внутренние размеры). Боковые стойки и перекладина ворот, соединяющая боковые стойки, должны быть определенной конструкции, изготовлены из материала с наружным диаметром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и окрашены в красный цвет.</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В конструкцию ворот должна входить рама, предназначенная для крепления сетки, размеры которой в глубину должны быть не более </w:t>
      </w:r>
      <w:smartTag w:uri="urn:schemas-microsoft-com:office:smarttags" w:element="metricconverter">
        <w:smartTagPr>
          <w:attr w:name="ProductID" w:val="1,12 м"/>
        </w:smartTagPr>
        <w:r w:rsidRPr="00B01BF2">
          <w:rPr>
            <w:rFonts w:ascii="Times New Roman" w:hAnsi="Times New Roman"/>
            <w:b/>
            <w:sz w:val="28"/>
            <w:szCs w:val="28"/>
          </w:rPr>
          <w:t>1,12 м</w:t>
        </w:r>
      </w:smartTag>
      <w:r w:rsidRPr="00B01BF2">
        <w:rPr>
          <w:rFonts w:ascii="Times New Roman" w:hAnsi="Times New Roman"/>
          <w:sz w:val="28"/>
          <w:szCs w:val="28"/>
        </w:rPr>
        <w:t xml:space="preserve"> и не менее </w:t>
      </w:r>
      <w:smartTag w:uri="urn:schemas-microsoft-com:office:smarttags" w:element="metricconverter">
        <w:smartTagPr>
          <w:attr w:name="ProductID" w:val="0,60 м"/>
        </w:smartTagPr>
        <w:r w:rsidRPr="00B01BF2">
          <w:rPr>
            <w:rFonts w:ascii="Times New Roman" w:hAnsi="Times New Roman"/>
            <w:b/>
            <w:sz w:val="28"/>
            <w:szCs w:val="28"/>
          </w:rPr>
          <w:t>0,60 м</w:t>
        </w:r>
      </w:smartTag>
      <w:r w:rsidRPr="00B01BF2">
        <w:rPr>
          <w:rFonts w:ascii="Times New Roman" w:hAnsi="Times New Roman"/>
          <w:sz w:val="28"/>
          <w:szCs w:val="28"/>
        </w:rPr>
        <w:t>. Рама должны быть окрашена в белый цвет, за исключением наружной поверхности опорного каркаса, которая должна быть окрашена в красный цвет.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Сзади к каркасу ворот должна крепиться сетка из белого нейлонового шнура. Сетка должна крепиться таким образом, чтобы препятствовать задержке шайбы на ее внешней стороне, но задерживать шайбу внутри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e) Внутренние части каркаса, кроме боковых стоек и перекладины, должны быть обернуты белой гасящей набивкой. Гасящая набивка, прикрепленная к основанию каркаса, должна начинаться на расстоянии не менее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xml:space="preserve"> от стоек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286125" cy="2162175"/>
            <wp:effectExtent l="19050" t="0" r="9525" b="0"/>
            <wp:docPr id="189" name="Рисунок 189" descr="New 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New Picture (7)"/>
                    <pic:cNvPicPr>
                      <a:picLocks noChangeAspect="1" noChangeArrowheads="1"/>
                    </pic:cNvPicPr>
                  </pic:nvPicPr>
                  <pic:blipFill>
                    <a:blip r:embed="rId83" cstate="print"/>
                    <a:srcRect/>
                    <a:stretch>
                      <a:fillRect/>
                    </a:stretch>
                  </pic:blipFill>
                  <pic:spPr bwMode="auto">
                    <a:xfrm>
                      <a:off x="0" y="0"/>
                      <a:ext cx="3286125" cy="21621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219 – Скамейки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Каждая площадка должна быть оборудована двумя одинаковыми скамейками, предназначенными для размещения на них исключительно игроков/вратарей в форме и официальных представителей обеих команд. Скамейки должны быть установлены на одной и той же стороне от игровой площадки непосредственно вдоль поля и напротив скамеек для оштрафованных игроков. Скамейки должны быть установлены на значительном расстоянии друг от друга, или быть отделены друг от друга каким-либо другим способом, и располагаться в непосредственной близости от раздевалок игроков. Каждая скамейка должна начинаться на расстоянии </w:t>
      </w:r>
      <w:smartTag w:uri="urn:schemas-microsoft-com:office:smarttags" w:element="metricconverter">
        <w:smartTagPr>
          <w:attr w:name="ProductID" w:val="2 м"/>
        </w:smartTagPr>
        <w:r w:rsidRPr="00B01BF2">
          <w:rPr>
            <w:rFonts w:ascii="Times New Roman" w:hAnsi="Times New Roman"/>
            <w:b/>
            <w:sz w:val="28"/>
            <w:szCs w:val="28"/>
          </w:rPr>
          <w:t>2 м</w:t>
        </w:r>
      </w:smartTag>
      <w:r w:rsidRPr="00B01BF2">
        <w:rPr>
          <w:rFonts w:ascii="Times New Roman" w:hAnsi="Times New Roman"/>
          <w:sz w:val="28"/>
          <w:szCs w:val="28"/>
        </w:rPr>
        <w:t xml:space="preserve"> от центральной красной линии. Минимальная длина скамейки должна быть </w:t>
      </w:r>
      <w:smartTag w:uri="urn:schemas-microsoft-com:office:smarttags" w:element="metricconverter">
        <w:smartTagPr>
          <w:attr w:name="ProductID" w:val="10 м"/>
        </w:smartTagPr>
        <w:r w:rsidRPr="00B01BF2">
          <w:rPr>
            <w:rFonts w:ascii="Times New Roman" w:hAnsi="Times New Roman"/>
            <w:b/>
            <w:sz w:val="28"/>
            <w:szCs w:val="28"/>
          </w:rPr>
          <w:t>10 м</w:t>
        </w:r>
      </w:smartTag>
      <w:r w:rsidRPr="00B01BF2">
        <w:rPr>
          <w:rFonts w:ascii="Times New Roman" w:hAnsi="Times New Roman"/>
          <w:sz w:val="28"/>
          <w:szCs w:val="28"/>
        </w:rPr>
        <w:t xml:space="preserve">, а минимальная ширина – </w:t>
      </w:r>
      <w:smartTag w:uri="urn:schemas-microsoft-com:office:smarttags" w:element="metricconverter">
        <w:smartTagPr>
          <w:attr w:name="ProductID" w:val="1,5 м"/>
        </w:smartTagPr>
        <w:r w:rsidRPr="00B01BF2">
          <w:rPr>
            <w:rFonts w:ascii="Times New Roman" w:hAnsi="Times New Roman"/>
            <w:b/>
            <w:sz w:val="28"/>
            <w:szCs w:val="28"/>
          </w:rPr>
          <w:t>1,5 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172200" cy="3724275"/>
            <wp:effectExtent l="19050" t="0" r="0" b="0"/>
            <wp:docPr id="190" name="Рисунок 19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9"/>
                    <pic:cNvPicPr>
                      <a:picLocks noChangeAspect="1" noChangeArrowheads="1"/>
                    </pic:cNvPicPr>
                  </pic:nvPicPr>
                  <pic:blipFill>
                    <a:blip r:embed="rId84" cstate="print"/>
                    <a:srcRect/>
                    <a:stretch>
                      <a:fillRect/>
                    </a:stretch>
                  </pic:blipFill>
                  <pic:spPr bwMode="auto">
                    <a:xfrm>
                      <a:off x="0" y="0"/>
                      <a:ext cx="6172200" cy="37242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Раздел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Каждая скамейка должна быть рассчитана для размещения на ней </w:t>
      </w:r>
      <w:r w:rsidRPr="00B01BF2">
        <w:rPr>
          <w:rFonts w:ascii="Times New Roman" w:hAnsi="Times New Roman"/>
          <w:b/>
          <w:sz w:val="28"/>
          <w:szCs w:val="28"/>
        </w:rPr>
        <w:t>15 игроков</w:t>
      </w:r>
      <w:r w:rsidRPr="00B01BF2">
        <w:rPr>
          <w:rFonts w:ascii="Times New Roman" w:hAnsi="Times New Roman"/>
          <w:sz w:val="28"/>
          <w:szCs w:val="28"/>
        </w:rPr>
        <w:t xml:space="preserve"> на санях и </w:t>
      </w:r>
      <w:r w:rsidRPr="00B01BF2">
        <w:rPr>
          <w:rFonts w:ascii="Times New Roman" w:hAnsi="Times New Roman"/>
          <w:b/>
          <w:sz w:val="28"/>
          <w:szCs w:val="28"/>
        </w:rPr>
        <w:t>6 официальных представителей команды</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Каждая скамейка должна иметь две двери, одна из которых должна выходить в НЕЙТРАЛЬНУЮ ЗОНУ. Каждая скамейка для игроков должна быть защищена от доступа посторонних лиц, не являющихся игроками и шестью официальными  представителямикоманды.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220 – Скамейка для оштрафованных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Каждая площадка должна быть оборудована двумя скамейками, которые называются скамейками для оштрафованных игроков. Они предназначены для размещения на них минимум по </w:t>
      </w:r>
      <w:r w:rsidRPr="00B01BF2">
        <w:rPr>
          <w:rFonts w:ascii="Times New Roman" w:hAnsi="Times New Roman"/>
          <w:b/>
          <w:sz w:val="28"/>
          <w:szCs w:val="28"/>
        </w:rPr>
        <w:t>4 оштрафованных игрока</w:t>
      </w:r>
      <w:r w:rsidRPr="00B01BF2">
        <w:rPr>
          <w:rFonts w:ascii="Times New Roman" w:hAnsi="Times New Roman"/>
          <w:sz w:val="28"/>
          <w:szCs w:val="28"/>
        </w:rPr>
        <w:t xml:space="preserve"> каждая. Скамейки должны быть установлены по обе стороны от стола, где находятся судьи в бригаде, и напротив скамеек для игроков. Минимальная длина данных скамеек должна быть </w:t>
      </w:r>
      <w:smartTag w:uri="urn:schemas-microsoft-com:office:smarttags" w:element="metricconverter">
        <w:smartTagPr>
          <w:attr w:name="ProductID" w:val="4 м"/>
        </w:smartTagPr>
        <w:r w:rsidRPr="00B01BF2">
          <w:rPr>
            <w:rFonts w:ascii="Times New Roman" w:hAnsi="Times New Roman"/>
            <w:b/>
            <w:sz w:val="28"/>
            <w:szCs w:val="28"/>
          </w:rPr>
          <w:t>4 м</w:t>
        </w:r>
      </w:smartTag>
      <w:r w:rsidRPr="00B01BF2">
        <w:rPr>
          <w:rFonts w:ascii="Times New Roman" w:hAnsi="Times New Roman"/>
          <w:sz w:val="28"/>
          <w:szCs w:val="28"/>
        </w:rPr>
        <w:t xml:space="preserve">, а минимальная ширина – </w:t>
      </w:r>
      <w:r w:rsidRPr="00B01BF2">
        <w:rPr>
          <w:rFonts w:ascii="Times New Roman" w:hAnsi="Times New Roman"/>
          <w:b/>
          <w:sz w:val="28"/>
          <w:szCs w:val="28"/>
        </w:rPr>
        <w:t xml:space="preserve">1, </w:t>
      </w:r>
      <w:smartTag w:uri="urn:schemas-microsoft-com:office:smarttags" w:element="metricconverter">
        <w:smartTagPr>
          <w:attr w:name="ProductID" w:val="5 м"/>
        </w:smartTagPr>
        <w:r w:rsidRPr="00B01BF2">
          <w:rPr>
            <w:rFonts w:ascii="Times New Roman" w:hAnsi="Times New Roman"/>
            <w:b/>
            <w:sz w:val="28"/>
            <w:szCs w:val="28"/>
          </w:rPr>
          <w:t>5 м</w:t>
        </w:r>
      </w:smartTag>
      <w:r w:rsidRPr="00B01BF2">
        <w:rPr>
          <w:rFonts w:ascii="Times New Roman" w:hAnsi="Times New Roman"/>
          <w:sz w:val="28"/>
          <w:szCs w:val="28"/>
        </w:rPr>
        <w:t>. Доступ к скамейкам для оштрафованных игроков должен быть ограничен для посторонних лиц, за исключением оштрафованных игроков и судей при оштрафованных игроках.</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221 –Места для судей за воротами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Кабины, хорошо защищенные от вмешательства в действия судей за воротами, должны быть установлены за бортом и защитным стеклом в каждом конце площадки в месте расположения ворот.</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222 – Места для судей в бригаде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Между скамейками для оштрафованных игроков должна быть расположена скамейка для судей в бригаде длиной </w:t>
      </w:r>
      <w:smartTag w:uri="urn:schemas-microsoft-com:office:smarttags" w:element="metricconverter">
        <w:smartTagPr>
          <w:attr w:name="ProductID" w:val="5,5 м"/>
        </w:smartTagPr>
        <w:r w:rsidRPr="00B01BF2">
          <w:rPr>
            <w:rFonts w:ascii="Times New Roman" w:hAnsi="Times New Roman"/>
            <w:b/>
            <w:sz w:val="28"/>
            <w:szCs w:val="28"/>
          </w:rPr>
          <w:t>5,5 м</w:t>
        </w:r>
      </w:smartTag>
      <w:r w:rsidRPr="00B01BF2">
        <w:rPr>
          <w:rFonts w:ascii="Times New Roman" w:hAnsi="Times New Roman"/>
          <w:sz w:val="28"/>
          <w:szCs w:val="28"/>
        </w:rPr>
        <w:t xml:space="preserve">, предназначенная для размещения на ней </w:t>
      </w:r>
      <w:r w:rsidRPr="00B01BF2">
        <w:rPr>
          <w:rFonts w:ascii="Times New Roman" w:hAnsi="Times New Roman"/>
          <w:b/>
          <w:sz w:val="28"/>
          <w:szCs w:val="28"/>
        </w:rPr>
        <w:t>6официальных лиц</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223 – Сигнал и приборы времени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224 – Сирена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Каждая площадка должна быть оборудована сиреной или другими подходящими звуковыми устройствами, используемыми судьей времени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225 - Табло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Каждая площадка должна быть оборудована электронными часами (табло) для обеспечения зрителей, игроков и судей необходимой информацией относительно:</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Названия обеих команд</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Времени игры в каждом периоде, отсчитываемого в минутах и секундах от 0.00 до 15.00</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Штрафного времени, оставшегося отбывать, по крайней мере, двум игрокам каждой команды, отсчитываемого от суммарных минут до 0</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Счета</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Времени тайм-аута, отсчитываемого от 30 секунд до 0</w:t>
      </w:r>
    </w:p>
    <w:p w:rsidR="00DA05CE" w:rsidRPr="00B01BF2" w:rsidRDefault="00DA05CE" w:rsidP="00DA05CE">
      <w:pPr>
        <w:numPr>
          <w:ilvl w:val="0"/>
          <w:numId w:val="231"/>
        </w:numPr>
        <w:spacing w:after="0" w:line="240" w:lineRule="auto"/>
        <w:ind w:left="0"/>
        <w:jc w:val="both"/>
        <w:rPr>
          <w:rFonts w:ascii="Times New Roman" w:hAnsi="Times New Roman"/>
          <w:sz w:val="28"/>
          <w:szCs w:val="28"/>
        </w:rPr>
      </w:pPr>
      <w:r w:rsidRPr="00B01BF2">
        <w:rPr>
          <w:rFonts w:ascii="Times New Roman" w:hAnsi="Times New Roman"/>
          <w:sz w:val="28"/>
          <w:szCs w:val="28"/>
        </w:rPr>
        <w:t>Времени перерыва, отсчитываемого от 15 минут до 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Для соревнований IPC  рекомендуются электронные табло с видеотекстом.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438650" cy="1962150"/>
            <wp:effectExtent l="19050" t="0" r="0" b="0"/>
            <wp:docPr id="191" name="Рисунок 19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1"/>
                    <pic:cNvPicPr>
                      <a:picLocks noChangeAspect="1" noChangeArrowheads="1"/>
                    </pic:cNvPicPr>
                  </pic:nvPicPr>
                  <pic:blipFill>
                    <a:blip r:embed="rId85" cstate="print"/>
                    <a:srcRect/>
                    <a:stretch>
                      <a:fillRect/>
                    </a:stretch>
                  </pic:blipFill>
                  <pic:spPr bwMode="auto">
                    <a:xfrm>
                      <a:off x="0" y="0"/>
                      <a:ext cx="4438650" cy="19621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226 – Красные и зеленые фонари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Позади каждых ворот должны быть установлены фонари: Красный фонарь должен включаться судьей за воротами при взятии ворот, Зеленый фонарь будет включаться автоматически электронными часами в случае остановки времени судьей времени игры и по окончании каждого периода.</w:t>
      </w:r>
    </w:p>
    <w:p w:rsidR="00DA05CE" w:rsidRPr="00B01BF2" w:rsidRDefault="00DA05CE" w:rsidP="00DA05CE">
      <w:pPr>
        <w:numPr>
          <w:ilvl w:val="0"/>
          <w:numId w:val="232"/>
        </w:numPr>
        <w:spacing w:after="0" w:line="240" w:lineRule="auto"/>
        <w:ind w:left="0"/>
        <w:jc w:val="both"/>
        <w:rPr>
          <w:rFonts w:ascii="Times New Roman" w:hAnsi="Times New Roman"/>
          <w:sz w:val="28"/>
          <w:szCs w:val="28"/>
        </w:rPr>
      </w:pPr>
      <w:r w:rsidRPr="00B01BF2">
        <w:rPr>
          <w:rFonts w:ascii="Times New Roman" w:hAnsi="Times New Roman"/>
          <w:sz w:val="28"/>
          <w:szCs w:val="28"/>
        </w:rPr>
        <w:t>Красный фонарь должен быть соединен с прибором времени таким образом, чтобы по окончании периода для судьи за воротами было бы невозможно его зажечь.</w:t>
      </w:r>
    </w:p>
    <w:p w:rsidR="00DA05CE" w:rsidRPr="00B01BF2" w:rsidRDefault="00DA05CE" w:rsidP="00DA05CE">
      <w:pPr>
        <w:numPr>
          <w:ilvl w:val="0"/>
          <w:numId w:val="232"/>
        </w:numPr>
        <w:spacing w:after="0" w:line="240" w:lineRule="auto"/>
        <w:ind w:left="0"/>
        <w:jc w:val="both"/>
        <w:rPr>
          <w:rFonts w:ascii="Times New Roman" w:hAnsi="Times New Roman"/>
          <w:sz w:val="28"/>
          <w:szCs w:val="28"/>
        </w:rPr>
      </w:pPr>
      <w:r w:rsidRPr="00B01BF2">
        <w:rPr>
          <w:rFonts w:ascii="Times New Roman" w:hAnsi="Times New Roman"/>
          <w:sz w:val="28"/>
          <w:szCs w:val="28"/>
        </w:rPr>
        <w:t>По окончании периода тот факт, что судья за воротами не имеет возможности включить красный фонарь, не означает обязательно, что взятие ворот не произошло. Определяющим фактором, в данном случае, является то, была или нет шайба полностью за линией ворот или в воротах, прежде чем закончился период.</w:t>
      </w:r>
    </w:p>
    <w:p w:rsidR="00DA05CE" w:rsidRPr="00B01BF2" w:rsidRDefault="00DA05CE" w:rsidP="00DA05CE">
      <w:pPr>
        <w:numPr>
          <w:ilvl w:val="0"/>
          <w:numId w:val="232"/>
        </w:numPr>
        <w:spacing w:after="0" w:line="240" w:lineRule="auto"/>
        <w:ind w:left="0"/>
        <w:jc w:val="both"/>
        <w:rPr>
          <w:rFonts w:ascii="Times New Roman" w:hAnsi="Times New Roman"/>
          <w:sz w:val="28"/>
          <w:szCs w:val="28"/>
        </w:rPr>
      </w:pPr>
      <w:r w:rsidRPr="00B01BF2">
        <w:rPr>
          <w:rFonts w:ascii="Times New Roman" w:hAnsi="Times New Roman"/>
          <w:sz w:val="28"/>
          <w:szCs w:val="28"/>
        </w:rPr>
        <w:t>Целью зеленого фонаря является предоставление возможности главному и линейному судьям держать одновременно в поле зрения его и ворота и точно знать, когда заканчивается период.</w:t>
      </w:r>
    </w:p>
    <w:p w:rsidR="00DA05CE" w:rsidRPr="00B01BF2" w:rsidRDefault="00DA05CE" w:rsidP="00DA05CE">
      <w:pPr>
        <w:pStyle w:val="af9"/>
        <w:ind w:left="0"/>
        <w:jc w:val="both"/>
        <w:rPr>
          <w:sz w:val="28"/>
          <w:szCs w:val="28"/>
          <w:lang w:val="ru-RU"/>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229 – Освещение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Все площадки должны быть достаточно хорошо освещены в соответствие со стандартами технических требований для определенного/данного соревнования.</w:t>
      </w:r>
    </w:p>
    <w:p w:rsidR="00DA05CE" w:rsidRPr="00B01BF2" w:rsidRDefault="00DA05CE" w:rsidP="00DA05CE">
      <w:pPr>
        <w:numPr>
          <w:ilvl w:val="0"/>
          <w:numId w:val="233"/>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освещение недостаточное, чтобы продолжить игру, главный судья имеет право задержать продолжение игры или сделать перерыв до необходимого улучшения освещения.</w:t>
      </w:r>
    </w:p>
    <w:p w:rsidR="00DA05CE" w:rsidRPr="00B01BF2" w:rsidRDefault="00DA05CE" w:rsidP="00DA05CE">
      <w:pPr>
        <w:numPr>
          <w:ilvl w:val="0"/>
          <w:numId w:val="233"/>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одна команда находится в невыгодном положении в значительной мере из-за неудачного освещения и, по мнению главного судьи, после консультации с техническим делегатом, игра не должна быть отменена, команды будут меняться местами на площадке, и каждая команда сыграет одинаковое количество времени на каждой стороне площадки.</w:t>
      </w:r>
    </w:p>
    <w:p w:rsidR="00DA05CE" w:rsidRPr="00B01BF2" w:rsidRDefault="00DA05CE" w:rsidP="00DA05CE">
      <w:pPr>
        <w:numPr>
          <w:ilvl w:val="0"/>
          <w:numId w:val="233"/>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по мнению главного судьи, после консультации с техническим делегатом, недостаточное освещение не дает преимуществ ни одной из команд, то игра будет продолжена.</w:t>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                                                                                                                 Раздел 3</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3 – СНАРЯЖЕНИЕ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Примечание: Технический комитет МПК по следж хоккею может проводить проверку снаряжения для того, чтобы удостовериться в том, что оно соответствует правилам. Технический комитет МПК по следж хоккею оставляет за собой право проводить проверку снаряжения в любое время в ходе соревнования, включая, но не ограничиваясь, тренировку перед соревнованием.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Все защитное снаряжение игроков, одежда и обувь должны соответствовать общепринятым стандартам хоккея на льду. Обязанность игрока следить за тем, чтобы используемое снаряжение соответствовало спецификации официальных правил.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Все снаряжение, используемое спортсменами, должно соответствовать Правилам спортивной рекламы МПК в отношении формы МПК и использования торговых знаков. </w:t>
      </w:r>
      <w:r w:rsidRPr="00B01BF2">
        <w:rPr>
          <w:rFonts w:ascii="Times New Roman" w:hAnsi="Times New Roman"/>
          <w:b/>
          <w:sz w:val="28"/>
          <w:szCs w:val="28"/>
        </w:rPr>
        <w:t>IPC ISH STC ( Технический комитет МПК по следж хоккею)</w:t>
      </w:r>
      <w:r w:rsidRPr="00B01BF2">
        <w:rPr>
          <w:rFonts w:ascii="Times New Roman" w:hAnsi="Times New Roman"/>
          <w:sz w:val="28"/>
          <w:szCs w:val="28"/>
        </w:rPr>
        <w:t xml:space="preserve"> придерживается решений </w:t>
      </w:r>
      <w:r w:rsidRPr="00B01BF2">
        <w:rPr>
          <w:rFonts w:ascii="Times New Roman" w:hAnsi="Times New Roman"/>
          <w:b/>
          <w:sz w:val="28"/>
          <w:szCs w:val="28"/>
        </w:rPr>
        <w:t>HECC</w:t>
      </w:r>
      <w:r w:rsidRPr="00B01BF2">
        <w:rPr>
          <w:rFonts w:ascii="Times New Roman" w:hAnsi="Times New Roman"/>
          <w:sz w:val="28"/>
          <w:szCs w:val="28"/>
        </w:rPr>
        <w:t xml:space="preserve"> ( Сертификационного комитета по хоккейному снаряжению), как руководящего органа по утверждению всех хоккейных шлемов и лицевых масок игроков и вратарей.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Любую информацию о списке и изменениях можно найти на странице </w:t>
      </w:r>
      <w:r w:rsidRPr="00B01BF2">
        <w:rPr>
          <w:rFonts w:ascii="Times New Roman" w:hAnsi="Times New Roman"/>
          <w:b/>
          <w:sz w:val="28"/>
          <w:szCs w:val="28"/>
        </w:rPr>
        <w:t>HECC</w:t>
      </w:r>
      <w:r w:rsidRPr="00B01BF2">
        <w:rPr>
          <w:rFonts w:ascii="Times New Roman" w:hAnsi="Times New Roman"/>
          <w:sz w:val="28"/>
          <w:szCs w:val="28"/>
        </w:rPr>
        <w:t xml:space="preserve">: </w:t>
      </w:r>
      <w:hyperlink r:id="rId86" w:history="1">
        <w:r w:rsidRPr="00B01BF2">
          <w:rPr>
            <w:rStyle w:val="a6"/>
            <w:rFonts w:ascii="Times New Roman" w:hAnsi="Times New Roman"/>
            <w:sz w:val="28"/>
            <w:szCs w:val="28"/>
          </w:rPr>
          <w:t>www.hecc.org</w:t>
        </w:r>
      </w:hyperlink>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Cписок утвержденного </w:t>
      </w:r>
      <w:r w:rsidRPr="00B01BF2">
        <w:rPr>
          <w:rFonts w:ascii="Times New Roman" w:hAnsi="Times New Roman"/>
          <w:b/>
          <w:sz w:val="28"/>
          <w:szCs w:val="28"/>
        </w:rPr>
        <w:t>IPC ISH STC</w:t>
      </w:r>
      <w:r w:rsidRPr="00B01BF2">
        <w:rPr>
          <w:rFonts w:ascii="Times New Roman" w:hAnsi="Times New Roman"/>
          <w:sz w:val="28"/>
          <w:szCs w:val="28"/>
        </w:rPr>
        <w:t xml:space="preserve"> снаряжения игроков можно найти в </w:t>
      </w:r>
      <w:r w:rsidRPr="00B01BF2">
        <w:rPr>
          <w:rFonts w:ascii="Times New Roman" w:hAnsi="Times New Roman"/>
          <w:b/>
          <w:sz w:val="28"/>
          <w:szCs w:val="28"/>
        </w:rPr>
        <w:t>Приложении 3</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СНАРЯЖЕНИЕ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Снаряжение игроков включает в себя сани, сиденье, фиксатор конька, конек, клюшки и крюки.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300 – Сани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Рама саней должна быть изготовлена из следующего утвержденного материала: стали, алюминия, титана и магния. Рама должны быть цилиндрической формы диаметром не меньше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больше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Ширина между основными боковыми частями  рамы должна быть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w:t>
      </w:r>
      <w:r w:rsidRPr="00B01BF2">
        <w:rPr>
          <w:rFonts w:ascii="Times New Roman" w:hAnsi="Times New Roman"/>
          <w:b/>
          <w:sz w:val="28"/>
          <w:szCs w:val="28"/>
        </w:rPr>
        <w:t>измеряется с внешней стороны рамы</w:t>
      </w:r>
      <w:r w:rsidRPr="00B01BF2">
        <w:rPr>
          <w:rFonts w:ascii="Times New Roman" w:hAnsi="Times New Roman"/>
          <w:sz w:val="28"/>
          <w:szCs w:val="28"/>
        </w:rPr>
        <w:t xml:space="preserve">) и не более, чем ширина сиденья саней. Боковые части рамы могут сужаться под сиденьем на конус для размещения коньков; угол конуса </w:t>
      </w:r>
      <w:r>
        <w:rPr>
          <w:rFonts w:ascii="Times New Roman" w:hAnsi="Times New Roman"/>
          <w:sz w:val="28"/>
          <w:szCs w:val="28"/>
        </w:rPr>
        <w:t xml:space="preserve">не </w:t>
      </w:r>
      <w:r w:rsidRPr="00B01BF2">
        <w:rPr>
          <w:rFonts w:ascii="Times New Roman" w:hAnsi="Times New Roman"/>
          <w:sz w:val="28"/>
          <w:szCs w:val="28"/>
        </w:rPr>
        <w:t xml:space="preserve">должен превышать </w:t>
      </w:r>
      <w:r w:rsidRPr="00B01BF2">
        <w:rPr>
          <w:rFonts w:ascii="Times New Roman" w:hAnsi="Times New Roman"/>
          <w:b/>
          <w:sz w:val="28"/>
          <w:szCs w:val="28"/>
        </w:rPr>
        <w:t>45 градусов</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391025" cy="2457450"/>
            <wp:effectExtent l="19050" t="0" r="9525" b="0"/>
            <wp:docPr id="192" name="Рисунок 19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2"/>
                    <pic:cNvPicPr>
                      <a:picLocks noChangeAspect="1" noChangeArrowheads="1"/>
                    </pic:cNvPicPr>
                  </pic:nvPicPr>
                  <pic:blipFill>
                    <a:blip r:embed="rId87" cstate="print"/>
                    <a:srcRect/>
                    <a:stretch>
                      <a:fillRect/>
                    </a:stretch>
                  </pic:blipFill>
                  <pic:spPr bwMode="auto">
                    <a:xfrm>
                      <a:off x="0" y="0"/>
                      <a:ext cx="4391025" cy="24574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Рама может выступать  за заднюю часть сиденья не более чем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Фиксатор конька может располагаться в задней части рамы, тем не менее, рама должна выступать за конец конька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Передняя часть рамы должна представлять собой протяженную часть дуги с максимальным радиусом в </w:t>
      </w:r>
      <w:r w:rsidRPr="00B01BF2">
        <w:rPr>
          <w:rFonts w:ascii="Times New Roman" w:hAnsi="Times New Roman"/>
          <w:b/>
          <w:sz w:val="28"/>
          <w:szCs w:val="28"/>
        </w:rPr>
        <w:t>половину</w:t>
      </w:r>
      <w:r w:rsidRPr="00B01BF2">
        <w:rPr>
          <w:rFonts w:ascii="Times New Roman" w:hAnsi="Times New Roman"/>
          <w:sz w:val="28"/>
          <w:szCs w:val="28"/>
        </w:rPr>
        <w:t xml:space="preserve"> (</w:t>
      </w:r>
      <w:r w:rsidRPr="00B01BF2">
        <w:rPr>
          <w:rFonts w:ascii="Times New Roman" w:hAnsi="Times New Roman"/>
          <w:b/>
          <w:sz w:val="28"/>
          <w:szCs w:val="28"/>
        </w:rPr>
        <w:t>1/2)</w:t>
      </w:r>
      <w:r w:rsidRPr="00B01BF2">
        <w:rPr>
          <w:rFonts w:ascii="Times New Roman" w:hAnsi="Times New Roman"/>
          <w:sz w:val="28"/>
          <w:szCs w:val="28"/>
        </w:rPr>
        <w:t xml:space="preserve"> внутренней ширины рамы (измеряется наиболее широкая часть перед сиденьем).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 изготовлении этой части могут использоваться следующие материалы: сталь, алюминий, титан, магний и полиуретан.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629275" cy="2162175"/>
            <wp:effectExtent l="19050" t="0" r="9525" b="0"/>
            <wp:docPr id="193" name="Рисунок 19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3"/>
                    <pic:cNvPicPr>
                      <a:picLocks noChangeAspect="1" noChangeArrowheads="1"/>
                    </pic:cNvPicPr>
                  </pic:nvPicPr>
                  <pic:blipFill>
                    <a:blip r:embed="rId88" cstate="print"/>
                    <a:srcRect/>
                    <a:stretch>
                      <a:fillRect/>
                    </a:stretch>
                  </pic:blipFill>
                  <pic:spPr bwMode="auto">
                    <a:xfrm>
                      <a:off x="0" y="0"/>
                      <a:ext cx="5629275" cy="21621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Рама может иметь максимум (</w:t>
      </w:r>
      <w:r w:rsidRPr="00B01BF2">
        <w:rPr>
          <w:rFonts w:ascii="Times New Roman" w:hAnsi="Times New Roman"/>
          <w:b/>
          <w:sz w:val="28"/>
          <w:szCs w:val="28"/>
        </w:rPr>
        <w:t>4</w:t>
      </w:r>
      <w:r w:rsidRPr="00B01BF2">
        <w:rPr>
          <w:rFonts w:ascii="Times New Roman" w:hAnsi="Times New Roman"/>
          <w:sz w:val="28"/>
          <w:szCs w:val="28"/>
        </w:rPr>
        <w:t xml:space="preserve">) четыре поперечных планки и одну планку подножки, располагающуюся впереди сиденья. Поперечные планки могут быть квадратной или цилиндрической формы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791200" cy="1628775"/>
            <wp:effectExtent l="19050" t="0" r="0" b="0"/>
            <wp:docPr id="194" name="Рисунок 19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3"/>
                    <pic:cNvPicPr>
                      <a:picLocks noChangeAspect="1" noChangeArrowheads="1"/>
                    </pic:cNvPicPr>
                  </pic:nvPicPr>
                  <pic:blipFill>
                    <a:blip r:embed="rId89" cstate="print"/>
                    <a:srcRect/>
                    <a:stretch>
                      <a:fillRect/>
                    </a:stretch>
                  </pic:blipFill>
                  <pic:spPr bwMode="auto">
                    <a:xfrm>
                      <a:off x="0" y="0"/>
                      <a:ext cx="5791200" cy="16287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e) Высота основной рамы, измеряемая от поверхности льда до основания рамы, должна быть минимум </w:t>
      </w:r>
      <w:smartTag w:uri="urn:schemas-microsoft-com:office:smarttags" w:element="metricconverter">
        <w:smartTagPr>
          <w:attr w:name="ProductID" w:val="8,5 см"/>
        </w:smartTagPr>
        <w:r w:rsidRPr="00B01BF2">
          <w:rPr>
            <w:rFonts w:ascii="Times New Roman" w:hAnsi="Times New Roman"/>
            <w:b/>
            <w:sz w:val="28"/>
            <w:szCs w:val="28"/>
          </w:rPr>
          <w:t>8,5 см</w:t>
        </w:r>
      </w:smartTag>
      <w:r w:rsidRPr="00B01BF2">
        <w:rPr>
          <w:rFonts w:ascii="Times New Roman" w:hAnsi="Times New Roman"/>
          <w:sz w:val="28"/>
          <w:szCs w:val="28"/>
        </w:rPr>
        <w:t xml:space="preserve"> и максимум </w:t>
      </w:r>
      <w:smartTag w:uri="urn:schemas-microsoft-com:office:smarttags" w:element="metricconverter">
        <w:smartTagPr>
          <w:attr w:name="ProductID" w:val="9,5 см"/>
        </w:smartTagPr>
        <w:r w:rsidRPr="00B01BF2">
          <w:rPr>
            <w:rFonts w:ascii="Times New Roman" w:hAnsi="Times New Roman"/>
            <w:b/>
            <w:sz w:val="28"/>
            <w:szCs w:val="28"/>
          </w:rPr>
          <w:t>9,5 см</w:t>
        </w:r>
      </w:smartTag>
      <w:r w:rsidRPr="00B01BF2">
        <w:rPr>
          <w:rFonts w:ascii="Times New Roman" w:hAnsi="Times New Roman"/>
          <w:sz w:val="28"/>
          <w:szCs w:val="28"/>
        </w:rPr>
        <w:t xml:space="preserve">.                </w:t>
      </w:r>
      <w:r w:rsidRPr="00B01BF2">
        <w:rPr>
          <w:rFonts w:ascii="Times New Roman" w:hAnsi="Times New Roman"/>
          <w:noProof/>
          <w:sz w:val="28"/>
          <w:szCs w:val="28"/>
        </w:rPr>
        <w:drawing>
          <wp:inline distT="0" distB="0" distL="0" distR="0">
            <wp:extent cx="5991225" cy="1400175"/>
            <wp:effectExtent l="19050" t="0" r="9525" b="0"/>
            <wp:docPr id="195" name="Рисунок 19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23"/>
                    <pic:cNvPicPr>
                      <a:picLocks noChangeAspect="1" noChangeArrowheads="1"/>
                    </pic:cNvPicPr>
                  </pic:nvPicPr>
                  <pic:blipFill>
                    <a:blip r:embed="rId90" cstate="print"/>
                    <a:srcRect/>
                    <a:stretch>
                      <a:fillRect/>
                    </a:stretch>
                  </pic:blipFill>
                  <pic:spPr bwMode="auto">
                    <a:xfrm>
                      <a:off x="0" y="0"/>
                      <a:ext cx="5991225" cy="14001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Раздел 3</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f) Сиденье игрока может помещаться на фиксаторе конька, если оно не располагается ниже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от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981450" cy="1524000"/>
            <wp:effectExtent l="19050" t="0" r="0" b="0"/>
            <wp:docPr id="196" name="Рисунок 19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4"/>
                    <pic:cNvPicPr>
                      <a:picLocks noChangeAspect="1" noChangeArrowheads="1"/>
                    </pic:cNvPicPr>
                  </pic:nvPicPr>
                  <pic:blipFill>
                    <a:blip r:embed="rId91" cstate="print"/>
                    <a:srcRect/>
                    <a:stretch>
                      <a:fillRect/>
                    </a:stretch>
                  </pic:blipFill>
                  <pic:spPr bwMode="auto">
                    <a:xfrm>
                      <a:off x="0" y="0"/>
                      <a:ext cx="3981450" cy="15240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Для спортсменов в двухсторонней ампутацией рама должна быть: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1. Длиной </w:t>
      </w:r>
      <w:smartTag w:uri="urn:schemas-microsoft-com:office:smarttags" w:element="metricconverter">
        <w:smartTagPr>
          <w:attr w:name="ProductID" w:val="80 см"/>
        </w:smartTagPr>
        <w:r w:rsidRPr="00B01BF2">
          <w:rPr>
            <w:rFonts w:ascii="Times New Roman" w:hAnsi="Times New Roman"/>
            <w:b/>
            <w:sz w:val="28"/>
            <w:szCs w:val="28"/>
          </w:rPr>
          <w:t>80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2. Размещать передний полоз необходимой минимальной длины в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705225" cy="1781175"/>
            <wp:effectExtent l="19050" t="0" r="9525" b="0"/>
            <wp:docPr id="197" name="Рисунок 19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24"/>
                    <pic:cNvPicPr>
                      <a:picLocks noChangeAspect="1" noChangeArrowheads="1"/>
                    </pic:cNvPicPr>
                  </pic:nvPicPr>
                  <pic:blipFill>
                    <a:blip r:embed="rId92" cstate="print"/>
                    <a:srcRect/>
                    <a:stretch>
                      <a:fillRect/>
                    </a:stretch>
                  </pic:blipFill>
                  <pic:spPr bwMode="auto">
                    <a:xfrm>
                      <a:off x="0" y="0"/>
                      <a:ext cx="3705225" cy="17811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301 – Подножка для защиты пятки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Каждые сани должны иметь подножку максимальной шириной в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Если у игрока односторонняя ампутация, может использоваться вторая подножка для культи (</w:t>
      </w:r>
      <w:r w:rsidRPr="00B01BF2">
        <w:rPr>
          <w:rFonts w:ascii="Times New Roman" w:hAnsi="Times New Roman"/>
          <w:b/>
          <w:sz w:val="28"/>
          <w:szCs w:val="28"/>
        </w:rPr>
        <w:t xml:space="preserve">максимальная ширина –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Никакая часть культи не может свешиваться вниз.</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172075" cy="1990725"/>
            <wp:effectExtent l="19050" t="0" r="9525" b="0"/>
            <wp:docPr id="198" name="Рисунок 198"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4"/>
                    <pic:cNvPicPr>
                      <a:picLocks noChangeAspect="1" noChangeArrowheads="1"/>
                    </pic:cNvPicPr>
                  </pic:nvPicPr>
                  <pic:blipFill>
                    <a:blip r:embed="rId93" cstate="print"/>
                    <a:srcRect/>
                    <a:stretch>
                      <a:fillRect/>
                    </a:stretch>
                  </pic:blipFill>
                  <pic:spPr bwMode="auto">
                    <a:xfrm>
                      <a:off x="0" y="0"/>
                      <a:ext cx="5172075" cy="19907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 xml:space="preserve">302 – Передний полоз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Сани должны иметь один полоз. Этот полоз должен крепиться к раме не далее, чем в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 xml:space="preserve">от ее переднего конца. Полоз должен крепиться к центру рамы. Его длина: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xml:space="preserve"> минимум и </w:t>
      </w:r>
      <w:smartTag w:uri="urn:schemas-microsoft-com:office:smarttags" w:element="metricconverter">
        <w:smartTagPr>
          <w:attr w:name="ProductID" w:val="20 см"/>
        </w:smartTagPr>
        <w:r w:rsidRPr="00B01BF2">
          <w:rPr>
            <w:rFonts w:ascii="Times New Roman" w:hAnsi="Times New Roman"/>
            <w:b/>
            <w:sz w:val="28"/>
            <w:szCs w:val="28"/>
          </w:rPr>
          <w:t>20 см</w:t>
        </w:r>
      </w:smartTag>
      <w:r w:rsidRPr="00B01BF2">
        <w:rPr>
          <w:rFonts w:ascii="Times New Roman" w:hAnsi="Times New Roman"/>
          <w:sz w:val="28"/>
          <w:szCs w:val="28"/>
        </w:rPr>
        <w:t xml:space="preserve"> максимум. Высота полоза, измеряемая от основания рамы до поверхности льда, должна составлять </w:t>
      </w:r>
      <w:smartTag w:uri="urn:schemas-microsoft-com:office:smarttags" w:element="metricconverter">
        <w:smartTagPr>
          <w:attr w:name="ProductID" w:val="7 см"/>
        </w:smartTagPr>
        <w:r w:rsidRPr="00B01BF2">
          <w:rPr>
            <w:rFonts w:ascii="Times New Roman" w:hAnsi="Times New Roman"/>
            <w:b/>
            <w:sz w:val="28"/>
            <w:szCs w:val="28"/>
          </w:rPr>
          <w:t>7 см</w:t>
        </w:r>
      </w:smartTag>
      <w:r w:rsidRPr="00B01BF2">
        <w:rPr>
          <w:rFonts w:ascii="Times New Roman" w:hAnsi="Times New Roman"/>
          <w:sz w:val="28"/>
          <w:szCs w:val="28"/>
        </w:rPr>
        <w:t xml:space="preserve"> минимум и </w:t>
      </w:r>
      <w:smartTag w:uri="urn:schemas-microsoft-com:office:smarttags" w:element="metricconverter">
        <w:smartTagPr>
          <w:attr w:name="ProductID" w:val="9.5 см"/>
        </w:smartTagPr>
        <w:r w:rsidRPr="00B01BF2">
          <w:rPr>
            <w:rFonts w:ascii="Times New Roman" w:hAnsi="Times New Roman"/>
            <w:b/>
            <w:sz w:val="28"/>
            <w:szCs w:val="28"/>
          </w:rPr>
          <w:t>9.5</w:t>
        </w:r>
        <w:r w:rsidRPr="00B01BF2">
          <w:rPr>
            <w:rFonts w:ascii="Times New Roman" w:hAnsi="Times New Roman"/>
            <w:sz w:val="28"/>
            <w:szCs w:val="28"/>
          </w:rPr>
          <w:t xml:space="preserve"> см</w:t>
        </w:r>
      </w:smartTag>
      <w:r w:rsidRPr="00B01BF2">
        <w:rPr>
          <w:rFonts w:ascii="Times New Roman" w:hAnsi="Times New Roman"/>
          <w:sz w:val="28"/>
          <w:szCs w:val="28"/>
        </w:rPr>
        <w:t xml:space="preserve"> максимум.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Материал: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Полоз может быть выполнен из того же материала, что и основная рама. Если он выполнен из аналогичного материала, то должен иметь цилиндрическую форму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Полоз может быть выполнен из нейлона/пластика. Он может быть цельным и иметь ширину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534025" cy="3362325"/>
            <wp:effectExtent l="19050" t="0" r="9525" b="0"/>
            <wp:docPr id="199" name="Рисунок 199" descr="картинк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картинка1"/>
                    <pic:cNvPicPr>
                      <a:picLocks noChangeAspect="1" noChangeArrowheads="1"/>
                    </pic:cNvPicPr>
                  </pic:nvPicPr>
                  <pic:blipFill>
                    <a:blip r:embed="rId94" cstate="print"/>
                    <a:srcRect/>
                    <a:stretch>
                      <a:fillRect/>
                    </a:stretch>
                  </pic:blipFill>
                  <pic:spPr bwMode="auto">
                    <a:xfrm>
                      <a:off x="0" y="0"/>
                      <a:ext cx="5534025" cy="33623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303 – Подножка для защиты ног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Подножка для защиты ног необходима для всех игроков, невзирая на категорию инвалидности. Она должна быть выполнена из того же материала, что и основная рама, и быть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Подножка для защиты ног может быть разной высоты (</w:t>
      </w:r>
      <w:r w:rsidRPr="00B01BF2">
        <w:rPr>
          <w:rFonts w:ascii="Times New Roman" w:hAnsi="Times New Roman"/>
          <w:b/>
          <w:sz w:val="28"/>
          <w:szCs w:val="28"/>
        </w:rPr>
        <w:t>в зависимости от размера ноги игрока</w:t>
      </w:r>
      <w:r w:rsidRPr="00B01BF2">
        <w:rPr>
          <w:rFonts w:ascii="Times New Roman" w:hAnsi="Times New Roman"/>
          <w:sz w:val="28"/>
          <w:szCs w:val="28"/>
        </w:rPr>
        <w:t xml:space="preserve">), но не должна быть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в высоту.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Подножка для защиты ног не должна выходить за пределы основной рамки и быть выше ступни/стоп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Примечание: по вопросу защиты ног см. ст.304.</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 двухсторонней ампутации: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подножка для защиты ног должна быть минимум </w:t>
      </w:r>
      <w:smartTag w:uri="urn:schemas-microsoft-com:office:smarttags" w:element="metricconverter">
        <w:smartTagPr>
          <w:attr w:name="ProductID" w:val="5 см"/>
        </w:smartTagPr>
        <w:r w:rsidRPr="00B01BF2">
          <w:rPr>
            <w:rFonts w:ascii="Times New Roman" w:hAnsi="Times New Roman"/>
            <w:sz w:val="28"/>
            <w:szCs w:val="28"/>
          </w:rPr>
          <w:t>5 см</w:t>
        </w:r>
      </w:smartTag>
      <w:r w:rsidRPr="00B01BF2">
        <w:rPr>
          <w:rFonts w:ascii="Times New Roman" w:hAnsi="Times New Roman"/>
          <w:sz w:val="28"/>
          <w:szCs w:val="28"/>
        </w:rPr>
        <w:t xml:space="preserve"> в высоту.      </w:t>
      </w:r>
      <w:r w:rsidRPr="00B01BF2">
        <w:rPr>
          <w:rFonts w:ascii="Times New Roman" w:hAnsi="Times New Roman"/>
          <w:noProof/>
          <w:sz w:val="28"/>
          <w:szCs w:val="28"/>
        </w:rPr>
        <w:drawing>
          <wp:inline distT="0" distB="0" distL="0" distR="0">
            <wp:extent cx="2057400" cy="2066925"/>
            <wp:effectExtent l="19050" t="0" r="0" b="0"/>
            <wp:docPr id="200" name="Рисунок 200" descr="New 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ture (9)"/>
                    <pic:cNvPicPr>
                      <a:picLocks noChangeAspect="1" noChangeArrowheads="1"/>
                    </pic:cNvPicPr>
                  </pic:nvPicPr>
                  <pic:blipFill>
                    <a:blip r:embed="rId95" cstate="print"/>
                    <a:srcRect/>
                    <a:stretch>
                      <a:fillRect/>
                    </a:stretch>
                  </pic:blipFill>
                  <pic:spPr bwMode="auto">
                    <a:xfrm>
                      <a:off x="0" y="0"/>
                      <a:ext cx="2057400" cy="2066925"/>
                    </a:xfrm>
                    <a:prstGeom prst="rect">
                      <a:avLst/>
                    </a:prstGeom>
                    <a:noFill/>
                    <a:ln w="9525">
                      <a:noFill/>
                      <a:miter lim="800000"/>
                      <a:headEnd/>
                      <a:tailEnd/>
                    </a:ln>
                  </pic:spPr>
                </pic:pic>
              </a:graphicData>
            </a:graphic>
          </wp:inline>
        </w:drawing>
      </w:r>
      <w:r w:rsidRPr="00B01BF2">
        <w:rPr>
          <w:rFonts w:ascii="Times New Roman" w:hAnsi="Times New Roman"/>
          <w:noProof/>
          <w:sz w:val="28"/>
          <w:szCs w:val="28"/>
        </w:rPr>
        <w:drawing>
          <wp:inline distT="0" distB="0" distL="0" distR="0">
            <wp:extent cx="3771900" cy="2124075"/>
            <wp:effectExtent l="19050" t="0" r="0" b="0"/>
            <wp:docPr id="201" name="Рисунок 201" descr="картин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картинка2"/>
                    <pic:cNvPicPr>
                      <a:picLocks noChangeAspect="1" noChangeArrowheads="1"/>
                    </pic:cNvPicPr>
                  </pic:nvPicPr>
                  <pic:blipFill>
                    <a:blip r:embed="rId96" cstate="print"/>
                    <a:srcRect/>
                    <a:stretch>
                      <a:fillRect/>
                    </a:stretch>
                  </pic:blipFill>
                  <pic:spPr bwMode="auto">
                    <a:xfrm>
                      <a:off x="0" y="0"/>
                      <a:ext cx="3771900" cy="21240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304 – Защита ног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Всем игрокам, включая вратарей, рекомендуется носить </w:t>
      </w:r>
      <w:r w:rsidRPr="00B01BF2">
        <w:rPr>
          <w:rFonts w:ascii="Times New Roman" w:hAnsi="Times New Roman"/>
          <w:b/>
          <w:sz w:val="28"/>
          <w:szCs w:val="28"/>
        </w:rPr>
        <w:t>хоккейные ботинки</w:t>
      </w:r>
      <w:r w:rsidRPr="00B01BF2">
        <w:rPr>
          <w:rFonts w:ascii="Times New Roman" w:hAnsi="Times New Roman"/>
          <w:sz w:val="28"/>
          <w:szCs w:val="28"/>
        </w:rPr>
        <w:t xml:space="preserve">, защищающие ступни и лодыжки </w:t>
      </w:r>
      <w:r w:rsidRPr="00B01BF2">
        <w:rPr>
          <w:rFonts w:ascii="Times New Roman" w:hAnsi="Times New Roman"/>
          <w:b/>
          <w:sz w:val="28"/>
          <w:szCs w:val="28"/>
        </w:rPr>
        <w:t>(в зависимости от категории инвалидности</w:t>
      </w:r>
      <w:r w:rsidRPr="00B01BF2">
        <w:rPr>
          <w:rFonts w:ascii="Times New Roman" w:hAnsi="Times New Roman"/>
          <w:sz w:val="28"/>
          <w:szCs w:val="28"/>
        </w:rPr>
        <w:t>). Встроенное в раму предохранительное устройство также может служить подходящей защитой, если закрывает полностью ступни и лодыжки.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628900" cy="847725"/>
            <wp:effectExtent l="19050" t="0" r="0" b="0"/>
            <wp:docPr id="202" name="Рисунок 202" descr="картин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картинка3"/>
                    <pic:cNvPicPr>
                      <a:picLocks noChangeAspect="1" noChangeArrowheads="1"/>
                    </pic:cNvPicPr>
                  </pic:nvPicPr>
                  <pic:blipFill>
                    <a:blip r:embed="rId97" cstate="print"/>
                    <a:srcRect/>
                    <a:stretch>
                      <a:fillRect/>
                    </a:stretch>
                  </pic:blipFill>
                  <pic:spPr bwMode="auto">
                    <a:xfrm>
                      <a:off x="0" y="0"/>
                      <a:ext cx="2628900" cy="847725"/>
                    </a:xfrm>
                    <a:prstGeom prst="rect">
                      <a:avLst/>
                    </a:prstGeom>
                    <a:noFill/>
                    <a:ln w="9525">
                      <a:noFill/>
                      <a:miter lim="800000"/>
                      <a:headEnd/>
                      <a:tailEnd/>
                    </a:ln>
                  </pic:spPr>
                </pic:pic>
              </a:graphicData>
            </a:graphic>
          </wp:inline>
        </w:drawing>
      </w:r>
      <w:r w:rsidRPr="00B01BF2">
        <w:rPr>
          <w:rFonts w:ascii="Times New Roman" w:hAnsi="Times New Roman"/>
          <w:noProof/>
          <w:sz w:val="28"/>
          <w:szCs w:val="28"/>
        </w:rPr>
        <w:drawing>
          <wp:inline distT="0" distB="0" distL="0" distR="0">
            <wp:extent cx="2676525" cy="847725"/>
            <wp:effectExtent l="19050" t="0" r="9525" b="0"/>
            <wp:docPr id="203" name="Рисунок 203" descr="картинк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картинка4"/>
                    <pic:cNvPicPr>
                      <a:picLocks noChangeAspect="1" noChangeArrowheads="1"/>
                    </pic:cNvPicPr>
                  </pic:nvPicPr>
                  <pic:blipFill>
                    <a:blip r:embed="rId98" cstate="print"/>
                    <a:srcRect/>
                    <a:stretch>
                      <a:fillRect/>
                    </a:stretch>
                  </pic:blipFill>
                  <pic:spPr bwMode="auto">
                    <a:xfrm>
                      <a:off x="0" y="0"/>
                      <a:ext cx="2676525" cy="8477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305 - Конек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Каждые сани должны иметь минимум один (</w:t>
      </w:r>
      <w:r w:rsidRPr="00B01BF2">
        <w:rPr>
          <w:rFonts w:ascii="Times New Roman" w:hAnsi="Times New Roman"/>
          <w:b/>
          <w:sz w:val="28"/>
          <w:szCs w:val="28"/>
        </w:rPr>
        <w:t>1</w:t>
      </w:r>
      <w:r w:rsidRPr="00B01BF2">
        <w:rPr>
          <w:rFonts w:ascii="Times New Roman" w:hAnsi="Times New Roman"/>
          <w:sz w:val="28"/>
          <w:szCs w:val="28"/>
        </w:rPr>
        <w:t>) и максимум два (</w:t>
      </w:r>
      <w:r w:rsidRPr="00B01BF2">
        <w:rPr>
          <w:rFonts w:ascii="Times New Roman" w:hAnsi="Times New Roman"/>
          <w:b/>
          <w:sz w:val="28"/>
          <w:szCs w:val="28"/>
        </w:rPr>
        <w:t>2</w:t>
      </w:r>
      <w:r w:rsidRPr="00B01BF2">
        <w:rPr>
          <w:rFonts w:ascii="Times New Roman" w:hAnsi="Times New Roman"/>
          <w:sz w:val="28"/>
          <w:szCs w:val="28"/>
        </w:rPr>
        <w:t xml:space="preserve">) конька, размещенных параллельно под сиденьем. Ограничений по минимальной ширине между коньками нет. Максимальной шириной является ширина сиденья. Коньки должны быть длиной не менее </w:t>
      </w:r>
      <w:smartTag w:uri="urn:schemas-microsoft-com:office:smarttags" w:element="metricconverter">
        <w:smartTagPr>
          <w:attr w:name="ProductID" w:val="16 см"/>
        </w:smartTagPr>
        <w:r w:rsidRPr="00B01BF2">
          <w:rPr>
            <w:rFonts w:ascii="Times New Roman" w:hAnsi="Times New Roman"/>
            <w:b/>
            <w:sz w:val="28"/>
            <w:szCs w:val="28"/>
          </w:rPr>
          <w:t>16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2 см"/>
        </w:smartTagPr>
        <w:r w:rsidRPr="00B01BF2">
          <w:rPr>
            <w:rFonts w:ascii="Times New Roman" w:hAnsi="Times New Roman"/>
            <w:b/>
            <w:sz w:val="28"/>
            <w:szCs w:val="28"/>
          </w:rPr>
          <w:t>32 см</w:t>
        </w:r>
      </w:smartTag>
      <w:r w:rsidRPr="00B01BF2">
        <w:rPr>
          <w:rFonts w:ascii="Times New Roman" w:hAnsi="Times New Roman"/>
          <w:sz w:val="28"/>
          <w:szCs w:val="28"/>
        </w:rPr>
        <w:t xml:space="preserve">. Лезвия коньков не должны выступать более чем на </w:t>
      </w:r>
      <w:r w:rsidRPr="00B01BF2">
        <w:rPr>
          <w:rFonts w:ascii="Times New Roman" w:hAnsi="Times New Roman"/>
          <w:b/>
          <w:sz w:val="28"/>
          <w:szCs w:val="28"/>
        </w:rPr>
        <w:t>1см</w:t>
      </w:r>
      <w:r w:rsidRPr="00B01BF2">
        <w:rPr>
          <w:rFonts w:ascii="Times New Roman" w:hAnsi="Times New Roman"/>
          <w:sz w:val="28"/>
          <w:szCs w:val="28"/>
        </w:rPr>
        <w:t xml:space="preserve"> от передней или задней части фиксатора конька.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133850" cy="1581150"/>
            <wp:effectExtent l="19050" t="0" r="0" b="0"/>
            <wp:docPr id="204" name="Рисунок 204" descr="картинк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картинка5"/>
                    <pic:cNvPicPr>
                      <a:picLocks noChangeAspect="1" noChangeArrowheads="1"/>
                    </pic:cNvPicPr>
                  </pic:nvPicPr>
                  <pic:blipFill>
                    <a:blip r:embed="rId99" cstate="print"/>
                    <a:srcRect/>
                    <a:stretch>
                      <a:fillRect/>
                    </a:stretch>
                  </pic:blipFill>
                  <pic:spPr bwMode="auto">
                    <a:xfrm>
                      <a:off x="0" y="0"/>
                      <a:ext cx="4133850" cy="15811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 xml:space="preserve">306 – Сиденье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Сиденье должно быть выполнено из подходящего материала и не иметь острых концов (</w:t>
      </w:r>
      <w:r w:rsidRPr="00B01BF2">
        <w:rPr>
          <w:rFonts w:ascii="Times New Roman" w:hAnsi="Times New Roman"/>
          <w:b/>
          <w:sz w:val="28"/>
          <w:szCs w:val="28"/>
        </w:rPr>
        <w:t>концы закруглены</w:t>
      </w:r>
      <w:r w:rsidRPr="00B01BF2">
        <w:rPr>
          <w:rFonts w:ascii="Times New Roman" w:hAnsi="Times New Roman"/>
          <w:sz w:val="28"/>
          <w:szCs w:val="28"/>
        </w:rPr>
        <w:t xml:space="preserve">). Рама может выступать за заднюю часть сиденья не более чем на </w:t>
      </w:r>
      <w:smartTag w:uri="urn:schemas-microsoft-com:office:smarttags" w:element="metricconverter">
        <w:smartTagPr>
          <w:attr w:name="ProductID" w:val="1 см"/>
        </w:smartTagPr>
        <w:r w:rsidRPr="00B01BF2">
          <w:rPr>
            <w:rFonts w:ascii="Times New Roman" w:hAnsi="Times New Roman"/>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Максимальная высота от основания сиденья до поверхности льда – </w:t>
      </w:r>
      <w:r w:rsidRPr="00B01BF2">
        <w:rPr>
          <w:rFonts w:ascii="Times New Roman" w:hAnsi="Times New Roman"/>
          <w:b/>
          <w:sz w:val="28"/>
          <w:szCs w:val="28"/>
        </w:rPr>
        <w:t>20см</w:t>
      </w:r>
      <w:r w:rsidRPr="00B01BF2">
        <w:rPr>
          <w:rFonts w:ascii="Times New Roman" w:hAnsi="Times New Roman"/>
          <w:sz w:val="28"/>
          <w:szCs w:val="28"/>
        </w:rPr>
        <w:t>. Измерение проводится от поверхности льда до самой нижней границы основной части сиденья (см. рисунок ниже).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Снимаемые подушки сиденья, или фиксированные набивки, или комбинация обеих </w:t>
      </w:r>
      <w:r w:rsidRPr="00B01BF2">
        <w:rPr>
          <w:rFonts w:ascii="Times New Roman" w:hAnsi="Times New Roman"/>
          <w:b/>
          <w:sz w:val="28"/>
          <w:szCs w:val="28"/>
        </w:rPr>
        <w:t>не</w:t>
      </w:r>
      <w:r w:rsidRPr="00B01BF2">
        <w:rPr>
          <w:rFonts w:ascii="Times New Roman" w:hAnsi="Times New Roman"/>
          <w:sz w:val="28"/>
          <w:szCs w:val="28"/>
        </w:rPr>
        <w:t xml:space="preserve"> должна превышать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в высоту, а также выходить за пределы сиденья.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Никакая внешняя защита или выступ за задней частью сиденья не должна превышать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Для обеспечения безопасности ног, лодыжек, коленей и бедер игроков могут использоваться ремни и/или липкие ленты.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895725" cy="1666875"/>
            <wp:effectExtent l="19050" t="0" r="9525" b="0"/>
            <wp:docPr id="205" name="Рисунок 205" descr="картинк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картинка6"/>
                    <pic:cNvPicPr>
                      <a:picLocks noChangeAspect="1" noChangeArrowheads="1"/>
                    </pic:cNvPicPr>
                  </pic:nvPicPr>
                  <pic:blipFill>
                    <a:blip r:embed="rId100" cstate="print"/>
                    <a:srcRect/>
                    <a:stretch>
                      <a:fillRect/>
                    </a:stretch>
                  </pic:blipFill>
                  <pic:spPr bwMode="auto">
                    <a:xfrm>
                      <a:off x="0" y="0"/>
                      <a:ext cx="3895725" cy="16668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Снаряжение игроков</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307 – Клюшка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Клюшка должна быть изготовлена из дерева или другого материала, такого, как углеродистая сталь, алюминий, стекловолокно или пластик. Она не должна иметь каких-либо неровностей и все углы должны быть округлены.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Липкая, не флюоресцирующая лента любого цвета может быть обернута вокруг клюшки в любом месте.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Размеры: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Максимальная длина        – </w:t>
      </w:r>
      <w:smartTag w:uri="urn:schemas-microsoft-com:office:smarttags" w:element="metricconverter">
        <w:smartTagPr>
          <w:attr w:name="ProductID" w:val="100 см"/>
        </w:smartTagPr>
        <w:r w:rsidRPr="00B01BF2">
          <w:rPr>
            <w:rFonts w:ascii="Times New Roman" w:hAnsi="Times New Roman"/>
            <w:b/>
            <w:sz w:val="28"/>
            <w:szCs w:val="28"/>
          </w:rPr>
          <w:t>100 см</w:t>
        </w:r>
      </w:smartTag>
      <w:r w:rsidRPr="00B01BF2">
        <w:rPr>
          <w:rFonts w:ascii="Times New Roman" w:hAnsi="Times New Roman"/>
          <w:sz w:val="28"/>
          <w:szCs w:val="28"/>
        </w:rPr>
        <w:t xml:space="preserve"> от пятки до конца палки</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sz w:val="28"/>
          <w:szCs w:val="28"/>
        </w:rPr>
        <w:t xml:space="preserve">Палка:     Минимальная ширина      – </w:t>
      </w:r>
      <w:smartTag w:uri="urn:schemas-microsoft-com:office:smarttags" w:element="metricconverter">
        <w:smartTagPr>
          <w:attr w:name="ProductID" w:val="2 см"/>
        </w:smartTagPr>
        <w:r w:rsidRPr="00B01BF2">
          <w:rPr>
            <w:rFonts w:ascii="Times New Roman" w:hAnsi="Times New Roman"/>
            <w:b/>
            <w:sz w:val="28"/>
            <w:szCs w:val="28"/>
          </w:rPr>
          <w:t>2 см</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Максимальная толщина    – </w:t>
      </w:r>
      <w:smartTag w:uri="urn:schemas-microsoft-com:office:smarttags" w:element="metricconverter">
        <w:smartTagPr>
          <w:attr w:name="ProductID" w:val="2,8 см"/>
        </w:smartTagPr>
        <w:r w:rsidRPr="00B01BF2">
          <w:rPr>
            <w:rFonts w:ascii="Times New Roman" w:hAnsi="Times New Roman"/>
            <w:b/>
            <w:sz w:val="28"/>
            <w:szCs w:val="28"/>
          </w:rPr>
          <w:t>2,8 см</w:t>
        </w:r>
      </w:smartTag>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Палка должна быть прямой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Крюк:      Максимальная длина         – </w:t>
      </w:r>
      <w:smartTag w:uri="urn:schemas-microsoft-com:office:smarttags" w:element="metricconverter">
        <w:smartTagPr>
          <w:attr w:name="ProductID" w:val="32 см"/>
        </w:smartTagPr>
        <w:r w:rsidRPr="00B01BF2">
          <w:rPr>
            <w:rFonts w:ascii="Times New Roman" w:hAnsi="Times New Roman"/>
            <w:b/>
            <w:sz w:val="28"/>
            <w:szCs w:val="28"/>
          </w:rPr>
          <w:t>32 см</w:t>
        </w:r>
      </w:smartTag>
      <w:r w:rsidRPr="00B01BF2">
        <w:rPr>
          <w:rFonts w:ascii="Times New Roman" w:hAnsi="Times New Roman"/>
          <w:sz w:val="28"/>
          <w:szCs w:val="28"/>
        </w:rPr>
        <w:t xml:space="preserve"> от пятки до конца крюка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Максимальная ширина     – </w:t>
      </w:r>
      <w:smartTag w:uri="urn:schemas-microsoft-com:office:smarttags" w:element="metricconverter">
        <w:smartTagPr>
          <w:attr w:name="ProductID" w:val="7,5 см"/>
        </w:smartTagPr>
        <w:r w:rsidRPr="00B01BF2">
          <w:rPr>
            <w:rFonts w:ascii="Times New Roman" w:hAnsi="Times New Roman"/>
            <w:b/>
            <w:sz w:val="28"/>
            <w:szCs w:val="28"/>
          </w:rPr>
          <w:t>7,5 см</w:t>
        </w:r>
      </w:smartTag>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705350" cy="3305175"/>
            <wp:effectExtent l="19050" t="0" r="0" b="0"/>
            <wp:docPr id="206" name="Рисунок 20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27"/>
                    <pic:cNvPicPr>
                      <a:picLocks noChangeAspect="1" noChangeArrowheads="1"/>
                    </pic:cNvPicPr>
                  </pic:nvPicPr>
                  <pic:blipFill>
                    <a:blip r:embed="rId101" cstate="print"/>
                    <a:srcRect/>
                    <a:stretch>
                      <a:fillRect/>
                    </a:stretch>
                  </pic:blipFill>
                  <pic:spPr bwMode="auto">
                    <a:xfrm>
                      <a:off x="0" y="0"/>
                      <a:ext cx="4705350" cy="33051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Крюк клюшки игрока может быть загнут. Загиб крюка клюшки должен быть ограничен таким образом, чтобы расстояние перпендикулярной линии, измеренное от прямой линии, проведенной из любой точки пятки к концу  крюка клюшки, не превышало бы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308 – Клюшки и пятки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Глубина зубцов пятки </w:t>
      </w:r>
      <w:r w:rsidRPr="00B01BF2">
        <w:rPr>
          <w:rFonts w:ascii="Times New Roman" w:hAnsi="Times New Roman"/>
          <w:b/>
          <w:sz w:val="28"/>
          <w:szCs w:val="28"/>
        </w:rPr>
        <w:t>не</w:t>
      </w:r>
      <w:r w:rsidRPr="00B01BF2">
        <w:rPr>
          <w:rFonts w:ascii="Times New Roman" w:hAnsi="Times New Roman"/>
          <w:sz w:val="28"/>
          <w:szCs w:val="28"/>
        </w:rPr>
        <w:t xml:space="preserve"> должна превышать </w:t>
      </w:r>
      <w:smartTag w:uri="urn:schemas-microsoft-com:office:smarttags" w:element="metricconverter">
        <w:smartTagPr>
          <w:attr w:name="ProductID" w:val="4 мм"/>
        </w:smartTagPr>
        <w:r w:rsidRPr="00B01BF2">
          <w:rPr>
            <w:rFonts w:ascii="Times New Roman" w:hAnsi="Times New Roman"/>
            <w:b/>
            <w:sz w:val="28"/>
            <w:szCs w:val="28"/>
          </w:rPr>
          <w:t>4 мм</w:t>
        </w:r>
      </w:smartTag>
      <w:r w:rsidRPr="00B01BF2">
        <w:rPr>
          <w:rFonts w:ascii="Times New Roman" w:hAnsi="Times New Roman"/>
          <w:sz w:val="28"/>
          <w:szCs w:val="28"/>
        </w:rPr>
        <w:t xml:space="preserve">. Пятки должны крепиться к нижнему или утолщенному концу палки и не заканчиваться единым острием, а иметь не менее </w:t>
      </w:r>
      <w:r w:rsidRPr="00B01BF2">
        <w:rPr>
          <w:rFonts w:ascii="Times New Roman" w:hAnsi="Times New Roman"/>
          <w:b/>
          <w:sz w:val="28"/>
          <w:szCs w:val="28"/>
        </w:rPr>
        <w:t>6</w:t>
      </w:r>
      <w:r w:rsidRPr="00B01BF2">
        <w:rPr>
          <w:rFonts w:ascii="Times New Roman" w:hAnsi="Times New Roman"/>
          <w:sz w:val="28"/>
          <w:szCs w:val="28"/>
        </w:rPr>
        <w:t xml:space="preserve"> зубцов равной длины (</w:t>
      </w:r>
      <w:r w:rsidRPr="00B01BF2">
        <w:rPr>
          <w:rFonts w:ascii="Times New Roman" w:hAnsi="Times New Roman"/>
          <w:b/>
          <w:sz w:val="28"/>
          <w:szCs w:val="28"/>
        </w:rPr>
        <w:t>минимум 3 на каждой стороне</w:t>
      </w:r>
      <w:r w:rsidRPr="00B01BF2">
        <w:rPr>
          <w:rFonts w:ascii="Times New Roman" w:hAnsi="Times New Roman"/>
          <w:sz w:val="28"/>
          <w:szCs w:val="28"/>
        </w:rPr>
        <w:t>) для того, чтобы избежать повреждения поверхности льда.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Каждый зубец пятки не должен иметь коническую форму или заканчиваться острым концом в форме иглы для того, чтобы избежать колющих ран или возможных порезов, как преднамеренных, так и случайных. Пятка может быть выполнена из любого прочного материала, включая сталь и должна быть не длиннее </w:t>
      </w:r>
      <w:smartTag w:uri="urn:schemas-microsoft-com:office:smarttags" w:element="metricconverter">
        <w:smartTagPr>
          <w:attr w:name="ProductID" w:val="10,2 см"/>
        </w:smartTagPr>
        <w:r w:rsidRPr="00B01BF2">
          <w:rPr>
            <w:rFonts w:ascii="Times New Roman" w:hAnsi="Times New Roman"/>
            <w:b/>
            <w:sz w:val="28"/>
            <w:szCs w:val="28"/>
          </w:rPr>
          <w:t>10,2 см</w:t>
        </w:r>
      </w:smartTag>
      <w:r w:rsidRPr="00B01BF2">
        <w:rPr>
          <w:rFonts w:ascii="Times New Roman" w:hAnsi="Times New Roman"/>
          <w:b/>
          <w:sz w:val="28"/>
          <w:szCs w:val="28"/>
        </w:rPr>
        <w:t>(</w:t>
      </w:r>
      <w:smartTag w:uri="urn:schemas-microsoft-com:office:smarttags" w:element="metricconverter">
        <w:smartTagPr>
          <w:attr w:name="ProductID" w:val="4 дюймов"/>
        </w:smartTagPr>
        <w:r w:rsidRPr="00B01BF2">
          <w:rPr>
            <w:rFonts w:ascii="Times New Roman" w:hAnsi="Times New Roman"/>
            <w:b/>
            <w:sz w:val="28"/>
            <w:szCs w:val="28"/>
          </w:rPr>
          <w:t>4 дюймов</w:t>
        </w:r>
      </w:smartTag>
      <w:r w:rsidRPr="00B01BF2">
        <w:rPr>
          <w:rFonts w:ascii="Times New Roman" w:hAnsi="Times New Roman"/>
          <w:sz w:val="28"/>
          <w:szCs w:val="28"/>
        </w:rPr>
        <w:t xml:space="preserve">). Пятка не должна выступать за конец цельной части клюшки более чем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 xml:space="preserve">. Пятка может быть скошена, но не должна превышать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 xml:space="preserve"> под любым углом.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Пятка: </w:t>
      </w:r>
      <w:r w:rsidRPr="00B01BF2">
        <w:rPr>
          <w:rFonts w:ascii="Times New Roman" w:hAnsi="Times New Roman"/>
          <w:b/>
          <w:sz w:val="28"/>
          <w:szCs w:val="28"/>
        </w:rPr>
        <w:t>Минимальная толщина</w:t>
      </w:r>
      <w:r w:rsidRPr="00B01BF2">
        <w:rPr>
          <w:rFonts w:ascii="Times New Roman" w:hAnsi="Times New Roman"/>
          <w:sz w:val="28"/>
          <w:szCs w:val="28"/>
        </w:rPr>
        <w:t xml:space="preserve">- </w:t>
      </w:r>
      <w:smartTag w:uri="urn:schemas-microsoft-com:office:smarttags" w:element="metricconverter">
        <w:smartTagPr>
          <w:attr w:name="ProductID" w:val="3,20 см"/>
        </w:smartTagPr>
        <w:r w:rsidRPr="00B01BF2">
          <w:rPr>
            <w:rFonts w:ascii="Times New Roman" w:hAnsi="Times New Roman"/>
            <w:b/>
            <w:sz w:val="28"/>
            <w:szCs w:val="28"/>
          </w:rPr>
          <w:t>3,20 см</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600575" cy="2238375"/>
            <wp:effectExtent l="19050" t="0" r="9525" b="0"/>
            <wp:docPr id="207" name="Рисунок 20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8"/>
                    <pic:cNvPicPr>
                      <a:picLocks noChangeAspect="1" noChangeArrowheads="1"/>
                    </pic:cNvPicPr>
                  </pic:nvPicPr>
                  <pic:blipFill>
                    <a:blip r:embed="rId102" cstate="print"/>
                    <a:srcRect/>
                    <a:stretch>
                      <a:fillRect/>
                    </a:stretch>
                  </pic:blipFill>
                  <pic:spPr bwMode="auto">
                    <a:xfrm>
                      <a:off x="0" y="0"/>
                      <a:ext cx="4600575" cy="22383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СНАРЯЖЕНИЕ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309 – Форма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Все игроки и вратари каждой команды должны быть одеты в одинаковые по цвету свитера, трусы, гамаши и шлемы (</w:t>
      </w:r>
      <w:r w:rsidRPr="00B01BF2">
        <w:rPr>
          <w:rFonts w:ascii="Times New Roman" w:hAnsi="Times New Roman"/>
          <w:b/>
          <w:sz w:val="28"/>
          <w:szCs w:val="28"/>
        </w:rPr>
        <w:t>за исключением вратаря, которому разрешено носить шлем, отличающийся по цвету от остальных игроков в команде</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Основной цвет должен составлять приблизительно 80 процентов от цвета каждой части формы, за исключением номеров и фамилий.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Свитера, включая рукава, и гамаши должны быть одного цвета.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Свитера должны быть одеты таким образом, чтобы никакая их часть не свешивалась ниже уровня саней.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Каждый игрок должен иметь индивидуальный номер высотой от </w:t>
      </w:r>
      <w:r w:rsidRPr="00B01BF2">
        <w:rPr>
          <w:rFonts w:ascii="Times New Roman" w:hAnsi="Times New Roman"/>
          <w:b/>
          <w:sz w:val="28"/>
          <w:szCs w:val="28"/>
        </w:rPr>
        <w:t xml:space="preserve">25 </w:t>
      </w:r>
      <w:r w:rsidRPr="00B01BF2">
        <w:rPr>
          <w:rFonts w:ascii="Times New Roman" w:hAnsi="Times New Roman"/>
          <w:sz w:val="28"/>
          <w:szCs w:val="28"/>
        </w:rPr>
        <w:t xml:space="preserve">до </w:t>
      </w:r>
      <w:smartTag w:uri="urn:schemas-microsoft-com:office:smarttags" w:element="metricconverter">
        <w:smartTagPr>
          <w:attr w:name="ProductID" w:val="30 см"/>
        </w:smartTagPr>
        <w:r w:rsidRPr="00B01BF2">
          <w:rPr>
            <w:rFonts w:ascii="Times New Roman" w:hAnsi="Times New Roman"/>
            <w:b/>
            <w:sz w:val="28"/>
            <w:szCs w:val="28"/>
          </w:rPr>
          <w:t>30 см</w:t>
        </w:r>
      </w:smartTag>
      <w:r w:rsidRPr="00B01BF2">
        <w:rPr>
          <w:rFonts w:ascii="Times New Roman" w:hAnsi="Times New Roman"/>
          <w:sz w:val="28"/>
          <w:szCs w:val="28"/>
        </w:rPr>
        <w:t xml:space="preserve">, расположенный на свитере по центру спины, и высотой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xml:space="preserve"> на обеих рукавах.Номера ограничены от 1 до 99 включительно.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Капитан должен иметь букву «</w:t>
      </w:r>
      <w:r w:rsidRPr="00B01BF2">
        <w:rPr>
          <w:rFonts w:ascii="Times New Roman" w:hAnsi="Times New Roman"/>
          <w:b/>
          <w:sz w:val="28"/>
          <w:szCs w:val="28"/>
        </w:rPr>
        <w:t>С</w:t>
      </w:r>
      <w:r w:rsidRPr="00B01BF2">
        <w:rPr>
          <w:rFonts w:ascii="Times New Roman" w:hAnsi="Times New Roman"/>
          <w:sz w:val="28"/>
          <w:szCs w:val="28"/>
        </w:rPr>
        <w:t>», а заместители капитана – букву «</w:t>
      </w:r>
      <w:r w:rsidRPr="00B01BF2">
        <w:rPr>
          <w:rFonts w:ascii="Times New Roman" w:hAnsi="Times New Roman"/>
          <w:b/>
          <w:sz w:val="28"/>
          <w:szCs w:val="28"/>
        </w:rPr>
        <w:t>А</w:t>
      </w:r>
      <w:r w:rsidRPr="00B01BF2">
        <w:rPr>
          <w:rFonts w:ascii="Times New Roman" w:hAnsi="Times New Roman"/>
          <w:sz w:val="28"/>
          <w:szCs w:val="28"/>
        </w:rPr>
        <w:t xml:space="preserve">», </w:t>
      </w:r>
    </w:p>
    <w:p w:rsidR="00DA05CE" w:rsidRPr="00B01BF2" w:rsidRDefault="00DA05CE" w:rsidP="00DA05CE">
      <w:pPr>
        <w:spacing w:line="240" w:lineRule="auto"/>
        <w:jc w:val="both"/>
        <w:rPr>
          <w:rFonts w:ascii="Times New Roman" w:hAnsi="Times New Roman"/>
          <w:sz w:val="28"/>
          <w:szCs w:val="28"/>
        </w:rPr>
      </w:pPr>
      <w:smartTag w:uri="urn:schemas-microsoft-com:office:smarttags" w:element="metricconverter">
        <w:smartTagPr>
          <w:attr w:name="ProductID" w:val="8 см"/>
        </w:smartTagPr>
        <w:r w:rsidRPr="00B01BF2">
          <w:rPr>
            <w:rFonts w:ascii="Times New Roman" w:hAnsi="Times New Roman"/>
            <w:b/>
            <w:sz w:val="28"/>
            <w:szCs w:val="28"/>
          </w:rPr>
          <w:t>8 см</w:t>
        </w:r>
      </w:smartTag>
      <w:r w:rsidRPr="00B01BF2">
        <w:rPr>
          <w:rFonts w:ascii="Times New Roman" w:hAnsi="Times New Roman"/>
          <w:sz w:val="28"/>
          <w:szCs w:val="28"/>
        </w:rPr>
        <w:t xml:space="preserve"> высотой, контрастного цвета, расположенную спереди на свитере, на заметном месте.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На соревнованиях IPC каждый игрок должен иметь фамилию на спине своего свитера, в центре верхней части, выполненную печатными латинскими буквами высотой </w:t>
      </w:r>
      <w:smartTag w:uri="urn:schemas-microsoft-com:office:smarttags" w:element="metricconverter">
        <w:smartTagPr>
          <w:attr w:name="ProductID" w:val="8 см"/>
        </w:smartTagPr>
        <w:r w:rsidRPr="00B01BF2">
          <w:rPr>
            <w:rFonts w:ascii="Times New Roman" w:hAnsi="Times New Roman"/>
            <w:b/>
            <w:sz w:val="28"/>
            <w:szCs w:val="28"/>
          </w:rPr>
          <w:t>8 см</w:t>
        </w:r>
      </w:smartTag>
      <w:r w:rsidRPr="00B01BF2">
        <w:rPr>
          <w:rFonts w:ascii="Times New Roman" w:hAnsi="Times New Roman"/>
          <w:sz w:val="28"/>
          <w:szCs w:val="28"/>
        </w:rPr>
        <w:t>.</w:t>
      </w:r>
    </w:p>
    <w:p w:rsidR="00DA05CE" w:rsidRPr="00B01BF2" w:rsidRDefault="00DA05CE" w:rsidP="00DA05CE">
      <w:pPr>
        <w:numPr>
          <w:ilvl w:val="0"/>
          <w:numId w:val="234"/>
        </w:numPr>
        <w:spacing w:after="0" w:line="240" w:lineRule="auto"/>
        <w:ind w:left="0"/>
        <w:jc w:val="both"/>
        <w:rPr>
          <w:rFonts w:ascii="Times New Roman" w:hAnsi="Times New Roman"/>
          <w:sz w:val="28"/>
          <w:szCs w:val="28"/>
        </w:rPr>
      </w:pPr>
      <w:r w:rsidRPr="00B01BF2">
        <w:rPr>
          <w:rFonts w:ascii="Times New Roman" w:hAnsi="Times New Roman"/>
          <w:sz w:val="28"/>
          <w:szCs w:val="28"/>
        </w:rPr>
        <w:t>Любой игрок или вратарь, форма которого не соответствует этим требованиям, не  должен быть допущен к участию в игре.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numPr>
          <w:ilvl w:val="0"/>
          <w:numId w:val="234"/>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по мнению главного судьи, цвета соревнующихся команд настолько похожи, что есть вероятность ошибочных действий при наложении штрафов, обязанностью команды хозяев поля является замена их свитеров, если этого требует главный судья.</w:t>
      </w:r>
    </w:p>
    <w:p w:rsidR="00DA05CE" w:rsidRPr="00B01BF2" w:rsidRDefault="00DA05CE" w:rsidP="00DA05CE">
      <w:pPr>
        <w:pStyle w:val="af9"/>
        <w:ind w:left="0"/>
        <w:jc w:val="both"/>
        <w:rPr>
          <w:sz w:val="28"/>
          <w:szCs w:val="28"/>
          <w:lang w:val="ru-RU"/>
        </w:rPr>
      </w:pPr>
    </w:p>
    <w:p w:rsidR="00DA05CE" w:rsidRPr="00B01BF2" w:rsidRDefault="00DA05CE" w:rsidP="00DA05CE">
      <w:pPr>
        <w:numPr>
          <w:ilvl w:val="0"/>
          <w:numId w:val="234"/>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игрок имеет длинные волосы, и они закрывают нашивку с фамилией или номер на его свитере, его волосы должны быть собраны в хвост или убраны под шлем.</w:t>
      </w:r>
    </w:p>
    <w:p w:rsidR="00DA05CE" w:rsidRPr="00B01BF2" w:rsidRDefault="00DA05CE" w:rsidP="00DA05CE">
      <w:pPr>
        <w:pStyle w:val="af9"/>
        <w:ind w:left="0"/>
        <w:jc w:val="both"/>
        <w:rPr>
          <w:sz w:val="28"/>
          <w:szCs w:val="28"/>
          <w:lang w:val="ru-RU"/>
        </w:rPr>
      </w:pPr>
      <w:r w:rsidRPr="00B01BF2">
        <w:rPr>
          <w:noProof/>
          <w:snapToGrid/>
          <w:sz w:val="28"/>
          <w:szCs w:val="28"/>
          <w:lang w:val="ru-RU" w:eastAsia="ru-RU"/>
        </w:rPr>
        <w:drawing>
          <wp:inline distT="0" distB="0" distL="0" distR="0">
            <wp:extent cx="5048250" cy="2362200"/>
            <wp:effectExtent l="19050" t="0" r="0" b="0"/>
            <wp:docPr id="208" name="Рисунок 208"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9"/>
                    <pic:cNvPicPr>
                      <a:picLocks noChangeAspect="1" noChangeArrowheads="1"/>
                    </pic:cNvPicPr>
                  </pic:nvPicPr>
                  <pic:blipFill>
                    <a:blip r:embed="rId103" cstate="print"/>
                    <a:srcRect/>
                    <a:stretch>
                      <a:fillRect/>
                    </a:stretch>
                  </pic:blipFill>
                  <pic:spPr bwMode="auto">
                    <a:xfrm>
                      <a:off x="0" y="0"/>
                      <a:ext cx="5048250" cy="23622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ЗАЩИТНОЕ СНАРЯЖЕНИЕ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Защитное снаряжение включает: шлем, полную лицевую маску, перчатки, защиту горла, капу, защиту кожи, налокотники и наплечники.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310 – Шлем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Во время игры и разминки перед игрой все игроки должны носить хоккейные шлемы, соответствующие стандартам </w:t>
      </w:r>
      <w:r w:rsidRPr="00B01BF2">
        <w:rPr>
          <w:rFonts w:ascii="Times New Roman" w:hAnsi="Times New Roman"/>
          <w:b/>
          <w:sz w:val="28"/>
          <w:szCs w:val="28"/>
        </w:rPr>
        <w:t>HECC</w:t>
      </w:r>
      <w:r w:rsidRPr="00B01BF2">
        <w:rPr>
          <w:rFonts w:ascii="Times New Roman" w:hAnsi="Times New Roman"/>
          <w:sz w:val="28"/>
          <w:szCs w:val="28"/>
        </w:rPr>
        <w:t>, с надежно застегнутым подбородным ремнем. Шлем должен быть надет таким образом, чтобы нижний край шлема был расположен на расстоянии не более чем ширина одного пальца руки над уровнем бровей, а пространство между ремешком шлема и подбородком должно соответствовать прохождению одного пальца руки.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311 – Полная лицевая маска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Во время игры и разминки перед игрой все игроки должны носить полную лицевую маску, соответствующую стандартам </w:t>
      </w:r>
      <w:r w:rsidRPr="00B01BF2">
        <w:rPr>
          <w:rFonts w:ascii="Times New Roman" w:hAnsi="Times New Roman"/>
          <w:b/>
          <w:sz w:val="28"/>
          <w:szCs w:val="28"/>
        </w:rPr>
        <w:t>HECC</w:t>
      </w:r>
      <w:r w:rsidRPr="00B01BF2">
        <w:rPr>
          <w:rFonts w:ascii="Times New Roman" w:hAnsi="Times New Roman"/>
          <w:sz w:val="28"/>
          <w:szCs w:val="28"/>
        </w:rPr>
        <w:t>. Полная лицевая маска должна быть сконструирована таким образом, чтобы сквозь нее не могла пройти шайба, крюк клюшки или ее пятка.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Цветные полные лицевые маски и забрала (визоры) носить не разрешается</w:t>
      </w:r>
      <w:r w:rsidRPr="00B01BF2">
        <w:rPr>
          <w:rFonts w:ascii="Times New Roman" w:hAnsi="Times New Roman"/>
          <w:sz w:val="28"/>
          <w:szCs w:val="28"/>
        </w:rPr>
        <w:t>.</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312 – Перчатки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 игроки должны носить перчатки, закрывающие руку и запястье. Часть перчатки, закрывающая ладонь, не должна быть удалена, давая возможность игроку использовать голую руку. Все игроки должны носить хоккейные перчатки.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313 – Защита горла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 игроки должны носить защиту горла.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Возможны исключения по медицинским показаниям</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314 – Капа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всем игрокам рекомендуется носить индивидуально изготовленную капу.</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315 – Защита кожи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 игроки должны носить защиту кожи, закрывающую область между лодыжкой и коленом, в соответствие с категорией инвалидности.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316 – Налокотники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 игроки должны носить налокотники, закрывающие заднюю часть локтевого сустава.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317 – Наплечники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Во время игры и разминки перед игрой все игроки должны носить наплечники, закрывающие район плеча и предплечья между локтем и плечевым суставом.</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ИНСТРУМЕНТЫ ДЛЯ ИЗМЕРЕНИЯ</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318 – Инструмент для измерения высоты саней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Этот инструмент может быть выполнен из любого материала. Диапазон измерения – </w:t>
      </w:r>
      <w:smartTag w:uri="urn:schemas-microsoft-com:office:smarttags" w:element="metricconverter">
        <w:smartTagPr>
          <w:attr w:name="ProductID" w:val="8,5 см"/>
        </w:smartTagPr>
        <w:r w:rsidRPr="00B01BF2">
          <w:rPr>
            <w:rFonts w:ascii="Times New Roman" w:hAnsi="Times New Roman"/>
            <w:sz w:val="28"/>
            <w:szCs w:val="28"/>
          </w:rPr>
          <w:t>8,5 см</w:t>
        </w:r>
      </w:smartTag>
      <w:r w:rsidRPr="00B01BF2">
        <w:rPr>
          <w:rFonts w:ascii="Times New Roman" w:hAnsi="Times New Roman"/>
          <w:sz w:val="28"/>
          <w:szCs w:val="28"/>
        </w:rPr>
        <w:t xml:space="preserve"> минимум и </w:t>
      </w:r>
      <w:smartTag w:uri="urn:schemas-microsoft-com:office:smarttags" w:element="metricconverter">
        <w:smartTagPr>
          <w:attr w:name="ProductID" w:val="9,5 см"/>
        </w:smartTagPr>
        <w:r w:rsidRPr="00B01BF2">
          <w:rPr>
            <w:rFonts w:ascii="Times New Roman" w:hAnsi="Times New Roman"/>
            <w:sz w:val="28"/>
            <w:szCs w:val="28"/>
          </w:rPr>
          <w:t>9,5 см</w:t>
        </w:r>
      </w:smartTag>
      <w:r w:rsidRPr="00B01BF2">
        <w:rPr>
          <w:rFonts w:ascii="Times New Roman" w:hAnsi="Times New Roman"/>
          <w:sz w:val="28"/>
          <w:szCs w:val="28"/>
        </w:rPr>
        <w:t xml:space="preserve"> максимум. Для стабильности рекомендуется, чтобы он был </w:t>
      </w:r>
      <w:smartTag w:uri="urn:schemas-microsoft-com:office:smarttags" w:element="metricconverter">
        <w:smartTagPr>
          <w:attr w:name="ProductID" w:val="15 см"/>
        </w:smartTagPr>
        <w:r w:rsidRPr="00B01BF2">
          <w:rPr>
            <w:rFonts w:ascii="Times New Roman" w:hAnsi="Times New Roman"/>
            <w:sz w:val="28"/>
            <w:szCs w:val="28"/>
          </w:rPr>
          <w:t>15 см</w:t>
        </w:r>
      </w:smartTag>
      <w:r w:rsidRPr="00B01BF2">
        <w:rPr>
          <w:rFonts w:ascii="Times New Roman" w:hAnsi="Times New Roman"/>
          <w:sz w:val="28"/>
          <w:szCs w:val="28"/>
        </w:rPr>
        <w:t xml:space="preserve"> в длину и </w:t>
      </w:r>
      <w:smartTag w:uri="urn:schemas-microsoft-com:office:smarttags" w:element="metricconverter">
        <w:smartTagPr>
          <w:attr w:name="ProductID" w:val="2 см"/>
        </w:smartTagPr>
        <w:r w:rsidRPr="00B01BF2">
          <w:rPr>
            <w:rFonts w:ascii="Times New Roman" w:hAnsi="Times New Roman"/>
            <w:sz w:val="28"/>
            <w:szCs w:val="28"/>
          </w:rPr>
          <w:t>2 см</w:t>
        </w:r>
      </w:smartTag>
      <w:r w:rsidRPr="00B01BF2">
        <w:rPr>
          <w:rFonts w:ascii="Times New Roman" w:hAnsi="Times New Roman"/>
          <w:sz w:val="28"/>
          <w:szCs w:val="28"/>
        </w:rPr>
        <w:t xml:space="preserve"> в ширину.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152900" cy="1790700"/>
            <wp:effectExtent l="19050" t="0" r="0" b="0"/>
            <wp:docPr id="209" name="Рисунок 209" descr="картинка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картинка7"/>
                    <pic:cNvPicPr>
                      <a:picLocks noChangeAspect="1" noChangeArrowheads="1"/>
                    </pic:cNvPicPr>
                  </pic:nvPicPr>
                  <pic:blipFill>
                    <a:blip r:embed="rId104" cstate="print"/>
                    <a:srcRect/>
                    <a:stretch>
                      <a:fillRect/>
                    </a:stretch>
                  </pic:blipFill>
                  <pic:spPr bwMode="auto">
                    <a:xfrm>
                      <a:off x="0" y="0"/>
                      <a:ext cx="4152900" cy="17907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Для того, чтобы правильно измерить раму: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поместите сани на стабильную плоскую поверхность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надавите на центр сиденья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разместите инструмент для измерения вдоль плоской поверхности под санями. Высота рамы саней не может быть ниже </w:t>
      </w:r>
      <w:smartTag w:uri="urn:schemas-microsoft-com:office:smarttags" w:element="metricconverter">
        <w:smartTagPr>
          <w:attr w:name="ProductID" w:val="8,5 см"/>
        </w:smartTagPr>
        <w:r w:rsidRPr="00B01BF2">
          <w:rPr>
            <w:rFonts w:ascii="Times New Roman" w:hAnsi="Times New Roman"/>
            <w:sz w:val="28"/>
            <w:szCs w:val="28"/>
          </w:rPr>
          <w:t>8,5 см</w:t>
        </w:r>
      </w:smartTag>
      <w:r w:rsidRPr="00B01BF2">
        <w:rPr>
          <w:rFonts w:ascii="Times New Roman" w:hAnsi="Times New Roman"/>
          <w:sz w:val="28"/>
          <w:szCs w:val="28"/>
        </w:rPr>
        <w:t xml:space="preserve"> и выше </w:t>
      </w:r>
      <w:smartTag w:uri="urn:schemas-microsoft-com:office:smarttags" w:element="metricconverter">
        <w:smartTagPr>
          <w:attr w:name="ProductID" w:val="9,5 см"/>
        </w:smartTagPr>
        <w:r w:rsidRPr="00B01BF2">
          <w:rPr>
            <w:rFonts w:ascii="Times New Roman" w:hAnsi="Times New Roman"/>
            <w:sz w:val="28"/>
            <w:szCs w:val="28"/>
          </w:rPr>
          <w:t>9,5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319 – Инструмент для измерения клюшки и пятки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Инструмент для измерения клюшки и пятки может быть выполнен из любого материала. Инструмент должен показывать минимальную/максимальную высоту </w:t>
      </w:r>
      <w:smartTag w:uri="urn:schemas-microsoft-com:office:smarttags" w:element="metricconverter">
        <w:smartTagPr>
          <w:attr w:name="ProductID" w:val="1 см"/>
        </w:smartTagPr>
        <w:r w:rsidRPr="00B01BF2">
          <w:rPr>
            <w:rFonts w:ascii="Times New Roman" w:hAnsi="Times New Roman"/>
            <w:sz w:val="28"/>
            <w:szCs w:val="28"/>
          </w:rPr>
          <w:t>1 см</w:t>
        </w:r>
      </w:smartTag>
      <w:r w:rsidRPr="00B01BF2">
        <w:rPr>
          <w:rFonts w:ascii="Times New Roman" w:hAnsi="Times New Roman"/>
          <w:sz w:val="28"/>
          <w:szCs w:val="28"/>
        </w:rPr>
        <w:t xml:space="preserve"> и глубину зубцов </w:t>
      </w:r>
      <w:smartTag w:uri="urn:schemas-microsoft-com:office:smarttags" w:element="metricconverter">
        <w:smartTagPr>
          <w:attr w:name="ProductID" w:val="4 мм"/>
        </w:smartTagPr>
        <w:r w:rsidRPr="00B01BF2">
          <w:rPr>
            <w:rFonts w:ascii="Times New Roman" w:hAnsi="Times New Roman"/>
            <w:sz w:val="28"/>
            <w:szCs w:val="28"/>
          </w:rPr>
          <w:t>4 мм</w:t>
        </w:r>
      </w:smartTag>
      <w:r w:rsidRPr="00B01BF2">
        <w:rPr>
          <w:rFonts w:ascii="Times New Roman" w:hAnsi="Times New Roman"/>
          <w:sz w:val="28"/>
          <w:szCs w:val="28"/>
        </w:rPr>
        <w:t xml:space="preserve"> минимум/максимум.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Для того, чтобы произвести правильное измерение, поместите инструмент между зубцами.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943600" cy="1047750"/>
            <wp:effectExtent l="19050" t="0" r="0" b="0"/>
            <wp:docPr id="210" name="Рисунок 210" descr="картинка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картинка8"/>
                    <pic:cNvPicPr>
                      <a:picLocks noChangeAspect="1" noChangeArrowheads="1"/>
                    </pic:cNvPicPr>
                  </pic:nvPicPr>
                  <pic:blipFill>
                    <a:blip r:embed="rId105" cstate="print"/>
                    <a:srcRect/>
                    <a:stretch>
                      <a:fillRect/>
                    </a:stretch>
                  </pic:blipFill>
                  <pic:spPr bwMode="auto">
                    <a:xfrm>
                      <a:off x="0" y="0"/>
                      <a:ext cx="5943600" cy="10477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320 – Стандарт измерения длины саней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Измерение саней должно производиться следующим образом: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Сани помещаются таким образом, чтобы рама саней касалась твердой плоской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Блок из любого твердого материала помещается таким образом, чтобы касаться переднего конца рамы.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Стандартная измерительная лента размещается на полу вдоль рамы, как показано на рисунке.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114925" cy="1781175"/>
            <wp:effectExtent l="19050" t="0" r="9525" b="0"/>
            <wp:docPr id="211" name="Рисунок 211" descr="картинка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картинка9"/>
                    <pic:cNvPicPr>
                      <a:picLocks noChangeAspect="1" noChangeArrowheads="1"/>
                    </pic:cNvPicPr>
                  </pic:nvPicPr>
                  <pic:blipFill>
                    <a:blip r:embed="rId106" cstate="print"/>
                    <a:srcRect/>
                    <a:stretch>
                      <a:fillRect/>
                    </a:stretch>
                  </pic:blipFill>
                  <pic:spPr bwMode="auto">
                    <a:xfrm>
                      <a:off x="0" y="0"/>
                      <a:ext cx="5114925" cy="17811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4 – СНАРЯЖЕНИЕ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Примечание: Технический комитет МПК по следж хоккею может проводить проверку снаряжения для того, чтобы удостовериться в том, что оно соответствует правилам. Технический комитет МПК по следж хоккею оставляет за собой право проводить проверку снаряжения в любое время в ходе соревнования, включая, но не ограничиваясь, тренировку перед соревнованием.</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400 – Сани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Рама саней должна быть изготовлена из следующего утвержденного материала: стали, алюминия, титана. Рама должны быть цилиндрической формы диаметром не меньше </w:t>
      </w:r>
      <w:smartTag w:uri="urn:schemas-microsoft-com:office:smarttags" w:element="metricconverter">
        <w:smartTagPr>
          <w:attr w:name="ProductID" w:val="1,5 см"/>
        </w:smartTagPr>
        <w:r w:rsidRPr="00B01BF2">
          <w:rPr>
            <w:rFonts w:ascii="Times New Roman" w:hAnsi="Times New Roman"/>
            <w:b/>
            <w:sz w:val="28"/>
            <w:szCs w:val="28"/>
          </w:rPr>
          <w:t>1,5см</w:t>
        </w:r>
      </w:smartTag>
      <w:r w:rsidRPr="00B01BF2">
        <w:rPr>
          <w:rFonts w:ascii="Times New Roman" w:hAnsi="Times New Roman"/>
          <w:sz w:val="28"/>
          <w:szCs w:val="28"/>
        </w:rPr>
        <w:t xml:space="preserve">и не больше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1) Ширина между основными боковыми частями  рамы должна быть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(измеряется с внешней стороны рамы) и не более, чем ширина сиденья саней. Боковые части рамы могут сужаться под сиденьем на конус для размещения коньков; угол конуса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не </w:t>
      </w:r>
      <w:r w:rsidRPr="00B01BF2">
        <w:rPr>
          <w:rFonts w:ascii="Times New Roman" w:hAnsi="Times New Roman"/>
          <w:sz w:val="28"/>
          <w:szCs w:val="28"/>
        </w:rPr>
        <w:t xml:space="preserve">должен превышать </w:t>
      </w:r>
      <w:r w:rsidRPr="00B01BF2">
        <w:rPr>
          <w:rFonts w:ascii="Times New Roman" w:hAnsi="Times New Roman"/>
          <w:b/>
          <w:sz w:val="28"/>
          <w:szCs w:val="28"/>
        </w:rPr>
        <w:t>45 градусов</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Рама может выступать  за заднюю часть сиденья не более чем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Фиксатор конька может располагаться в задней части рамы, тем не менее, рама должна выступать за конец конька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2) Если у игрока двухсторонняя ампутация, конек с фиксатором может располагаться в задней части рамы. Рама должна выступать за конец конька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248150" cy="2457450"/>
            <wp:effectExtent l="19050" t="0" r="0" b="0"/>
            <wp:docPr id="212" name="Рисунок 21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2"/>
                    <pic:cNvPicPr>
                      <a:picLocks noChangeAspect="1" noChangeArrowheads="1"/>
                    </pic:cNvPicPr>
                  </pic:nvPicPr>
                  <pic:blipFill>
                    <a:blip r:embed="rId107" cstate="print"/>
                    <a:srcRect/>
                    <a:stretch>
                      <a:fillRect/>
                    </a:stretch>
                  </pic:blipFill>
                  <pic:spPr bwMode="auto">
                    <a:xfrm>
                      <a:off x="0" y="0"/>
                      <a:ext cx="4248150" cy="24574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Передняя часть рамы должна представлять собой протяженную часть дуги с максимальным радиусом в </w:t>
      </w:r>
      <w:r w:rsidRPr="00B01BF2">
        <w:rPr>
          <w:rFonts w:ascii="Times New Roman" w:hAnsi="Times New Roman"/>
          <w:b/>
          <w:sz w:val="28"/>
          <w:szCs w:val="28"/>
        </w:rPr>
        <w:t>половину</w:t>
      </w:r>
      <w:r w:rsidRPr="00B01BF2">
        <w:rPr>
          <w:rFonts w:ascii="Times New Roman" w:hAnsi="Times New Roman"/>
          <w:sz w:val="28"/>
          <w:szCs w:val="28"/>
        </w:rPr>
        <w:t xml:space="preserve"> (</w:t>
      </w:r>
      <w:r w:rsidRPr="00B01BF2">
        <w:rPr>
          <w:rFonts w:ascii="Times New Roman" w:hAnsi="Times New Roman"/>
          <w:b/>
          <w:sz w:val="28"/>
          <w:szCs w:val="28"/>
        </w:rPr>
        <w:t>1/2</w:t>
      </w:r>
      <w:r w:rsidRPr="00B01BF2">
        <w:rPr>
          <w:rFonts w:ascii="Times New Roman" w:hAnsi="Times New Roman"/>
          <w:sz w:val="28"/>
          <w:szCs w:val="28"/>
        </w:rPr>
        <w:t>) внутренней ширины рамы (измеряется наиболее широкая часть перед сиденьем).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248150" cy="2085975"/>
            <wp:effectExtent l="19050" t="0" r="0" b="0"/>
            <wp:docPr id="213" name="Рисунок 21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32"/>
                    <pic:cNvPicPr>
                      <a:picLocks noChangeAspect="1" noChangeArrowheads="1"/>
                    </pic:cNvPicPr>
                  </pic:nvPicPr>
                  <pic:blipFill>
                    <a:blip r:embed="rId108" cstate="print"/>
                    <a:srcRect/>
                    <a:stretch>
                      <a:fillRect/>
                    </a:stretch>
                  </pic:blipFill>
                  <pic:spPr bwMode="auto">
                    <a:xfrm>
                      <a:off x="0" y="0"/>
                      <a:ext cx="4248150" cy="20859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Рама может иметь максимум (</w:t>
      </w:r>
      <w:r w:rsidRPr="00B01BF2">
        <w:rPr>
          <w:rFonts w:ascii="Times New Roman" w:hAnsi="Times New Roman"/>
          <w:b/>
          <w:sz w:val="28"/>
          <w:szCs w:val="28"/>
        </w:rPr>
        <w:t>4</w:t>
      </w:r>
      <w:r w:rsidRPr="00B01BF2">
        <w:rPr>
          <w:rFonts w:ascii="Times New Roman" w:hAnsi="Times New Roman"/>
          <w:sz w:val="28"/>
          <w:szCs w:val="28"/>
        </w:rPr>
        <w:t xml:space="preserve">) четыре поперечных планки и одну планку подножки, располагающуюся впереди сиденья. Поперечные планки могут быть квадратной или цилиндрической формы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772025" cy="1543050"/>
            <wp:effectExtent l="19050" t="0" r="9525" b="0"/>
            <wp:docPr id="214" name="Рисунок 2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33"/>
                    <pic:cNvPicPr>
                      <a:picLocks noChangeAspect="1" noChangeArrowheads="1"/>
                    </pic:cNvPicPr>
                  </pic:nvPicPr>
                  <pic:blipFill>
                    <a:blip r:embed="rId109" cstate="print"/>
                    <a:srcRect/>
                    <a:stretch>
                      <a:fillRect/>
                    </a:stretch>
                  </pic:blipFill>
                  <pic:spPr bwMode="auto">
                    <a:xfrm>
                      <a:off x="0" y="0"/>
                      <a:ext cx="4772025" cy="15430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e) Высота основной рамы, измеряемая от поверхности льда до основания рамы, должна быть минимум </w:t>
      </w:r>
      <w:smartTag w:uri="urn:schemas-microsoft-com:office:smarttags" w:element="metricconverter">
        <w:smartTagPr>
          <w:attr w:name="ProductID" w:val="8,5 см"/>
        </w:smartTagPr>
        <w:r w:rsidRPr="00B01BF2">
          <w:rPr>
            <w:rFonts w:ascii="Times New Roman" w:hAnsi="Times New Roman"/>
            <w:b/>
            <w:sz w:val="28"/>
            <w:szCs w:val="28"/>
          </w:rPr>
          <w:t>8,5 см</w:t>
        </w:r>
      </w:smartTag>
      <w:r w:rsidRPr="00B01BF2">
        <w:rPr>
          <w:rFonts w:ascii="Times New Roman" w:hAnsi="Times New Roman"/>
          <w:sz w:val="28"/>
          <w:szCs w:val="28"/>
        </w:rPr>
        <w:t xml:space="preserve"> и максимум </w:t>
      </w:r>
      <w:smartTag w:uri="urn:schemas-microsoft-com:office:smarttags" w:element="metricconverter">
        <w:smartTagPr>
          <w:attr w:name="ProductID" w:val="9,5 см"/>
        </w:smartTagPr>
        <w:r w:rsidRPr="00B01BF2">
          <w:rPr>
            <w:rFonts w:ascii="Times New Roman" w:hAnsi="Times New Roman"/>
            <w:b/>
            <w:sz w:val="28"/>
            <w:szCs w:val="28"/>
          </w:rPr>
          <w:t>9,5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705225" cy="962025"/>
            <wp:effectExtent l="19050" t="0" r="9525" b="0"/>
            <wp:docPr id="215" name="Рисунок 21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33"/>
                    <pic:cNvPicPr>
                      <a:picLocks noChangeAspect="1" noChangeArrowheads="1"/>
                    </pic:cNvPicPr>
                  </pic:nvPicPr>
                  <pic:blipFill>
                    <a:blip r:embed="rId110" cstate="print"/>
                    <a:srcRect/>
                    <a:stretch>
                      <a:fillRect/>
                    </a:stretch>
                  </pic:blipFill>
                  <pic:spPr bwMode="auto">
                    <a:xfrm>
                      <a:off x="0" y="0"/>
                      <a:ext cx="3705225" cy="9620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f) Сиденье игрока может помещаться на фиксаторе конька, если оно не располагается ниже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от поверхности.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867150" cy="1371600"/>
            <wp:effectExtent l="19050" t="0" r="0" b="0"/>
            <wp:docPr id="216" name="Рисунок 21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3"/>
                    <pic:cNvPicPr>
                      <a:picLocks noChangeAspect="1" noChangeArrowheads="1"/>
                    </pic:cNvPicPr>
                  </pic:nvPicPr>
                  <pic:blipFill>
                    <a:blip r:embed="rId111" cstate="print"/>
                    <a:srcRect/>
                    <a:stretch>
                      <a:fillRect/>
                    </a:stretch>
                  </pic:blipFill>
                  <pic:spPr bwMode="auto">
                    <a:xfrm>
                      <a:off x="0" y="0"/>
                      <a:ext cx="3867150" cy="13716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Минимальная длина рамы саней вратаря должна: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1. Выступать на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xml:space="preserve"> перед передним концом сиденья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2. Размещать передний полоз необходимой минимальной длины в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sz w:val="28"/>
          <w:szCs w:val="28"/>
        </w:rPr>
        <w:t xml:space="preserve">3. Должна иметь подножку для защиты ног высотой </w:t>
      </w:r>
      <w:r w:rsidRPr="00B01BF2">
        <w:rPr>
          <w:rFonts w:ascii="Times New Roman" w:hAnsi="Times New Roman"/>
          <w:b/>
          <w:sz w:val="28"/>
          <w:szCs w:val="28"/>
        </w:rPr>
        <w:t xml:space="preserve">не менее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и не </w:t>
      </w:r>
      <w:r w:rsidRPr="00B01BF2">
        <w:rPr>
          <w:rFonts w:ascii="Times New Roman" w:hAnsi="Times New Roman"/>
          <w:b/>
          <w:sz w:val="28"/>
          <w:szCs w:val="28"/>
        </w:rPr>
        <w:t xml:space="preserve">более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b/>
          <w:sz w:val="28"/>
          <w:szCs w:val="28"/>
        </w:rPr>
        <w:t>. Если возможно.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209800" cy="2047875"/>
            <wp:effectExtent l="19050" t="0" r="0" b="0"/>
            <wp:docPr id="217" name="Рисунок 21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33"/>
                    <pic:cNvPicPr>
                      <a:picLocks noChangeAspect="1" noChangeArrowheads="1"/>
                    </pic:cNvPicPr>
                  </pic:nvPicPr>
                  <pic:blipFill>
                    <a:blip r:embed="rId112" cstate="print"/>
                    <a:srcRect/>
                    <a:stretch>
                      <a:fillRect/>
                    </a:stretch>
                  </pic:blipFill>
                  <pic:spPr bwMode="auto">
                    <a:xfrm>
                      <a:off x="0" y="0"/>
                      <a:ext cx="2209800" cy="20478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401 - Подножка для защиты пятки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Каждые сани должны иметь подножку максимальной шириной в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Если у игрока односторонняя ампутация, может использоваться вторая подножка для культи (</w:t>
      </w:r>
      <w:r w:rsidRPr="00B01BF2">
        <w:rPr>
          <w:rFonts w:ascii="Times New Roman" w:hAnsi="Times New Roman"/>
          <w:b/>
          <w:sz w:val="28"/>
          <w:szCs w:val="28"/>
        </w:rPr>
        <w:t xml:space="preserve">максимальная ширина –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sz w:val="28"/>
          <w:szCs w:val="28"/>
        </w:rPr>
        <w:t>). Никакая часть культи не может свешиваться вниз.</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133975" cy="2047875"/>
            <wp:effectExtent l="19050" t="0" r="9525" b="0"/>
            <wp:docPr id="218" name="Рисунок 21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4"/>
                    <pic:cNvPicPr>
                      <a:picLocks noChangeAspect="1" noChangeArrowheads="1"/>
                    </pic:cNvPicPr>
                  </pic:nvPicPr>
                  <pic:blipFill>
                    <a:blip r:embed="rId113" cstate="print"/>
                    <a:srcRect/>
                    <a:stretch>
                      <a:fillRect/>
                    </a:stretch>
                  </pic:blipFill>
                  <pic:spPr bwMode="auto">
                    <a:xfrm>
                      <a:off x="0" y="0"/>
                      <a:ext cx="5133975" cy="20478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 xml:space="preserve">402 – Передний полоз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Сани должны иметь один полоз. Этот полоз должен крепиться к раме не далее, чем в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 xml:space="preserve"> от ее переднего конца. Полоз должен крепиться к центру рамы. Его длина: </w:t>
      </w:r>
      <w:smartTag w:uri="urn:schemas-microsoft-com:office:smarttags" w:element="metricconverter">
        <w:smartTagPr>
          <w:attr w:name="ProductID" w:val="10 см"/>
        </w:smartTagPr>
        <w:r w:rsidRPr="00B01BF2">
          <w:rPr>
            <w:rFonts w:ascii="Times New Roman" w:hAnsi="Times New Roman"/>
            <w:b/>
            <w:sz w:val="28"/>
            <w:szCs w:val="28"/>
          </w:rPr>
          <w:t>10 см</w:t>
        </w:r>
      </w:smartTag>
      <w:r w:rsidRPr="00B01BF2">
        <w:rPr>
          <w:rFonts w:ascii="Times New Roman" w:hAnsi="Times New Roman"/>
          <w:b/>
          <w:sz w:val="28"/>
          <w:szCs w:val="28"/>
        </w:rPr>
        <w:t xml:space="preserve"> минимум</w:t>
      </w:r>
      <w:r w:rsidRPr="00B01BF2">
        <w:rPr>
          <w:rFonts w:ascii="Times New Roman" w:hAnsi="Times New Roman"/>
          <w:sz w:val="28"/>
          <w:szCs w:val="28"/>
        </w:rPr>
        <w:t xml:space="preserve"> и </w:t>
      </w:r>
      <w:smartTag w:uri="urn:schemas-microsoft-com:office:smarttags" w:element="metricconverter">
        <w:smartTagPr>
          <w:attr w:name="ProductID" w:val="20 см"/>
        </w:smartTagPr>
        <w:r w:rsidRPr="00B01BF2">
          <w:rPr>
            <w:rFonts w:ascii="Times New Roman" w:hAnsi="Times New Roman"/>
            <w:b/>
            <w:sz w:val="28"/>
            <w:szCs w:val="28"/>
          </w:rPr>
          <w:t>20 см</w:t>
        </w:r>
      </w:smartTag>
      <w:r w:rsidRPr="00B01BF2">
        <w:rPr>
          <w:rFonts w:ascii="Times New Roman" w:hAnsi="Times New Roman"/>
          <w:b/>
          <w:sz w:val="28"/>
          <w:szCs w:val="28"/>
        </w:rPr>
        <w:t>максимум</w:t>
      </w:r>
      <w:r w:rsidRPr="00B01BF2">
        <w:rPr>
          <w:rFonts w:ascii="Times New Roman" w:hAnsi="Times New Roman"/>
          <w:sz w:val="28"/>
          <w:szCs w:val="28"/>
        </w:rPr>
        <w:t xml:space="preserve">. Высота полоза, измеряемая от основания рамы до поверхности льда, должна составлять </w:t>
      </w:r>
      <w:smartTag w:uri="urn:schemas-microsoft-com:office:smarttags" w:element="metricconverter">
        <w:smartTagPr>
          <w:attr w:name="ProductID" w:val="7 см"/>
        </w:smartTagPr>
        <w:r w:rsidRPr="00B01BF2">
          <w:rPr>
            <w:rFonts w:ascii="Times New Roman" w:hAnsi="Times New Roman"/>
            <w:b/>
            <w:sz w:val="28"/>
            <w:szCs w:val="28"/>
          </w:rPr>
          <w:t>7 см</w:t>
        </w:r>
      </w:smartTag>
      <w:r w:rsidRPr="00B01BF2">
        <w:rPr>
          <w:rFonts w:ascii="Times New Roman" w:hAnsi="Times New Roman"/>
          <w:b/>
          <w:sz w:val="28"/>
          <w:szCs w:val="28"/>
        </w:rPr>
        <w:t xml:space="preserve"> минимум</w:t>
      </w:r>
      <w:r w:rsidRPr="00B01BF2">
        <w:rPr>
          <w:rFonts w:ascii="Times New Roman" w:hAnsi="Times New Roman"/>
          <w:sz w:val="28"/>
          <w:szCs w:val="28"/>
        </w:rPr>
        <w:t xml:space="preserve"> и </w:t>
      </w:r>
      <w:smartTag w:uri="urn:schemas-microsoft-com:office:smarttags" w:element="metricconverter">
        <w:smartTagPr>
          <w:attr w:name="ProductID" w:val="9,5 см"/>
        </w:smartTagPr>
        <w:r w:rsidRPr="00B01BF2">
          <w:rPr>
            <w:rFonts w:ascii="Times New Roman" w:hAnsi="Times New Roman"/>
            <w:b/>
            <w:sz w:val="28"/>
            <w:szCs w:val="28"/>
          </w:rPr>
          <w:t>9,5 см</w:t>
        </w:r>
      </w:smartTag>
      <w:r w:rsidRPr="00B01BF2">
        <w:rPr>
          <w:rFonts w:ascii="Times New Roman" w:hAnsi="Times New Roman"/>
          <w:b/>
          <w:sz w:val="28"/>
          <w:szCs w:val="28"/>
        </w:rPr>
        <w:t xml:space="preserve"> максимум</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Материал: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Полоз может быть выполнен из того же материала, что и основная рама. Если он выполнен из аналогичного материала, то должен иметь цилиндрическую форму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b) Полоз может быть выполнен из нейлона/пластика. Он может быть цельным и иметь ширину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 xml:space="preserve">.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534025" cy="2990850"/>
            <wp:effectExtent l="19050" t="0" r="9525" b="0"/>
            <wp:docPr id="219" name="Рисунок 219" descr="картинк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картинка1"/>
                    <pic:cNvPicPr>
                      <a:picLocks noChangeAspect="1" noChangeArrowheads="1"/>
                    </pic:cNvPicPr>
                  </pic:nvPicPr>
                  <pic:blipFill>
                    <a:blip r:embed="rId94" cstate="print"/>
                    <a:srcRect/>
                    <a:stretch>
                      <a:fillRect/>
                    </a:stretch>
                  </pic:blipFill>
                  <pic:spPr bwMode="auto">
                    <a:xfrm>
                      <a:off x="0" y="0"/>
                      <a:ext cx="5534025" cy="2990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403 - Подножка для защиты ног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Подножка для защиты ног  должна быть выполнена из того же материала, что и основная рама и быть диаметром не менее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 см"/>
        </w:smartTagPr>
        <w:r w:rsidRPr="00B01BF2">
          <w:rPr>
            <w:rFonts w:ascii="Times New Roman" w:hAnsi="Times New Roman"/>
            <w:b/>
            <w:sz w:val="28"/>
            <w:szCs w:val="28"/>
          </w:rPr>
          <w:t>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Подножка для защиты ног может быть разной высоты (</w:t>
      </w:r>
      <w:r w:rsidRPr="00B01BF2">
        <w:rPr>
          <w:rFonts w:ascii="Times New Roman" w:hAnsi="Times New Roman"/>
          <w:b/>
          <w:sz w:val="28"/>
          <w:szCs w:val="28"/>
        </w:rPr>
        <w:t>в зависимости от размера ноги игрока</w:t>
      </w:r>
      <w:r w:rsidRPr="00B01BF2">
        <w:rPr>
          <w:rFonts w:ascii="Times New Roman" w:hAnsi="Times New Roman"/>
          <w:sz w:val="28"/>
          <w:szCs w:val="28"/>
        </w:rPr>
        <w:t>),  не должна выходить за пределы основной рамки и быть выше ступни/стоп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676400" cy="1685925"/>
            <wp:effectExtent l="19050" t="0" r="0" b="0"/>
            <wp:docPr id="220" name="Рисунок 220" descr="New 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New Picture (9)"/>
                    <pic:cNvPicPr>
                      <a:picLocks noChangeAspect="1" noChangeArrowheads="1"/>
                    </pic:cNvPicPr>
                  </pic:nvPicPr>
                  <pic:blipFill>
                    <a:blip r:embed="rId95" cstate="print"/>
                    <a:srcRect/>
                    <a:stretch>
                      <a:fillRect/>
                    </a:stretch>
                  </pic:blipFill>
                  <pic:spPr bwMode="auto">
                    <a:xfrm>
                      <a:off x="0" y="0"/>
                      <a:ext cx="1676400" cy="1685925"/>
                    </a:xfrm>
                    <a:prstGeom prst="rect">
                      <a:avLst/>
                    </a:prstGeom>
                    <a:noFill/>
                    <a:ln w="9525">
                      <a:noFill/>
                      <a:miter lim="800000"/>
                      <a:headEnd/>
                      <a:tailEnd/>
                    </a:ln>
                  </pic:spPr>
                </pic:pic>
              </a:graphicData>
            </a:graphic>
          </wp:inline>
        </w:drawing>
      </w:r>
      <w:r w:rsidRPr="00B01BF2">
        <w:rPr>
          <w:rFonts w:ascii="Times New Roman" w:hAnsi="Times New Roman"/>
          <w:noProof/>
          <w:sz w:val="28"/>
          <w:szCs w:val="28"/>
        </w:rPr>
        <w:drawing>
          <wp:inline distT="0" distB="0" distL="0" distR="0">
            <wp:extent cx="3629025" cy="2047875"/>
            <wp:effectExtent l="19050" t="0" r="9525" b="0"/>
            <wp:docPr id="221" name="Рисунок 221" descr="картин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картинка2"/>
                    <pic:cNvPicPr>
                      <a:picLocks noChangeAspect="1" noChangeArrowheads="1"/>
                    </pic:cNvPicPr>
                  </pic:nvPicPr>
                  <pic:blipFill>
                    <a:blip r:embed="rId96" cstate="print"/>
                    <a:srcRect/>
                    <a:stretch>
                      <a:fillRect/>
                    </a:stretch>
                  </pic:blipFill>
                  <pic:spPr bwMode="auto">
                    <a:xfrm>
                      <a:off x="0" y="0"/>
                      <a:ext cx="3629025" cy="20478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404 - Защита ног</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Всем игрокам, включая вратарей, рекомендуется носить </w:t>
      </w:r>
      <w:r w:rsidRPr="00B01BF2">
        <w:rPr>
          <w:rFonts w:ascii="Times New Roman" w:hAnsi="Times New Roman"/>
          <w:b/>
          <w:sz w:val="28"/>
          <w:szCs w:val="28"/>
        </w:rPr>
        <w:t>хоккейные ботинки</w:t>
      </w:r>
      <w:r w:rsidRPr="00B01BF2">
        <w:rPr>
          <w:rFonts w:ascii="Times New Roman" w:hAnsi="Times New Roman"/>
          <w:sz w:val="28"/>
          <w:szCs w:val="28"/>
        </w:rPr>
        <w:t xml:space="preserve">, защищающие ступни и лодыжки </w:t>
      </w:r>
      <w:r w:rsidRPr="00B01BF2">
        <w:rPr>
          <w:rFonts w:ascii="Times New Roman" w:hAnsi="Times New Roman"/>
          <w:b/>
          <w:sz w:val="28"/>
          <w:szCs w:val="28"/>
        </w:rPr>
        <w:t>(в зависимости от категории инвалидности</w:t>
      </w:r>
      <w:r w:rsidRPr="00B01BF2">
        <w:rPr>
          <w:rFonts w:ascii="Times New Roman" w:hAnsi="Times New Roman"/>
          <w:sz w:val="28"/>
          <w:szCs w:val="28"/>
        </w:rPr>
        <w:t>). Встроенное в раму предохранительное устройство также может служить подходящей защитой, если закрывает полностью ступни и лодыжки.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noProof/>
          <w:sz w:val="28"/>
          <w:szCs w:val="28"/>
        </w:rPr>
        <w:drawing>
          <wp:inline distT="0" distB="0" distL="0" distR="0">
            <wp:extent cx="2628900" cy="847725"/>
            <wp:effectExtent l="19050" t="0" r="0" b="0"/>
            <wp:docPr id="222" name="Рисунок 222" descr="картин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картинка3"/>
                    <pic:cNvPicPr>
                      <a:picLocks noChangeAspect="1" noChangeArrowheads="1"/>
                    </pic:cNvPicPr>
                  </pic:nvPicPr>
                  <pic:blipFill>
                    <a:blip r:embed="rId97" cstate="print"/>
                    <a:srcRect/>
                    <a:stretch>
                      <a:fillRect/>
                    </a:stretch>
                  </pic:blipFill>
                  <pic:spPr bwMode="auto">
                    <a:xfrm>
                      <a:off x="0" y="0"/>
                      <a:ext cx="2628900" cy="847725"/>
                    </a:xfrm>
                    <a:prstGeom prst="rect">
                      <a:avLst/>
                    </a:prstGeom>
                    <a:noFill/>
                    <a:ln w="9525">
                      <a:noFill/>
                      <a:miter lim="800000"/>
                      <a:headEnd/>
                      <a:tailEnd/>
                    </a:ln>
                  </pic:spPr>
                </pic:pic>
              </a:graphicData>
            </a:graphic>
          </wp:inline>
        </w:drawing>
      </w:r>
      <w:r w:rsidRPr="00B01BF2">
        <w:rPr>
          <w:rFonts w:ascii="Times New Roman" w:hAnsi="Times New Roman"/>
          <w:noProof/>
          <w:sz w:val="28"/>
          <w:szCs w:val="28"/>
        </w:rPr>
        <w:drawing>
          <wp:inline distT="0" distB="0" distL="0" distR="0">
            <wp:extent cx="2676525" cy="847725"/>
            <wp:effectExtent l="19050" t="0" r="9525" b="0"/>
            <wp:docPr id="223" name="Рисунок 223" descr="картинк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картинка4"/>
                    <pic:cNvPicPr>
                      <a:picLocks noChangeAspect="1" noChangeArrowheads="1"/>
                    </pic:cNvPicPr>
                  </pic:nvPicPr>
                  <pic:blipFill>
                    <a:blip r:embed="rId98" cstate="print"/>
                    <a:srcRect/>
                    <a:stretch>
                      <a:fillRect/>
                    </a:stretch>
                  </pic:blipFill>
                  <pic:spPr bwMode="auto">
                    <a:xfrm>
                      <a:off x="0" y="0"/>
                      <a:ext cx="2676525" cy="8477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405- Конек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Каждые сани должны иметь минимум один (</w:t>
      </w:r>
      <w:r w:rsidRPr="00B01BF2">
        <w:rPr>
          <w:rFonts w:ascii="Times New Roman" w:hAnsi="Times New Roman"/>
          <w:b/>
          <w:sz w:val="28"/>
          <w:szCs w:val="28"/>
        </w:rPr>
        <w:t>1</w:t>
      </w:r>
      <w:r w:rsidRPr="00B01BF2">
        <w:rPr>
          <w:rFonts w:ascii="Times New Roman" w:hAnsi="Times New Roman"/>
          <w:sz w:val="28"/>
          <w:szCs w:val="28"/>
        </w:rPr>
        <w:t>) и максимум два (</w:t>
      </w:r>
      <w:r w:rsidRPr="00B01BF2">
        <w:rPr>
          <w:rFonts w:ascii="Times New Roman" w:hAnsi="Times New Roman"/>
          <w:b/>
          <w:sz w:val="28"/>
          <w:szCs w:val="28"/>
        </w:rPr>
        <w:t>2</w:t>
      </w:r>
      <w:r w:rsidRPr="00B01BF2">
        <w:rPr>
          <w:rFonts w:ascii="Times New Roman" w:hAnsi="Times New Roman"/>
          <w:sz w:val="28"/>
          <w:szCs w:val="28"/>
        </w:rPr>
        <w:t xml:space="preserve">) конька, размещенных параллельно под сиденьем. Ограничений по минимальной ширине между коньками нет. Максимальной шириной является ширина сиденья. Коньки должны быть длиной не менее </w:t>
      </w:r>
      <w:smartTag w:uri="urn:schemas-microsoft-com:office:smarttags" w:element="metricconverter">
        <w:smartTagPr>
          <w:attr w:name="ProductID" w:val="16 см"/>
        </w:smartTagPr>
        <w:r w:rsidRPr="00B01BF2">
          <w:rPr>
            <w:rFonts w:ascii="Times New Roman" w:hAnsi="Times New Roman"/>
            <w:b/>
            <w:sz w:val="28"/>
            <w:szCs w:val="28"/>
          </w:rPr>
          <w:t>16 см</w:t>
        </w:r>
      </w:smartTag>
      <w:r w:rsidRPr="00B01BF2">
        <w:rPr>
          <w:rFonts w:ascii="Times New Roman" w:hAnsi="Times New Roman"/>
          <w:sz w:val="28"/>
          <w:szCs w:val="28"/>
        </w:rPr>
        <w:t xml:space="preserve"> и не более </w:t>
      </w:r>
      <w:smartTag w:uri="urn:schemas-microsoft-com:office:smarttags" w:element="metricconverter">
        <w:smartTagPr>
          <w:attr w:name="ProductID" w:val="32 см"/>
        </w:smartTagPr>
        <w:r w:rsidRPr="00B01BF2">
          <w:rPr>
            <w:rFonts w:ascii="Times New Roman" w:hAnsi="Times New Roman"/>
            <w:b/>
            <w:sz w:val="28"/>
            <w:szCs w:val="28"/>
          </w:rPr>
          <w:t>32</w:t>
        </w:r>
        <w:r w:rsidRPr="00B01BF2">
          <w:rPr>
            <w:rFonts w:ascii="Times New Roman" w:hAnsi="Times New Roman"/>
            <w:sz w:val="28"/>
            <w:szCs w:val="28"/>
          </w:rPr>
          <w:t xml:space="preserve"> см</w:t>
        </w:r>
      </w:smartTag>
      <w:r w:rsidRPr="00B01BF2">
        <w:rPr>
          <w:rFonts w:ascii="Times New Roman" w:hAnsi="Times New Roman"/>
          <w:sz w:val="28"/>
          <w:szCs w:val="28"/>
        </w:rPr>
        <w:t xml:space="preserve">. Лезвия коньков не должны выступать более чем на </w:t>
      </w:r>
      <w:r w:rsidRPr="00B01BF2">
        <w:rPr>
          <w:rFonts w:ascii="Times New Roman" w:hAnsi="Times New Roman"/>
          <w:b/>
          <w:sz w:val="28"/>
          <w:szCs w:val="28"/>
        </w:rPr>
        <w:t>1см</w:t>
      </w:r>
      <w:r w:rsidRPr="00B01BF2">
        <w:rPr>
          <w:rFonts w:ascii="Times New Roman" w:hAnsi="Times New Roman"/>
          <w:sz w:val="28"/>
          <w:szCs w:val="28"/>
        </w:rPr>
        <w:t xml:space="preserve"> от передней или задней части фиксатора конька.</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Пластиковые коньки разрешаются только вратарям.</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133850" cy="1581150"/>
            <wp:effectExtent l="19050" t="0" r="0" b="0"/>
            <wp:docPr id="224" name="Рисунок 224" descr="картинк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картинка5"/>
                    <pic:cNvPicPr>
                      <a:picLocks noChangeAspect="1" noChangeArrowheads="1"/>
                    </pic:cNvPicPr>
                  </pic:nvPicPr>
                  <pic:blipFill>
                    <a:blip r:embed="rId99" cstate="print"/>
                    <a:srcRect/>
                    <a:stretch>
                      <a:fillRect/>
                    </a:stretch>
                  </pic:blipFill>
                  <pic:spPr bwMode="auto">
                    <a:xfrm>
                      <a:off x="0" y="0"/>
                      <a:ext cx="4133850" cy="15811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406 – Сиденье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Сиденье должно быть выполнено из подходящего материала и не иметь острых концов (</w:t>
      </w:r>
      <w:r w:rsidRPr="00B01BF2">
        <w:rPr>
          <w:rFonts w:ascii="Times New Roman" w:hAnsi="Times New Roman"/>
          <w:b/>
          <w:sz w:val="28"/>
          <w:szCs w:val="28"/>
        </w:rPr>
        <w:t>концы закруглены</w:t>
      </w:r>
      <w:r w:rsidRPr="00B01BF2">
        <w:rPr>
          <w:rFonts w:ascii="Times New Roman" w:hAnsi="Times New Roman"/>
          <w:sz w:val="28"/>
          <w:szCs w:val="28"/>
        </w:rPr>
        <w:t xml:space="preserve">). Рама может выступать за заднюю часть сиденья не более чем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 xml:space="preserve">. Если вратарь сидит, скрестив ноги, сиденье должно быть расширено в стороны для защиты коленей, но не должно выступать за границу коленей более, чем на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Максимальная высота от основания сиденья до поверхности льда – </w:t>
      </w:r>
      <w:smartTag w:uri="urn:schemas-microsoft-com:office:smarttags" w:element="metricconverter">
        <w:smartTagPr>
          <w:attr w:name="ProductID" w:val="20 см"/>
        </w:smartTagPr>
        <w:r w:rsidRPr="00B01BF2">
          <w:rPr>
            <w:rFonts w:ascii="Times New Roman" w:hAnsi="Times New Roman"/>
            <w:b/>
            <w:sz w:val="28"/>
            <w:szCs w:val="28"/>
          </w:rPr>
          <w:t>20 см</w:t>
        </w:r>
      </w:smartTag>
      <w:r w:rsidRPr="00B01BF2">
        <w:rPr>
          <w:rFonts w:ascii="Times New Roman" w:hAnsi="Times New Roman"/>
          <w:sz w:val="28"/>
          <w:szCs w:val="28"/>
        </w:rPr>
        <w:t>. Измерение проводится от поверхности льда до самой нижней границы основной части сиденья (</w:t>
      </w:r>
      <w:r w:rsidRPr="00B01BF2">
        <w:rPr>
          <w:rFonts w:ascii="Times New Roman" w:hAnsi="Times New Roman"/>
          <w:b/>
          <w:sz w:val="28"/>
          <w:szCs w:val="28"/>
        </w:rPr>
        <w:t>см. рисунок ниже</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c) Снимаемые подушки сиденья, или фиксированные набивки, или комбинация обеих </w:t>
      </w:r>
      <w:r w:rsidRPr="00B01BF2">
        <w:rPr>
          <w:rFonts w:ascii="Times New Roman" w:hAnsi="Times New Roman"/>
          <w:b/>
          <w:sz w:val="28"/>
          <w:szCs w:val="28"/>
        </w:rPr>
        <w:t>не</w:t>
      </w:r>
      <w:r w:rsidRPr="00B01BF2">
        <w:rPr>
          <w:rFonts w:ascii="Times New Roman" w:hAnsi="Times New Roman"/>
          <w:sz w:val="28"/>
          <w:szCs w:val="28"/>
        </w:rPr>
        <w:t xml:space="preserve"> должна превышать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в высоту, а также выходить за пределы сиденья.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Никакая внешняя защита или выступ за задней частью сиденья не должна превышать </w:t>
      </w:r>
      <w:smartTag w:uri="urn:schemas-microsoft-com:office:smarttags" w:element="metricconverter">
        <w:smartTagPr>
          <w:attr w:name="ProductID" w:val="1 см"/>
        </w:smartTagPr>
        <w:r w:rsidRPr="00B01BF2">
          <w:rPr>
            <w:rFonts w:ascii="Times New Roman" w:hAnsi="Times New Roman"/>
            <w:b/>
            <w:sz w:val="28"/>
            <w:szCs w:val="28"/>
          </w:rPr>
          <w:t>1см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Для обеспечения безопасности ног, лодыжек, коленей и бедер игроков могут использоваться ремни и/или липкие ленты.</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143625" cy="2514600"/>
            <wp:effectExtent l="19050" t="0" r="9525" b="0"/>
            <wp:docPr id="225" name="Рисунок 22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36"/>
                    <pic:cNvPicPr>
                      <a:picLocks noChangeAspect="1" noChangeArrowheads="1"/>
                    </pic:cNvPicPr>
                  </pic:nvPicPr>
                  <pic:blipFill>
                    <a:blip r:embed="rId114" cstate="print"/>
                    <a:srcRect/>
                    <a:stretch>
                      <a:fillRect/>
                    </a:stretch>
                  </pic:blipFill>
                  <pic:spPr bwMode="auto">
                    <a:xfrm>
                      <a:off x="0" y="0"/>
                      <a:ext cx="6143625" cy="25146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407 – Клюшка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Клюшка должна быть изготовлена из дерева или другого материала, такого, как углеродистая сталь, алюминий, стекловолокно или пластик. Она не должна иметь каких-либо неровностей и все углы должны быть округлены.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Липкая, не флюоресцирующая лента любого цвета может быть обернута вокруг клюшки в любом месте.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Размеры: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Максимальная длина</w:t>
      </w:r>
      <w:r w:rsidRPr="00B01BF2">
        <w:rPr>
          <w:rFonts w:ascii="Times New Roman" w:hAnsi="Times New Roman"/>
          <w:sz w:val="28"/>
          <w:szCs w:val="28"/>
        </w:rPr>
        <w:t xml:space="preserve">        – </w:t>
      </w:r>
      <w:smartTag w:uri="urn:schemas-microsoft-com:office:smarttags" w:element="metricconverter">
        <w:smartTagPr>
          <w:attr w:name="ProductID" w:val="100 см"/>
        </w:smartTagPr>
        <w:r w:rsidRPr="00B01BF2">
          <w:rPr>
            <w:rFonts w:ascii="Times New Roman" w:hAnsi="Times New Roman"/>
            <w:b/>
            <w:sz w:val="28"/>
            <w:szCs w:val="28"/>
          </w:rPr>
          <w:t>100 см</w:t>
        </w:r>
      </w:smartTag>
      <w:r w:rsidRPr="00B01BF2">
        <w:rPr>
          <w:rFonts w:ascii="Times New Roman" w:hAnsi="Times New Roman"/>
          <w:sz w:val="28"/>
          <w:szCs w:val="28"/>
        </w:rPr>
        <w:t xml:space="preserve"> от пятки до конца палки</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sz w:val="28"/>
          <w:szCs w:val="28"/>
        </w:rPr>
        <w:t xml:space="preserve">Палка:     </w:t>
      </w:r>
      <w:r w:rsidRPr="00B01BF2">
        <w:rPr>
          <w:rFonts w:ascii="Times New Roman" w:hAnsi="Times New Roman"/>
          <w:b/>
          <w:sz w:val="28"/>
          <w:szCs w:val="28"/>
        </w:rPr>
        <w:t>Минимальная ширина</w:t>
      </w:r>
      <w:r w:rsidRPr="00B01BF2">
        <w:rPr>
          <w:rFonts w:ascii="Times New Roman" w:hAnsi="Times New Roman"/>
          <w:sz w:val="28"/>
          <w:szCs w:val="28"/>
        </w:rPr>
        <w:t xml:space="preserve">      – </w:t>
      </w:r>
      <w:smartTag w:uri="urn:schemas-microsoft-com:office:smarttags" w:element="metricconverter">
        <w:smartTagPr>
          <w:attr w:name="ProductID" w:val="2 см"/>
        </w:smartTagPr>
        <w:r w:rsidRPr="00B01BF2">
          <w:rPr>
            <w:rFonts w:ascii="Times New Roman" w:hAnsi="Times New Roman"/>
            <w:b/>
            <w:sz w:val="28"/>
            <w:szCs w:val="28"/>
          </w:rPr>
          <w:t>2 см</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Максимальная толщина</w:t>
      </w:r>
      <w:r w:rsidRPr="00B01BF2">
        <w:rPr>
          <w:rFonts w:ascii="Times New Roman" w:hAnsi="Times New Roman"/>
          <w:sz w:val="28"/>
          <w:szCs w:val="28"/>
        </w:rPr>
        <w:t xml:space="preserve">    – </w:t>
      </w:r>
      <w:smartTag w:uri="urn:schemas-microsoft-com:office:smarttags" w:element="metricconverter">
        <w:smartTagPr>
          <w:attr w:name="ProductID" w:val="2,8 см"/>
        </w:smartTagPr>
        <w:r w:rsidRPr="00B01BF2">
          <w:rPr>
            <w:rFonts w:ascii="Times New Roman" w:hAnsi="Times New Roman"/>
            <w:b/>
            <w:sz w:val="28"/>
            <w:szCs w:val="28"/>
          </w:rPr>
          <w:t>2,8 см</w:t>
        </w:r>
      </w:smartTag>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Крюк:     </w:t>
      </w:r>
      <w:r w:rsidRPr="00B01BF2">
        <w:rPr>
          <w:rFonts w:ascii="Times New Roman" w:hAnsi="Times New Roman"/>
          <w:b/>
          <w:sz w:val="28"/>
          <w:szCs w:val="28"/>
        </w:rPr>
        <w:t>Минимальная длина</w:t>
      </w:r>
      <w:r w:rsidRPr="00B01BF2">
        <w:rPr>
          <w:rFonts w:ascii="Times New Roman" w:hAnsi="Times New Roman"/>
          <w:sz w:val="28"/>
          <w:szCs w:val="28"/>
        </w:rPr>
        <w:t xml:space="preserve">          - </w:t>
      </w:r>
      <w:smartTag w:uri="urn:schemas-microsoft-com:office:smarttags" w:element="metricconverter">
        <w:smartTagPr>
          <w:attr w:name="ProductID" w:val="30 см"/>
        </w:smartTagPr>
        <w:r w:rsidRPr="00B01BF2">
          <w:rPr>
            <w:rFonts w:ascii="Times New Roman" w:hAnsi="Times New Roman"/>
            <w:b/>
            <w:sz w:val="28"/>
            <w:szCs w:val="28"/>
          </w:rPr>
          <w:t>30 см</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Максимальная длина</w:t>
      </w:r>
      <w:r w:rsidRPr="00B01BF2">
        <w:rPr>
          <w:rFonts w:ascii="Times New Roman" w:hAnsi="Times New Roman"/>
          <w:sz w:val="28"/>
          <w:szCs w:val="28"/>
        </w:rPr>
        <w:t xml:space="preserve">        - </w:t>
      </w:r>
      <w:smartTag w:uri="urn:schemas-microsoft-com:office:smarttags" w:element="metricconverter">
        <w:smartTagPr>
          <w:attr w:name="ProductID" w:val="38 см"/>
        </w:smartTagPr>
        <w:r w:rsidRPr="00B01BF2">
          <w:rPr>
            <w:rFonts w:ascii="Times New Roman" w:hAnsi="Times New Roman"/>
            <w:b/>
            <w:sz w:val="28"/>
            <w:szCs w:val="28"/>
          </w:rPr>
          <w:t>38 см</w:t>
        </w:r>
      </w:smartTag>
      <w:r w:rsidRPr="00B01BF2">
        <w:rPr>
          <w:rFonts w:ascii="Times New Roman" w:hAnsi="Times New Roman"/>
          <w:sz w:val="28"/>
          <w:szCs w:val="28"/>
        </w:rPr>
        <w:t xml:space="preserve"> от пятки до конца крюка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Максимальная ширина</w:t>
      </w:r>
      <w:r w:rsidRPr="00B01BF2">
        <w:rPr>
          <w:rFonts w:ascii="Times New Roman" w:hAnsi="Times New Roman"/>
          <w:sz w:val="28"/>
          <w:szCs w:val="28"/>
        </w:rPr>
        <w:t xml:space="preserve">     - </w:t>
      </w:r>
      <w:smartTag w:uri="urn:schemas-microsoft-com:office:smarttags" w:element="metricconverter">
        <w:smartTagPr>
          <w:attr w:name="ProductID" w:val="9 см"/>
        </w:smartTagPr>
        <w:r w:rsidRPr="00B01BF2">
          <w:rPr>
            <w:rFonts w:ascii="Times New Roman" w:hAnsi="Times New Roman"/>
            <w:b/>
            <w:sz w:val="28"/>
            <w:szCs w:val="28"/>
          </w:rPr>
          <w:t>9 см</w:t>
        </w:r>
      </w:smartTag>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Крюк клюшки вратаря может быть загнут. Загиб крюка клюшки должен быть ограничен таким образом, чтобы расстояние перпендикулярной линии, измеренное от прямой линии, проведенной из любой точки пятки к концу клюшки, не превышало бы </w:t>
      </w:r>
      <w:smartTag w:uri="urn:schemas-microsoft-com:office:smarttags" w:element="metricconverter">
        <w:smartTagPr>
          <w:attr w:name="ProductID" w:val="1,5 см"/>
        </w:smartTagPr>
        <w:r w:rsidRPr="00B01BF2">
          <w:rPr>
            <w:rFonts w:ascii="Times New Roman" w:hAnsi="Times New Roman"/>
            <w:b/>
            <w:sz w:val="28"/>
            <w:szCs w:val="28"/>
          </w:rPr>
          <w:t>1,5 см</w:t>
        </w:r>
      </w:smartTag>
      <w:r w:rsidRPr="00B01BF2">
        <w:rPr>
          <w:rFonts w:ascii="Times New Roman" w:hAnsi="Times New Roman"/>
          <w:sz w:val="28"/>
          <w:szCs w:val="28"/>
        </w:rPr>
        <w:t xml:space="preserve">. Клюшка вратаря может иметь дополнительную пятку на крюке, не превышающую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 xml:space="preserve">, расположенную под углом в </w:t>
      </w:r>
      <w:r w:rsidRPr="00B01BF2">
        <w:rPr>
          <w:rFonts w:ascii="Times New Roman" w:hAnsi="Times New Roman"/>
          <w:b/>
          <w:sz w:val="28"/>
          <w:szCs w:val="28"/>
        </w:rPr>
        <w:t>90 градусов</w:t>
      </w:r>
      <w:r w:rsidRPr="00B01BF2">
        <w:rPr>
          <w:rFonts w:ascii="Times New Roman" w:hAnsi="Times New Roman"/>
          <w:sz w:val="28"/>
          <w:szCs w:val="28"/>
        </w:rPr>
        <w:t xml:space="preserve"> на утолщенном конце палки для облегчения движений назад и вперед в воротах </w:t>
      </w:r>
      <w:r w:rsidRPr="00B01BF2">
        <w:rPr>
          <w:rFonts w:ascii="Times New Roman" w:hAnsi="Times New Roman"/>
          <w:b/>
          <w:sz w:val="28"/>
          <w:szCs w:val="28"/>
        </w:rPr>
        <w:t>(например, толкать или тянуть)</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210300" cy="4619625"/>
            <wp:effectExtent l="19050" t="0" r="0" b="0"/>
            <wp:docPr id="226" name="Рисунок 22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7"/>
                    <pic:cNvPicPr>
                      <a:picLocks noChangeAspect="1" noChangeArrowheads="1"/>
                    </pic:cNvPicPr>
                  </pic:nvPicPr>
                  <pic:blipFill>
                    <a:blip r:embed="rId115" cstate="print"/>
                    <a:srcRect/>
                    <a:stretch>
                      <a:fillRect/>
                    </a:stretch>
                  </pic:blipFill>
                  <pic:spPr bwMode="auto">
                    <a:xfrm>
                      <a:off x="0" y="0"/>
                      <a:ext cx="6210300" cy="461962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408 – Перчатки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Максимальные внешние размеры ловушки не должны превышать: </w:t>
      </w:r>
      <w:smartTag w:uri="urn:schemas-microsoft-com:office:smarttags" w:element="metricconverter">
        <w:smartTagPr>
          <w:attr w:name="ProductID" w:val="20,32 см"/>
        </w:smartTagPr>
        <w:r w:rsidRPr="00B01BF2">
          <w:rPr>
            <w:rFonts w:ascii="Times New Roman" w:hAnsi="Times New Roman"/>
            <w:b/>
            <w:sz w:val="28"/>
            <w:szCs w:val="28"/>
          </w:rPr>
          <w:t>20,32 см</w:t>
        </w:r>
      </w:smartTag>
      <w:r w:rsidRPr="00B01BF2">
        <w:rPr>
          <w:rFonts w:ascii="Times New Roman" w:hAnsi="Times New Roman"/>
          <w:sz w:val="28"/>
          <w:szCs w:val="28"/>
        </w:rPr>
        <w:t xml:space="preserve"> в длину в любой части манжеты запястья, которая должна быть </w:t>
      </w:r>
      <w:smartTag w:uri="urn:schemas-microsoft-com:office:smarttags" w:element="metricconverter">
        <w:smartTagPr>
          <w:attr w:name="ProductID" w:val="10,16 см"/>
        </w:smartTagPr>
        <w:r w:rsidRPr="00B01BF2">
          <w:rPr>
            <w:rFonts w:ascii="Times New Roman" w:hAnsi="Times New Roman"/>
            <w:b/>
            <w:sz w:val="28"/>
            <w:szCs w:val="28"/>
          </w:rPr>
          <w:t>10,16 см</w:t>
        </w:r>
      </w:smartTag>
      <w:r w:rsidRPr="00B01BF2">
        <w:rPr>
          <w:rFonts w:ascii="Times New Roman" w:hAnsi="Times New Roman"/>
          <w:sz w:val="28"/>
          <w:szCs w:val="28"/>
        </w:rPr>
        <w:t xml:space="preserve">в ширину (высоту). Расстояние от начала кармана до его противоположной вершины (Т – образного кармана) должно быть не более </w:t>
      </w:r>
      <w:smartTag w:uri="urn:schemas-microsoft-com:office:smarttags" w:element="metricconverter">
        <w:smartTagPr>
          <w:attr w:name="ProductID" w:val="46 см"/>
        </w:smartTagPr>
        <w:r w:rsidRPr="00B01BF2">
          <w:rPr>
            <w:rFonts w:ascii="Times New Roman" w:hAnsi="Times New Roman"/>
            <w:b/>
            <w:sz w:val="28"/>
            <w:szCs w:val="28"/>
          </w:rPr>
          <w:t>46 см</w:t>
        </w:r>
      </w:smartTag>
      <w:r w:rsidRPr="00B01BF2">
        <w:rPr>
          <w:rFonts w:ascii="Times New Roman" w:hAnsi="Times New Roman"/>
          <w:sz w:val="28"/>
          <w:szCs w:val="28"/>
        </w:rPr>
        <w:t xml:space="preserve">. Максимальный периметр ловушки не должен превышать </w:t>
      </w:r>
      <w:smartTag w:uri="urn:schemas-microsoft-com:office:smarttags" w:element="metricconverter">
        <w:smartTagPr>
          <w:attr w:name="ProductID" w:val="114,3 см"/>
        </w:smartTagPr>
        <w:r w:rsidRPr="00B01BF2">
          <w:rPr>
            <w:rFonts w:ascii="Times New Roman" w:hAnsi="Times New Roman"/>
            <w:b/>
            <w:sz w:val="28"/>
            <w:szCs w:val="28"/>
          </w:rPr>
          <w:t>114,3 см</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Разрешается иметь зафиксированные выпуклости или зубцы, которые должны быть безопасно прикреплены к ловушке. Зубцы не должны превышать </w:t>
      </w:r>
      <w:smartTag w:uri="urn:schemas-microsoft-com:office:smarttags" w:element="metricconverter">
        <w:smartTagPr>
          <w:attr w:name="ProductID" w:val="1 см"/>
        </w:smartTagPr>
        <w:r w:rsidRPr="00B01BF2">
          <w:rPr>
            <w:rFonts w:ascii="Times New Roman" w:hAnsi="Times New Roman"/>
            <w:b/>
            <w:sz w:val="28"/>
            <w:szCs w:val="28"/>
          </w:rPr>
          <w:t>1 см</w:t>
        </w:r>
      </w:smartTag>
      <w:r w:rsidRPr="00B01BF2">
        <w:rPr>
          <w:rFonts w:ascii="Times New Roman" w:hAnsi="Times New Roman"/>
          <w:sz w:val="28"/>
          <w:szCs w:val="28"/>
        </w:rPr>
        <w:t xml:space="preserve"> в длину.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4857750" cy="2057400"/>
            <wp:effectExtent l="19050" t="0" r="0" b="0"/>
            <wp:docPr id="227" name="Рисунок 22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38"/>
                    <pic:cNvPicPr>
                      <a:picLocks noChangeAspect="1" noChangeArrowheads="1"/>
                    </pic:cNvPicPr>
                  </pic:nvPicPr>
                  <pic:blipFill>
                    <a:blip r:embed="rId116" cstate="print"/>
                    <a:srcRect/>
                    <a:stretch>
                      <a:fillRect/>
                    </a:stretch>
                  </pic:blipFill>
                  <pic:spPr bwMode="auto">
                    <a:xfrm>
                      <a:off x="0" y="0"/>
                      <a:ext cx="4857750" cy="20574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408 – Блин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Максимальные внешние размеры защитной набивки, прикрепленной к задней, формообразующей части блина, должны быть:</w:t>
      </w:r>
    </w:p>
    <w:p w:rsidR="00DA05CE" w:rsidRPr="00B01BF2" w:rsidRDefault="00DA05CE" w:rsidP="00DA05CE">
      <w:pPr>
        <w:spacing w:line="240" w:lineRule="auto"/>
        <w:jc w:val="both"/>
        <w:rPr>
          <w:rFonts w:ascii="Times New Roman" w:hAnsi="Times New Roman"/>
          <w:sz w:val="28"/>
          <w:szCs w:val="28"/>
        </w:rPr>
      </w:pPr>
      <w:smartTag w:uri="urn:schemas-microsoft-com:office:smarttags" w:element="metricconverter">
        <w:smartTagPr>
          <w:attr w:name="ProductID" w:val="38,1 см"/>
        </w:smartTagPr>
        <w:r w:rsidRPr="00B01BF2">
          <w:rPr>
            <w:rFonts w:ascii="Times New Roman" w:hAnsi="Times New Roman"/>
            <w:b/>
            <w:sz w:val="28"/>
            <w:szCs w:val="28"/>
          </w:rPr>
          <w:t>38,1 см</w:t>
        </w:r>
      </w:smartTag>
      <w:r w:rsidRPr="00B01BF2">
        <w:rPr>
          <w:rFonts w:ascii="Times New Roman" w:hAnsi="Times New Roman"/>
          <w:sz w:val="28"/>
          <w:szCs w:val="28"/>
        </w:rPr>
        <w:t xml:space="preserve"> в длину</w:t>
      </w:r>
    </w:p>
    <w:p w:rsidR="00DA05CE" w:rsidRPr="00B01BF2" w:rsidRDefault="00DA05CE" w:rsidP="00DA05CE">
      <w:pPr>
        <w:spacing w:line="240" w:lineRule="auto"/>
        <w:jc w:val="both"/>
        <w:rPr>
          <w:rFonts w:ascii="Times New Roman" w:hAnsi="Times New Roman"/>
          <w:sz w:val="28"/>
          <w:szCs w:val="28"/>
        </w:rPr>
      </w:pPr>
      <w:smartTag w:uri="urn:schemas-microsoft-com:office:smarttags" w:element="metricconverter">
        <w:smartTagPr>
          <w:attr w:name="ProductID" w:val="20,32 см"/>
        </w:smartTagPr>
        <w:r w:rsidRPr="00B01BF2">
          <w:rPr>
            <w:rFonts w:ascii="Times New Roman" w:hAnsi="Times New Roman"/>
            <w:b/>
            <w:sz w:val="28"/>
            <w:szCs w:val="28"/>
          </w:rPr>
          <w:t>20,32 см</w:t>
        </w:r>
      </w:smartTag>
      <w:r w:rsidRPr="00B01BF2">
        <w:rPr>
          <w:rFonts w:ascii="Times New Roman" w:hAnsi="Times New Roman"/>
          <w:sz w:val="28"/>
          <w:szCs w:val="28"/>
        </w:rPr>
        <w:t xml:space="preserve"> в ширину</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noProof/>
          <w:sz w:val="28"/>
          <w:szCs w:val="28"/>
        </w:rPr>
        <w:drawing>
          <wp:inline distT="0" distB="0" distL="0" distR="0">
            <wp:extent cx="2381250" cy="2533650"/>
            <wp:effectExtent l="19050" t="0" r="0" b="0"/>
            <wp:docPr id="228" name="Рисунок 228"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38"/>
                    <pic:cNvPicPr>
                      <a:picLocks noChangeAspect="1" noChangeArrowheads="1"/>
                    </pic:cNvPicPr>
                  </pic:nvPicPr>
                  <pic:blipFill>
                    <a:blip r:embed="rId117" cstate="print"/>
                    <a:srcRect/>
                    <a:stretch>
                      <a:fillRect/>
                    </a:stretch>
                  </pic:blipFill>
                  <pic:spPr bwMode="auto">
                    <a:xfrm>
                      <a:off x="0" y="0"/>
                      <a:ext cx="2381250" cy="25336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СНАРЯЖЕНИЕ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410 – Форма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См. </w:t>
      </w:r>
      <w:r w:rsidRPr="00B01BF2">
        <w:rPr>
          <w:rFonts w:ascii="Times New Roman" w:hAnsi="Times New Roman"/>
          <w:b/>
          <w:sz w:val="28"/>
          <w:szCs w:val="28"/>
          <w:u w:val="single"/>
        </w:rPr>
        <w:t>Правило 309.</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ЗАЩИТНОЕ СНАРЯЖЕНИЕ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 xml:space="preserve">411 – Шлем вратаря и полная лицевая маска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Во время игры и разминки перед  игрой все вратари должны носить полную лицевую хоккейную маску с хоккейным шлемом или полную вратарскую защиту головы.</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Полная лицевая маска вратаря должна быть сконструирована таким образом, чтобы сквозь нее не могла пройти шайба, крюк клюшки или ее пятка.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476500" cy="2105025"/>
            <wp:effectExtent l="19050" t="0" r="0" b="0"/>
            <wp:docPr id="229" name="Рисунок 229"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39"/>
                    <pic:cNvPicPr>
                      <a:picLocks noChangeAspect="1" noChangeArrowheads="1"/>
                    </pic:cNvPicPr>
                  </pic:nvPicPr>
                  <pic:blipFill>
                    <a:blip r:embed="rId118" cstate="print"/>
                    <a:srcRect/>
                    <a:stretch>
                      <a:fillRect/>
                    </a:stretch>
                  </pic:blipFill>
                  <pic:spPr bwMode="auto">
                    <a:xfrm>
                      <a:off x="0" y="0"/>
                      <a:ext cx="2476500" cy="21050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412 – Щитки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Боковой щиток вратаря не должен быть более чем на </w:t>
      </w:r>
      <w:smartTag w:uri="urn:schemas-microsoft-com:office:smarttags" w:element="metricconverter">
        <w:smartTagPr>
          <w:attr w:name="ProductID" w:val="5 см"/>
        </w:smartTagPr>
        <w:r w:rsidRPr="00B01BF2">
          <w:rPr>
            <w:rFonts w:ascii="Times New Roman" w:hAnsi="Times New Roman"/>
            <w:b/>
            <w:sz w:val="28"/>
            <w:szCs w:val="28"/>
          </w:rPr>
          <w:t>5 см</w:t>
        </w:r>
      </w:smartTag>
      <w:r w:rsidRPr="00B01BF2">
        <w:rPr>
          <w:rFonts w:ascii="Times New Roman" w:hAnsi="Times New Roman"/>
          <w:sz w:val="28"/>
          <w:szCs w:val="28"/>
        </w:rPr>
        <w:t xml:space="preserve"> выше, чем нога (ноги) вратаря, и не выходить за пределы ноги. Вратари для защиты могут пользоваться хоккейными или бейсбольными щитками игроков. Эти щитки должны быть надеты поверх формы.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Пластина или устройство любого типа, закрывающее пространство между рамой саней, запрещены.</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ИНСТРУМЕНТЫ ДЛЯ ИЗМЕРЕНИЯ</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sz w:val="28"/>
          <w:szCs w:val="28"/>
        </w:rPr>
        <w:t xml:space="preserve">См. </w:t>
      </w:r>
      <w:r w:rsidRPr="00B01BF2">
        <w:rPr>
          <w:rFonts w:ascii="Times New Roman" w:hAnsi="Times New Roman"/>
          <w:b/>
          <w:sz w:val="28"/>
          <w:szCs w:val="28"/>
          <w:u w:val="single"/>
        </w:rPr>
        <w:t>Правила 318,319,320</w:t>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5 – СНАРЯЖЕНИЕ ДЛЯ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501 – Шайба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Шайба</w:t>
      </w:r>
      <w:r w:rsidRPr="00B01BF2">
        <w:rPr>
          <w:rFonts w:ascii="Times New Roman" w:hAnsi="Times New Roman"/>
          <w:sz w:val="28"/>
          <w:szCs w:val="28"/>
        </w:rPr>
        <w:t>» должна быть изготовлена из вулканизированной резины и соответствовать Положениям следж хоккея МПК в отношении логотипа, торговой марки и места расположения рекламы. Шайба должна быть, в основном, черного цвета. Размеры шайбы не должны превышать: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Диаметр     - </w:t>
      </w:r>
      <w:smartTag w:uri="urn:schemas-microsoft-com:office:smarttags" w:element="metricconverter">
        <w:smartTagPr>
          <w:attr w:name="ProductID" w:val="7,62 см"/>
        </w:smartTagPr>
        <w:r w:rsidRPr="00B01BF2">
          <w:rPr>
            <w:rFonts w:ascii="Times New Roman" w:hAnsi="Times New Roman"/>
            <w:b/>
            <w:sz w:val="28"/>
            <w:szCs w:val="28"/>
          </w:rPr>
          <w:t>7,62 см</w:t>
        </w:r>
      </w:smartTag>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Толщина    - </w:t>
      </w:r>
      <w:smartTag w:uri="urn:schemas-microsoft-com:office:smarttags" w:element="metricconverter">
        <w:smartTagPr>
          <w:attr w:name="ProductID" w:val="2,54 см"/>
        </w:smartTagPr>
        <w:r w:rsidRPr="00B01BF2">
          <w:rPr>
            <w:rFonts w:ascii="Times New Roman" w:hAnsi="Times New Roman"/>
            <w:b/>
            <w:sz w:val="28"/>
            <w:szCs w:val="28"/>
          </w:rPr>
          <w:t>2,54 см</w:t>
        </w:r>
      </w:smartTag>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sz w:val="28"/>
          <w:szCs w:val="28"/>
        </w:rPr>
        <w:t xml:space="preserve">Вес             - от </w:t>
      </w:r>
      <w:r w:rsidRPr="00B01BF2">
        <w:rPr>
          <w:rFonts w:ascii="Times New Roman" w:hAnsi="Times New Roman"/>
          <w:b/>
          <w:sz w:val="28"/>
          <w:szCs w:val="28"/>
        </w:rPr>
        <w:t xml:space="preserve">156 до </w:t>
      </w:r>
      <w:smartTag w:uri="urn:schemas-microsoft-com:office:smarttags" w:element="metricconverter">
        <w:smartTagPr>
          <w:attr w:name="ProductID" w:val="170 г"/>
        </w:smartTagPr>
        <w:r w:rsidRPr="00B01BF2">
          <w:rPr>
            <w:rFonts w:ascii="Times New Roman" w:hAnsi="Times New Roman"/>
            <w:b/>
            <w:sz w:val="28"/>
            <w:szCs w:val="28"/>
          </w:rPr>
          <w:t>170 г</w:t>
        </w:r>
      </w:smartTag>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3095625" cy="2190750"/>
            <wp:effectExtent l="19050" t="0" r="9525" b="0"/>
            <wp:docPr id="230" name="Рисунок 230"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ew Picture"/>
                    <pic:cNvPicPr>
                      <a:picLocks noChangeAspect="1" noChangeArrowheads="1"/>
                    </pic:cNvPicPr>
                  </pic:nvPicPr>
                  <pic:blipFill>
                    <a:blip r:embed="rId119" cstate="print"/>
                    <a:srcRect/>
                    <a:stretch>
                      <a:fillRect/>
                    </a:stretch>
                  </pic:blipFill>
                  <pic:spPr bwMode="auto">
                    <a:xfrm>
                      <a:off x="0" y="0"/>
                      <a:ext cx="3095625" cy="2190750"/>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6 – ФОРМАТ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600 –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Обычная игра должна состоять из трех </w:t>
      </w:r>
      <w:r w:rsidRPr="00B01BF2">
        <w:rPr>
          <w:rFonts w:ascii="Times New Roman" w:hAnsi="Times New Roman"/>
          <w:b/>
          <w:sz w:val="28"/>
          <w:szCs w:val="28"/>
        </w:rPr>
        <w:t>15</w:t>
      </w:r>
      <w:r w:rsidRPr="00B01BF2">
        <w:rPr>
          <w:rFonts w:ascii="Times New Roman" w:hAnsi="Times New Roman"/>
          <w:sz w:val="28"/>
          <w:szCs w:val="28"/>
        </w:rPr>
        <w:t xml:space="preserve">-ти минутных периодов и двух </w:t>
      </w:r>
      <w:r w:rsidRPr="00B01BF2">
        <w:rPr>
          <w:rFonts w:ascii="Times New Roman" w:hAnsi="Times New Roman"/>
          <w:b/>
          <w:sz w:val="28"/>
          <w:szCs w:val="28"/>
        </w:rPr>
        <w:t>15</w:t>
      </w:r>
      <w:r w:rsidRPr="00B01BF2">
        <w:rPr>
          <w:rFonts w:ascii="Times New Roman" w:hAnsi="Times New Roman"/>
          <w:sz w:val="28"/>
          <w:szCs w:val="28"/>
        </w:rPr>
        <w:t>-ти минутных перерывов. Команды должны в каждом периоде меняться площадками.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601 – Начало игры и периодов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Игра должна начинаться с вбрасывания шайбы в центральной точке. Команды должны начать игру защищая ворота, ближайшие к их скамейкам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Команды должны меняться воротами после каждого последующего </w:t>
      </w:r>
      <w:r w:rsidRPr="00B01BF2">
        <w:rPr>
          <w:rFonts w:ascii="Times New Roman" w:hAnsi="Times New Roman"/>
          <w:b/>
          <w:sz w:val="28"/>
          <w:szCs w:val="28"/>
        </w:rPr>
        <w:t>основного илидополнительного</w:t>
      </w:r>
      <w:r w:rsidRPr="00B01BF2">
        <w:rPr>
          <w:rFonts w:ascii="Times New Roman" w:hAnsi="Times New Roman"/>
          <w:sz w:val="28"/>
          <w:szCs w:val="28"/>
        </w:rPr>
        <w:t xml:space="preserve"> периода. Команды не должны меняться воротами, если поверхность льда не была очищена для дополнительного периода или серии штрафных бросков.</w:t>
      </w:r>
    </w:p>
    <w:p w:rsidR="00DA05CE" w:rsidRPr="00B01BF2" w:rsidRDefault="00DA05CE" w:rsidP="00DA05CE">
      <w:pPr>
        <w:numPr>
          <w:ilvl w:val="0"/>
          <w:numId w:val="235"/>
        </w:numPr>
        <w:spacing w:after="0" w:line="240" w:lineRule="auto"/>
        <w:ind w:left="0"/>
        <w:jc w:val="both"/>
        <w:rPr>
          <w:rFonts w:ascii="Times New Roman" w:hAnsi="Times New Roman"/>
          <w:sz w:val="28"/>
          <w:szCs w:val="28"/>
        </w:rPr>
      </w:pPr>
      <w:r w:rsidRPr="00B01BF2">
        <w:rPr>
          <w:rFonts w:ascii="Times New Roman" w:hAnsi="Times New Roman"/>
          <w:sz w:val="28"/>
          <w:szCs w:val="28"/>
        </w:rPr>
        <w:t>Игровое время отсчитывается от первоначального вбрасывания шайбы до свистка судьи.</w:t>
      </w:r>
    </w:p>
    <w:p w:rsidR="00DA05CE" w:rsidRPr="00B01BF2" w:rsidRDefault="00DA05CE" w:rsidP="00DA05CE">
      <w:pPr>
        <w:numPr>
          <w:ilvl w:val="0"/>
          <w:numId w:val="235"/>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за пять минут до конца первого или второго периодов происходит необычная задержка, главный судья может объявить немедленный следующий обычный перерыв. Когда игра отложена, оставшееся время команды играют, защищая те же ворота, что и до начала перерыва. После чего команды меняются воротами и продолжают последующий период без задержки.</w:t>
      </w:r>
    </w:p>
    <w:p w:rsidR="00DA05CE" w:rsidRPr="00B01BF2" w:rsidRDefault="00DA05CE" w:rsidP="00DA05CE">
      <w:pPr>
        <w:numPr>
          <w:ilvl w:val="0"/>
          <w:numId w:val="235"/>
        </w:numPr>
        <w:spacing w:after="0" w:line="240" w:lineRule="auto"/>
        <w:ind w:left="0"/>
        <w:jc w:val="both"/>
        <w:rPr>
          <w:rFonts w:ascii="Times New Roman" w:hAnsi="Times New Roman"/>
          <w:sz w:val="28"/>
          <w:szCs w:val="28"/>
        </w:rPr>
      </w:pPr>
      <w:r w:rsidRPr="00B01BF2">
        <w:rPr>
          <w:rFonts w:ascii="Times New Roman" w:hAnsi="Times New Roman"/>
          <w:sz w:val="28"/>
          <w:szCs w:val="28"/>
        </w:rPr>
        <w:t>Во время перерывов поверхность льда должна быть очищена.</w:t>
      </w:r>
    </w:p>
    <w:p w:rsidR="00DA05CE" w:rsidRPr="00B01BF2" w:rsidRDefault="00DA05CE" w:rsidP="00DA05CE">
      <w:pPr>
        <w:numPr>
          <w:ilvl w:val="0"/>
          <w:numId w:val="235"/>
        </w:numPr>
        <w:spacing w:after="0" w:line="240" w:lineRule="auto"/>
        <w:ind w:left="0"/>
        <w:jc w:val="both"/>
        <w:rPr>
          <w:rFonts w:ascii="Times New Roman" w:hAnsi="Times New Roman"/>
          <w:sz w:val="28"/>
          <w:szCs w:val="28"/>
        </w:rPr>
      </w:pPr>
      <w:r w:rsidRPr="00B01BF2">
        <w:rPr>
          <w:rFonts w:ascii="Times New Roman" w:hAnsi="Times New Roman"/>
          <w:sz w:val="28"/>
          <w:szCs w:val="28"/>
        </w:rPr>
        <w:t>Все игроки должны во время очистки покинуть лед и не возвращаться до сигнала главного судьи.</w:t>
      </w:r>
    </w:p>
    <w:p w:rsidR="00DA05CE" w:rsidRPr="00B01BF2" w:rsidRDefault="00DA05CE" w:rsidP="00DA05CE">
      <w:pPr>
        <w:numPr>
          <w:ilvl w:val="0"/>
          <w:numId w:val="235"/>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команды не могут покинуть ледовую площадку, главный судья определяет для каждой команды зону площадки, где команда может отдохнуть во время очистки льда.</w:t>
      </w: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602 – Тайм-аут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Каждой команде разрешается взять один </w:t>
      </w:r>
      <w:r w:rsidRPr="00B01BF2">
        <w:rPr>
          <w:rFonts w:ascii="Times New Roman" w:hAnsi="Times New Roman"/>
          <w:b/>
          <w:sz w:val="28"/>
          <w:szCs w:val="28"/>
        </w:rPr>
        <w:t xml:space="preserve">1 </w:t>
      </w:r>
      <w:r w:rsidRPr="00B01BF2">
        <w:rPr>
          <w:rFonts w:ascii="Times New Roman" w:hAnsi="Times New Roman"/>
          <w:sz w:val="28"/>
          <w:szCs w:val="28"/>
        </w:rPr>
        <w:t>минутный тайм-аут в течение основного или дополнительного времени.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Во время обычной остановки игры любой игрок, назначенный тренером, может попросить главного судью предоставить их команде тайм-аут. Главный судья должен сообщить о тайм-ауте секретарю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Игрокам и вратарям обеих команд, за исключением оштрафованных игроков, разрешается подъехать к их соответствующим скамейкам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Каждая команда может взять свой тайм-аут в одной и той же остановке игры, но команда, берущая тайм-аут второй, должна уведомить об этом главного судью до окончания первого тайм-аута.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603 – Определение результата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а) Команда, забросившая наибольшее количество шайб в течение трех </w:t>
      </w:r>
      <w:r w:rsidRPr="00B01BF2">
        <w:rPr>
          <w:rFonts w:ascii="Times New Roman" w:hAnsi="Times New Roman"/>
          <w:b/>
          <w:sz w:val="28"/>
          <w:szCs w:val="28"/>
        </w:rPr>
        <w:t>15</w:t>
      </w:r>
      <w:r w:rsidRPr="00B01BF2">
        <w:rPr>
          <w:rFonts w:ascii="Times New Roman" w:hAnsi="Times New Roman"/>
          <w:sz w:val="28"/>
          <w:szCs w:val="28"/>
        </w:rPr>
        <w:t>-ти минутных периодов, должна быть объявлена победителем, и ей должно быть присуждено два очка в турнирной таблице.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по окончании игры обе команды забросили в ворота соперника равное количество шайб, то игра заканчивается вничью, и каждой команде присуждается по одному очку.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 случае, если необходимо определить победителя, игра должна быть продолжена в дополнительном периоде. Его продолжительность – 10 минут чистого времени до «</w:t>
      </w:r>
      <w:r w:rsidRPr="00B01BF2">
        <w:rPr>
          <w:rFonts w:ascii="Times New Roman" w:hAnsi="Times New Roman"/>
          <w:b/>
          <w:sz w:val="28"/>
          <w:szCs w:val="28"/>
        </w:rPr>
        <w:t>Первой заброшенной шайбы</w:t>
      </w:r>
      <w:r w:rsidRPr="00B01BF2">
        <w:rPr>
          <w:rFonts w:ascii="Times New Roman" w:hAnsi="Times New Roman"/>
          <w:sz w:val="28"/>
          <w:szCs w:val="28"/>
        </w:rPr>
        <w:t xml:space="preserve">» (см. </w:t>
      </w:r>
      <w:r w:rsidRPr="00B01BF2">
        <w:rPr>
          <w:rFonts w:ascii="Times New Roman" w:hAnsi="Times New Roman"/>
          <w:b/>
          <w:sz w:val="28"/>
          <w:szCs w:val="28"/>
          <w:u w:val="single"/>
        </w:rPr>
        <w:t>Правило 604</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в течение дополнительного периода взятия ворот не произошло, победитель игры определяется в «</w:t>
      </w:r>
      <w:r w:rsidRPr="00B01BF2">
        <w:rPr>
          <w:rFonts w:ascii="Times New Roman" w:hAnsi="Times New Roman"/>
          <w:b/>
          <w:sz w:val="28"/>
          <w:szCs w:val="28"/>
        </w:rPr>
        <w:t>Серии штрафных бросков</w:t>
      </w:r>
      <w:r w:rsidRPr="00B01BF2">
        <w:rPr>
          <w:rFonts w:ascii="Times New Roman" w:hAnsi="Times New Roman"/>
          <w:sz w:val="28"/>
          <w:szCs w:val="28"/>
        </w:rPr>
        <w:t xml:space="preserve">» (см. </w:t>
      </w:r>
      <w:r w:rsidRPr="00B01BF2">
        <w:rPr>
          <w:rFonts w:ascii="Times New Roman" w:hAnsi="Times New Roman"/>
          <w:b/>
          <w:sz w:val="28"/>
          <w:szCs w:val="28"/>
          <w:u w:val="single"/>
        </w:rPr>
        <w:t>Правило 605</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604 – Дополнительный период</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в предварительной или  квалификационной играх по окончании основного времени игры счет ничейный, должен назначаться дополнительный период (овертайм) продолжительностью пять минут, сразу же после перерыва в три минуты. Команды будут защищать те же ворота, что и в третьем периоде. Игра заканчивается по истечении пятиминутного периода, или если одна из команд забивает гол. Команда, забившая гол, объявляется победителем. Если и по окончании дополнительного времени счет остается ничейным, команды выполняют серию штрафных бросков.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в играх по системе плей-офф, четвертьфинале, полуфинале или игре за бронзовую медаль по окончании основного времени игры счет ничейный, должен назначаться дополнительный период продолжительностью десять минут, сразу же после перерыва в три минуты. Команды будут защищать те же ворота, что и в третьем периоде. Игра заканчивается по истечении десятиминутного периода, или если одна из команд забивает гол. Команда, забившая гол, объявляется победителем. Если и по окончании дополнительного времени счет остается ничейным, команды выполняют серию штрафных бросков.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в финальной игре за золотую медаль по окончании основного времени игры счет ничейный, должен назначаться дополнительный период продолжительностью пятнадцать минут, сразу же после перерыва в 15 минут, во время которого зачищается лед. На дополнительный период команды поменяются воротами. Вбрасывание будет проведено в центральной точке. Игра заканчивается по истечении пятнадцатиминутного периода, или если одна из команд забивает гол. Команда, забившая гол, объявляется победителем. Если и по окончании дополнительного времени счет остается ничейным, команды выполняют серию штрафных бросков.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Дополнительные периоды в играх IPC проводятся командами составом в четыре (4) полевых игрока и одного (1) вратаря. Должны соблюдаться следующие правила:</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в течение дополнительного времени команда штрафуется, то продолжается игра 4 на 3. Совпадающие штрафы не влияют на численный состав во время дополнительного периода.</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в течение дополнительного периода команда штрафуется таким образом, что возникает численное преимущество в два игрока, тогда провинившаяся команда остается с численным составом в три полевых игрока, а другая команда получает возможность вывести пятого игрока.</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При первой остановке в игре, после того, как преимущество в два игрока уже не имеет силу, численный состав команд возвращается либо к 4 – 4, либо к 4 – 3, в зависимости от ситуации.</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численное преимущество переходит из основного периода в дополнительный, то вначале дополнительного периода используется вышеизложенный критерий.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Соответственно, если по окончании основного времени, численный состав команд 5 – 4, то дополнительный период начинается с состава 4 – 3.</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Когда основное время заканчивается с численным составом 5 – 3, то команды начинают дополнительный период в составе 5 – 3. С истечением срока наказания, в ходе непрерывной игры, численный состав может измениться и стать 5 – 5, или 5 – 4. При первой остановке в игре численный состав регулируется до 4 – 4 или 4 – 3.</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в конце основного времени численный состав команд 3 – 3, дополнительный период начинается с состава 3 – 3. Как только численность игроков становится 5 – 4 или 5 – 5, при следующей остановке в игре численный состав регулируется, соответственно, до 4 – 3 или 4 – 4.</w:t>
      </w:r>
    </w:p>
    <w:p w:rsidR="00DA05CE" w:rsidRPr="00B01BF2" w:rsidRDefault="00DA05CE" w:rsidP="00DA05CE">
      <w:pPr>
        <w:numPr>
          <w:ilvl w:val="0"/>
          <w:numId w:val="236"/>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по окончании основного времени численный состав команд 4 – 4 и один или два игрока отбывают наказание на скамейке для оштрафованных игроков не в результате обоюдного удаления (совпадающих штрафов), дополнительный период начинается с состава 4 – 4, и игроки покидают скамейку для штрафников как обычно, меняя численный состав до 5 – 4 или 5 – 5. При первой остановке в игре состав регулируется до 4 – 3 или 4 – 4, соответственно.</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605 – Серия штрафных бросков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по окончании овертайма (дополнительного периода) счет остается ничейным, то вступает в силу процедура серии штрафных бросков IPC:</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Для выполнения </w:t>
      </w:r>
      <w:r w:rsidRPr="00B01BF2">
        <w:rPr>
          <w:rFonts w:ascii="Times New Roman" w:hAnsi="Times New Roman"/>
          <w:b/>
          <w:sz w:val="28"/>
          <w:szCs w:val="28"/>
        </w:rPr>
        <w:t>серии штрафных бросков</w:t>
      </w:r>
      <w:r w:rsidRPr="00B01BF2">
        <w:rPr>
          <w:rFonts w:ascii="Times New Roman" w:hAnsi="Times New Roman"/>
          <w:sz w:val="28"/>
          <w:szCs w:val="28"/>
        </w:rPr>
        <w:t xml:space="preserve"> команды не меняются воротами. Перед выполнением </w:t>
      </w:r>
      <w:r w:rsidRPr="00B01BF2">
        <w:rPr>
          <w:rFonts w:ascii="Times New Roman" w:hAnsi="Times New Roman"/>
          <w:b/>
          <w:sz w:val="28"/>
          <w:szCs w:val="28"/>
        </w:rPr>
        <w:t>серии штрафных бросков</w:t>
      </w:r>
      <w:r w:rsidRPr="00B01BF2">
        <w:rPr>
          <w:rFonts w:ascii="Times New Roman" w:hAnsi="Times New Roman"/>
          <w:sz w:val="28"/>
          <w:szCs w:val="28"/>
        </w:rPr>
        <w:t xml:space="preserve"> центральная часть площадки будет насухо вычищена специальной машиной для зачистки льда во время перерыва, необходимого для организации программы должным образом. Команда хозяев поля имеет право выбора: начинать серию первыми или вторыми.</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Процедура начинается с того, что три различных игрока от каждой команды начинают, по очереди, выполнение  бросков. Нет необходимости оговаривать имена игроков заранее. В </w:t>
      </w:r>
      <w:r w:rsidRPr="00B01BF2">
        <w:rPr>
          <w:rFonts w:ascii="Times New Roman" w:hAnsi="Times New Roman"/>
          <w:b/>
          <w:sz w:val="28"/>
          <w:szCs w:val="28"/>
        </w:rPr>
        <w:t>серии штрафных бросков</w:t>
      </w:r>
      <w:r w:rsidRPr="00B01BF2">
        <w:rPr>
          <w:rFonts w:ascii="Times New Roman" w:hAnsi="Times New Roman"/>
          <w:sz w:val="28"/>
          <w:szCs w:val="28"/>
        </w:rPr>
        <w:t xml:space="preserve"> могут участвовать все игроки обеих команд, заявленные в официальном списке, за исключением ситуаций, разъясненных в ст. 3 (ниже).</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В Серии штрафных бросков могут участвовать все игроки, если на них не наложен дисциплинарный штраф, дисциплинарный до конца игры штраф или матч-штраф.</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Как только начинается </w:t>
      </w:r>
      <w:r w:rsidRPr="00B01BF2">
        <w:rPr>
          <w:rFonts w:ascii="Times New Roman" w:hAnsi="Times New Roman"/>
          <w:b/>
          <w:sz w:val="28"/>
          <w:szCs w:val="28"/>
        </w:rPr>
        <w:t>серия штрафных бросков</w:t>
      </w:r>
      <w:r w:rsidRPr="00B01BF2">
        <w:rPr>
          <w:rFonts w:ascii="Times New Roman" w:hAnsi="Times New Roman"/>
          <w:sz w:val="28"/>
          <w:szCs w:val="28"/>
        </w:rPr>
        <w:t>, вратаря нельзя заменить, кроме тех случаев, когда он/она получают травму. В таком случае заменяющему вратарю разминка не разрешается.</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Броски проводятся в соответствие с Официальной книгой правил МПК.</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Игроки обеих команд выполняют, по очереди, броски до тех пор, пока не забит решающий гол. После чего, оставшиеся броски не выполняются.</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Если после трех бросков каждой команды результат все еще ничейный, процедура продолжается </w:t>
      </w:r>
      <w:r w:rsidRPr="00B01BF2">
        <w:rPr>
          <w:rFonts w:ascii="Times New Roman" w:hAnsi="Times New Roman"/>
          <w:b/>
          <w:sz w:val="28"/>
          <w:szCs w:val="28"/>
        </w:rPr>
        <w:t xml:space="preserve">Серией буллитов </w:t>
      </w:r>
      <w:r w:rsidRPr="00B01BF2">
        <w:rPr>
          <w:rFonts w:ascii="Times New Roman" w:hAnsi="Times New Roman"/>
          <w:sz w:val="28"/>
          <w:szCs w:val="28"/>
        </w:rPr>
        <w:t>выполняемых</w:t>
      </w:r>
      <w:r w:rsidRPr="00B01BF2">
        <w:rPr>
          <w:rFonts w:ascii="Times New Roman" w:hAnsi="Times New Roman"/>
          <w:b/>
          <w:sz w:val="28"/>
          <w:szCs w:val="28"/>
        </w:rPr>
        <w:t xml:space="preserve"> новым </w:t>
      </w:r>
      <w:r w:rsidRPr="00B01BF2">
        <w:rPr>
          <w:rFonts w:ascii="Times New Roman" w:hAnsi="Times New Roman"/>
          <w:sz w:val="28"/>
          <w:szCs w:val="28"/>
        </w:rPr>
        <w:t xml:space="preserve"> игроком каждой команды, по очереди. Игра заканчивается тогда, когда дуэль двух игроков дает решающий результат.</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Секретарь игры ведет запись всех бросков, с указанием игроков, вратарей и числа забитых голов.</w:t>
      </w: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В результат игры будет включен только решающий гол. Он будет зачтен забившему его игроку и пропустившему его вратарю.</w:t>
      </w:r>
    </w:p>
    <w:p w:rsidR="00DA05CE" w:rsidRPr="00B01BF2" w:rsidRDefault="00DA05CE" w:rsidP="00DA05CE">
      <w:pPr>
        <w:pStyle w:val="af9"/>
        <w:ind w:left="0"/>
        <w:jc w:val="both"/>
        <w:rPr>
          <w:sz w:val="28"/>
          <w:szCs w:val="28"/>
          <w:lang w:val="ru-RU"/>
        </w:rPr>
      </w:pPr>
    </w:p>
    <w:p w:rsidR="00DA05CE" w:rsidRPr="00B01BF2" w:rsidRDefault="00DA05CE" w:rsidP="00DA05CE">
      <w:pPr>
        <w:numPr>
          <w:ilvl w:val="0"/>
          <w:numId w:val="237"/>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Если команда отказывается от участия в </w:t>
      </w:r>
      <w:r w:rsidRPr="00B01BF2">
        <w:rPr>
          <w:rFonts w:ascii="Times New Roman" w:hAnsi="Times New Roman"/>
          <w:b/>
          <w:sz w:val="28"/>
          <w:szCs w:val="28"/>
        </w:rPr>
        <w:t>серии штрафных бросков</w:t>
      </w:r>
      <w:r w:rsidRPr="00B01BF2">
        <w:rPr>
          <w:rFonts w:ascii="Times New Roman" w:hAnsi="Times New Roman"/>
          <w:sz w:val="28"/>
          <w:szCs w:val="28"/>
        </w:rPr>
        <w:t>, игра будет считаться проигранной для этой команды, а другая команда получит 3 очка за победу.</w:t>
      </w:r>
    </w:p>
    <w:p w:rsidR="00DA05CE" w:rsidRDefault="00DA05CE" w:rsidP="00DA05CE">
      <w:pPr>
        <w:pStyle w:val="af9"/>
        <w:ind w:left="0"/>
        <w:jc w:val="both"/>
        <w:rPr>
          <w:sz w:val="28"/>
          <w:szCs w:val="28"/>
          <w:lang w:val="ru-RU"/>
        </w:rPr>
      </w:pPr>
      <w:r w:rsidRPr="00B01BF2">
        <w:rPr>
          <w:sz w:val="28"/>
          <w:szCs w:val="28"/>
          <w:lang w:val="ru-RU"/>
        </w:rPr>
        <w:t>Если игрок отказывается произвести бросок, это будет считаться  для команды, как «</w:t>
      </w:r>
      <w:r w:rsidRPr="00B01BF2">
        <w:rPr>
          <w:b/>
          <w:sz w:val="28"/>
          <w:szCs w:val="28"/>
          <w:lang w:val="ru-RU"/>
        </w:rPr>
        <w:t>ворота не взяты</w:t>
      </w:r>
      <w:r w:rsidRPr="00B01BF2">
        <w:rPr>
          <w:sz w:val="28"/>
          <w:szCs w:val="28"/>
          <w:lang w:val="ru-RU"/>
        </w:rPr>
        <w:t>».</w:t>
      </w:r>
    </w:p>
    <w:p w:rsidR="00DA05CE" w:rsidRPr="00B01BF2" w:rsidRDefault="00DA05CE" w:rsidP="00DA05CE">
      <w:pPr>
        <w:pStyle w:val="af9"/>
        <w:ind w:left="0"/>
        <w:jc w:val="both"/>
        <w:rPr>
          <w:sz w:val="28"/>
          <w:szCs w:val="28"/>
          <w:lang w:val="ru-RU"/>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7 – КОМАНДЫ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700 – Состав команды и форма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Для того чтобы принять участие в игре, каждая команда должна включать максимум </w:t>
      </w:r>
      <w:r w:rsidRPr="00B01BF2">
        <w:rPr>
          <w:rFonts w:ascii="Times New Roman" w:hAnsi="Times New Roman"/>
          <w:b/>
          <w:sz w:val="28"/>
          <w:szCs w:val="28"/>
        </w:rPr>
        <w:t>13 полевых игроков</w:t>
      </w:r>
      <w:r w:rsidRPr="00B01BF2">
        <w:rPr>
          <w:rFonts w:ascii="Times New Roman" w:hAnsi="Times New Roman"/>
          <w:sz w:val="28"/>
          <w:szCs w:val="28"/>
        </w:rPr>
        <w:t xml:space="preserve"> и </w:t>
      </w:r>
      <w:r w:rsidRPr="00B01BF2">
        <w:rPr>
          <w:rFonts w:ascii="Times New Roman" w:hAnsi="Times New Roman"/>
          <w:b/>
          <w:sz w:val="28"/>
          <w:szCs w:val="28"/>
        </w:rPr>
        <w:t>2 вратарей</w:t>
      </w:r>
      <w:r w:rsidRPr="00B01BF2">
        <w:rPr>
          <w:rFonts w:ascii="Times New Roman" w:hAnsi="Times New Roman"/>
          <w:sz w:val="28"/>
          <w:szCs w:val="28"/>
        </w:rPr>
        <w:t xml:space="preserve">, то есть должно быть всего </w:t>
      </w:r>
      <w:r w:rsidRPr="00B01BF2">
        <w:rPr>
          <w:rFonts w:ascii="Times New Roman" w:hAnsi="Times New Roman"/>
          <w:b/>
          <w:sz w:val="28"/>
          <w:szCs w:val="28"/>
        </w:rPr>
        <w:t>15</w:t>
      </w:r>
      <w:r w:rsidRPr="00B01BF2">
        <w:rPr>
          <w:rFonts w:ascii="Times New Roman" w:hAnsi="Times New Roman"/>
          <w:sz w:val="28"/>
          <w:szCs w:val="28"/>
        </w:rPr>
        <w:t xml:space="preserve"> пригодных к игре спортсменов, носящих определенную форму команды. В соответствие с Положениями МПК  по следж хоккею, каждая команда перед игрой должна предоставить имена игроков, номера и другую информацию, необходимую для судейства. После того, как игра началась, никакие изменения или дополнения к списку не разрешаются.</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701 – Капитан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Каждая команда из </w:t>
      </w:r>
      <w:r w:rsidRPr="00B01BF2">
        <w:rPr>
          <w:rFonts w:ascii="Times New Roman" w:hAnsi="Times New Roman"/>
          <w:b/>
          <w:sz w:val="28"/>
          <w:szCs w:val="28"/>
        </w:rPr>
        <w:t>13</w:t>
      </w:r>
      <w:r w:rsidRPr="00B01BF2">
        <w:rPr>
          <w:rFonts w:ascii="Times New Roman" w:hAnsi="Times New Roman"/>
          <w:sz w:val="28"/>
          <w:szCs w:val="28"/>
        </w:rPr>
        <w:t xml:space="preserve"> игроков должна назначить капитана и не более двух (</w:t>
      </w:r>
      <w:r w:rsidRPr="00B01BF2">
        <w:rPr>
          <w:rFonts w:ascii="Times New Roman" w:hAnsi="Times New Roman"/>
          <w:b/>
          <w:sz w:val="28"/>
          <w:szCs w:val="28"/>
        </w:rPr>
        <w:t>2</w:t>
      </w:r>
      <w:r w:rsidRPr="00B01BF2">
        <w:rPr>
          <w:rFonts w:ascii="Times New Roman" w:hAnsi="Times New Roman"/>
          <w:sz w:val="28"/>
          <w:szCs w:val="28"/>
        </w:rPr>
        <w:t>) его заместителей. Капитан имеет право обсуждать с главным судьей вопросы, связанные с интерпретацией правил, которые могут возникнуть в ходе игры. Выражение несогласия по поводу наложения штрафа не является вопросом, относящимся к интерпретации правил. Если капитан или его заместитель не находятся на льду, они не могут покинуть скамейку для игроков без приглашения главного судьи. Если оба, капитан и его заместитель, находятся на льду, только капитан имеет право на обсуждение с главным судьей. Игрокам, не имеющим на своих свитерах букв «</w:t>
      </w:r>
      <w:r w:rsidRPr="00B01BF2">
        <w:rPr>
          <w:rFonts w:ascii="Times New Roman" w:hAnsi="Times New Roman"/>
          <w:b/>
          <w:sz w:val="28"/>
          <w:szCs w:val="28"/>
        </w:rPr>
        <w:t>С</w:t>
      </w:r>
      <w:r w:rsidRPr="00B01BF2">
        <w:rPr>
          <w:rFonts w:ascii="Times New Roman" w:hAnsi="Times New Roman"/>
          <w:sz w:val="28"/>
          <w:szCs w:val="28"/>
        </w:rPr>
        <w:t>» или «</w:t>
      </w:r>
      <w:r w:rsidRPr="00B01BF2">
        <w:rPr>
          <w:rFonts w:ascii="Times New Roman" w:hAnsi="Times New Roman"/>
          <w:b/>
          <w:sz w:val="28"/>
          <w:szCs w:val="28"/>
        </w:rPr>
        <w:t>А</w:t>
      </w:r>
      <w:r w:rsidRPr="00B01BF2">
        <w:rPr>
          <w:rFonts w:ascii="Times New Roman" w:hAnsi="Times New Roman"/>
          <w:sz w:val="28"/>
          <w:szCs w:val="28"/>
        </w:rPr>
        <w:t>», не будет предоставлено право на обсуждение с главным судьей.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702 – Игроки на льду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 любое время в процессе игры команда не может иметь одновременно более 6 игроков на льду. Каждой команде разрешается иметь максимум одного вратаря на льду во время игры. Вратарь может быть заменен полевым игроком. Но полевой игрок не может стать вратарем. Шесть позиций игроков распределяются следующим образом:</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Вратарь</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Правый защитник                                             Левый защитник</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Правый нападающий       Центральный          Левый нападающий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703 – Замена игроков и вратарей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Игроки и вратари могут быть заменены в любое время в процессе игры или во время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в ходе замены, игрок, входящий в игру, играет с шайбой или совершает любой физический контакт с соперником, пока выходящий игрок действительно находится на льду, то фиксируется нарушение и главный судья налагает: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w:t>
      </w:r>
      <w:r w:rsidRPr="00B01BF2">
        <w:rPr>
          <w:rFonts w:ascii="Times New Roman" w:hAnsi="Times New Roman"/>
          <w:b/>
          <w:sz w:val="28"/>
          <w:szCs w:val="28"/>
        </w:rPr>
        <w:t>Малый скамеечный штраф</w:t>
      </w:r>
      <w:r w:rsidRPr="00B01BF2">
        <w:rPr>
          <w:rFonts w:ascii="Times New Roman" w:hAnsi="Times New Roman"/>
          <w:sz w:val="28"/>
          <w:szCs w:val="28"/>
        </w:rPr>
        <w:t xml:space="preserve"> (см. </w:t>
      </w:r>
      <w:r w:rsidRPr="00B01BF2">
        <w:rPr>
          <w:rFonts w:ascii="Times New Roman" w:hAnsi="Times New Roman"/>
          <w:b/>
          <w:sz w:val="28"/>
          <w:szCs w:val="28"/>
          <w:u w:val="single"/>
        </w:rPr>
        <w:t>Правило 1062</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в ходе замены, в игрока, входящего в игру или выходящего из нее, случайно попадет шайба, игра не будет остановлена и никакого штрафа наложено не будет.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Никакому игроку или вратарю не разрешается разминка в конце первого и второго периодов или во время любой остановки в игре.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В соответствие с правилами, замена одного или более игроков приведет к замене состава.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704 – Замена игроков и вратарей со скамейки игроков во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Игроки и вратари могут быть заменены в любое время  в процессе игры со скамейки игроков при условии, что: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Заменяющие игроки или вратари находятся в пределах зоны, ограниченной в длину соответствующей скамейкой для игроков и в </w:t>
      </w:r>
      <w:smartTag w:uri="urn:schemas-microsoft-com:office:smarttags" w:element="metricconverter">
        <w:smartTagPr>
          <w:attr w:name="ProductID" w:val="3 м"/>
        </w:smartTagPr>
        <w:r w:rsidRPr="00B01BF2">
          <w:rPr>
            <w:rFonts w:ascii="Times New Roman" w:hAnsi="Times New Roman"/>
            <w:b/>
            <w:sz w:val="28"/>
            <w:szCs w:val="28"/>
          </w:rPr>
          <w:t>3 м</w:t>
        </w:r>
      </w:smartTag>
      <w:r w:rsidRPr="00B01BF2">
        <w:rPr>
          <w:rFonts w:ascii="Times New Roman" w:hAnsi="Times New Roman"/>
          <w:sz w:val="28"/>
          <w:szCs w:val="28"/>
        </w:rPr>
        <w:t xml:space="preserve"> от бортов (см. рисунок на противоположной странице).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Заменяющие игроки и вратари должны быть вне игры прежде, чем будет произведена какая-либо замена.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134100" cy="1733550"/>
            <wp:effectExtent l="19050" t="0" r="0" b="0"/>
            <wp:docPr id="231" name="Рисунок 23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47"/>
                    <pic:cNvPicPr>
                      <a:picLocks noChangeAspect="1" noChangeArrowheads="1"/>
                    </pic:cNvPicPr>
                  </pic:nvPicPr>
                  <pic:blipFill>
                    <a:blip r:embed="rId120" cstate="print"/>
                    <a:srcRect/>
                    <a:stretch>
                      <a:fillRect/>
                    </a:stretch>
                  </pic:blipFill>
                  <pic:spPr bwMode="auto">
                    <a:xfrm>
                      <a:off x="0" y="0"/>
                      <a:ext cx="6134100" cy="17335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Если произошла преждевременная замена вратаря на игрока в случае, когда вратарь покидает свою площадь ворот и направляется к своей скамейке для игроков с целью замены на другого игрока, судья должен остановить игру в момент, когда нарушившая правило команда овладеет шайбой. Последующее вбрасывание производится в центральной точке, за исключением случаев, когда атакующая команда, в результате этого, получит территориальное преимущество. В этом случае вбрасывание (см. </w:t>
      </w:r>
      <w:r w:rsidRPr="00B01BF2">
        <w:rPr>
          <w:rFonts w:ascii="Times New Roman" w:hAnsi="Times New Roman"/>
          <w:b/>
          <w:sz w:val="28"/>
          <w:szCs w:val="28"/>
          <w:u w:val="single"/>
        </w:rPr>
        <w:t xml:space="preserve">Правило </w:t>
      </w:r>
      <w:smartTag w:uri="urn:schemas-microsoft-com:office:smarttags" w:element="metricconverter">
        <w:smartTagPr>
          <w:attr w:name="ProductID" w:val="900 G"/>
        </w:smartTagPr>
        <w:r w:rsidRPr="00B01BF2">
          <w:rPr>
            <w:rFonts w:ascii="Times New Roman" w:hAnsi="Times New Roman"/>
            <w:b/>
            <w:sz w:val="28"/>
            <w:szCs w:val="28"/>
            <w:u w:val="single"/>
          </w:rPr>
          <w:t>900 G</w:t>
        </w:r>
      </w:smartTag>
      <w:r w:rsidRPr="00B01BF2">
        <w:rPr>
          <w:rFonts w:ascii="Times New Roman" w:hAnsi="Times New Roman"/>
          <w:sz w:val="28"/>
          <w:szCs w:val="28"/>
        </w:rPr>
        <w:t>) производится в той точке, где произошла остановка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705 – Процедура замены игроков во время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После остановки игры команда гостей должна расположить готовый к игре состав на льду, и никакие замены не будут разрешены до возобновления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возникает любая несвоевременная задержка в смене игроков по вине какой-либо из команд, главный судья должен приказать нарушившей команде или командам занять свои места немедленно и не разрешать замены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Процедура должна быть выполнена следующим образом: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Главный судья должен занять свое место, связанное с возобновлением игры, а линейный судья, производящий вбрасывание, должен быстро проследовать к месту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Главный судья должен предоставить команде гостей десять секунд для замены ее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После того, как десять секунд истекли, главный судья должен поднять свою руку сигнализируя о том, что команда гостей не имеет больше права производить замену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С поднятой рукой, главный судья должен предоставить команде хозяев поля десять секунд для замены ее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После того, как десять секунд истекли, главный судья должен опустить свою руку сигнализируя о том, что команда хозяев поля не имеет больше права производить замену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6. Как только главный судья опустит свою руку, линейный судья, производящий вбрасывание, должен дать свисток, сигнализируя о том, что игроки обеих командимеют не больше пяти секунд, чтобы приготовиться к вбрасыванию.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7. По истечении пяти секунд или раньше, если разыгрывающие вбрасывание игроки готовы к нему, линейный судья должен вбросить шайбу. Линейный судья не обязан ждать, когда игроки займут свои места для произведения вбрасывания.</w:t>
      </w:r>
    </w:p>
    <w:p w:rsidR="00DA05CE" w:rsidRPr="00B01BF2" w:rsidRDefault="00DA05CE" w:rsidP="00DA05CE">
      <w:pPr>
        <w:spacing w:line="240" w:lineRule="auto"/>
        <w:jc w:val="both"/>
        <w:rPr>
          <w:rFonts w:ascii="Times New Roman" w:hAnsi="Times New Roman"/>
          <w:sz w:val="28"/>
          <w:szCs w:val="28"/>
        </w:rPr>
      </w:pPr>
      <w:r>
        <w:rPr>
          <w:rFonts w:ascii="Times New Roman" w:hAnsi="Times New Roman"/>
          <w:sz w:val="28"/>
          <w:szCs w:val="28"/>
        </w:rPr>
        <w:t>а</w:t>
      </w:r>
      <w:r w:rsidRPr="00B01BF2">
        <w:rPr>
          <w:rFonts w:ascii="Times New Roman" w:hAnsi="Times New Roman"/>
          <w:sz w:val="28"/>
          <w:szCs w:val="28"/>
        </w:rPr>
        <w:t xml:space="preserve">) Командам не разрешается производить замену игроков после неудавшегося вбрасывания, за исключением случаев, когда налагаемые штрафные санкции влияют на численный состав другой команды. </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706 – Замена игроков, находящихся на скамейке для оштрафованных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Игрок, отбывающий штраф и подлежащий замене, после окончания срока штрафа должен сразу же направиться по льду к своей скамейке игроков для того, чтобы его команде можно было бы произвести какую-либо замену.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w:t>
      </w:r>
      <w:r w:rsidRPr="00B01BF2">
        <w:rPr>
          <w:rFonts w:ascii="Times New Roman" w:hAnsi="Times New Roman"/>
          <w:b/>
          <w:sz w:val="28"/>
          <w:szCs w:val="28"/>
        </w:rPr>
        <w:t>Малый скамеечный штраф</w:t>
      </w:r>
      <w:r w:rsidRPr="00B01BF2">
        <w:rPr>
          <w:rFonts w:ascii="Times New Roman" w:hAnsi="Times New Roman"/>
          <w:sz w:val="28"/>
          <w:szCs w:val="28"/>
        </w:rPr>
        <w:t xml:space="preserve"> (см. </w:t>
      </w:r>
      <w:r w:rsidRPr="00B01BF2">
        <w:rPr>
          <w:rFonts w:ascii="Times New Roman" w:hAnsi="Times New Roman"/>
          <w:b/>
          <w:sz w:val="28"/>
          <w:szCs w:val="28"/>
          <w:u w:val="single"/>
        </w:rPr>
        <w:t>Правило 1053</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707 – Замена вратарей во время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Во время остановки игры вратарям не разрешается подъезжать к скамейке игроков, за исключением замены или во время тайм-аута.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w:t>
      </w:r>
      <w:r w:rsidRPr="00B01BF2">
        <w:rPr>
          <w:rFonts w:ascii="Times New Roman" w:hAnsi="Times New Roman"/>
          <w:b/>
          <w:sz w:val="28"/>
          <w:szCs w:val="28"/>
        </w:rPr>
        <w:t>Малый штраф</w:t>
      </w:r>
      <w:r w:rsidRPr="00B01BF2">
        <w:rPr>
          <w:rFonts w:ascii="Times New Roman" w:hAnsi="Times New Roman"/>
          <w:sz w:val="28"/>
          <w:szCs w:val="28"/>
        </w:rPr>
        <w:t xml:space="preserve"> (см. </w:t>
      </w:r>
      <w:r w:rsidRPr="00B01BF2">
        <w:rPr>
          <w:rFonts w:ascii="Times New Roman" w:hAnsi="Times New Roman"/>
          <w:b/>
          <w:sz w:val="28"/>
          <w:szCs w:val="28"/>
          <w:u w:val="single"/>
        </w:rPr>
        <w:t>Правило 1065</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замена вратаря была произведена во время остановки игры, вратарь, покинувший лед, может снова участвовать в игре немедленно после ее возобновления.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Заменяющему вратарю разминка не разрешена.</w:t>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8 – БЕЗОПАСНОСТЬ</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801 – Травмированные игроки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Если игрок получил травму и не может продолжить игру или проследовать к своей скамейке для игроков, игра не будет остановлена до тех пор, пока его команда не завладеет шайбой, за исключением, если эта команда имеет реальную возможность произвести взятие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за исключением вратаря, получил травму и вынужден покинуть площадку во время игры, он может удалиться и будет произведена замена, но игра продолжится и команды не покинут лед.</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 Если травмирован подвергнувшийся штрафу игрок, то он/она может проследовать в раздевалку. Если он/она были подвергнуты Малому, Большому или Матч-штрафу, оштрафованная команда должна немедленно направить заменяющего игрока на скамейку для оштрафованных игроков. Этот игрок отбудет на скамейке весь срок наказания и не может быть заменен никаким другим игроком, кроме самого травмированного и подвергшегося штрафу, если этот игрок/вратарь в состоянии вернуться на лед.</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Травмированный подвергшийся штрафу игрок не будет допущен к игре, пока не истечет срок штрафа.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игрок, получивший травму, возвращается на лед до истечения срока штрафа, главный судья назначает дополнительное наказание в виде: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w:t>
      </w:r>
      <w:r w:rsidRPr="00B01BF2">
        <w:rPr>
          <w:rFonts w:ascii="Times New Roman" w:hAnsi="Times New Roman"/>
          <w:b/>
          <w:sz w:val="28"/>
          <w:szCs w:val="28"/>
        </w:rPr>
        <w:t xml:space="preserve">Малого </w:t>
      </w:r>
      <w:r w:rsidRPr="00B01BF2">
        <w:rPr>
          <w:rFonts w:ascii="Times New Roman" w:hAnsi="Times New Roman"/>
          <w:sz w:val="28"/>
          <w:szCs w:val="28"/>
        </w:rPr>
        <w:t>штрафа (</w:t>
      </w:r>
      <w:smartTag w:uri="urn:schemas-microsoft-com:office:smarttags" w:element="metricconverter">
        <w:smartTagPr>
          <w:attr w:name="ProductID" w:val="2’"/>
        </w:smartTagPr>
        <w:r w:rsidRPr="00B01BF2">
          <w:rPr>
            <w:rFonts w:ascii="Times New Roman" w:hAnsi="Times New Roman"/>
            <w:sz w:val="28"/>
            <w:szCs w:val="28"/>
          </w:rPr>
          <w:t>2’</w:t>
        </w:r>
      </w:smartTag>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Если очевидно, что игрок получил серьезную травму, главный судья и/или линейный судья должен немедленно остановить игру.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Если игра остановлена в случае получения игроком, за исключением вратаря, травмы, этот игрок должен покинуть площадку и не возвращаться на лед до возобновления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w:t>
      </w:r>
      <w:r w:rsidRPr="00B01BF2">
        <w:rPr>
          <w:rFonts w:ascii="Times New Roman" w:hAnsi="Times New Roman"/>
          <w:b/>
          <w:sz w:val="28"/>
          <w:szCs w:val="28"/>
        </w:rPr>
        <w:t>Малый</w:t>
      </w:r>
      <w:r w:rsidRPr="00B01BF2">
        <w:rPr>
          <w:rFonts w:ascii="Times New Roman" w:hAnsi="Times New Roman"/>
          <w:sz w:val="28"/>
          <w:szCs w:val="28"/>
        </w:rPr>
        <w:t xml:space="preserve"> штраф (</w:t>
      </w:r>
      <w:smartTag w:uri="urn:schemas-microsoft-com:office:smarttags" w:element="metricconverter">
        <w:smartTagPr>
          <w:attr w:name="ProductID" w:val="2’"/>
        </w:smartTagPr>
        <w:r w:rsidRPr="00B01BF2">
          <w:rPr>
            <w:rFonts w:ascii="Times New Roman" w:hAnsi="Times New Roman"/>
            <w:sz w:val="28"/>
            <w:szCs w:val="28"/>
          </w:rPr>
          <w:t>2’</w:t>
        </w:r>
      </w:smartTag>
      <w:r w:rsidRPr="00B01BF2">
        <w:rPr>
          <w:rFonts w:ascii="Times New Roman" w:hAnsi="Times New Roman"/>
          <w:sz w:val="28"/>
          <w:szCs w:val="28"/>
        </w:rPr>
        <w:t xml:space="preserve">) (см. </w:t>
      </w:r>
      <w:r w:rsidRPr="00B01BF2">
        <w:rPr>
          <w:rFonts w:ascii="Times New Roman" w:hAnsi="Times New Roman"/>
          <w:b/>
          <w:sz w:val="28"/>
          <w:szCs w:val="28"/>
          <w:u w:val="single"/>
        </w:rPr>
        <w:t>Правило 1038 А</w:t>
      </w:r>
      <w:r w:rsidRPr="00B01BF2">
        <w:rPr>
          <w:rFonts w:ascii="Times New Roman" w:hAnsi="Times New Roman"/>
          <w:sz w:val="28"/>
          <w:szCs w:val="28"/>
        </w:rPr>
        <w:t>) Важные ссылки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802 – Травмированные вратари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Если вратарь получает травму или заболевает, то он/она должен быть готов немедленно возобновить игру или быть замененным на другого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оба вратаря команды плохо себя чувствуют и не могут играть, команда получает десять (</w:t>
      </w:r>
      <w:r w:rsidRPr="00B01BF2">
        <w:rPr>
          <w:rFonts w:ascii="Times New Roman" w:hAnsi="Times New Roman"/>
          <w:b/>
          <w:sz w:val="28"/>
          <w:szCs w:val="28"/>
        </w:rPr>
        <w:t>10</w:t>
      </w:r>
      <w:r w:rsidRPr="00B01BF2">
        <w:rPr>
          <w:rFonts w:ascii="Times New Roman" w:hAnsi="Times New Roman"/>
          <w:sz w:val="28"/>
          <w:szCs w:val="28"/>
        </w:rPr>
        <w:t>) минут на то, чтобы переодеть одного из своих игроков в форму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 этом случае ни один из двух официальных вратарей команды не может возобновить игру,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заменяющему вратарю разминка не разрешена.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803 – Профилактика инфекций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Игрок с кровотечением или испачканный кровью игрока другой команды будет считаться травмированным. Он должен покинуть площадку для получения медицинской помощи и/или для того, чтобы привести себя в порядок.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Такому игроку должно быть разрешено вернуться на площадку при условии: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Порез полностью закрыт и соответствующим образом забинтован.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Кровь смыта с игрока и его снаряжения, которое может быть заменено или соответствующим образом приведено в порядок.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поверхность льда или любое оборудование площадки запачканы кровью, главный судья должен обеспечить, чтобы пятна крови были удалены соответствующим персоналом после первой остановки в игре.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804 – Зачистка льда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Судья имеет право убрать образующийся нарост снега вокруг штанг ворот или на линии ворот около сетки.</w:t>
      </w:r>
    </w:p>
    <w:p w:rsidR="00DA05CE"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9 – ПРАВИЛА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900 – ВБРАСЫВАНИЯ</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901 – Точки вбрасывания и воображаемая линия</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noProof/>
          <w:sz w:val="28"/>
          <w:szCs w:val="28"/>
          <w:u w:val="single"/>
        </w:rPr>
        <w:drawing>
          <wp:inline distT="0" distB="0" distL="0" distR="0">
            <wp:extent cx="6038850" cy="3429000"/>
            <wp:effectExtent l="19050" t="0" r="0" b="0"/>
            <wp:docPr id="232" name="Рисунок 232"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52"/>
                    <pic:cNvPicPr>
                      <a:picLocks noChangeAspect="1" noChangeArrowheads="1"/>
                    </pic:cNvPicPr>
                  </pic:nvPicPr>
                  <pic:blipFill>
                    <a:blip r:embed="rId121" cstate="print"/>
                    <a:srcRect/>
                    <a:stretch>
                      <a:fillRect/>
                    </a:stretch>
                  </pic:blipFill>
                  <pic:spPr bwMode="auto">
                    <a:xfrm>
                      <a:off x="0" y="0"/>
                      <a:ext cx="6038850" cy="34290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Вбрасывание должно производиться в начале каждого периода и после любой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Все вбрасывания должны производиться исключительно: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 девяти обозначенных точках вбрасывания,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на двух воображаемых линиях, параллельных боковым бортам и протянувшихся от точки конечного вбрасывания в одной нейтральной зоне, до точки конечного вбрасывания в другой нейтральной зоне.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Вбрасывания должны производиться в центральной точке: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 начале периода,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после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вследствие ошибки судьи при определении проброса,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вследствие преждевременной замены вратаря.</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Вбрасывания должны производиться в точках конечного вбрасывания защищающейся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когда после нарушения правил защищающейся команды в своей зоне шайба должна быть вброшена в точке конечного вбрасывания на стороне, где произошла остановка,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при неправильном взятии ворот, в результате отскока шайбы от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после того, как атакующая команда не реализовала штрафной бросок.</w:t>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Правила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Вбрасывания должны производиться в точках конечного вбрасывания атакующей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при пробросе шайбы атакующей командой,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после преднамеренного офсайда атакующей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Производится в точках вбрасывания в нейтральной зоне: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после офсайда,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после любых нарушений правил, совершаемых атакующей командой в своей зоне атаки,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 случае если вслед за остановкой игры, один или оба защитника, играющие около синей линии их зоны атаки, или какой-либо игрок, выходящий со скамейки игроков атакующей команды, вкатываются в зону атаки за внешний край кругов точек конечного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Вбрасывания должны производиться на воображаемых линиях: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После любых нарушений, совершенных любой из команд в ближайшей точке у линии, где была остановлена игра, за исключением специально рассмотренных выше случаев.</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902 – Действия при произведении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Главный или линейный судья должны вбросить шайбу между клюшками двух игроков, разыгрывающих вбрасывание.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Игроки, разыгрывающие шайбу при вбрасывании, должны располагаться прямо, лицом к боковым бортам. Их сани должны находиться вне точки вбрасывания, крюки клюшек, касающихся льда,  должны быть помещены в белый сегмент данных точек.</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 Игрок атакующей команды на половине площадки, являющейся зоной его атаки, должен первым поместить свою клюшку на лед для вбрасывания, после чего немедленно ставит клюшку на лед игрок защищающейся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Однако при вбрасывании в центральной точке вбрасывания, игрок команды гостей должен первым поставить на лед свою клюшку.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Судья не должен давать свисток для начала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Не разрешается производить замену игроков до момента окончания вбрасывания и возобновления игры, за исключением случая, когда на команду налагается штраф, влияющий на расстановку сил на льду.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игрок, разыгрывающий вбрасывание, по требованию судьи отказывается немедленно занять правильное положение, то судья имеет право заменить его на вбрасывании другим игроком его команды, находящимся в это время на льду.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Если игрок въезжает в круг вбрасывания, главный или линейный судья должны дать свисток и повторить вбрасывание, за исключением случаев, когда шайбой овладевает не нарушившая правило команда.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5. Главный судья должен наложить соответствующий(ие) штраф(ы) за нарушения, совершенные игроком (см. </w:t>
      </w:r>
      <w:r w:rsidRPr="00B01BF2">
        <w:rPr>
          <w:rFonts w:ascii="Times New Roman" w:hAnsi="Times New Roman"/>
          <w:b/>
          <w:sz w:val="28"/>
          <w:szCs w:val="28"/>
          <w:u w:val="single"/>
        </w:rPr>
        <w:t>Правило 1043 параграф b</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903 –  Положение «Вне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Игроки атакующей команды не будут в положении «вне игры» (офсайде), если они проследуют в свою зону нападения только после того, как туда переместилась шайба.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Определяющими факторами в определении офсайда являются: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Расположение коньков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игрок находится в офсайде, если в момент полного пересечения шайбой синей линии, оба его конька уже полностью находятся за синей линией его зоны нападения.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Положение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шайба должна полностью пересечь синюю линию зоны нападения.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При нарушении данного правила игра должна быть остановлена и должно быть произведено вбрасывание: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 ближайшей точке вбрасывания в нейтральной зоне, если шайба была введена в зону нападения игроком атакующей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На месте, с которого игрок атакующей команды произвел передачу, или с которого совершил бросок шайбы через синюю линию (</w:t>
      </w:r>
      <w:r w:rsidRPr="00B01BF2">
        <w:rPr>
          <w:rFonts w:ascii="Times New Roman" w:hAnsi="Times New Roman"/>
          <w:b/>
          <w:sz w:val="28"/>
          <w:szCs w:val="28"/>
        </w:rPr>
        <w:t>см. пункт 4 данного правила</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В точке конечного вбрасывания, в зоне защиты нарушившей правило команды, если, по мнению линейного или главного судьи, игрок умышленно создал положение «вне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В точке конечного вбрасывания в зоне защиты атакующей команды, если шайба была отпасована или брошена атакующим игроком из его зоны защиты.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игрок, владеющий шайбой, пересекает линию раньше шайбы – это не считается офсайдом.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игрок защищающейся команды ведет и передает шайбу в зону защиты, в то время как атакующая команда находится в офсайде – положение «вне игры» не будет объявлено.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Преднамеренный офсайд вызывается с целью обеспечения остановки в игре, вне зависимости от причин.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057900" cy="3562350"/>
            <wp:effectExtent l="19050" t="0" r="0" b="0"/>
            <wp:docPr id="233" name="Рисунок 233"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54"/>
                    <pic:cNvPicPr>
                      <a:picLocks noChangeAspect="1" noChangeArrowheads="1"/>
                    </pic:cNvPicPr>
                  </pic:nvPicPr>
                  <pic:blipFill>
                    <a:blip r:embed="rId122" cstate="print"/>
                    <a:srcRect/>
                    <a:stretch>
                      <a:fillRect/>
                    </a:stretch>
                  </pic:blipFill>
                  <pic:spPr bwMode="auto">
                    <a:xfrm>
                      <a:off x="0" y="0"/>
                      <a:ext cx="6057900" cy="35623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904 – Действия при «отложенном» положении «вне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атакующий игрок входит в зону нападения раньше шайбы, а защищающийся игрок имеет возможность овладеть шайбой, то линейный судья поднятием своей руки должен зафиксировать «</w:t>
      </w:r>
      <w:r w:rsidRPr="00B01BF2">
        <w:rPr>
          <w:rFonts w:ascii="Times New Roman" w:hAnsi="Times New Roman"/>
          <w:b/>
          <w:sz w:val="28"/>
          <w:szCs w:val="28"/>
        </w:rPr>
        <w:t xml:space="preserve">отложенное» положение «вне игры», </w:t>
      </w:r>
      <w:r w:rsidRPr="00B01BF2">
        <w:rPr>
          <w:rFonts w:ascii="Times New Roman" w:hAnsi="Times New Roman"/>
          <w:sz w:val="28"/>
          <w:szCs w:val="28"/>
        </w:rPr>
        <w:t>за исключением случаев, когда шайба брошена по воротам, вынуждая вратаря вступить в игру.</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Линейный судья должен опустить руку, отменяя «отложенное» положение «вне игры» и разрешая игре продолжаться, если: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Защищающаяся команда или переводит, или выводит шайбу в нейтральную зону,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Все атакующие игроки немедленно покидают зону нападения, совершая контакт коньком с синей линией.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Зона нападения должна быть полностью освобождена от игроков атакующей команды прежде, чем «</w:t>
      </w:r>
      <w:r w:rsidRPr="00B01BF2">
        <w:rPr>
          <w:rFonts w:ascii="Times New Roman" w:hAnsi="Times New Roman"/>
          <w:b/>
          <w:sz w:val="28"/>
          <w:szCs w:val="28"/>
        </w:rPr>
        <w:t>отложенное» положение «вне игры</w:t>
      </w:r>
      <w:r w:rsidRPr="00B01BF2">
        <w:rPr>
          <w:rFonts w:ascii="Times New Roman" w:hAnsi="Times New Roman"/>
          <w:sz w:val="28"/>
          <w:szCs w:val="28"/>
        </w:rPr>
        <w:t>» может быть отменено, пока шайба все еще находится в зоне нападения.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Термин «</w:t>
      </w:r>
      <w:r w:rsidRPr="00B01BF2">
        <w:rPr>
          <w:rFonts w:ascii="Times New Roman" w:hAnsi="Times New Roman"/>
          <w:b/>
          <w:sz w:val="28"/>
          <w:szCs w:val="28"/>
        </w:rPr>
        <w:t>немедленно</w:t>
      </w:r>
      <w:r w:rsidRPr="00B01BF2">
        <w:rPr>
          <w:rFonts w:ascii="Times New Roman" w:hAnsi="Times New Roman"/>
          <w:sz w:val="28"/>
          <w:szCs w:val="28"/>
        </w:rPr>
        <w:t>» означает, что атакующие игроки не должны касаться шайбы, пытаться овладеть потерянной шайбой, или заставить защищающегося игрока, ведущего шайбу уйти обратно вглубь зоны.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Во втором случае, когда линейный судья опускает руку, любой атакующий игрок может вернуться обратно в свою зону нападения.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210300" cy="3124200"/>
            <wp:effectExtent l="19050" t="0" r="0" b="0"/>
            <wp:docPr id="234" name="Рисунок 23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55"/>
                    <pic:cNvPicPr>
                      <a:picLocks noChangeAspect="1" noChangeArrowheads="1"/>
                    </pic:cNvPicPr>
                  </pic:nvPicPr>
                  <pic:blipFill>
                    <a:blip r:embed="rId123" cstate="print"/>
                    <a:srcRect/>
                    <a:stretch>
                      <a:fillRect/>
                    </a:stretch>
                  </pic:blipFill>
                  <pic:spPr bwMode="auto">
                    <a:xfrm>
                      <a:off x="0" y="0"/>
                      <a:ext cx="6210300" cy="31242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905 – Проброс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Исключительно для этого правила, центральная красная линия делит площадку на две половины. Место последнего соприкосновения с шайбой игрока команды, владеющей шайбой, должно быть использовано для определения, был или не был совершен проброс.</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команды, играющей в равных составах или в численном большинстве, бросает, ударяет или отбивает шайбу со своей половины поля за линию ворот команды соперника, игра должна быть остановлена и должен быть зафиксирован проброс.</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Последующее, после фиксации проброса, вбрасывание должно быть произведено в точке конечного вбрасывания, ближайшей к месту последнего касания с шайбой команды, совершившей проброс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Проброс не будет зафиксирован: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шайба заходит в ворота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засчитывается взятие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защищающаяся команда играет в «</w:t>
      </w:r>
      <w:r w:rsidRPr="00B01BF2">
        <w:rPr>
          <w:rFonts w:ascii="Times New Roman" w:hAnsi="Times New Roman"/>
          <w:b/>
          <w:sz w:val="28"/>
          <w:szCs w:val="28"/>
        </w:rPr>
        <w:t>численном меньшинстве</w:t>
      </w:r>
      <w:r w:rsidRPr="00B01BF2">
        <w:rPr>
          <w:rFonts w:ascii="Times New Roman" w:hAnsi="Times New Roman"/>
          <w:sz w:val="28"/>
          <w:szCs w:val="28"/>
        </w:rPr>
        <w:t>» в момент броска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до пересечения линии ворот, шайба касается любой части тела защищающегося игрока, включая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Если шайба пошла на проброс непосредственно от игрока, участвующего во вбрасывании.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Если, по мнению линейного судьи, любой игрок противоположной команды, за исключением вратаря, имеет возможность сыграть с шайбой прежде, чем она пересечет линию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6. Если вратарь покидает площадь ворот или во время положения проброса находится вне площади ворот и движется в направлении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Если линейный судья допускает ошибку в объявлении проброса, вбрасывание производится в центральной точке.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 Цель этого раздела – обеспечение непрерывной игры, и как главный судья, так и линейные судьи должны применять эти правила и добиваться желаемого результата.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 Термин «</w:t>
      </w:r>
      <w:r w:rsidRPr="00B01BF2">
        <w:rPr>
          <w:rFonts w:ascii="Times New Roman" w:hAnsi="Times New Roman"/>
          <w:b/>
          <w:sz w:val="28"/>
          <w:szCs w:val="28"/>
        </w:rPr>
        <w:t>численное меньшинство</w:t>
      </w:r>
      <w:r w:rsidRPr="00B01BF2">
        <w:rPr>
          <w:rFonts w:ascii="Times New Roman" w:hAnsi="Times New Roman"/>
          <w:sz w:val="28"/>
          <w:szCs w:val="28"/>
        </w:rPr>
        <w:t>» означает, что в результате штрафа(ов) команда будет иметь меньше игроков, чем ее соперники на площадке.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906 -  Определение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Взятие ворот должно быть засчитано: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шайба введена в пространство, ограниченное перекладиной и боковыми стойками ворот, клюшкой игрока атакующей команды и полностью пересекла, при этом, линию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игрок защищающейся команды забрасывает шайбу любым способом в свои ворота.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шайба отскочила в ворота после броска игрока атакующей команды, задев при этом любую часть тела товарища по команде.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Если игрок атакующей команды в результате физического воздействия со стороны любого защищающегося игрока, оказывается в площади ворот в момент попадания шайбы в ворота, за исключением случая, когда, по мнению главного судьи, он имел достаточно времени, чтобы покинуть площадь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5. Если шайба становится бесконтрольной в площади ворот, а затем направляется в ворота клюшкой игрока атакующей команды.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6. Когда шайба отскакивает в ворота непосредственно от саней атакующего или защищающегося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7. Если атакующий игрок находится в площади ворот в тот момент, когда шайба пересекает линию ворот, и никаким образом не влияет на возможность вратаря остановить шайбу, за исключением случаев, изложенных в </w:t>
      </w:r>
      <w:r w:rsidRPr="00B01BF2">
        <w:rPr>
          <w:rFonts w:ascii="Times New Roman" w:hAnsi="Times New Roman"/>
          <w:b/>
          <w:sz w:val="28"/>
          <w:szCs w:val="28"/>
          <w:u w:val="single"/>
        </w:rPr>
        <w:t>Правиле 907</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8. Когда шайба отскакивает прямо от лицевой маски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Все объявления должны быть сделаны главным судьей. Он/она может консультироваться с линейными судьями и/или судьей за воротами.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907 – Отмена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Взятие ворот не будет засчитано: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атакующий игрок умышленно бросает шайбу рукой, бьет по шайбе рукой или направляет шайбу в ворота каким-либо другим способом, кроме как своей клюшкой, даже если шайба после этого отскакивает в ворота от любого игрока, вратаря или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атакующий игрок касается шайбы клюшкой, расположенной выше  обычного уровня плеча.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шайба заходит в ворота непосредственно после отскока от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4. Если какая-либо часть саней или клюшка атакующего игрока находится в площади ворот в момент взятия ворот, или, когда в результате физического воздействия со стороны любого защищающего игрока, игрок вынужден оказаться в площади ворот в момент попадания шайбы в ворота, но, по мнению главного судьи, он имел достаточно времени, чтобы покинуть площадь ворот, за исключением положений </w:t>
      </w:r>
      <w:r w:rsidRPr="00B01BF2">
        <w:rPr>
          <w:rFonts w:ascii="Times New Roman" w:hAnsi="Times New Roman"/>
          <w:b/>
          <w:sz w:val="28"/>
          <w:szCs w:val="28"/>
          <w:u w:val="single"/>
        </w:rPr>
        <w:t>Правила 906.</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Если ворота сдвинуты со своего места или рама ворот не полностью соприкасается с поверхностью льда.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6. Если атакующий игрок идет на контакт с вратарем, случайно или по какой-либо другой причине, а вратарь находится в площади ворот, и в этот момент забит гол.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7. Если атакующий игрок идет на контакт с вратарем, за исключением случайного контакта, в то время, когда вратарь вне зоны ворот, и в этот момент забит гол.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8. Когда атакующий игрок въезжает или занимает позицию в площади ворот таким образом, чтобы закрыть видимость вратарю и повлиять на его способность защитить ворота, и в этот момент забит гол.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9. В случае, если вратарь вместе с шайбой был втолкнут в ворота после того, как он остановил ее. Если ситуация соответствует правилам наложения штрафа, то такой штраф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В случае, если шайба находится под игроком, который, в свою очередь, находится в площади ворот или рядом с ней (умышленно или по другой причине), гол не может быть забит заталкиванием игрока с шайбой в ворота. Если ситуация соответствует правилам наложения штрафа, то такой штраф должен быть наложен, включая штрафной бросок (см. </w:t>
      </w:r>
      <w:r w:rsidRPr="00B01BF2">
        <w:rPr>
          <w:rFonts w:ascii="Times New Roman" w:hAnsi="Times New Roman"/>
          <w:b/>
          <w:sz w:val="28"/>
          <w:szCs w:val="28"/>
          <w:u w:val="single"/>
        </w:rPr>
        <w:t>Правило 1046</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Нельзя отменить взятие ворот после вбрасывания,  произведенного непосредственно после этого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2. Под площадью ворот понимается пространство, образованное разметкой площади ворот на льду и вертикально простирающееся на </w:t>
      </w:r>
      <w:smartTag w:uri="urn:schemas-microsoft-com:office:smarttags" w:element="metricconverter">
        <w:smartTagPr>
          <w:attr w:name="ProductID" w:val="1,27 м"/>
        </w:smartTagPr>
        <w:r w:rsidRPr="00B01BF2">
          <w:rPr>
            <w:rFonts w:ascii="Times New Roman" w:hAnsi="Times New Roman"/>
            <w:b/>
            <w:sz w:val="28"/>
            <w:szCs w:val="28"/>
          </w:rPr>
          <w:t>1,27 м</w:t>
        </w:r>
      </w:smartTag>
      <w:r w:rsidRPr="00B01BF2">
        <w:rPr>
          <w:rFonts w:ascii="Times New Roman" w:hAnsi="Times New Roman"/>
          <w:sz w:val="28"/>
          <w:szCs w:val="28"/>
        </w:rPr>
        <w:t xml:space="preserve"> до верхней кромки перекладины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w:t>
      </w:r>
      <w:r w:rsidRPr="00B01BF2">
        <w:rPr>
          <w:rFonts w:ascii="Times New Roman" w:hAnsi="Times New Roman"/>
          <w:b/>
          <w:sz w:val="28"/>
          <w:szCs w:val="28"/>
        </w:rPr>
        <w:t>Контакт</w:t>
      </w:r>
      <w:r w:rsidRPr="00B01BF2">
        <w:rPr>
          <w:rFonts w:ascii="Times New Roman" w:hAnsi="Times New Roman"/>
          <w:sz w:val="28"/>
          <w:szCs w:val="28"/>
        </w:rPr>
        <w:t>», преднамеренный или в результате других причин, между вратарем и атакующим игроком может быть через клюшку или любую часть тела.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4. Все такие штрафы налагаются строго по усмотрению главного судьи. </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908 – Взятие ворот и передачи, присуждаемые игроку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 официальном протоколе игры «</w:t>
      </w:r>
      <w:r w:rsidRPr="00B01BF2">
        <w:rPr>
          <w:rFonts w:ascii="Times New Roman" w:hAnsi="Times New Roman"/>
          <w:b/>
          <w:sz w:val="28"/>
          <w:szCs w:val="28"/>
        </w:rPr>
        <w:t>взятие ворот</w:t>
      </w:r>
      <w:r w:rsidRPr="00B01BF2">
        <w:rPr>
          <w:rFonts w:ascii="Times New Roman" w:hAnsi="Times New Roman"/>
          <w:sz w:val="28"/>
          <w:szCs w:val="28"/>
        </w:rPr>
        <w:t>» должно быть зафиксировано на имя игрока, забросившего шайбу в ворота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За каждое взятие ворот игроку начисляется одно очко.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произведено взятие ворот, то результативная «</w:t>
      </w:r>
      <w:r w:rsidRPr="00B01BF2">
        <w:rPr>
          <w:rFonts w:ascii="Times New Roman" w:hAnsi="Times New Roman"/>
          <w:b/>
          <w:sz w:val="28"/>
          <w:szCs w:val="28"/>
        </w:rPr>
        <w:t>передача</w:t>
      </w:r>
      <w:r w:rsidRPr="00B01BF2">
        <w:rPr>
          <w:rFonts w:ascii="Times New Roman" w:hAnsi="Times New Roman"/>
          <w:sz w:val="28"/>
          <w:szCs w:val="28"/>
        </w:rPr>
        <w:t>» должна быть присуждена игроку или игрокам, непосредственно принимавшим участие в игре перед взятием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При любом взятии ворот результативная передача может быть присуждена не более, чем двум игрокам.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Игроку начисляется одно очко за каждую передачу.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Только одно очко может начисляться любому игроку, принявшему участие во взятии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Две передачи могут присуждаться игроку, взявшему ворота после того, как шайба отскочила от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В случае очевидной ошибки при начислении очков за взятие ворот или передачу, ошибка должна быть немедленно исправлена, но изменения не могут быть внесены после того, как главный судья подписал Официальный протокол.</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909 – Шайба за пределами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шайба покидает пределы игровой площадки или ударяется о какие-либо предметы, за исключением бортов и защитного стекла, игра должна быть остановлена и последующее вбрасывание должно быть произведено в ближайшей точке на воображаемой линии, откуда был совершен бросок, или на месте, где шайба, изменив свое направление, покинула площадку, за исключением случаев, специально оговоренных в данных правилах.</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910 – Шайба на сетке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шайба лежит на внешней стороне сетки ворот больше трех секунд или прижата к воротам игроками соперничающих команд, то главный судья должен остановить игру и произвести вбрасывание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 ближайшей точке конечного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В ближайшей точке вбрасывания в нейтральной зоне, если, по мнению главного судьи, остановка была вызвана игроком атакующей команды.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911 – Шайба вне поля зрения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происходит свалка игроков или игрок случайно падает на шайбу, и шайба пропадает из поля зрения главного судьи, то он должен немедленно остановить игру. Последующее вбрасывание шайбы должно быть произведено на месте остановки игры, за исключением случаев, оговоренных в данных правилах.</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912 – Незаконная шайба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в любое время в процессе игры на игровой площадке появляется другая шайба, за исключением официальной, находящейся в игре, игра должны быть остановлена в момент завершения игрового эпизода, связанного с переходом шайбы к другой команде.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913 – Шайба, попадающая в судью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Игра не должна быть остановлена по причине того, что шайба касается судьи, за исключением случая, когда она заходит в ворота.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914 – Остановка/передача шайбы руками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Игроку разрешается останавливать или бить по шайбе, находящейся в воздухе, открытой рукой или посылать шайбу по льду своей рукой, за исключением случаев, когда, по мнению главного судьи, игрок умышленно направляет шайбу своему партнеру: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партнер игрока, пославшего шайбу рукой, овладевает шайбой в нейтральной зоне, игра должна быть остановлена, а шайба – вброшена на месте, где произошло нарушение,за исключением случаев, когда нарушившая команда получает территориальное преимущество. В этом случае вбрасывание должно быть произведено на месте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партнер игрока, пославшего шайбу рукой, овладевает шайбой в своей зоне защиты, главный судья не должен останавливать игру при условии, что пас рукой завершился до того, как игрок и шайба покинули зону.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Однако если игрок послал шайбу рукой из нейтральной зоны, и ею овладел партнер по команде, находящийся в зоне своей защиты, главный судья  должен остановить игру и произвести вбрасывание на месте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партнер игрока, пославшего шайбу рукой, овладевает шайбой в своей зоне нападения, главный судья должен остановить игру, а последующее вбрасывание должно быть произведено в точке вбрасывания в нейтральной зоне, за пределами зоны нападения, за исключением случаев, когда шайба послана рукой из зоны защиты атакующей команды или где-либо в нейтральной зоне. В этом случае вбрасывание будет произведено в том месте, где шайба была послана рукой.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Взятие ворот должно быть отменено после того, как по шайбе ударил рукой игрок атакующей команды, даже если она отскочила в ворота от любого игрока, его клюшки, саней, вратаря или судьи.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915 – Игра по шайбе высоко поднятой клюшкой</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a) Запрещено останавливать или бить по шайбе клюшкой, расположенной выше уровня плеч. Если это происходит, то игра должна быть остановлена, за исключением если:</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1. Шайба отбита к сопернику. В этом случае игра будет продолжена, а главный судья должен показать жест «</w:t>
      </w:r>
      <w:r w:rsidRPr="00B01BF2">
        <w:rPr>
          <w:rFonts w:ascii="Times New Roman" w:hAnsi="Times New Roman"/>
          <w:b/>
          <w:sz w:val="28"/>
          <w:szCs w:val="28"/>
        </w:rPr>
        <w:t>можно играть</w:t>
      </w:r>
      <w:r w:rsidRPr="00B01BF2">
        <w:rPr>
          <w:rFonts w:ascii="Times New Roman" w:hAnsi="Times New Roman"/>
          <w:sz w:val="28"/>
          <w:szCs w:val="28"/>
        </w:rPr>
        <w:t>».</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2. Игрок, защищающий команду, отбивает шайбу в свои собственные ворота. В этом случае засчитывается взятие ворот.</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b) Если по шайбе сыграл высоко поднятой клюшкой игрок атакующей команды в своей зоне нападения, то последующее вбрасывание должно быть произведено в ближайшей точке вбрасывания в нейтральной зоне, за исключением случаев, когда нарушившая правило команда получает территориальное преимущество. В этом случае вбрасывание должно быть произведено на месте остановки игры.</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c) Если игрок сыграл по шайбе высоко поднятой клюшкой</w:t>
      </w:r>
      <w:r w:rsidRPr="00B01BF2">
        <w:rPr>
          <w:rFonts w:ascii="Times New Roman" w:hAnsi="Times New Roman"/>
          <w:sz w:val="28"/>
          <w:szCs w:val="28"/>
        </w:rPr>
        <w:tab/>
        <w:t>в своей зоне защиты или в нейтральной зоне, то последующее вбрасывание должно быть произведено на месте, где произошло нарушение, за исключением случаев, когда нарушившая правило команда получает территориальное преимущество. В этом случае вбрасывание должно быть произведено на месте остановки игры.</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d) Взятие ворот не может быть засчитано, если клюшка атакующего игрока, расположенная выше нормального уровня плеч, касается шайбы.</w:t>
      </w:r>
    </w:p>
    <w:p w:rsidR="00DA05CE" w:rsidRPr="00B01BF2" w:rsidRDefault="00DA05CE" w:rsidP="00DA05CE">
      <w:pPr>
        <w:tabs>
          <w:tab w:val="center" w:pos="4677"/>
        </w:tabs>
        <w:spacing w:line="240" w:lineRule="auto"/>
        <w:jc w:val="both"/>
        <w:rPr>
          <w:rFonts w:ascii="Times New Roman" w:hAnsi="Times New Roman"/>
          <w:b/>
          <w:sz w:val="28"/>
          <w:szCs w:val="28"/>
          <w:u w:val="single"/>
        </w:rPr>
      </w:pPr>
      <w:r w:rsidRPr="00B01BF2">
        <w:rPr>
          <w:rFonts w:ascii="Times New Roman" w:hAnsi="Times New Roman"/>
          <w:b/>
          <w:sz w:val="28"/>
          <w:szCs w:val="28"/>
          <w:u w:val="single"/>
        </w:rPr>
        <w:t>916 – Вмешательство зрителей</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a) В случае, если на лед бросают предметы, которые препятствуют проведению игры, главный судья обязан остановить игру, а шайба должна быть вброшена на месте остановки игры.</w:t>
      </w:r>
    </w:p>
    <w:p w:rsidR="00DA05CE" w:rsidRPr="00B01BF2" w:rsidRDefault="00DA05CE" w:rsidP="00DA05CE">
      <w:pPr>
        <w:tabs>
          <w:tab w:val="center" w:pos="4677"/>
        </w:tabs>
        <w:spacing w:line="240" w:lineRule="auto"/>
        <w:jc w:val="both"/>
        <w:rPr>
          <w:rFonts w:ascii="Times New Roman" w:hAnsi="Times New Roman"/>
          <w:sz w:val="28"/>
          <w:szCs w:val="28"/>
        </w:rPr>
      </w:pPr>
      <w:r w:rsidRPr="00B01BF2">
        <w:rPr>
          <w:rFonts w:ascii="Times New Roman" w:hAnsi="Times New Roman"/>
          <w:sz w:val="28"/>
          <w:szCs w:val="28"/>
        </w:rPr>
        <w:t>b) В случае, если помехи игроку создает кто-либо из зрителей, главный или линейный судья должен остановить игру. Если игроку помешал кто-либо из зрителей, в то время как его команда владеет шайбой, то игра не останавливается до завершения игрового эпизода.</w:t>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10 – ШТРАФЫ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1000 – Штрафы – классификация и процедура наложения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Штрафы, в зависимости от их продолжительности, подразделяются на следующие категории:</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МАЛЫЙ ШТРАФ                                                                                              (2)</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МАЛЫЙ СКАМЕЕЧНЫЙ ШТРАФ                                                                   (2)</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БОЛЬШОЙ ШТРАФ                                                                                          (5)</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ДИСЦИПЛИНАРНЫЙ ШТРАФ                                                                        (10)</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ДИСЦИПЛИНАРНЫЙ ДО КОНЦА ИГРЫ ШТРАФ                                        (GM)</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МАТЧ-ШТРАФ                                                                                               (MP)</w:t>
      </w:r>
    </w:p>
    <w:p w:rsidR="00DA05CE" w:rsidRPr="00B01BF2" w:rsidRDefault="00DA05CE" w:rsidP="00DA05CE">
      <w:pPr>
        <w:numPr>
          <w:ilvl w:val="0"/>
          <w:numId w:val="238"/>
        </w:numPr>
        <w:spacing w:after="0" w:line="240" w:lineRule="auto"/>
        <w:ind w:left="0"/>
        <w:jc w:val="both"/>
        <w:rPr>
          <w:rFonts w:ascii="Times New Roman" w:hAnsi="Times New Roman"/>
          <w:sz w:val="28"/>
          <w:szCs w:val="28"/>
        </w:rPr>
      </w:pPr>
      <w:r w:rsidRPr="00B01BF2">
        <w:rPr>
          <w:rFonts w:ascii="Times New Roman" w:hAnsi="Times New Roman"/>
          <w:sz w:val="28"/>
          <w:szCs w:val="28"/>
        </w:rPr>
        <w:t>ШТРАФНОЙ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Все штрафы представляют собой чистое игровое время.</w:t>
      </w:r>
    </w:p>
    <w:p w:rsidR="00DA05CE" w:rsidRPr="00B01BF2" w:rsidRDefault="00DA05CE" w:rsidP="00DA05CE">
      <w:pPr>
        <w:numPr>
          <w:ilvl w:val="0"/>
          <w:numId w:val="239"/>
        </w:numPr>
        <w:spacing w:after="0" w:line="240" w:lineRule="auto"/>
        <w:ind w:left="0"/>
        <w:jc w:val="both"/>
        <w:rPr>
          <w:rFonts w:ascii="Times New Roman" w:hAnsi="Times New Roman"/>
          <w:sz w:val="28"/>
          <w:szCs w:val="28"/>
        </w:rPr>
      </w:pPr>
      <w:r w:rsidRPr="00B01BF2">
        <w:rPr>
          <w:rFonts w:ascii="Times New Roman" w:hAnsi="Times New Roman"/>
          <w:sz w:val="28"/>
          <w:szCs w:val="28"/>
        </w:rPr>
        <w:t>Штрафы, наложенные после окончания игры, должны быть зафиксированы главным судьей в Официальном протоколе игры.</w:t>
      </w:r>
    </w:p>
    <w:p w:rsidR="00DA05CE" w:rsidRPr="00B01BF2" w:rsidRDefault="00DA05CE" w:rsidP="00DA05CE">
      <w:pPr>
        <w:numPr>
          <w:ilvl w:val="0"/>
          <w:numId w:val="239"/>
        </w:numPr>
        <w:spacing w:after="0" w:line="240" w:lineRule="auto"/>
        <w:ind w:left="0"/>
        <w:jc w:val="both"/>
        <w:rPr>
          <w:rFonts w:ascii="Times New Roman" w:hAnsi="Times New Roman"/>
          <w:sz w:val="28"/>
          <w:szCs w:val="28"/>
        </w:rPr>
      </w:pPr>
      <w:r w:rsidRPr="00B01BF2">
        <w:rPr>
          <w:rFonts w:ascii="Times New Roman" w:hAnsi="Times New Roman"/>
          <w:sz w:val="28"/>
          <w:szCs w:val="28"/>
        </w:rPr>
        <w:t>Некоторые правила предусматривают, что менеджер или тренер должны определить игрока для отбывания штрафа. Если они отказываются это сделать, главный судья имеет право назвать для отбывания штрафа любого игрока нарушившей команды, который находился на площадке во время назначения штрафа.</w:t>
      </w:r>
    </w:p>
    <w:p w:rsidR="00DA05CE" w:rsidRPr="00B01BF2" w:rsidRDefault="00DA05CE" w:rsidP="00DA05CE">
      <w:pPr>
        <w:numPr>
          <w:ilvl w:val="0"/>
          <w:numId w:val="239"/>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Малый или Большой штрафы двух игроков одной команды заканчиваются в одно и то же время, капитан этой команды должен сообщить главному судье, который из игроков должен возвратиться на лед первым. Полученную от капитана информацию главный судья сообщает, соответственно, секретарю игры.</w:t>
      </w:r>
    </w:p>
    <w:p w:rsidR="00DA05CE" w:rsidRPr="00B01BF2" w:rsidRDefault="00DA05CE" w:rsidP="00DA05CE">
      <w:pPr>
        <w:numPr>
          <w:ilvl w:val="0"/>
          <w:numId w:val="239"/>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При наложении Дисциплинарного до конца игры штрафа, суммарное время </w:t>
      </w:r>
      <w:r w:rsidRPr="00B01BF2">
        <w:rPr>
          <w:rFonts w:ascii="Times New Roman" w:hAnsi="Times New Roman"/>
          <w:b/>
          <w:sz w:val="28"/>
          <w:szCs w:val="28"/>
        </w:rPr>
        <w:t>20минут</w:t>
      </w:r>
      <w:r w:rsidRPr="00B01BF2">
        <w:rPr>
          <w:rFonts w:ascii="Times New Roman" w:hAnsi="Times New Roman"/>
          <w:sz w:val="28"/>
          <w:szCs w:val="28"/>
        </w:rPr>
        <w:t xml:space="preserve"> должно быть записано в Официальном протоколе игры на имя оштрафованного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При наложении Матч-штрафа суммарное время </w:t>
      </w:r>
      <w:r w:rsidRPr="00B01BF2">
        <w:rPr>
          <w:rFonts w:ascii="Times New Roman" w:hAnsi="Times New Roman"/>
          <w:b/>
          <w:sz w:val="28"/>
          <w:szCs w:val="28"/>
        </w:rPr>
        <w:t>25 минут</w:t>
      </w:r>
      <w:r w:rsidRPr="00B01BF2">
        <w:rPr>
          <w:rFonts w:ascii="Times New Roman" w:hAnsi="Times New Roman"/>
          <w:sz w:val="28"/>
          <w:szCs w:val="28"/>
        </w:rPr>
        <w:t xml:space="preserve"> должно быть записано в Официальном протоколе игры на имя оштрафованного игрока.</w:t>
      </w:r>
    </w:p>
    <w:p w:rsidR="00DA05CE" w:rsidRDefault="00DA05CE" w:rsidP="00DA05CE">
      <w:pPr>
        <w:numPr>
          <w:ilvl w:val="0"/>
          <w:numId w:val="239"/>
        </w:numPr>
        <w:spacing w:after="0" w:line="240" w:lineRule="auto"/>
        <w:ind w:left="0"/>
        <w:jc w:val="both"/>
        <w:rPr>
          <w:rFonts w:ascii="Times New Roman" w:hAnsi="Times New Roman"/>
          <w:sz w:val="28"/>
          <w:szCs w:val="28"/>
        </w:rPr>
      </w:pPr>
      <w:r w:rsidRPr="00B01BF2">
        <w:rPr>
          <w:rFonts w:ascii="Times New Roman" w:hAnsi="Times New Roman"/>
          <w:sz w:val="28"/>
          <w:szCs w:val="28"/>
        </w:rPr>
        <w:t>Обо всех наложенных Дисциплинарных до конца игры штрафах и Ма</w:t>
      </w:r>
      <w:r>
        <w:rPr>
          <w:rFonts w:ascii="Times New Roman" w:hAnsi="Times New Roman"/>
          <w:sz w:val="28"/>
          <w:szCs w:val="28"/>
        </w:rPr>
        <w:t>тч-штрафах главный судья должен сообщить н</w:t>
      </w:r>
      <w:r w:rsidRPr="00B01BF2">
        <w:rPr>
          <w:rFonts w:ascii="Times New Roman" w:hAnsi="Times New Roman"/>
          <w:sz w:val="28"/>
          <w:szCs w:val="28"/>
        </w:rPr>
        <w:t>адлежащим инстанциям сразу же после игры.</w:t>
      </w:r>
    </w:p>
    <w:p w:rsidR="00DA05CE" w:rsidRPr="00B01BF2" w:rsidRDefault="00DA05CE" w:rsidP="00DA05CE">
      <w:pPr>
        <w:spacing w:after="0"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1001 – Малый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малого штрафа любой игрок, кроме вратаря, должен быть удален со льда на (</w:t>
      </w:r>
      <w:r w:rsidRPr="00B01BF2">
        <w:rPr>
          <w:rFonts w:ascii="Times New Roman" w:hAnsi="Times New Roman"/>
          <w:b/>
          <w:sz w:val="28"/>
          <w:szCs w:val="28"/>
        </w:rPr>
        <w:t>2</w:t>
      </w:r>
      <w:r w:rsidRPr="00B01BF2">
        <w:rPr>
          <w:rFonts w:ascii="Times New Roman" w:hAnsi="Times New Roman"/>
          <w:sz w:val="28"/>
          <w:szCs w:val="28"/>
        </w:rPr>
        <w:t>) две минуты, в течение которых не будет разрешена замена оштрафованного игрока.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1002 – Малый скамеечный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При наложении малого скамеечного штрафа любой игрок нарушившей команды, кроме вратаря, назначенный менеджером или тренером через капитана команды, будет удален со льда на (</w:t>
      </w:r>
      <w:r w:rsidRPr="00B01BF2">
        <w:rPr>
          <w:rFonts w:ascii="Times New Roman" w:hAnsi="Times New Roman"/>
          <w:b/>
          <w:sz w:val="28"/>
          <w:szCs w:val="28"/>
        </w:rPr>
        <w:t>2)</w:t>
      </w:r>
      <w:r w:rsidRPr="00B01BF2">
        <w:rPr>
          <w:rFonts w:ascii="Times New Roman" w:hAnsi="Times New Roman"/>
          <w:sz w:val="28"/>
          <w:szCs w:val="28"/>
        </w:rPr>
        <w:t xml:space="preserve"> две минуты, в течение которых не будет разрешена замена этого игрока.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Таблица штрафов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16"/>
        <w:gridCol w:w="1071"/>
        <w:gridCol w:w="1234"/>
        <w:gridCol w:w="1172"/>
        <w:gridCol w:w="973"/>
        <w:gridCol w:w="1436"/>
        <w:gridCol w:w="1062"/>
        <w:gridCol w:w="1250"/>
      </w:tblGrid>
      <w:tr w:rsidR="00DA05CE" w:rsidRPr="00B01BF2" w:rsidTr="00D83638">
        <w:tc>
          <w:tcPr>
            <w:tcW w:w="1533" w:type="dxa"/>
            <w:shd w:val="clear" w:color="auto" w:fill="D9D9D9"/>
          </w:tcPr>
          <w:p w:rsidR="00DA05CE" w:rsidRPr="00B01BF2" w:rsidRDefault="00DA05CE" w:rsidP="00D83638">
            <w:pPr>
              <w:spacing w:line="240" w:lineRule="auto"/>
              <w:jc w:val="both"/>
              <w:rPr>
                <w:rFonts w:ascii="Times New Roman" w:hAnsi="Times New Roman"/>
                <w:b/>
                <w:sz w:val="28"/>
                <w:szCs w:val="28"/>
              </w:rPr>
            </w:pPr>
            <w:r w:rsidRPr="00B01BF2">
              <w:rPr>
                <w:rFonts w:ascii="Times New Roman" w:hAnsi="Times New Roman"/>
                <w:b/>
                <w:sz w:val="28"/>
                <w:szCs w:val="28"/>
              </w:rPr>
              <w:t>Штраф</w:t>
            </w:r>
          </w:p>
        </w:tc>
        <w:tc>
          <w:tcPr>
            <w:tcW w:w="1056" w:type="dxa"/>
            <w:tcBorders>
              <w:righ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r w:rsidRPr="00B01BF2">
              <w:rPr>
                <w:rFonts w:ascii="Times New Roman" w:hAnsi="Times New Roman"/>
                <w:b/>
                <w:sz w:val="28"/>
                <w:szCs w:val="28"/>
              </w:rPr>
              <w:t>Игроки</w:t>
            </w:r>
          </w:p>
        </w:tc>
        <w:tc>
          <w:tcPr>
            <w:tcW w:w="1248" w:type="dxa"/>
            <w:tcBorders>
              <w:lef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p>
        </w:tc>
        <w:tc>
          <w:tcPr>
            <w:tcW w:w="1166" w:type="dxa"/>
            <w:tcBorders>
              <w:righ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r w:rsidRPr="00B01BF2">
              <w:rPr>
                <w:rFonts w:ascii="Times New Roman" w:hAnsi="Times New Roman"/>
                <w:b/>
                <w:sz w:val="28"/>
                <w:szCs w:val="28"/>
              </w:rPr>
              <w:t>Вратари</w:t>
            </w:r>
          </w:p>
        </w:tc>
        <w:tc>
          <w:tcPr>
            <w:tcW w:w="983" w:type="dxa"/>
            <w:tcBorders>
              <w:lef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p>
        </w:tc>
        <w:tc>
          <w:tcPr>
            <w:tcW w:w="1247" w:type="dxa"/>
            <w:tcBorders>
              <w:righ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r w:rsidRPr="00B01BF2">
              <w:rPr>
                <w:rFonts w:ascii="Times New Roman" w:hAnsi="Times New Roman"/>
                <w:b/>
                <w:sz w:val="28"/>
                <w:szCs w:val="28"/>
              </w:rPr>
              <w:t>Замечания</w:t>
            </w:r>
          </w:p>
        </w:tc>
        <w:tc>
          <w:tcPr>
            <w:tcW w:w="1074" w:type="dxa"/>
            <w:tcBorders>
              <w:left w:val="nil"/>
              <w:righ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p>
        </w:tc>
        <w:tc>
          <w:tcPr>
            <w:tcW w:w="1264" w:type="dxa"/>
            <w:tcBorders>
              <w:left w:val="nil"/>
            </w:tcBorders>
            <w:shd w:val="clear" w:color="auto" w:fill="D9D9D9"/>
          </w:tcPr>
          <w:p w:rsidR="00DA05CE" w:rsidRPr="00B01BF2" w:rsidRDefault="00DA05CE" w:rsidP="00D83638">
            <w:pPr>
              <w:spacing w:line="240" w:lineRule="auto"/>
              <w:jc w:val="both"/>
              <w:rPr>
                <w:rFonts w:ascii="Times New Roman" w:hAnsi="Times New Roman"/>
                <w:b/>
                <w:sz w:val="28"/>
                <w:szCs w:val="28"/>
              </w:rPr>
            </w:pPr>
          </w:p>
        </w:tc>
      </w:tr>
      <w:tr w:rsidR="00DA05CE" w:rsidRPr="00B01BF2" w:rsidTr="00D83638">
        <w:tc>
          <w:tcPr>
            <w:tcW w:w="1533" w:type="dxa"/>
          </w:tcPr>
          <w:p w:rsidR="00DA05CE" w:rsidRPr="009A46B7" w:rsidRDefault="00DA05CE" w:rsidP="00D83638">
            <w:pPr>
              <w:spacing w:line="240" w:lineRule="auto"/>
              <w:jc w:val="both"/>
              <w:rPr>
                <w:rFonts w:ascii="Times New Roman" w:hAnsi="Times New Roman"/>
                <w:b/>
                <w:sz w:val="18"/>
                <w:szCs w:val="18"/>
              </w:rPr>
            </w:pPr>
          </w:p>
        </w:tc>
        <w:tc>
          <w:tcPr>
            <w:tcW w:w="1056"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Игрок удаляется на</w:t>
            </w:r>
          </w:p>
        </w:tc>
        <w:tc>
          <w:tcPr>
            <w:tcW w:w="1248"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Отбывает на штрафной скамье</w:t>
            </w:r>
          </w:p>
        </w:tc>
        <w:tc>
          <w:tcPr>
            <w:tcW w:w="1166"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Вратарь удаляется на</w:t>
            </w:r>
          </w:p>
        </w:tc>
        <w:tc>
          <w:tcPr>
            <w:tcW w:w="983"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Отбывает на штрафной скамье</w:t>
            </w:r>
          </w:p>
        </w:tc>
        <w:tc>
          <w:tcPr>
            <w:tcW w:w="1247"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Записывается в протоколе</w:t>
            </w:r>
          </w:p>
        </w:tc>
        <w:tc>
          <w:tcPr>
            <w:tcW w:w="1074"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Замечания</w:t>
            </w:r>
          </w:p>
        </w:tc>
        <w:tc>
          <w:tcPr>
            <w:tcW w:w="1264" w:type="dxa"/>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Совпадающие штрафы</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Малый</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 минуты</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Нарушителем</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Игроком на льду</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 минуты</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Может окончиться при голе</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Могут применяться</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Малый скамеечный</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 минуты</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Любым игроком</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Не применяется</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 минуты</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Может окончиться при голе</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Могут применяться</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Большой</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Любым игроком за исключением нарушителя в течение 5 минут</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Игроком на льду в течение 5 минут</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5 минут</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Могут применяться</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Дисциплинарный</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10 минут</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Нарушителем</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Игроком на льду</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10 минут</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Дисциплинарный до конца игры</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Никем</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Никем</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20 минут</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Раппорт</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Матч-штраф</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Любым игроком за исключением нарушителя в течение 5 минут</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На оставшееся время игры</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Игроком на льду в течение 5 минут</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25 минут</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Раппорт</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Могут применяться</w:t>
            </w:r>
          </w:p>
        </w:tc>
      </w:tr>
      <w:tr w:rsidR="00DA05CE" w:rsidRPr="00B01BF2" w:rsidTr="00D83638">
        <w:tc>
          <w:tcPr>
            <w:tcW w:w="1533"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Штрафной бросок</w:t>
            </w:r>
          </w:p>
        </w:tc>
        <w:tc>
          <w:tcPr>
            <w:tcW w:w="105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48"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166"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983"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47" w:type="dxa"/>
            <w:shd w:val="clear" w:color="auto" w:fill="FF0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Ш.Б.</w:t>
            </w:r>
          </w:p>
        </w:tc>
        <w:tc>
          <w:tcPr>
            <w:tcW w:w="1074" w:type="dxa"/>
            <w:shd w:val="clear" w:color="auto" w:fill="00B0F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c>
          <w:tcPr>
            <w:tcW w:w="1264" w:type="dxa"/>
            <w:shd w:val="clear" w:color="auto" w:fill="FFC000"/>
          </w:tcPr>
          <w:p w:rsidR="00DA05CE" w:rsidRPr="009A46B7" w:rsidRDefault="00DA05CE" w:rsidP="00D83638">
            <w:pPr>
              <w:spacing w:line="240" w:lineRule="auto"/>
              <w:jc w:val="both"/>
              <w:rPr>
                <w:rFonts w:ascii="Times New Roman" w:hAnsi="Times New Roman"/>
                <w:b/>
                <w:sz w:val="18"/>
                <w:szCs w:val="18"/>
              </w:rPr>
            </w:pPr>
            <w:r w:rsidRPr="009A46B7">
              <w:rPr>
                <w:rFonts w:ascii="Times New Roman" w:hAnsi="Times New Roman"/>
                <w:b/>
                <w:sz w:val="18"/>
                <w:szCs w:val="18"/>
              </w:rPr>
              <w:t>-</w:t>
            </w:r>
          </w:p>
        </w:tc>
      </w:tr>
    </w:tbl>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команда играет в «</w:t>
      </w:r>
      <w:r w:rsidRPr="00B01BF2">
        <w:rPr>
          <w:rFonts w:ascii="Times New Roman" w:hAnsi="Times New Roman"/>
          <w:b/>
          <w:sz w:val="28"/>
          <w:szCs w:val="28"/>
        </w:rPr>
        <w:t>численном меньшинстве</w:t>
      </w:r>
      <w:r w:rsidRPr="00B01BF2">
        <w:rPr>
          <w:rFonts w:ascii="Times New Roman" w:hAnsi="Times New Roman"/>
          <w:sz w:val="28"/>
          <w:szCs w:val="28"/>
        </w:rPr>
        <w:t>» по причине одного или более малых или малых скамеечных штрафов, а команда соперника забивает гол, то первый из этих наложенных штрафов должен автоматически закончиться, за исключением случаев, когда такой штраф был наложен в то же самое время, что и штраф игрока команды соперника, который первоначально привел к тому, что обе команды должны играть в меньшинстве. В этом случае малый или малый скамеечный штрафы, наложенные на команду, которой забили гол, должны закончиться.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Назначенный игрок должен немедленно занять свое место на скамейке для оштрафованных игроков и отбывать штраф, как будто этот малый штраф был наложен на него.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Термин «</w:t>
      </w:r>
      <w:r w:rsidRPr="00B01BF2">
        <w:rPr>
          <w:rFonts w:ascii="Times New Roman" w:hAnsi="Times New Roman"/>
          <w:b/>
          <w:sz w:val="28"/>
          <w:szCs w:val="28"/>
        </w:rPr>
        <w:t>игра в меньшинстве</w:t>
      </w:r>
      <w:r w:rsidRPr="00B01BF2">
        <w:rPr>
          <w:rFonts w:ascii="Times New Roman" w:hAnsi="Times New Roman"/>
          <w:sz w:val="28"/>
          <w:szCs w:val="28"/>
        </w:rPr>
        <w:t>» означает, что вследствие штрафа(ов) команда должна иметь меньший численный состав, чем соперник на льду во время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Это правило не применяется, когда взятие ворот производится в результате Штрафного броска.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1003 – Большой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большого штрафа любой игрок, включая вратаря, будет удален со льда до конца игры (</w:t>
      </w:r>
      <w:r w:rsidRPr="00B01BF2">
        <w:rPr>
          <w:rFonts w:ascii="Times New Roman" w:hAnsi="Times New Roman"/>
          <w:b/>
          <w:sz w:val="28"/>
          <w:szCs w:val="28"/>
        </w:rPr>
        <w:t>Дисциплинарный до конца игры штраф</w:t>
      </w:r>
      <w:r w:rsidRPr="00B01BF2">
        <w:rPr>
          <w:rFonts w:ascii="Times New Roman" w:hAnsi="Times New Roman"/>
          <w:sz w:val="28"/>
          <w:szCs w:val="28"/>
        </w:rPr>
        <w:t>), а его замена будет разрешена по истечении (</w:t>
      </w:r>
      <w:r w:rsidRPr="00B01BF2">
        <w:rPr>
          <w:rFonts w:ascii="Times New Roman" w:hAnsi="Times New Roman"/>
          <w:b/>
          <w:sz w:val="28"/>
          <w:szCs w:val="28"/>
        </w:rPr>
        <w:t>5</w:t>
      </w:r>
      <w:r w:rsidRPr="00B01BF2">
        <w:rPr>
          <w:rFonts w:ascii="Times New Roman" w:hAnsi="Times New Roman"/>
          <w:sz w:val="28"/>
          <w:szCs w:val="28"/>
        </w:rPr>
        <w:t>) пяти минут.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игрок наказывается большим и Малым штрафом в одно и то же время, большой штраф должен отбываться оштрафованным игроком первым.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Это применяется в случае, когда оба штрафа налагаются на одного и того же игрока (см. </w:t>
      </w:r>
      <w:r w:rsidRPr="00B01BF2">
        <w:rPr>
          <w:rFonts w:ascii="Times New Roman" w:hAnsi="Times New Roman"/>
          <w:b/>
          <w:sz w:val="28"/>
          <w:szCs w:val="28"/>
          <w:u w:val="single"/>
        </w:rPr>
        <w:t>Правило 1012</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1004 – Дисциплинарный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первого дисциплинарного штрафа любой игрок, кроме вратаря, будет удален со льда на (</w:t>
      </w:r>
      <w:r w:rsidRPr="00B01BF2">
        <w:rPr>
          <w:rFonts w:ascii="Times New Roman" w:hAnsi="Times New Roman"/>
          <w:b/>
          <w:sz w:val="28"/>
          <w:szCs w:val="28"/>
        </w:rPr>
        <w:t>10</w:t>
      </w:r>
      <w:r w:rsidRPr="00B01BF2">
        <w:rPr>
          <w:rFonts w:ascii="Times New Roman" w:hAnsi="Times New Roman"/>
          <w:sz w:val="28"/>
          <w:szCs w:val="28"/>
        </w:rPr>
        <w:t>) десять минут с правом немедленной замены. Игрок, чей дисциплинарный штраф окончился, должен оставаться на скамейке для оштрафованных игроков до ближайшей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При наложении в одной и той же игре, на одного и того же игрока или вратаря второго дисциплинарного штрафа, он будет автоматически удален со льда до конца игры (</w:t>
      </w:r>
      <w:r w:rsidRPr="00B01BF2">
        <w:rPr>
          <w:rFonts w:ascii="Times New Roman" w:hAnsi="Times New Roman"/>
          <w:b/>
          <w:sz w:val="28"/>
          <w:szCs w:val="28"/>
        </w:rPr>
        <w:t>Дисциплинарный штраф до конца игры</w:t>
      </w:r>
      <w:r w:rsidRPr="00B01BF2">
        <w:rPr>
          <w:rFonts w:ascii="Times New Roman" w:hAnsi="Times New Roman"/>
          <w:sz w:val="28"/>
          <w:szCs w:val="28"/>
        </w:rPr>
        <w:t>) с правом немедленной замены.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 случае если игрок наказывается Малым или Большим и дисциплинарный штрафом в одно и то же время, оштрафованная команда должна немедленно поместить дополнительного игрока на скамейку для оштрафованных игроков для отбывания Малого или Большого штрафа без замены.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1005 – Дисциплинарный до конца игры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дисциплинарного до конца игры штрафа на любого игрока, включая вратаря или представителя команды, он будет удален со льда на оставшееся время игры, и ему будет приказано отправиться в раздевалку, но замена удаленного игрока или вратаря должна быть разрешена немедленно.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Дисциплинарный до конца игры штраф не приводит к автоматической дисквалификации игрока, кроме как отстранения его от участия в данной игре, но Надлежащие инстанции имеют право дисквалифицировать игрока или официального представителя команды и отстранить их от участия в последующих играх.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любой игрок или официальный представитель команды наказывается вторым дисциплинарным до конца игры штрафом во время участия в каком-либо чемпионате или турнире, он должен быть автоматически отстранен от участия в следующей игре своей команды на этом чемпионате или турнире.</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1006 – Матч-штраф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матч-штрафа на любого игрока, включая вратаря, он будет удален сольда на оставшееся время игры, и ему будет приказано отправиться в раздевалку. Игроку, отбывавшему наказание (штраф) за удаленного игрока или вратаря, будет разрешено выйти на лед по истечении 5 минут игрового времени. </w:t>
      </w:r>
    </w:p>
    <w:p w:rsidR="00DA05CE" w:rsidRPr="00B01BF2" w:rsidRDefault="00DA05CE" w:rsidP="00DA05CE">
      <w:pPr>
        <w:numPr>
          <w:ilvl w:val="0"/>
          <w:numId w:val="240"/>
        </w:numPr>
        <w:spacing w:after="0" w:line="240" w:lineRule="auto"/>
        <w:ind w:left="0"/>
        <w:jc w:val="both"/>
        <w:rPr>
          <w:rFonts w:ascii="Times New Roman" w:hAnsi="Times New Roman"/>
          <w:sz w:val="28"/>
          <w:szCs w:val="28"/>
        </w:rPr>
      </w:pPr>
      <w:r w:rsidRPr="00B01BF2">
        <w:rPr>
          <w:rFonts w:ascii="Times New Roman" w:hAnsi="Times New Roman"/>
          <w:sz w:val="28"/>
          <w:szCs w:val="28"/>
        </w:rPr>
        <w:t>Игрок или представитель команды, наказанные матч-штрафом, подвергаются автоматической дисквалификации. Это означает, что он должен быть отстранен от участия, как минимум, в следующей игре своей команды, а его случай должен быть предметом рассмотрения Надлежащей инстанции.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1007 – Штрафной бросок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Для назначения штрафного броска за неправильную атаку игрока сзади требуются пять условий: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Нарушение происходит, когда шайба находится вне зоны защиты не нарушившей команды (полностью пересекла синюю линию).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Атакующий игрок должен «</w:t>
      </w:r>
      <w:r w:rsidRPr="00B01BF2">
        <w:rPr>
          <w:rFonts w:ascii="Times New Roman" w:hAnsi="Times New Roman"/>
          <w:b/>
          <w:sz w:val="28"/>
          <w:szCs w:val="28"/>
        </w:rPr>
        <w:t>контролировать шайбу</w:t>
      </w:r>
      <w:r w:rsidRPr="00B01BF2">
        <w:rPr>
          <w:rFonts w:ascii="Times New Roman" w:hAnsi="Times New Roman"/>
          <w:sz w:val="28"/>
          <w:szCs w:val="28"/>
        </w:rPr>
        <w:t>» и владеть 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Нарушение осуществляется «</w:t>
      </w:r>
      <w:r w:rsidRPr="00B01BF2">
        <w:rPr>
          <w:rFonts w:ascii="Times New Roman" w:hAnsi="Times New Roman"/>
          <w:b/>
          <w:sz w:val="28"/>
          <w:szCs w:val="28"/>
        </w:rPr>
        <w:t>сзади</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Атакующий игрок владеет шайбой, и контролирует ее, и лишается возможности забить гол.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Игрок, владеющий и контролирующий шайбу, не имеет перед собой соперников, которых надо обыграть, кроме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нарушение правил сопряжено с наложением Малого штрафа, то штрафной бросок назначается, а штраф не накладывается, независимо от того, результативный штрафной бросок или нет.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нарушение сопряжено с наложением другого штрафа, то штрафной бросок назначается и штраф накладывается независимо от того, результативный штрафной бросок или нет.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Термин «</w:t>
      </w:r>
      <w:r w:rsidRPr="00B01BF2">
        <w:rPr>
          <w:rFonts w:ascii="Times New Roman" w:hAnsi="Times New Roman"/>
          <w:b/>
          <w:sz w:val="28"/>
          <w:szCs w:val="28"/>
        </w:rPr>
        <w:t>контроль шайбы</w:t>
      </w:r>
      <w:r w:rsidRPr="00B01BF2">
        <w:rPr>
          <w:rFonts w:ascii="Times New Roman" w:hAnsi="Times New Roman"/>
          <w:sz w:val="28"/>
          <w:szCs w:val="28"/>
        </w:rPr>
        <w:t>» подразумевает действия игрока, перемещающего шайбу своей клюшкой. Если шайба во время ведения касается другого игрока или его снаряжения, ударяется о ворота или становится ничейной, то в этом случае игрок уже не считается контролирующим шайбу.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вратарь команды соперника уделен с площадки, а игрок «</w:t>
      </w:r>
      <w:r w:rsidRPr="00B01BF2">
        <w:rPr>
          <w:rFonts w:ascii="Times New Roman" w:hAnsi="Times New Roman"/>
          <w:b/>
          <w:sz w:val="28"/>
          <w:szCs w:val="28"/>
        </w:rPr>
        <w:t>контролирует шайбу</w:t>
      </w:r>
      <w:r w:rsidRPr="00B01BF2">
        <w:rPr>
          <w:rFonts w:ascii="Times New Roman" w:hAnsi="Times New Roman"/>
          <w:sz w:val="28"/>
          <w:szCs w:val="28"/>
        </w:rPr>
        <w:t>» вне своей Зоны защиты, и нет игроков противоположной команды между ним и воротами соперника (см</w:t>
      </w:r>
      <w:r w:rsidRPr="00B01BF2">
        <w:rPr>
          <w:rFonts w:ascii="Times New Roman" w:hAnsi="Times New Roman"/>
          <w:b/>
          <w:sz w:val="28"/>
          <w:szCs w:val="28"/>
        </w:rPr>
        <w:t>Правило 1027</w:t>
      </w:r>
      <w:r w:rsidRPr="00B01BF2">
        <w:rPr>
          <w:rFonts w:ascii="Times New Roman" w:hAnsi="Times New Roman"/>
          <w:sz w:val="28"/>
          <w:szCs w:val="28"/>
        </w:rPr>
        <w:t>), но его задерживают сзади, главный судья должен присудить взятие ворот команде, не нарушившей правило.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Понятие «</w:t>
      </w:r>
      <w:r w:rsidRPr="00B01BF2">
        <w:rPr>
          <w:rFonts w:ascii="Times New Roman" w:hAnsi="Times New Roman"/>
          <w:b/>
          <w:sz w:val="28"/>
          <w:szCs w:val="28"/>
        </w:rPr>
        <w:t>сзади</w:t>
      </w:r>
      <w:r w:rsidRPr="00B01BF2">
        <w:rPr>
          <w:rFonts w:ascii="Times New Roman" w:hAnsi="Times New Roman"/>
          <w:sz w:val="28"/>
          <w:szCs w:val="28"/>
        </w:rPr>
        <w:t xml:space="preserve">» определяется в соответствие с положением тел игроков, а </w:t>
      </w:r>
      <w:r w:rsidRPr="00B01BF2">
        <w:rPr>
          <w:rFonts w:ascii="Times New Roman" w:hAnsi="Times New Roman"/>
          <w:b/>
          <w:sz w:val="28"/>
          <w:szCs w:val="28"/>
        </w:rPr>
        <w:t>не</w:t>
      </w:r>
      <w:r w:rsidRPr="00B01BF2">
        <w:rPr>
          <w:rFonts w:ascii="Times New Roman" w:hAnsi="Times New Roman"/>
          <w:sz w:val="28"/>
          <w:szCs w:val="28"/>
        </w:rPr>
        <w:t xml:space="preserve"> их саней.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1008 – Процедура выполнения штрафного броска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Тренер или капитан не нарушившей правило команды выбирает и сообщает главному судье номер любого не оштрафованного игрока, который будет выполнять штрафной бросок.</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Главный судья должен попросить объявить имя и номер игрока, назначенного выполнять штрафной бросок. Назначенный игрок не может быть выбран из числа тех, кто отбывает штраф, или на кого был наложен отложенный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Игроки обеих команд должны отойти к боковым бортам площадки и за центральную красную линию.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Главный судья должен поместить шайбу на центральную точку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Только вратарь может защищать ворота во время выполнения штрафного броска.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Вратарь должен оставаться в площади своих ворот до тех пор, пока игрок не коснется шайбы.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Игрок, по команде главного судьи, должен сыграть с шайбой, проследовать в направлении линии ворот своего соперника, попытаться обыграть вратаря и забить шайбу.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h) Как только произведен бросок шайбы, штрафной бросок считается завершенным. Взятие ворот в результате любого рода вторичных бросков не засчитывается.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i) В случае взятия ворот со штрафного броска, вбрасывание шайбы должно быть произведено в центре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j) Если взятие ворот не произошло, вбрасывание должно быть произведено в одной из точек конечного вбрасывания в зоне, в которой был произведен штрафной бросок.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Время, необходимое для выполнения штрафного броска, не входит в основное время игры в каком-либо периоде.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нарушение, за которое был назначен штрафной бросок, произошло в течение игрового времени, штрафной бросок должен быть назначен и выполнен немедленно, не принимая во внимание любую задержку, связанную с тем, что главный судья немного опоздал со свистком. В этом случае, игровой эпизод будет считаться завершенным, а время задержки войдет в обычное игровое время в любом из периодов.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вратарь покидает площадь своих ворот до того, как игрок коснулся шайбы, или совершает какое-либо нарушение, главный судья должен поднять руку, фиксируя тем самым нарушения правил вратарем и разрешая игроку завершить выполнение штрафного броска. Если штрафной бросок оканчивается неудачей, главный судья должен назначить повторное выполнение штрафного броска.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вратарь досрочно покидает площадь ворот, главный судья должен:</w:t>
      </w:r>
    </w:p>
    <w:p w:rsidR="00DA05CE" w:rsidRPr="00B01BF2" w:rsidRDefault="00DA05CE" w:rsidP="00DA05CE">
      <w:pPr>
        <w:numPr>
          <w:ilvl w:val="0"/>
          <w:numId w:val="241"/>
        </w:numPr>
        <w:spacing w:after="0" w:line="240" w:lineRule="auto"/>
        <w:ind w:left="0"/>
        <w:jc w:val="both"/>
        <w:rPr>
          <w:rFonts w:ascii="Times New Roman" w:hAnsi="Times New Roman"/>
          <w:sz w:val="28"/>
          <w:szCs w:val="28"/>
        </w:rPr>
      </w:pPr>
      <w:r w:rsidRPr="00B01BF2">
        <w:rPr>
          <w:rFonts w:ascii="Times New Roman" w:hAnsi="Times New Roman"/>
          <w:sz w:val="28"/>
          <w:szCs w:val="28"/>
        </w:rPr>
        <w:t>На первый раз предупредить его и назначить повторное выполнение штрафного броска.</w:t>
      </w:r>
    </w:p>
    <w:p w:rsidR="00DA05CE" w:rsidRPr="00B01BF2" w:rsidRDefault="00DA05CE" w:rsidP="00DA05CE">
      <w:pPr>
        <w:numPr>
          <w:ilvl w:val="0"/>
          <w:numId w:val="241"/>
        </w:numPr>
        <w:spacing w:after="0" w:line="240" w:lineRule="auto"/>
        <w:ind w:left="0"/>
        <w:jc w:val="both"/>
        <w:rPr>
          <w:rFonts w:ascii="Times New Roman" w:hAnsi="Times New Roman"/>
          <w:sz w:val="28"/>
          <w:szCs w:val="28"/>
        </w:rPr>
      </w:pPr>
      <w:r w:rsidRPr="00B01BF2">
        <w:rPr>
          <w:rFonts w:ascii="Times New Roman" w:hAnsi="Times New Roman"/>
          <w:sz w:val="28"/>
          <w:szCs w:val="28"/>
        </w:rPr>
        <w:t>Наложить на него Дисциплинарный штраф при вторичном нарушении и назначить выполнение штрафного броска снова.</w:t>
      </w:r>
    </w:p>
    <w:p w:rsidR="00DA05CE" w:rsidRPr="00B01BF2" w:rsidRDefault="00DA05CE" w:rsidP="00DA05CE">
      <w:pPr>
        <w:numPr>
          <w:ilvl w:val="0"/>
          <w:numId w:val="241"/>
        </w:numPr>
        <w:spacing w:after="0" w:line="240" w:lineRule="auto"/>
        <w:ind w:left="0"/>
        <w:jc w:val="both"/>
        <w:rPr>
          <w:rFonts w:ascii="Times New Roman" w:hAnsi="Times New Roman"/>
          <w:sz w:val="28"/>
          <w:szCs w:val="28"/>
        </w:rPr>
      </w:pPr>
      <w:r w:rsidRPr="00B01BF2">
        <w:rPr>
          <w:rFonts w:ascii="Times New Roman" w:hAnsi="Times New Roman"/>
          <w:sz w:val="28"/>
          <w:szCs w:val="28"/>
        </w:rPr>
        <w:t>Присудить взятие ворот при нарушении вратарем правил в третий раз.</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4. Вратарь должен попытаться остановить бросок любым способом, кроме броска своей клюшки или любого другого предмета, за которое, в таком случае, должно быть засчитано взятие ворот.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Если во время выполнения штрафного броска какой-либо игрок противоположной команды мешает или отвлекает игрока, выполняющего штрафной бросок, в результате чего он оканчивается неудачей, то главный судья должен назначить повторное выполнение штрафного броска и наложить Дисциплинарный штраф на нарушившего правила игрока.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1009 – Дополнительные наказания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 дополнение к наказаниям, назначенным по данным правилам, Надлежащие инстанции могут, в любое время по окончании игры, рассмотреть любой инцидент и наложить дополнительные наказания за любое нарушение, совершенное на льду или вне его до, во время и после игры, независимо от того, были или нет такие нарушения наказаны главным судьей.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1010 – Процедура наложения штрафов на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Вратарь никогда не отбывает штрафы на скамейке для оштрафованных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При наложении на вратаря Малого или первого Дисциплинарного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Вратарь продолжает участвовать в игре.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Вместо него штраф будет отбывать другой игрок его команды, который находился на льду во время остановки игры для наложения штрафа за нарушение. Этот игрок будет определен менеджером или тренером, через капитана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При наложении Большого, Дисциплинарного до конца игры штрафа или Матч-штрафа вратарь должен быть удален со льда на все оставшееся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Он должен быть заменен запасным вратарем, если это возможно, или членом его команды, которому будет предоставлено </w:t>
      </w:r>
      <w:r w:rsidRPr="00B01BF2">
        <w:rPr>
          <w:rFonts w:ascii="Times New Roman" w:hAnsi="Times New Roman"/>
          <w:b/>
          <w:sz w:val="28"/>
          <w:szCs w:val="28"/>
        </w:rPr>
        <w:t>10 минут</w:t>
      </w:r>
      <w:r w:rsidRPr="00B01BF2">
        <w:rPr>
          <w:rFonts w:ascii="Times New Roman" w:hAnsi="Times New Roman"/>
          <w:sz w:val="28"/>
          <w:szCs w:val="28"/>
        </w:rPr>
        <w:t xml:space="preserve"> для переодевания в полное снаряжение вратаря.</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 случае наложения Большого штрафа или Матч-штрафа</w:t>
      </w:r>
      <w:r w:rsidRPr="00B01BF2">
        <w:rPr>
          <w:rFonts w:ascii="Times New Roman" w:hAnsi="Times New Roman"/>
          <w:b/>
          <w:sz w:val="28"/>
          <w:szCs w:val="28"/>
        </w:rPr>
        <w:t>5 минут</w:t>
      </w:r>
      <w:r w:rsidRPr="00B01BF2">
        <w:rPr>
          <w:rFonts w:ascii="Times New Roman" w:hAnsi="Times New Roman"/>
          <w:sz w:val="28"/>
          <w:szCs w:val="28"/>
        </w:rPr>
        <w:t xml:space="preserve"> наказания вместо него будет отбывать другой член команды, который находился на льду в момент остановки игры для наложения штрафа за нарушение. Этот игрок будет определен менеджером или тренером, через капитана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Все штрафы, наложенные на вратаря, вне зависимости от того, кто их отбывает, должны быть отмечены в Официальном протоколе игры на имя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Любые дополнительные штрафы, которые были наложены на вратаря в одной и той же остановке игры, остаются в силе и должны отбываться другим игроком его команды, который находился на льду в момент наложения штрафов.</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1011 – Совпадающие штрафы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Когда одинаковое количество идентичных штрафов (Малых, Больших или Матч-штрафов) налагаются на обе команды в одну и туже остановку игры, то такие штрафы называются:</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Совпадающими штрафами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В случае наложения таких штрафов немедленно должна быть произведена замена игроков, отбывающих данные штрафы, и они не должны приниматься в расчет по причине отложенных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 случае, когда оштрафованные игроки продолжают принимать участие в игре, они должны занять свои места на скамейках для оштрафованных игроков и не покидать их до первой остановки игры, следующей после окончания их соответствующих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Существует только одно исключение в данном правиле (см. раздел d данного правила):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Если обе команды играют на льду в Полных составах, замена оштрафованных игроков </w:t>
      </w:r>
      <w:r w:rsidRPr="00B01BF2">
        <w:rPr>
          <w:rFonts w:ascii="Times New Roman" w:hAnsi="Times New Roman"/>
          <w:b/>
          <w:sz w:val="28"/>
          <w:szCs w:val="28"/>
        </w:rPr>
        <w:t>не</w:t>
      </w:r>
      <w:r w:rsidRPr="00B01BF2">
        <w:rPr>
          <w:rFonts w:ascii="Times New Roman" w:hAnsi="Times New Roman"/>
          <w:sz w:val="28"/>
          <w:szCs w:val="28"/>
        </w:rPr>
        <w:t xml:space="preserve"> будет разрешена, если только один Малый штраф налагается на одного игрока в каждой команде в одну и ту же остановку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1.При применении данного правила, Малый и Малый скамеечный штрафы будут считаться идентичными.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1012 – Отложенный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Это правило применяется только тогда, когда речь идет о Малых, Малых скамеечных, Больших или Матч-штрафах.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на третьего игрока какой-либо команды наложен штраф, в то время как два других игрока его команды уже отбывают штрафы, то штрафное время для этого игрока не начнется до тех пор, пока не закончится штрафное время одного из этих двух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Игрок должен немедленно проследовать на скамейку для оштрафованных игроков, но его можно заменить запасным игроком.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какая-либо команда имеет трех или более игроков, отбывающих штрафы в одно и то же время, и, в соответствие с правилом об отложенном штрафе, запасной игрок, вместо третьего оштрафованного игрока,  находится на льду, то ни один из трех оштрафованных игроков не может возвратиться на лед до тех пор, пока игра не будет остановлена, за исключением, если в результате окончания его штрафа нарушившей правила команде разрешено иметь на льду больше, чем четырех игроков, включая вратаря. В этом случае оштрафованным игрокам будет разрешено возвратиться на лед в порядке окончания их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Если штрафы двух игроков одной и той же команды заканчиваются в одно и то же время, капитан этой команды должен сообщить главному судье, который из игроков должен возвратиться на лед первым. Полученную от капитана информацию главный судья должен сообщить, соответственно, секретарю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Когда Большой штраф и Малый штраф налагаются в одно и то же время на двух или более игроков одной команды, секретарь игры должен записать Малый штраф как первый наложенный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Это правило применяется в случае, когда два штрафа налагаются на разных игроков одной команды (см. </w:t>
      </w:r>
      <w:r w:rsidRPr="00B01BF2">
        <w:rPr>
          <w:rFonts w:ascii="Times New Roman" w:hAnsi="Times New Roman"/>
          <w:b/>
          <w:sz w:val="28"/>
          <w:szCs w:val="28"/>
        </w:rPr>
        <w:t>Правило 1001</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1013 – Наложение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совершено нарушение правил, которое влечет за собой наложение штрафа, то: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команда нарушившего игрока владеет шайбой, то главный судья должен немедленно остановить игру и наложить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Вбрасывание должно быть произведено в ближайшей к месту остановке игры точке вбрасывания в Нейтральной зоне, если остановка игры произошла  в зоне Нападения оштрафованного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Если команда нарушившего правило игрока </w:t>
      </w:r>
      <w:r w:rsidRPr="00B01BF2">
        <w:rPr>
          <w:rFonts w:ascii="Times New Roman" w:hAnsi="Times New Roman"/>
          <w:b/>
          <w:sz w:val="28"/>
          <w:szCs w:val="28"/>
        </w:rPr>
        <w:t>не</w:t>
      </w:r>
      <w:r w:rsidRPr="00B01BF2">
        <w:rPr>
          <w:rFonts w:ascii="Times New Roman" w:hAnsi="Times New Roman"/>
          <w:sz w:val="28"/>
          <w:szCs w:val="28"/>
        </w:rPr>
        <w:t xml:space="preserve"> владеет шайбой, главный судья должен зафиксировать нарушение правил поднятием руки, а, по «</w:t>
      </w:r>
      <w:r w:rsidRPr="00B01BF2">
        <w:rPr>
          <w:rFonts w:ascii="Times New Roman" w:hAnsi="Times New Roman"/>
          <w:b/>
          <w:sz w:val="28"/>
          <w:szCs w:val="28"/>
        </w:rPr>
        <w:t>завершению игрового эпизода</w:t>
      </w:r>
      <w:r w:rsidRPr="00B01BF2">
        <w:rPr>
          <w:rFonts w:ascii="Times New Roman" w:hAnsi="Times New Roman"/>
          <w:sz w:val="28"/>
          <w:szCs w:val="28"/>
        </w:rPr>
        <w:t>» командой, владеющей шайбой, остановить игру и наложить штраф.</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после того, как главный судья поднял руку, сигнализируя нарушение правил, гол забит любым способом в ворота не нарушившей правило команды в результате действий этой команды, гол засчитывается и штраф налагается обычным способом.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d) Если, после того, как  главный судья поднял руку, сигнализируя нарушение правил, не нарушившая правило команда произвела взятие ворот, то гол должен быть засчитан, а первый зафиксированный Малый штраф </w:t>
      </w:r>
      <w:r w:rsidRPr="00B01BF2">
        <w:rPr>
          <w:rFonts w:ascii="Times New Roman" w:hAnsi="Times New Roman"/>
          <w:b/>
          <w:sz w:val="28"/>
          <w:szCs w:val="28"/>
        </w:rPr>
        <w:t>не</w:t>
      </w:r>
      <w:r w:rsidRPr="00B01BF2">
        <w:rPr>
          <w:rFonts w:ascii="Times New Roman" w:hAnsi="Times New Roman"/>
          <w:sz w:val="28"/>
          <w:szCs w:val="28"/>
        </w:rPr>
        <w:t xml:space="preserve"> будет наложен. Все остальные штрафы должны быть наложены. Если нарушившая правило команда уже играет в численном меньшинстве, зафиксированный Малый штраф должен быть отменен, но все штрафы, отбываемые на скамейке для оштрафованных игроков, должны продолжаться.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после того как главный судья просигнализировал нарушение, но перед свистком, происходит взятие ворот не нарушившей правила команды в результате действий противоположной команды, гол не будет засчитан и штраф будет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Вбрасывание должно быть произведено в точке вбрасывания в Нейтральной зоне около синей линии зоны Защиты команды, не нарушившей правила, если в течение периода отложенного свистка, сигнализирующего нарушения правил игроком команды, не владеющей шайбой, владеющая шайбой команда совершает проброс шайбы или выбрасывает ее из своей зоны Защиты так, что она выходит за пределы площадки или становится непригодной для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w:t>
      </w:r>
      <w:r w:rsidRPr="00B01BF2">
        <w:rPr>
          <w:rFonts w:ascii="Times New Roman" w:hAnsi="Times New Roman"/>
          <w:b/>
          <w:sz w:val="28"/>
          <w:szCs w:val="28"/>
        </w:rPr>
        <w:t>Завершение игрового эпизода</w:t>
      </w:r>
      <w:r w:rsidRPr="00B01BF2">
        <w:rPr>
          <w:rFonts w:ascii="Times New Roman" w:hAnsi="Times New Roman"/>
          <w:sz w:val="28"/>
          <w:szCs w:val="28"/>
        </w:rPr>
        <w:t>» командой, владеющей шайбой, означает, что шайбой должен овладеть, или контролировать, или умышленно направить игрок или вратарь противоположной команды, или, что шайба прижата.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Отскок шайбы от любого игрока противоположной команды, ворот или бортов, не будет означать завершение игрового эпизода.</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НАРУШЕНИЯ ПРОТИВ ИГРОКОВ</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1014 – Толчок на борт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применяет силовой прием, использует свой локоть, совершает физическое воздействие против соперника, в результате чего тот с силой ударяется о борт,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травмирующего соперника в результате толчка на борт,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1015 – Удар концом клюшки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пытающегося ударить соперника концом клюшки,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Двойной Малый </w:t>
      </w:r>
      <w:r w:rsidRPr="00B01BF2">
        <w:rPr>
          <w:rFonts w:ascii="Times New Roman" w:hAnsi="Times New Roman"/>
          <w:sz w:val="28"/>
          <w:szCs w:val="28"/>
        </w:rPr>
        <w:t xml:space="preserve">штраф </w:t>
      </w:r>
      <w:r w:rsidRPr="00B01BF2">
        <w:rPr>
          <w:rFonts w:ascii="Times New Roman" w:hAnsi="Times New Roman"/>
          <w:sz w:val="28"/>
          <w:szCs w:val="28"/>
          <w:vertAlign w:val="subscript"/>
        </w:rPr>
        <w:t xml:space="preserve">+ </w:t>
      </w:r>
      <w:r w:rsidRPr="00B01BF2">
        <w:rPr>
          <w:rFonts w:ascii="Times New Roman" w:hAnsi="Times New Roman"/>
          <w:b/>
          <w:sz w:val="28"/>
          <w:szCs w:val="28"/>
        </w:rPr>
        <w:t xml:space="preserve">Дисциплинарный </w:t>
      </w:r>
      <w:r w:rsidRPr="00B01BF2">
        <w:rPr>
          <w:rFonts w:ascii="Times New Roman" w:hAnsi="Times New Roman"/>
          <w:sz w:val="28"/>
          <w:szCs w:val="28"/>
        </w:rPr>
        <w:t>штраф                                 (2´+2´+10˝)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совершающего удар концом клюшки в отношении соперника, по усмотрению главного судьи,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На игрока, травмирующего соперника в результате удара концом клюшки,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42"/>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Удар концом клюшки</w:t>
      </w:r>
      <w:r w:rsidRPr="00B01BF2">
        <w:rPr>
          <w:rFonts w:ascii="Times New Roman" w:hAnsi="Times New Roman"/>
          <w:sz w:val="28"/>
          <w:szCs w:val="28"/>
        </w:rPr>
        <w:t>» - это действие игрока, использующего палку клюшки, расположенную над верхней частью руки, для удара соперника.</w:t>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                                                                                                                           Термин «</w:t>
      </w:r>
      <w:r w:rsidRPr="00B01BF2">
        <w:rPr>
          <w:rFonts w:ascii="Times New Roman" w:hAnsi="Times New Roman"/>
          <w:b/>
          <w:sz w:val="28"/>
          <w:szCs w:val="28"/>
        </w:rPr>
        <w:t>попытка удара концом клюшки</w:t>
      </w:r>
      <w:r w:rsidRPr="00B01BF2">
        <w:rPr>
          <w:rFonts w:ascii="Times New Roman" w:hAnsi="Times New Roman"/>
          <w:sz w:val="28"/>
          <w:szCs w:val="28"/>
        </w:rPr>
        <w:t>» должен включать все случаи, когда сделано движение концом клюшки, но не совершен контакт с соперником.</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1016 – Неправильная атака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a) На игрока, который налетает, наскакивает, преднамеренно приподнимает сани для атаки игрока или вратаря команды соперника, должен быть наложен, по усмотрению главного судьи: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b) На игрока, травмирующего соперника в результате неправильной атаки, должен быть наложен, по усмотрению главного судьи: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 </w:t>
      </w: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43"/>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Неправильная атака</w:t>
      </w:r>
      <w:r w:rsidRPr="00B01BF2">
        <w:rPr>
          <w:rFonts w:ascii="Times New Roman" w:hAnsi="Times New Roman"/>
          <w:sz w:val="28"/>
          <w:szCs w:val="28"/>
        </w:rPr>
        <w:t>» означает действия игрока, который должен преодолеть некоторую дистанцию, чтобы грубо ударить соперника. Штраф за неправильную атаку может быть результатом толчка на борт, на ворота или на открытом льду.</w:t>
      </w:r>
    </w:p>
    <w:p w:rsidR="00DA05CE" w:rsidRPr="00B01BF2" w:rsidRDefault="00DA05CE" w:rsidP="00DA05CE">
      <w:pPr>
        <w:numPr>
          <w:ilvl w:val="0"/>
          <w:numId w:val="243"/>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Штраф за неправильную атаку</w:t>
      </w:r>
      <w:r w:rsidRPr="00B01BF2">
        <w:rPr>
          <w:rFonts w:ascii="Times New Roman" w:hAnsi="Times New Roman"/>
          <w:sz w:val="28"/>
          <w:szCs w:val="28"/>
        </w:rPr>
        <w:t>» соперника должен быть наложен на игрока, совершающего физический контакт с соперником после свистка, если, по мнению главного судьи, игрок имел достаточно времени после свистка, чтобы предотвратить такой контакт.</w:t>
      </w:r>
    </w:p>
    <w:p w:rsidR="00DA05CE" w:rsidRPr="00B01BF2" w:rsidRDefault="00DA05CE" w:rsidP="00DA05CE">
      <w:pPr>
        <w:numPr>
          <w:ilvl w:val="0"/>
          <w:numId w:val="243"/>
        </w:numPr>
        <w:spacing w:after="0" w:line="240" w:lineRule="auto"/>
        <w:ind w:left="0"/>
        <w:jc w:val="both"/>
        <w:rPr>
          <w:rFonts w:ascii="Times New Roman" w:hAnsi="Times New Roman"/>
          <w:sz w:val="28"/>
          <w:szCs w:val="28"/>
        </w:rPr>
      </w:pPr>
      <w:r w:rsidRPr="00B01BF2">
        <w:rPr>
          <w:rFonts w:ascii="Times New Roman" w:hAnsi="Times New Roman"/>
          <w:sz w:val="28"/>
          <w:szCs w:val="28"/>
        </w:rPr>
        <w:t>Нахождение вратаря вне площади ворот не дает права на него нападать. Каждый раз, когда игрок команды соперника совершает неоправданный контакт с вратарем, на него должен быть наложен штраф за «</w:t>
      </w:r>
      <w:r w:rsidRPr="00B01BF2">
        <w:rPr>
          <w:rFonts w:ascii="Times New Roman" w:hAnsi="Times New Roman"/>
          <w:b/>
          <w:sz w:val="28"/>
          <w:szCs w:val="28"/>
        </w:rPr>
        <w:t>блокировку</w:t>
      </w:r>
      <w:r w:rsidRPr="00B01BF2">
        <w:rPr>
          <w:rFonts w:ascii="Times New Roman" w:hAnsi="Times New Roman"/>
          <w:sz w:val="28"/>
          <w:szCs w:val="28"/>
        </w:rPr>
        <w:t>» или за «</w:t>
      </w:r>
      <w:r w:rsidRPr="00B01BF2">
        <w:rPr>
          <w:rFonts w:ascii="Times New Roman" w:hAnsi="Times New Roman"/>
          <w:b/>
          <w:sz w:val="28"/>
          <w:szCs w:val="28"/>
        </w:rPr>
        <w:t>неправильную атаку</w:t>
      </w:r>
      <w:r w:rsidRPr="00B01BF2">
        <w:rPr>
          <w:rFonts w:ascii="Times New Roman" w:hAnsi="Times New Roman"/>
          <w:sz w:val="28"/>
          <w:szCs w:val="28"/>
        </w:rPr>
        <w:t>» соперника.</w:t>
      </w:r>
    </w:p>
    <w:p w:rsidR="00DA05CE" w:rsidRPr="00B01BF2" w:rsidRDefault="00DA05CE" w:rsidP="00DA05CE">
      <w:pPr>
        <w:pStyle w:val="af9"/>
        <w:ind w:left="0"/>
        <w:jc w:val="both"/>
        <w:rPr>
          <w:sz w:val="28"/>
          <w:szCs w:val="28"/>
          <w:lang w:val="ru-RU"/>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1017 – Атака соперника сзади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налетает, физически воздействует или бьет любым способом соперника сзади,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Малый </w:t>
      </w:r>
      <w:r w:rsidRPr="00B01BF2">
        <w:rPr>
          <w:rFonts w:ascii="Times New Roman" w:hAnsi="Times New Roman"/>
          <w:sz w:val="28"/>
          <w:szCs w:val="28"/>
        </w:rPr>
        <w:t xml:space="preserve">штраф + автоматически </w:t>
      </w:r>
      <w:r w:rsidRPr="00B01BF2">
        <w:rPr>
          <w:rFonts w:ascii="Times New Roman" w:hAnsi="Times New Roman"/>
          <w:b/>
          <w:sz w:val="28"/>
          <w:szCs w:val="28"/>
        </w:rPr>
        <w:t xml:space="preserve">Дисциплинарный  </w:t>
      </w:r>
      <w:r w:rsidRPr="00B01BF2">
        <w:rPr>
          <w:rFonts w:ascii="Times New Roman" w:hAnsi="Times New Roman"/>
          <w:sz w:val="28"/>
          <w:szCs w:val="28"/>
        </w:rPr>
        <w:t xml:space="preserve">                                      (2´+ 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травмирующего соперника в результате атаки сзади,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9A46B7" w:rsidRDefault="00DA05CE" w:rsidP="00DA05CE">
      <w:pPr>
        <w:numPr>
          <w:ilvl w:val="0"/>
          <w:numId w:val="244"/>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Атака сзади</w:t>
      </w:r>
      <w:r w:rsidRPr="00B01BF2">
        <w:rPr>
          <w:rFonts w:ascii="Times New Roman" w:hAnsi="Times New Roman"/>
          <w:sz w:val="28"/>
          <w:szCs w:val="28"/>
        </w:rPr>
        <w:t>» - это неожиданное физическое воздействие, примененное в отношении игрока, не имеющего возможность защитить себя, и совершаемое сзади</w:t>
      </w:r>
      <w:r w:rsidRPr="009A46B7">
        <w:rPr>
          <w:rFonts w:ascii="Times New Roman" w:hAnsi="Times New Roman"/>
          <w:sz w:val="28"/>
          <w:szCs w:val="28"/>
        </w:rPr>
        <w:t>в область тела игрока.</w:t>
      </w:r>
    </w:p>
    <w:p w:rsidR="00DA05CE" w:rsidRPr="00B01BF2" w:rsidRDefault="00DA05CE" w:rsidP="00DA05CE">
      <w:pPr>
        <w:numPr>
          <w:ilvl w:val="0"/>
          <w:numId w:val="244"/>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игрок умышленно разворачивает свое тело, чтобы создать контакт с соперником, то это не будет считаться атакой сзади со стороны соперника.</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1018 – Атака в область головы и шеи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непосредственно бьет или совершает удар любой частью своего тела в область головы и шеи соперника, который «</w:t>
      </w:r>
      <w:r w:rsidRPr="00B01BF2">
        <w:rPr>
          <w:rFonts w:ascii="Times New Roman" w:hAnsi="Times New Roman"/>
          <w:b/>
          <w:sz w:val="28"/>
          <w:szCs w:val="28"/>
        </w:rPr>
        <w:t>везет</w:t>
      </w:r>
      <w:r w:rsidRPr="00B01BF2">
        <w:rPr>
          <w:rFonts w:ascii="Times New Roman" w:hAnsi="Times New Roman"/>
          <w:sz w:val="28"/>
          <w:szCs w:val="28"/>
        </w:rPr>
        <w:t xml:space="preserve">» или « </w:t>
      </w:r>
      <w:r w:rsidRPr="00B01BF2">
        <w:rPr>
          <w:rFonts w:ascii="Times New Roman" w:hAnsi="Times New Roman"/>
          <w:b/>
          <w:sz w:val="28"/>
          <w:szCs w:val="28"/>
        </w:rPr>
        <w:t>с силой направляет</w:t>
      </w:r>
      <w:r w:rsidRPr="00B01BF2">
        <w:rPr>
          <w:rFonts w:ascii="Times New Roman" w:hAnsi="Times New Roman"/>
          <w:sz w:val="28"/>
          <w:szCs w:val="28"/>
        </w:rPr>
        <w:t>» голову соперника в борта,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Малый </w:t>
      </w:r>
      <w:r w:rsidRPr="00B01BF2">
        <w:rPr>
          <w:rFonts w:ascii="Times New Roman" w:hAnsi="Times New Roman"/>
          <w:sz w:val="28"/>
          <w:szCs w:val="28"/>
        </w:rPr>
        <w:t xml:space="preserve">штраф + автоматически </w:t>
      </w:r>
      <w:r w:rsidRPr="00B01BF2">
        <w:rPr>
          <w:rFonts w:ascii="Times New Roman" w:hAnsi="Times New Roman"/>
          <w:b/>
          <w:sz w:val="28"/>
          <w:szCs w:val="28"/>
        </w:rPr>
        <w:t>Дисциплинарный</w:t>
      </w:r>
      <w:r w:rsidRPr="00B01BF2">
        <w:rPr>
          <w:rFonts w:ascii="Times New Roman" w:hAnsi="Times New Roman"/>
          <w:sz w:val="28"/>
          <w:szCs w:val="28"/>
        </w:rPr>
        <w:t xml:space="preserve">                                        (2´+ 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 </w:t>
      </w: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травмирующего соперника в результате атаки в область головы и шеи,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45"/>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Удары в область головы во время драки или стычки попадают под действие </w:t>
      </w:r>
      <w:r w:rsidRPr="00B01BF2">
        <w:rPr>
          <w:rFonts w:ascii="Times New Roman" w:hAnsi="Times New Roman"/>
          <w:b/>
          <w:sz w:val="28"/>
          <w:szCs w:val="28"/>
          <w:u w:val="single"/>
        </w:rPr>
        <w:t>Правила 1022</w:t>
      </w:r>
      <w:r w:rsidRPr="00B01BF2">
        <w:rPr>
          <w:rFonts w:ascii="Times New Roman" w:hAnsi="Times New Roman"/>
          <w:sz w:val="28"/>
          <w:szCs w:val="28"/>
        </w:rPr>
        <w:t xml:space="preserve">  Драки или Грубость и наказываются штрафами в соответствие с этим правилом.</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1019 – Толчок клюшкой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толкающего соперника клюшкой,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травмирующего соперника в результате толчка клюшкой,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46"/>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Толчок клюшкой</w:t>
      </w:r>
      <w:r w:rsidRPr="00B01BF2">
        <w:rPr>
          <w:rFonts w:ascii="Times New Roman" w:hAnsi="Times New Roman"/>
          <w:sz w:val="28"/>
          <w:szCs w:val="28"/>
        </w:rPr>
        <w:t>» - это действие клюшкой, удерживаемой игроком двумя руками в поперечном положении. При этом ни одна часть клюшки не касается льда.</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1020 – Удар локтем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использующего свой локоть для удара соперника, должен быть наложен:</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травмирующего соперника в результате удара локтем, должен быть наложен, по мнению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 </w:t>
      </w: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1021 – Исключительная грубость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игрока, совершающего действие, не разрешенное данными правилами и которое может привести или приводит к травме соперника, представителя команды или судьи,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Обстоятельства должны быть доложены:</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Надлежащим инстанциям</w:t>
      </w:r>
    </w:p>
    <w:p w:rsidR="00DA05CE" w:rsidRPr="00B01BF2" w:rsidRDefault="00DA05CE" w:rsidP="00DA05CE">
      <w:pPr>
        <w:spacing w:line="240" w:lineRule="auto"/>
        <w:jc w:val="both"/>
        <w:rPr>
          <w:rFonts w:ascii="Times New Roman" w:hAnsi="Times New Roman"/>
          <w:b/>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1022 – Драки или грубость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умышленно скидывающего свою перчатку/перчатки при драке или стычке,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начинающего драку,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c) На игрока, который, получив удар, отвечает или пытается ответить ударом,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На любого игрока или вратаря, кто первым вступает в уже идущий конфликт, должен быть наложен, в дополнение к любым другим штрафам, возникшим в результате инцидента: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На игрока, который на приказание главного судьи прекратить действия, связанные с его участием, продолжает или пытается продолжить стычку, или препятствует линейному судье в выполнении его обязанностей,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Двойной Малый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На игрока или официальное лицо, которое находится на льду или вне льда и участвует в конфликте или драке с игроком или официальным игроком команды вне ледовой площадки, по усмотрению главного судьи,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На игрока, виновного в излишней грубости,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Двойной Малый </w:t>
      </w:r>
      <w:r w:rsidRPr="00B01BF2">
        <w:rPr>
          <w:rFonts w:ascii="Times New Roman" w:hAnsi="Times New Roman"/>
          <w:sz w:val="28"/>
          <w:szCs w:val="28"/>
        </w:rPr>
        <w:t>штраф                                                                                      (2´+2´)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h) На игрока, который хватает или держит лицевую маску, шлем или дергает за волосы соперника,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tabs>
          <w:tab w:val="left" w:pos="5312"/>
        </w:tabs>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1023 – Удар головой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пытающегося ударить или умышленно бьющего соперника головой,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47"/>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Попытка удара головой</w:t>
      </w:r>
      <w:r w:rsidRPr="00B01BF2">
        <w:rPr>
          <w:rFonts w:ascii="Times New Roman" w:hAnsi="Times New Roman"/>
          <w:sz w:val="28"/>
          <w:szCs w:val="28"/>
        </w:rPr>
        <w:t>» должна включать все случаи, когда сделано соответствующее движение головой, но не совершен контакт с соперником.</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1024 – Высоко поднятые клюшки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Проносить клюшки выше нормальной высоты плеча запрещено, и на любого игрока, опасно играющего высоко поднятой клюшкой по отношению к сопернику,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который проносит или держит любую часть своей клюшки выше высоты плеча так, что наносит при этом травму сопернику,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Однако, если такое действие высоко поднятой клюшкой, вызвавшее травму, было расценено как случайное, на нарушившего правило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Двойной Малый </w:t>
      </w:r>
      <w:r w:rsidRPr="00B01BF2">
        <w:rPr>
          <w:rFonts w:ascii="Times New Roman" w:hAnsi="Times New Roman"/>
          <w:sz w:val="28"/>
          <w:szCs w:val="28"/>
        </w:rPr>
        <w:t>штраф                                                                                      (2´+2´)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1025 – Задержка соперника руками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задерживает соперника или какую-либо часть его саней своими руками или клюшкой,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1026 – Задержка руками клюшки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За задержку руками или каким-либо другим образом клюшки соперника на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1027 – Задержка клюшкой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препятствует или пытается препятствовать продвижению соперника, задерживая его своей клюшкой,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который травмирует соперника, задерживая его клюшкой,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при выходе «</w:t>
      </w:r>
      <w:r w:rsidRPr="00B01BF2">
        <w:rPr>
          <w:rFonts w:ascii="Times New Roman" w:hAnsi="Times New Roman"/>
          <w:b/>
          <w:sz w:val="28"/>
          <w:szCs w:val="28"/>
        </w:rPr>
        <w:t>один на один</w:t>
      </w:r>
      <w:r w:rsidRPr="00B01BF2">
        <w:rPr>
          <w:rFonts w:ascii="Times New Roman" w:hAnsi="Times New Roman"/>
          <w:sz w:val="28"/>
          <w:szCs w:val="28"/>
        </w:rPr>
        <w:t>» игрока, «</w:t>
      </w:r>
      <w:r w:rsidRPr="00B01BF2">
        <w:rPr>
          <w:rFonts w:ascii="Times New Roman" w:hAnsi="Times New Roman"/>
          <w:b/>
          <w:sz w:val="28"/>
          <w:szCs w:val="28"/>
        </w:rPr>
        <w:t>контролирующего шайбу</w:t>
      </w:r>
      <w:r w:rsidRPr="00B01BF2">
        <w:rPr>
          <w:rFonts w:ascii="Times New Roman" w:hAnsi="Times New Roman"/>
          <w:sz w:val="28"/>
          <w:szCs w:val="28"/>
        </w:rPr>
        <w:t>» за пределами его собственной зоны защиты, не имеющего перед собой игроков противоположной команды, которых необходимо обыграть, кроме как вратаря, задерживают клюшкой сзади, предотвращая таким образом реальную возможность произвести взятие ворот, то его команде главным судьей будет предоставлено право выполнить:</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Штрафной бросок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В случае, если вратарь соперников убран со льда, а игрока, контролирующего шайбу за пределами его собственной зоны защиты и не имеющего между ним и воротами соперника игроков противоположной команды, задерживают клюшкой сзади, предотвращая таким образом реальную возможность произвести взятие ворот, главный судья должен немедленно остановить игру и присудить не нарушившей правила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Гол</w:t>
      </w:r>
    </w:p>
    <w:p w:rsidR="00DA05CE" w:rsidRPr="00B01BF2" w:rsidRDefault="00DA05CE" w:rsidP="00DA05CE">
      <w:pPr>
        <w:numPr>
          <w:ilvl w:val="0"/>
          <w:numId w:val="248"/>
        </w:numPr>
        <w:spacing w:after="0" w:line="240" w:lineRule="auto"/>
        <w:ind w:left="0"/>
        <w:jc w:val="both"/>
        <w:rPr>
          <w:rFonts w:ascii="Times New Roman" w:hAnsi="Times New Roman"/>
          <w:sz w:val="28"/>
          <w:szCs w:val="28"/>
        </w:rPr>
      </w:pPr>
      <w:r w:rsidRPr="00B01BF2">
        <w:rPr>
          <w:rFonts w:ascii="Times New Roman" w:hAnsi="Times New Roman"/>
          <w:sz w:val="28"/>
          <w:szCs w:val="28"/>
        </w:rPr>
        <w:t>Выход «</w:t>
      </w:r>
      <w:r w:rsidRPr="00B01BF2">
        <w:rPr>
          <w:rFonts w:ascii="Times New Roman" w:hAnsi="Times New Roman"/>
          <w:b/>
          <w:sz w:val="28"/>
          <w:szCs w:val="28"/>
        </w:rPr>
        <w:t>один на один</w:t>
      </w:r>
      <w:r w:rsidRPr="00B01BF2">
        <w:rPr>
          <w:rFonts w:ascii="Times New Roman" w:hAnsi="Times New Roman"/>
          <w:sz w:val="28"/>
          <w:szCs w:val="28"/>
        </w:rPr>
        <w:t>» - это ситуация, когда игрок полностью контролирует шайбу, и между ним и вратарем команды соперника или воротами, если вратарь был убран со льда, нет игроков противоположной команды.</w:t>
      </w:r>
    </w:p>
    <w:p w:rsidR="00DA05CE" w:rsidRPr="00B01BF2" w:rsidRDefault="00DA05CE" w:rsidP="00DA05CE">
      <w:pPr>
        <w:numPr>
          <w:ilvl w:val="0"/>
          <w:numId w:val="248"/>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Контроль шайбы</w:t>
      </w:r>
      <w:r w:rsidRPr="00B01BF2">
        <w:rPr>
          <w:rFonts w:ascii="Times New Roman" w:hAnsi="Times New Roman"/>
          <w:sz w:val="28"/>
          <w:szCs w:val="28"/>
        </w:rPr>
        <w:t>» - это действие игрока, перемещающего шайбу своей клюшкой. Если шайба во время ведения касается другого игрока или его снаряжения, ударяется о ворота или становится ничейной, то в этом случае игрок больше не считается контролирующим шайбу.</w:t>
      </w:r>
    </w:p>
    <w:p w:rsidR="00DA05CE" w:rsidRPr="00B01BF2" w:rsidRDefault="00DA05CE" w:rsidP="00DA05CE">
      <w:pPr>
        <w:numPr>
          <w:ilvl w:val="0"/>
          <w:numId w:val="248"/>
        </w:numPr>
        <w:spacing w:after="0" w:line="240" w:lineRule="auto"/>
        <w:ind w:left="0"/>
        <w:jc w:val="both"/>
        <w:rPr>
          <w:rFonts w:ascii="Times New Roman" w:hAnsi="Times New Roman"/>
          <w:sz w:val="28"/>
          <w:szCs w:val="28"/>
        </w:rPr>
      </w:pPr>
      <w:r w:rsidRPr="00B01BF2">
        <w:rPr>
          <w:rFonts w:ascii="Times New Roman" w:hAnsi="Times New Roman"/>
          <w:sz w:val="28"/>
          <w:szCs w:val="28"/>
        </w:rPr>
        <w:t>Главный судья не должен останавливать игру до тех пор, пока атакующая команда не потеряет контроль над шайбой.</w:t>
      </w:r>
    </w:p>
    <w:p w:rsidR="00DA05CE" w:rsidRPr="00B01BF2" w:rsidRDefault="00DA05CE" w:rsidP="00DA05CE">
      <w:pPr>
        <w:numPr>
          <w:ilvl w:val="0"/>
          <w:numId w:val="248"/>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Определяющим фактором является положение шайбы. Для Штрафного броска или «присуждения взятия ворот» шайба должна быть полностью за пределами синей линии зоны Защиты. </w:t>
      </w:r>
    </w:p>
    <w:p w:rsidR="00DA05CE" w:rsidRPr="00B01BF2" w:rsidRDefault="00DA05CE" w:rsidP="00DA05CE">
      <w:pPr>
        <w:numPr>
          <w:ilvl w:val="0"/>
          <w:numId w:val="248"/>
        </w:numPr>
        <w:spacing w:after="0" w:line="240" w:lineRule="auto"/>
        <w:ind w:left="0"/>
        <w:jc w:val="both"/>
        <w:rPr>
          <w:rFonts w:ascii="Times New Roman" w:hAnsi="Times New Roman"/>
          <w:sz w:val="28"/>
          <w:szCs w:val="28"/>
        </w:rPr>
      </w:pPr>
      <w:r w:rsidRPr="00B01BF2">
        <w:rPr>
          <w:rFonts w:ascii="Times New Roman" w:hAnsi="Times New Roman"/>
          <w:sz w:val="28"/>
          <w:szCs w:val="28"/>
        </w:rPr>
        <w:t>Цель этого правила – восстановить реальную возможность взятия ворот, которая может быть утеряна в результате действий с нарушением правил, примененных против игрока сзади.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1028 – Блокировка</w:t>
      </w:r>
    </w:p>
    <w:p w:rsidR="00DA05CE" w:rsidRPr="00B01BF2" w:rsidRDefault="00DA05CE" w:rsidP="00DA05CE">
      <w:pPr>
        <w:numPr>
          <w:ilvl w:val="0"/>
          <w:numId w:val="249"/>
        </w:numPr>
        <w:spacing w:after="0" w:line="240" w:lineRule="auto"/>
        <w:ind w:left="0"/>
        <w:jc w:val="both"/>
        <w:rPr>
          <w:rFonts w:ascii="Times New Roman" w:hAnsi="Times New Roman"/>
          <w:sz w:val="28"/>
          <w:szCs w:val="28"/>
        </w:rPr>
      </w:pPr>
      <w:r w:rsidRPr="00B01BF2">
        <w:rPr>
          <w:rFonts w:ascii="Times New Roman" w:hAnsi="Times New Roman"/>
          <w:sz w:val="28"/>
          <w:szCs w:val="28"/>
        </w:rPr>
        <w:t>На игрока, который атакует или препятствует продвижению соперника, не владеющего шайбой,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numPr>
          <w:ilvl w:val="0"/>
          <w:numId w:val="249"/>
        </w:numPr>
        <w:spacing w:after="0" w:line="240" w:lineRule="auto"/>
        <w:ind w:left="0"/>
        <w:jc w:val="both"/>
        <w:rPr>
          <w:rFonts w:ascii="Times New Roman" w:hAnsi="Times New Roman"/>
          <w:sz w:val="28"/>
          <w:szCs w:val="28"/>
        </w:rPr>
      </w:pPr>
      <w:r w:rsidRPr="00B01BF2">
        <w:rPr>
          <w:rFonts w:ascii="Times New Roman" w:hAnsi="Times New Roman"/>
          <w:sz w:val="28"/>
          <w:szCs w:val="28"/>
        </w:rPr>
        <w:t>На игрока, который, либо со скамейки игроков, либо со скамейки для оштрафованных игроков, с помощью своей клюшки или тела препятствует продвижению шайбы соперником, который находится на льду и принимает участие в игре,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numPr>
          <w:ilvl w:val="0"/>
          <w:numId w:val="249"/>
        </w:numPr>
        <w:spacing w:after="0" w:line="240" w:lineRule="auto"/>
        <w:ind w:left="0"/>
        <w:jc w:val="both"/>
        <w:rPr>
          <w:rFonts w:ascii="Times New Roman" w:hAnsi="Times New Roman"/>
          <w:sz w:val="28"/>
          <w:szCs w:val="28"/>
        </w:rPr>
      </w:pPr>
      <w:r w:rsidRPr="00B01BF2">
        <w:rPr>
          <w:rFonts w:ascii="Times New Roman" w:hAnsi="Times New Roman"/>
          <w:sz w:val="28"/>
          <w:szCs w:val="28"/>
        </w:rPr>
        <w:t>На игрока, который с помощью своей клюшки или тела препятствует или пытается препятствовать движению вратаря, когда он находится в площади своих ворот,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numPr>
          <w:ilvl w:val="0"/>
          <w:numId w:val="249"/>
        </w:numPr>
        <w:spacing w:after="0" w:line="240" w:lineRule="auto"/>
        <w:ind w:left="0"/>
        <w:jc w:val="both"/>
        <w:rPr>
          <w:rFonts w:ascii="Times New Roman" w:hAnsi="Times New Roman"/>
          <w:sz w:val="28"/>
          <w:szCs w:val="28"/>
        </w:rPr>
      </w:pPr>
      <w:r w:rsidRPr="00B01BF2">
        <w:rPr>
          <w:rFonts w:ascii="Times New Roman" w:hAnsi="Times New Roman"/>
          <w:sz w:val="28"/>
          <w:szCs w:val="28"/>
        </w:rPr>
        <w:t>В случае, когда вратарь удален со льда, а любой член его команды, включая представителя команды, незаконно находящегося на льду, препятствует с помощью клюшки или своего тела продвижению шайбы соперником, главный судья должен присудить команде, не нарушившей правило:</w:t>
      </w:r>
    </w:p>
    <w:p w:rsidR="00DA05CE" w:rsidRPr="00B01BF2" w:rsidRDefault="00DA05CE" w:rsidP="00DA05CE">
      <w:pPr>
        <w:spacing w:before="240" w:line="240" w:lineRule="auto"/>
        <w:jc w:val="both"/>
        <w:rPr>
          <w:rFonts w:ascii="Times New Roman" w:hAnsi="Times New Roman"/>
          <w:b/>
          <w:sz w:val="28"/>
          <w:szCs w:val="28"/>
        </w:rPr>
      </w:pPr>
      <w:r w:rsidRPr="00B01BF2">
        <w:rPr>
          <w:rFonts w:ascii="Times New Roman" w:hAnsi="Times New Roman"/>
          <w:b/>
          <w:sz w:val="28"/>
          <w:szCs w:val="28"/>
        </w:rPr>
        <w:t>Гол</w:t>
      </w:r>
    </w:p>
    <w:p w:rsidR="00DA05CE" w:rsidRPr="00B01BF2" w:rsidRDefault="00DA05CE" w:rsidP="00DA05CE">
      <w:pPr>
        <w:numPr>
          <w:ilvl w:val="0"/>
          <w:numId w:val="250"/>
        </w:numPr>
        <w:spacing w:after="0" w:line="240" w:lineRule="auto"/>
        <w:ind w:left="0"/>
        <w:jc w:val="both"/>
        <w:rPr>
          <w:rFonts w:ascii="Times New Roman" w:hAnsi="Times New Roman"/>
          <w:sz w:val="28"/>
          <w:szCs w:val="28"/>
        </w:rPr>
      </w:pPr>
      <w:r w:rsidRPr="00B01BF2">
        <w:rPr>
          <w:rFonts w:ascii="Times New Roman" w:hAnsi="Times New Roman"/>
          <w:sz w:val="28"/>
          <w:szCs w:val="28"/>
        </w:rPr>
        <w:t>Это правило применяется в случае, когда игрок команды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выбивает клюшку из рук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препятствует сопернику, потерявшему свою клюшку, поднять ее,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швыряет или бросает любую оставленную (незаконную) или сломанную клюшку или другие предметы в направлении соперника, ведущего шайбу.</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numPr>
          <w:ilvl w:val="0"/>
          <w:numId w:val="250"/>
        </w:numPr>
        <w:spacing w:after="0" w:line="240" w:lineRule="auto"/>
        <w:ind w:left="0"/>
        <w:jc w:val="both"/>
        <w:rPr>
          <w:rFonts w:ascii="Times New Roman" w:hAnsi="Times New Roman"/>
          <w:sz w:val="28"/>
          <w:szCs w:val="28"/>
        </w:rPr>
      </w:pPr>
      <w:r w:rsidRPr="00B01BF2">
        <w:rPr>
          <w:rFonts w:ascii="Times New Roman" w:hAnsi="Times New Roman"/>
          <w:sz w:val="28"/>
          <w:szCs w:val="28"/>
        </w:rPr>
        <w:t>Последний игрок, кроме вратаря, касающийся шайбы, будет считаться игроком, владеющим шайбой.</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numPr>
          <w:ilvl w:val="0"/>
          <w:numId w:val="250"/>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атакующий игрок умышленно стоит в площади ворот, не блокируя при этом вратаря, главный судья должен остановить игру, а последующее вбрасывание должно быть произведено в ближайшей точке вбрасывания в Нейтральной зоне.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1029 – Удар соперника клюшкой</w:t>
      </w:r>
    </w:p>
    <w:p w:rsidR="00DA05CE" w:rsidRPr="00B01BF2" w:rsidRDefault="00DA05CE" w:rsidP="00DA05CE">
      <w:pPr>
        <w:numPr>
          <w:ilvl w:val="0"/>
          <w:numId w:val="251"/>
        </w:numPr>
        <w:spacing w:after="0" w:line="240" w:lineRule="auto"/>
        <w:ind w:left="0"/>
        <w:jc w:val="both"/>
        <w:rPr>
          <w:rFonts w:ascii="Times New Roman" w:hAnsi="Times New Roman"/>
          <w:sz w:val="28"/>
          <w:szCs w:val="28"/>
        </w:rPr>
      </w:pPr>
      <w:r w:rsidRPr="00B01BF2">
        <w:rPr>
          <w:rFonts w:ascii="Times New Roman" w:hAnsi="Times New Roman"/>
          <w:sz w:val="28"/>
          <w:szCs w:val="28"/>
        </w:rPr>
        <w:t>На игрока, препятствующего или пытающегося препятствовать продвижению соперника, ударяя его своей клюшкой,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numPr>
          <w:ilvl w:val="0"/>
          <w:numId w:val="251"/>
        </w:numPr>
        <w:spacing w:after="0" w:line="240" w:lineRule="auto"/>
        <w:ind w:left="0"/>
        <w:jc w:val="both"/>
        <w:rPr>
          <w:rFonts w:ascii="Times New Roman" w:hAnsi="Times New Roman"/>
          <w:sz w:val="28"/>
          <w:szCs w:val="28"/>
        </w:rPr>
      </w:pPr>
      <w:r w:rsidRPr="00B01BF2">
        <w:rPr>
          <w:rFonts w:ascii="Times New Roman" w:hAnsi="Times New Roman"/>
          <w:sz w:val="28"/>
          <w:szCs w:val="28"/>
        </w:rPr>
        <w:t>На игрока, травмирующего соперника ударом клюшки,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 На игрока, который замахивается своей клюшкой на другого игрока в процессе любого конфликта,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52"/>
        </w:numPr>
        <w:spacing w:after="0" w:line="240" w:lineRule="auto"/>
        <w:ind w:left="0"/>
        <w:jc w:val="both"/>
        <w:rPr>
          <w:rFonts w:ascii="Times New Roman" w:hAnsi="Times New Roman"/>
          <w:sz w:val="28"/>
          <w:szCs w:val="28"/>
        </w:rPr>
      </w:pPr>
      <w:r w:rsidRPr="00B01BF2">
        <w:rPr>
          <w:rFonts w:ascii="Times New Roman" w:hAnsi="Times New Roman"/>
          <w:sz w:val="28"/>
          <w:szCs w:val="28"/>
        </w:rPr>
        <w:t>Главный судья должен наложить штраф на любого игрока за удар соперника клюшкой, если этот игрок, с целью запугать соперника, размахивает клюшкой перед соперником не ударяя его, или совершает большой замах ею, имитируя игру в шайбу.</w:t>
      </w:r>
    </w:p>
    <w:p w:rsidR="00DA05CE" w:rsidRPr="00B01BF2" w:rsidRDefault="00DA05CE" w:rsidP="00DA05CE">
      <w:pPr>
        <w:numPr>
          <w:ilvl w:val="0"/>
          <w:numId w:val="252"/>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 «</w:t>
      </w:r>
      <w:r w:rsidRPr="00B01BF2">
        <w:rPr>
          <w:rFonts w:ascii="Times New Roman" w:hAnsi="Times New Roman"/>
          <w:b/>
          <w:sz w:val="28"/>
          <w:szCs w:val="28"/>
        </w:rPr>
        <w:t>Постукивание клюшки</w:t>
      </w:r>
      <w:r w:rsidRPr="00B01BF2">
        <w:rPr>
          <w:rFonts w:ascii="Times New Roman" w:hAnsi="Times New Roman"/>
          <w:sz w:val="28"/>
          <w:szCs w:val="28"/>
        </w:rPr>
        <w:t>» игрока, ведущего шайбу, не будет считаться ударом клюшкой, если оно ограничивается постукиванием клюшки с единственной целью – отобрать шайбу.</w:t>
      </w:r>
    </w:p>
    <w:p w:rsidR="00DA05CE" w:rsidRPr="00B01BF2" w:rsidRDefault="00DA05CE" w:rsidP="00DA05CE">
      <w:pPr>
        <w:pStyle w:val="af9"/>
        <w:ind w:left="0"/>
        <w:jc w:val="both"/>
        <w:rPr>
          <w:sz w:val="28"/>
          <w:szCs w:val="28"/>
          <w:lang w:val="ru-RU"/>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1030 – Колющий удар</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w:t>
      </w:r>
      <w:r w:rsidRPr="00B01BF2">
        <w:rPr>
          <w:rFonts w:ascii="Times New Roman" w:hAnsi="Times New Roman"/>
          <w:b/>
          <w:sz w:val="28"/>
          <w:szCs w:val="28"/>
        </w:rPr>
        <w:t>пытающегося совершить колющий удар</w:t>
      </w:r>
      <w:r w:rsidRPr="00B01BF2">
        <w:rPr>
          <w:rFonts w:ascii="Times New Roman" w:hAnsi="Times New Roman"/>
          <w:sz w:val="28"/>
          <w:szCs w:val="28"/>
        </w:rPr>
        <w:t>» в отношении соперника,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Двойной Малый</w:t>
      </w:r>
      <w:r w:rsidRPr="00B01BF2">
        <w:rPr>
          <w:rFonts w:ascii="Times New Roman" w:hAnsi="Times New Roman"/>
          <w:sz w:val="28"/>
          <w:szCs w:val="28"/>
        </w:rPr>
        <w:t xml:space="preserve"> штраф + </w:t>
      </w:r>
      <w:r w:rsidRPr="00B01BF2">
        <w:rPr>
          <w:rFonts w:ascii="Times New Roman" w:hAnsi="Times New Roman"/>
          <w:b/>
          <w:sz w:val="28"/>
          <w:szCs w:val="28"/>
        </w:rPr>
        <w:t>Дисциплинарный штраф</w:t>
      </w:r>
      <w:r w:rsidRPr="00B01BF2">
        <w:rPr>
          <w:rFonts w:ascii="Times New Roman" w:hAnsi="Times New Roman"/>
          <w:sz w:val="28"/>
          <w:szCs w:val="28"/>
        </w:rPr>
        <w:t xml:space="preserve">                                 (2´+2´+10˝)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совершающего колющий удар в отношении соперника,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На игрока, травмирующего соперника в результате колющего удара,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Матч</w:t>
      </w:r>
      <w:r w:rsidRPr="00B01BF2">
        <w:rPr>
          <w:rFonts w:ascii="Times New Roman" w:hAnsi="Times New Roman"/>
          <w:sz w:val="28"/>
          <w:szCs w:val="28"/>
        </w:rPr>
        <w:t>-штраф                                                                                                          (MP)</w:t>
      </w:r>
    </w:p>
    <w:p w:rsidR="00DA05CE" w:rsidRPr="00B01BF2" w:rsidRDefault="00DA05CE" w:rsidP="00DA05CE">
      <w:pPr>
        <w:numPr>
          <w:ilvl w:val="0"/>
          <w:numId w:val="253"/>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Попытка колющего удара</w:t>
      </w:r>
      <w:r w:rsidRPr="00B01BF2">
        <w:rPr>
          <w:rFonts w:ascii="Times New Roman" w:hAnsi="Times New Roman"/>
          <w:sz w:val="28"/>
          <w:szCs w:val="28"/>
        </w:rPr>
        <w:t>» будет включать все случаи, когда сделано колющее движение, но не совершен контакт с соперником.</w:t>
      </w:r>
    </w:p>
    <w:p w:rsidR="00DA05CE" w:rsidRPr="00B01BF2" w:rsidRDefault="00DA05CE" w:rsidP="00DA05CE">
      <w:pPr>
        <w:numPr>
          <w:ilvl w:val="0"/>
          <w:numId w:val="253"/>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Колющий удар</w:t>
      </w:r>
      <w:r w:rsidRPr="00B01BF2">
        <w:rPr>
          <w:rFonts w:ascii="Times New Roman" w:hAnsi="Times New Roman"/>
          <w:sz w:val="28"/>
          <w:szCs w:val="28"/>
        </w:rPr>
        <w:t>» - это действие игрока в отношении соперника, совершаемое концом крюка клюшки, вне зависимости от того, как игрок держит свою клюшку – одной или двумя руками.</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1031 – Удар санями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атакует соперника или вратаря команды соперника, находящегося в площади ворот, используя при этом любую часть переднего радиуса своих саней,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Большой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(5´+GM)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или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numPr>
          <w:ilvl w:val="0"/>
          <w:numId w:val="254"/>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Ударом санями</w:t>
      </w:r>
      <w:r w:rsidRPr="00B01BF2">
        <w:rPr>
          <w:rFonts w:ascii="Times New Roman" w:hAnsi="Times New Roman"/>
          <w:sz w:val="28"/>
          <w:szCs w:val="28"/>
        </w:rPr>
        <w:t>» считаются такие действия игрока, когда он преднамеренно контактирует с соперником любой частью переднего радиуса своих саней.</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ДРУГИЕ ШТРАФЫ</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1032 – Оскорбление судей и неспортивное поведение со стороны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любой игрок: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Будучи оштрафованным, не направляется непосредственно к скамейке для оштрафованных игроков или раздевалке;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Будучи вне льда использует непристойные, грубые или оскорбительные выражения или любые непристойные жесты по отношению к кому-либо или по отношению к любому судье, обслуживающему игру;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Будучи вне льда каким-либо способом вмешивается в действия любого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 игрока можно идентифицировать,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Если же игрок не идентифицирован, на его команду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который: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Оспаривает или выступает против решений любого судьи во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Умышленно отбрасывает шайбу от судьи, пытающегося подобрать ее;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Заезжает или остается в Площади судьи в то время, когда судья разговаривает с любым другим судьей,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 дальнейшем оспаривании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игрок, находящийся на льду: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Употребляет непристойные, грубые и оскорбительные выражения по отношению к какому-либо лицу на площадке до, во время и после игры, за исключением непосредственной близости от скамейки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Бьет по борту клюшкой или другими предметами во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Отказывается идти непосредственно и незамедлительно на скамейку для оштрафованных игроков после драки или любой стычки, в которую он был вовлечен;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или вызывает какую-либо задержку, подбирая свое снаряжение;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Продолжает действия, направленные на ответную реакцию со стороны соперника, подлежащую наложению штрафа,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игрок, находящийся на льду, продолжает, каким-либо образом, линию поведения, за которую прежде он был оштрафован Дисциплинарным штрафом,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На игрока, который выражается или делает замечания расового характера, или касающиеся этнической принадлежности,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На любого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Умышленно трогающего руками или клюшкой, хватающего, отталкивающего или толкающего руками, клюшкой или телом; совершающего удар клюшкой или какой-либо силовой прием в отношении судьи, или плюющего в судью;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Который ведет себя так, что его поведение мешает или наносит вред проведению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Который на площадке или вне ее до, во время и после игры использует непристойные жесты по отношению к судьям или любому другому;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Который плюется на льду или где-либо на площадке,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before="240" w:line="240" w:lineRule="auto"/>
        <w:jc w:val="both"/>
        <w:rPr>
          <w:rFonts w:ascii="Times New Roman" w:hAnsi="Times New Roman"/>
          <w:sz w:val="28"/>
          <w:szCs w:val="28"/>
        </w:rPr>
      </w:pPr>
      <w:r w:rsidRPr="00B01BF2">
        <w:rPr>
          <w:rFonts w:ascii="Times New Roman" w:hAnsi="Times New Roman"/>
          <w:sz w:val="28"/>
          <w:szCs w:val="28"/>
        </w:rPr>
        <w:t>g) Если игрок, которого можно идентифицировать, находящийся вне льда, бросает клюшку или какой-либо другой предмет на игровую площадку со скамейки для игроков, то на него налагается: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  автоматически</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(2´+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h) Если неопознанный игрок, находящийся вне льда, бросает клюшку или какой-либо предмет со скамейки на игровое поле, то на него налагается: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Для обеспечения этого правила у главного судьи есть следующий выбор:</w:t>
      </w:r>
    </w:p>
    <w:p w:rsidR="00DA05CE" w:rsidRPr="00B01BF2" w:rsidRDefault="00DA05CE" w:rsidP="00DA05CE">
      <w:pPr>
        <w:numPr>
          <w:ilvl w:val="0"/>
          <w:numId w:val="255"/>
        </w:numPr>
        <w:spacing w:after="0" w:line="240" w:lineRule="auto"/>
        <w:ind w:left="0"/>
        <w:jc w:val="both"/>
        <w:rPr>
          <w:rFonts w:ascii="Times New Roman" w:hAnsi="Times New Roman"/>
          <w:sz w:val="28"/>
          <w:szCs w:val="28"/>
        </w:rPr>
      </w:pPr>
      <w:r w:rsidRPr="00B01BF2">
        <w:rPr>
          <w:rFonts w:ascii="Times New Roman" w:hAnsi="Times New Roman"/>
          <w:sz w:val="28"/>
          <w:szCs w:val="28"/>
        </w:rPr>
        <w:t>Малый скамеечный штраф за нарушения на или вблизи скамейки для игроков, но не на площадке, и не влияющие на персонал, не участвующий в игре.</w:t>
      </w:r>
    </w:p>
    <w:p w:rsidR="00DA05CE" w:rsidRPr="00B01BF2" w:rsidRDefault="00DA05CE" w:rsidP="00DA05CE">
      <w:pPr>
        <w:numPr>
          <w:ilvl w:val="0"/>
          <w:numId w:val="255"/>
        </w:numPr>
        <w:spacing w:after="0" w:line="240" w:lineRule="auto"/>
        <w:ind w:left="0"/>
        <w:jc w:val="both"/>
        <w:rPr>
          <w:rFonts w:ascii="Times New Roman" w:hAnsi="Times New Roman"/>
          <w:sz w:val="28"/>
          <w:szCs w:val="28"/>
        </w:rPr>
      </w:pPr>
      <w:r w:rsidRPr="00B01BF2">
        <w:rPr>
          <w:rFonts w:ascii="Times New Roman" w:hAnsi="Times New Roman"/>
          <w:sz w:val="28"/>
          <w:szCs w:val="28"/>
        </w:rPr>
        <w:t>Дисциплинарный штраф за нарушения на площадке или на скамейке для оштрафованных игроков, когда нарушитель идентифицирован.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Перчатки игрока, клюшка или какое-либо другое снаряжение должны быть привезены ему на скамейку для оштрафованных игроков товарищем по команде.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1033 – Оскорбление судей и неспортивное поведение со стороны представителей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любой представитель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Использует непристойные, грубые или оскорбительные выражения по отношению к любому судье, обслуживающему игру или кому-либо другому;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Любым способом вмешивается в действия любого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Бьет по борту клюшкой или другими предметами в любое время игры, на его команду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продолжает вести себя подобным образом, или, если он виновен в любом виде недисциплинированного поведения,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На официального представителя команды, который выражается или делает замечания расового характера, или касающиеся этнической принадлежности,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любой представитель команды: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Хватает или бьет судью;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Ведет себя так, что его поведение мешает проведению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Плюется в судью, обслуживающего игру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официальное лицо команды, бросающее клюшку или любой другой предмет на игровую площадку, может быть установлено, на него налагается: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а команда получает: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Если официальное лицо команды, бросающее клюшку или любой другой предмет на игровую площадку, может быть установлено, на него налагается: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1034 – Сломанная клюшка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Игрок или вратарь, чья клюшка сломана, не имеет право получить клюшку, брошенную на лед, но может получить ее от товарища по команде, не следуя к своей скамейке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чья клюшка сломана, не избавляется немедленно от ее сломанных частей,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Игрок со сломанной клюшкой может использовать ее для того, чтобы помочь себе добраться до скамейки для игроков и заменить ее. Во время этого действия игрок не должен никаким образом участвовать в игре. Если он участвует, то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Вратарь может продолжать играть со сломанной клюшкой до ближайшей остановки игры или до тех пор, пока он законным образом получит новую клюшку.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во время остановки игры вратарь отправляется к скамейке игроков для того, чтобы заменить клюшку,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Однако вратарю разрешено направляться к скамейке игроков и менять свою клюшку во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Вратарю разрешено направиться к скамейке для игроков и менять клюшку во время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Если игрок участвует в игре во время доставки клюшки другому игроку или вратарю,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numPr>
          <w:ilvl w:val="0"/>
          <w:numId w:val="256"/>
        </w:numPr>
        <w:spacing w:after="0" w:line="240" w:lineRule="auto"/>
        <w:ind w:left="0"/>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Сломанной клюшкой</w:t>
      </w:r>
      <w:r w:rsidRPr="00B01BF2">
        <w:rPr>
          <w:rFonts w:ascii="Times New Roman" w:hAnsi="Times New Roman"/>
          <w:sz w:val="28"/>
          <w:szCs w:val="28"/>
        </w:rPr>
        <w:t>» считается такая, которая, по мнению главного судьи, не пригодна для игры.</w:t>
      </w:r>
    </w:p>
    <w:p w:rsidR="00DA05CE" w:rsidRPr="00B01BF2" w:rsidRDefault="00DA05CE" w:rsidP="00DA05CE">
      <w:pPr>
        <w:numPr>
          <w:ilvl w:val="0"/>
          <w:numId w:val="256"/>
        </w:numPr>
        <w:spacing w:after="0" w:line="240" w:lineRule="auto"/>
        <w:ind w:left="0"/>
        <w:jc w:val="both"/>
        <w:rPr>
          <w:rFonts w:ascii="Times New Roman" w:hAnsi="Times New Roman"/>
          <w:sz w:val="28"/>
          <w:szCs w:val="28"/>
        </w:rPr>
      </w:pPr>
      <w:r w:rsidRPr="00B01BF2">
        <w:rPr>
          <w:rFonts w:ascii="Times New Roman" w:hAnsi="Times New Roman"/>
          <w:sz w:val="28"/>
          <w:szCs w:val="28"/>
        </w:rPr>
        <w:t>Игрок может участвовать в игре без клюшки.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1035 – Действия в отношении капитана и его заместителей, оспаривающих решение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капитан или его заместитель оспаривает штраф, невзирая на то, был ли он при этом на льду или прибыл со скамейки для игроков, на него, по усмотрению главного судьи,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1036 – Задержка игры – приведение в порядок снаряжения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Игра не должна останавливаться или задерживаться по причине исправления или приведения игроками в порядок снаряжения и формы. Если игроку требуется привести в порядок снаряжение, он должен покинуть лед.</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Игра не должна останавливаться или задерживаться по причине исправления или приведения в порядок вратарем своего снаряжения и формы. Если вратарю требуется привести в порядок снаряжение, он должен покинуть лед, а его место в воротах должен немедленно занять запасной вратарь.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За любое нарушение этого правила игрок или вратарь должны быть оштрафованы: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Малым</w:t>
      </w:r>
      <w:r w:rsidRPr="00B01BF2">
        <w:rPr>
          <w:rFonts w:ascii="Times New Roman" w:hAnsi="Times New Roman"/>
          <w:sz w:val="28"/>
          <w:szCs w:val="28"/>
        </w:rPr>
        <w:t xml:space="preserve"> штрафом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1037 – Задержка игры – сдвиг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или вратаря, умышленно сдвинувшего ворота с установленной позиции,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это действие совершается защищающим игроком или вратарем в своей зоне Защиты в течение последних двух минут игры или в любое дополнительное время, то главный судья должен предоставить не нарушившей правило команде право выполнить: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 Если игрок или вратарь умышленно сдвигают ворота с установленной позиции в то время, когда игрок противоположной команды контролирует шайбу, и между ним и воротами нет игроков, и он имеет реальную возможность произвести взятие ворот, то главный судья должен предоставить не нарушившей правило команде выполнить: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игрок защищающейся команды намеренно сдвигает ворота и, по мнению главного судьи, шайба вошла бы в ворота, если бы они не были сдвинуты, или если игрок защищающейся команды намеренно сдвигает ворота тогда, когда вратарь удален с площадки, то главный судья должен присудить не нарушившей правило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1038 – Задержка игры – травмированный игрок, отказывающийся покинуть лед</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травмированного игрока, отказывающегося покинуть площадку,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1039 – Задержка игры – поддержание шайбы в движении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Шайба должна быть все время в движении. Команда, владеющая шайбой в своей зоне Защиты, должна продвигать шайбу вперед по направлению к воротам соперника, за исключением: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Одной проводки шайбы позади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Если этому препятствуют игроки команды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Если команда играет в численном меньшинстве.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Игрок, находящийся вне зоны своей Защиты, не должен передавать или вводить шайбу обратно в сою зону Защиты с целью задержки игры за исключением случаев, когда его команда играет в численном меньшинстве.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 первом нарушении этого правила главный судья должен вынести: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Предупреждение капитану нарушившей команды.</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За второе нарушение данного правила, допущенное во время того же периода, на нарушившего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На любого игрока или вратаря, удерживающего, прижимающего или продвигающего шайбу своей клюшкой, санями или телом вдоль бортов для того, чтобы вызвать остановку игры, за исключением случаев, когда его действительно атакует соперник,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1040 – Задержка игры – задержка выхода игрового состава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команда после окончания перерыва не выставляет на лед требуемое количество игроков, чтобы начать период (</w:t>
      </w:r>
      <w:r w:rsidRPr="00B01BF2">
        <w:rPr>
          <w:rFonts w:ascii="Times New Roman" w:hAnsi="Times New Roman"/>
          <w:b/>
          <w:sz w:val="28"/>
          <w:szCs w:val="28"/>
        </w:rPr>
        <w:t>или дополнительный период</w:t>
      </w:r>
      <w:r w:rsidRPr="00B01BF2">
        <w:rPr>
          <w:rFonts w:ascii="Times New Roman" w:hAnsi="Times New Roman"/>
          <w:sz w:val="28"/>
          <w:szCs w:val="28"/>
        </w:rPr>
        <w:t>), то на команду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1041 – Задержка игры – больше одной смены на льду после взятия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команда после взятия ворот имеет на льду игроков больше, чем на одну смену, на нее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1042 – Задержка игры – бросок или выбрасывание шайбы за пределы игровой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или вратаря, умышленно бросающего, выбрасывающего или отбивающего рукой или клюшкой шайбу за пределы игровой площадки,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1043 – Задержка игры – нарушение процедуры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игрок был заменен судьей на вбрасывании, а его товарищ по команде не торопится правильно встать для произведения вбрасывания, то после «</w:t>
      </w:r>
      <w:r w:rsidRPr="00B01BF2">
        <w:rPr>
          <w:rFonts w:ascii="Times New Roman" w:hAnsi="Times New Roman"/>
          <w:b/>
          <w:sz w:val="28"/>
          <w:szCs w:val="28"/>
        </w:rPr>
        <w:t>предупреждения</w:t>
      </w:r>
      <w:r w:rsidRPr="00B01BF2">
        <w:rPr>
          <w:rFonts w:ascii="Times New Roman" w:hAnsi="Times New Roman"/>
          <w:sz w:val="28"/>
          <w:szCs w:val="28"/>
        </w:rPr>
        <w:t>» на нарушившего правило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не принимающий участие в розыгрыше вбрасывания, въезжает в круг вбрасывания прежде, чем была вброшена шайба, то игрок его команды, разыгрывающий вбрасывание, должен быть отстранен от участия в розыгрыше вбрасывания и заменен. За второе нарушение в течение того же вбрасывания на нарушившего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1044 – Нырок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который, по усмотрению главного судьи, имитирует реакцию, падение или симулирует травму, пытаясь тем самым вызвать наказание соперника,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1045 – Незаконное и опасное снаряжение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Игрок или вратарь, который: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 Использует свое снаряжение или лицевую маску таким образом, что возникает возможность нанесения травм сопернику.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2. Использует нестандартное снаряжение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3. Использует незаконную или опасную клюшку или снаряжение, включая сани.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4. Надев защитное снаряжение, за исключением перчаток, защиты головы и вратарских щитков, не закрывает его полностью верхней одеждой.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5. Использует в игре перчатку, у которой вся или часть ладони удалена или отрезана, что дает ему возможность свободно использовать оголенную руку,должен быть удален со льда, а его команде должно быть сделано «</w:t>
      </w:r>
      <w:r w:rsidRPr="00B01BF2">
        <w:rPr>
          <w:rFonts w:ascii="Times New Roman" w:hAnsi="Times New Roman"/>
          <w:b/>
          <w:sz w:val="28"/>
          <w:szCs w:val="28"/>
        </w:rPr>
        <w:t>предупреждение</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Главный судья может потребовать, чтобы игрок или вратарь убрали личные принадлежности, которые, по его мнению, в случае использования во время игры могут рассматриваться как представляющие опасность для самого игрока или других участников. Если эти аксессуары трудно убрать, то игрок или вратарь должен закрыть их лентой или убрать под свитер таким образом, чтобы они больше не представляли опасность. В этом случае игрок или вратарь должны уйти со льда, а их команде должно быть вынесено «</w:t>
      </w:r>
      <w:r w:rsidRPr="00B01BF2">
        <w:rPr>
          <w:rFonts w:ascii="Times New Roman" w:hAnsi="Times New Roman"/>
          <w:b/>
          <w:sz w:val="28"/>
          <w:szCs w:val="28"/>
        </w:rPr>
        <w:t>предупреждение</w:t>
      </w:r>
      <w:r w:rsidRPr="00B01BF2">
        <w:rPr>
          <w:rFonts w:ascii="Times New Roman" w:hAnsi="Times New Roman"/>
          <w:sz w:val="28"/>
          <w:szCs w:val="28"/>
        </w:rPr>
        <w:t>».Игроку, нарушившему правило, не должно быть разрешено участвовать в игре до тех пор, пока незаконное снаряжение не будет исправлено или снято.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За вторичное нарушение вышеуказанного правила, совершенное любым игроком или вратарем той же команды, главным судьей должен быть наложен на такого игрока или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 </w:t>
      </w:r>
      <w:r w:rsidRPr="00B01BF2">
        <w:rPr>
          <w:rFonts w:ascii="Times New Roman" w:hAnsi="Times New Roman"/>
          <w:sz w:val="28"/>
          <w:szCs w:val="28"/>
        </w:rPr>
        <w:t>штраф                                                                                      (10˝)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игрок или вратарь после просьбы главного судьи передать ему для измерения клюшку или какое-либо снаряжение отказывается сделать это, ломает клюшку или делает непригодным к использованию данное снаряжение, то это снаряжение будет признано незаконным, а на игрока или вратаря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 </w:t>
      </w:r>
      <w:r w:rsidRPr="00B01BF2">
        <w:rPr>
          <w:rFonts w:ascii="Times New Roman" w:hAnsi="Times New Roman"/>
          <w:b/>
          <w:sz w:val="28"/>
          <w:szCs w:val="28"/>
        </w:rPr>
        <w:t xml:space="preserve">Дисциплинарный </w:t>
      </w:r>
      <w:r w:rsidRPr="00B01BF2">
        <w:rPr>
          <w:rFonts w:ascii="Times New Roman" w:hAnsi="Times New Roman"/>
          <w:sz w:val="28"/>
          <w:szCs w:val="28"/>
        </w:rPr>
        <w:t xml:space="preserve">штраф                                                (2´+ 10˝)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команда выражает просьбу произвести какое-либо измерение у команды соперника, и   измерение подтверждает, что снаряжение незаконное, то на игрока команды, у которого были произведены измерения,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f) Если команда выражает просьбу произвести какое-либо измерение у команды соперника, а   измерение не подтверждает, что снаряжение незаконное, то на команду, пожелавшую произвести измерение,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g) На игрока, у которого в процессе игры слетел шлем, и после того, как он надел его обратно, то не застегнул правильно подбородным ремнем, или который не возвратился на скамейку для игроков и продолжает находиться на льду,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1046 – Падение игрока на шайбу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игрока, за исключением вратаря, умышленно падающего на шайбу, накрывающего шайбу руками или подгребающего ее под себя,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игрока, который во время вбрасывания, намеренно падает на шайбу, подгребает ее под себя, или использует свое тело или сани для того, чтобы защитить шайбу от игрока противоположной команды,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защищающий игрок, кроме вратаря, умышленно падает на шайбу, накрывает руками или подгребает шайбу под себя, когда шайба находится в площади ворот его команды, то главный судья должен предоставить не нарушившей правило команде право выполнить: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вратарь соперника убран со льда, а игрок умышленно падает на шайбу, накрывает ее руками или подгребает под себя, когда шайба находится в площади ворот его команды, то главный судья должен присудить не нарушившей правило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                                                                                                                                                    </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Игрок, падающий на лед под бросок, не будет оштрафован, если шайба окажется под ним или застрянет в его форме или снаряжении. Но за любое использование рук, направленных на выведение шайбы из игры, на него будет наложен штраф.</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1047 – Падение вратаря на шайбу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игрока, за исключением вратаря, умышленно падающего на шайбу, накрывающего шайбу руками или подгребающего ее под себя,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защищающий игрок, за исключением вратаря, умышленно падает на шайбу, накрывает ее и подгребает под себя в то время, когда шайба находится в зоне ворот его команды, главный судья должен дать право не нарушившей правило команде произвести: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c) Если вратарь команды соперника  удален со льда, и игрок умышленно падает на шайбу, накрывает ее и подгребает под себя в то время, когда шайба находится в зоне ворот его команды, главный судья должен присудить, не нарушившей правила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Вратарю разрешается прижать шайбу только тогда, когда часть его тела остается в границе вратарской площадки.</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Вратарю разрешается прижимать шайбу тогда, когда на него оказывается давление.</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Вратарю не разрешается прижимать шайбу.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5781675" cy="3124200"/>
            <wp:effectExtent l="19050" t="0" r="9525" b="0"/>
            <wp:docPr id="235" name="Рисунок 235"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New Picture (1)"/>
                    <pic:cNvPicPr>
                      <a:picLocks noChangeAspect="1" noChangeArrowheads="1"/>
                    </pic:cNvPicPr>
                  </pic:nvPicPr>
                  <pic:blipFill>
                    <a:blip r:embed="rId124" cstate="print"/>
                    <a:srcRect/>
                    <a:stretch>
                      <a:fillRect/>
                    </a:stretch>
                  </pic:blipFill>
                  <pic:spPr bwMode="auto">
                    <a:xfrm>
                      <a:off x="0" y="0"/>
                      <a:ext cx="5781675" cy="31242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1048 – Задержка шайбы руками игрока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игрока, за исключением вратаря, закрывающего шайбу своей рукой,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На любого игрока, за исключением вратаря, поднимающего шайбу со льда руками,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любой игрок защищающейся команды, за исключением вратаря, поднимает шайбу, находящуюся в зоне его ворот со льда руками, главный судья должен предоставить не нарушившей правило команде: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вратарь не находится на льду, как указано в пункте «с» данного правила, главный судья должен присудить не нарушившей правило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numPr>
          <w:ilvl w:val="0"/>
          <w:numId w:val="260"/>
        </w:numPr>
        <w:spacing w:after="0" w:line="240" w:lineRule="auto"/>
        <w:ind w:left="0"/>
        <w:jc w:val="both"/>
        <w:rPr>
          <w:rFonts w:ascii="Times New Roman" w:hAnsi="Times New Roman"/>
          <w:sz w:val="28"/>
          <w:szCs w:val="28"/>
        </w:rPr>
      </w:pPr>
      <w:r w:rsidRPr="00B01BF2">
        <w:rPr>
          <w:rFonts w:ascii="Times New Roman" w:hAnsi="Times New Roman"/>
          <w:sz w:val="28"/>
          <w:szCs w:val="28"/>
        </w:rPr>
        <w:t xml:space="preserve">Игроку разрешено останавливать, бить или направлять шайбу по льду своей рукой. Однако </w:t>
      </w:r>
      <w:r w:rsidRPr="00B01BF2">
        <w:rPr>
          <w:rFonts w:ascii="Times New Roman" w:hAnsi="Times New Roman"/>
          <w:b/>
          <w:sz w:val="28"/>
          <w:szCs w:val="28"/>
        </w:rPr>
        <w:t>взятие ворот не может быть засчитано</w:t>
      </w:r>
      <w:r w:rsidRPr="00B01BF2">
        <w:rPr>
          <w:rFonts w:ascii="Times New Roman" w:hAnsi="Times New Roman"/>
          <w:sz w:val="28"/>
          <w:szCs w:val="28"/>
        </w:rPr>
        <w:t xml:space="preserve"> после того, как по шайбе ударил рукой игрок атакующей команды, даже если шайба после этого отскакивает в ворота от игрока любой команды или судьи.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1049 – Задержка шайбы руками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вратаря, удерживающего шайбу в своей руке больше трех секунд, за исключением случаев, когда он подвергается давлению со стороны соперника,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вратарь бросает шайбу вперед, и шайбой первым играет товарищ по команде, то на вратаря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На вратаря, умышленно помещающего шайбу в свои щитки, сани или любую другую часть снаряжения,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Целью этого правила является нахождение шайбы в игре, и любое действие вратаря, направленное на непредвиденную остановку игры, должно быть наказано.</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1050 – Нарушение процедуры замены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команда пытается произвести замену игрока (игроков) после отведенного ей периода времени, главный судья должен отправить игрока (игроков) обратно на скамейку для игроков и сделать команде «</w:t>
      </w:r>
      <w:r w:rsidRPr="00B01BF2">
        <w:rPr>
          <w:rFonts w:ascii="Times New Roman" w:hAnsi="Times New Roman"/>
          <w:b/>
          <w:sz w:val="28"/>
          <w:szCs w:val="28"/>
        </w:rPr>
        <w:t>предупреждение</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Любое последующее нарушение этой процедуры в любое время в процессе игры должно привести к наложению:</w:t>
      </w:r>
    </w:p>
    <w:p w:rsidR="00DA05CE"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Малого</w:t>
      </w:r>
      <w:r w:rsidRPr="00B01BF2">
        <w:rPr>
          <w:rFonts w:ascii="Times New Roman" w:hAnsi="Times New Roman"/>
          <w:sz w:val="28"/>
          <w:szCs w:val="28"/>
        </w:rPr>
        <w:t xml:space="preserve"> скамеечного штрафа                                                                                    (2´)</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1051 – Столкновение со зрителями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игрока, вступающего в физический контакт со зрителем, должен быть наложен, по усмотрению главного судьи: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Матч</w:t>
      </w:r>
      <w:r w:rsidRPr="00B01BF2">
        <w:rPr>
          <w:rFonts w:ascii="Times New Roman" w:hAnsi="Times New Roman"/>
          <w:sz w:val="28"/>
          <w:szCs w:val="28"/>
        </w:rPr>
        <w:t>-штраф                                                                                                          (MP)</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1052 – Игроки, покидающие скамейку для оштрафованных игроков или скамейку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a) На любого игрока, кроме определенных в </w:t>
      </w:r>
      <w:r w:rsidRPr="00B01BF2">
        <w:rPr>
          <w:rFonts w:ascii="Times New Roman" w:hAnsi="Times New Roman"/>
          <w:b/>
          <w:sz w:val="28"/>
          <w:szCs w:val="28"/>
        </w:rPr>
        <w:t>Правиле 1054</w:t>
      </w:r>
      <w:r w:rsidRPr="00B01BF2">
        <w:rPr>
          <w:rFonts w:ascii="Times New Roman" w:hAnsi="Times New Roman"/>
          <w:sz w:val="28"/>
          <w:szCs w:val="28"/>
        </w:rPr>
        <w:t>, который, покинув скамейку для оштрафованных игроков или скамейку для игроков, наказывается за свои действия Малым, Большим или Дисциплинарным штрафом, должен быть автоматически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игрок незаконно вступает в игру и при этом создает помеху игроку противоположной команды, владеющему шайбой, когда между ним и вратарем команды соперника нет игроков противоположной команды, то главный судья должен предоставить не нарушившей правило команде право выполнить: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вратарь соперника убран со льда, а игрок, незаконно вступающий в игру, создает помеху игроку противоположной команды владеющему шайбой, то главный судья должен присудить не нарушившей правило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Если игрок незаконно войдет в игру со своей скамейки игроков или со скамейки для оштрафованных игроков вследствие своей собственной ошибки или ошибки судьи при оштрафованных игроках, то любое взятие ворот, произведенное его командой, пока он нелегально находился на льду, должно быть отменено, но все штрафы, наложенные на ту или иную команды, должны отбываться.</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Игрок не будет подвергнут наложению штрафа, если он покидает скамейку для оштрафованных игроков вследствие ошибки  судьи при оштрафованных игроках. Однако он должен отбыть время своего штрафа, оставшегося на момент, когда он вступил в игру.</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Судья при оштрафованных игроках должен запомнить время выхода игрока и сообщить об этом главному судье во время первой остановки игры.</w:t>
      </w:r>
    </w:p>
    <w:p w:rsidR="00DA05CE" w:rsidRDefault="00DA05CE" w:rsidP="00DA05CE">
      <w:pPr>
        <w:spacing w:line="240" w:lineRule="auto"/>
        <w:jc w:val="both"/>
        <w:rPr>
          <w:rFonts w:ascii="Times New Roman" w:hAnsi="Times New Roman"/>
          <w:sz w:val="28"/>
          <w:szCs w:val="28"/>
        </w:rPr>
      </w:pPr>
    </w:p>
    <w:p w:rsidR="00DA05CE"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1053 – Игроки, покидающие скамейку для оштрафованных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оштрафованного игрока, покидающего скамейку для оштрафованных игроков по истечении его штрафного времени, за исключением случаев, связанных с окончанием периода,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данное нарушение происходит во время остановки, вызванной конфликтом, то на нарушившего игрока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(2´+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которые отбываются после окончания его предыдущего штрафа.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игрок, отбывающий штраф на скамейке для оштрафованных игроков, и подлежащий замене после окончания его штрафа, не направляется сразу по льду к своей скамейке для игроков с целью замены, а его команда производит замену его на любого другого игрока, то на команду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Любой игрок, вошедший в зону скамьи штрафников и покидающий ее по истечении штрафного времени с целью оспорить решения судей, должен получить: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(2´+ GM)</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1054 – Игроки, покидающие скамейку для игроков во время конфликта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Ни один игрок не имеет право покинуть скамейку для игроков или скамейку для оштрафованных игроков в любой момент во время конфликта.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Первый игрок, покидающий скамейку для игроков или скамейку для оштрафованных игроков во время конфликта, должен получить:</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Двойной Малый</w:t>
      </w:r>
      <w:r w:rsidRPr="00B01BF2">
        <w:rPr>
          <w:rFonts w:ascii="Times New Roman" w:hAnsi="Times New Roman"/>
          <w:sz w:val="28"/>
          <w:szCs w:val="28"/>
        </w:rPr>
        <w:t xml:space="preserve"> штраф +</w:t>
      </w: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(2´+ GM)</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Любой другой игрок (игроки), покидающий скамейку для игроков или скамейку для оштрафованных игроков во время конфликта, должен быть оштрафован: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Дисциплинарным   </w:t>
      </w:r>
      <w:r w:rsidRPr="00B01BF2">
        <w:rPr>
          <w:rFonts w:ascii="Times New Roman" w:hAnsi="Times New Roman"/>
          <w:sz w:val="28"/>
          <w:szCs w:val="28"/>
        </w:rPr>
        <w:t>штрафом                                                                                   (10˝)</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Допускается замена игроков до начала конфликта при условии, что заменяющие игроки не вступают в конфликт.</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Если игроки обеих команд покидают свои скамейки для игроков в одно и то же время, первый замеченный игрок от каждой команды должен быть оштрафован согласно этому правилу.</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 целях определения, какой игрок первым покинул свою скамейку для игроков, главный судья может посоветоваться с линейными судьями или с судьями в бригаде.</w:t>
      </w:r>
    </w:p>
    <w:p w:rsidR="00DA05CE" w:rsidRPr="00B01BF2" w:rsidRDefault="00DA05CE" w:rsidP="00DA05CE">
      <w:pPr>
        <w:spacing w:after="0" w:line="240" w:lineRule="auto"/>
        <w:jc w:val="both"/>
        <w:rPr>
          <w:rFonts w:ascii="Times New Roman" w:hAnsi="Times New Roman"/>
          <w:b/>
          <w:sz w:val="28"/>
          <w:szCs w:val="28"/>
        </w:rPr>
      </w:pPr>
      <w:r w:rsidRPr="00B01BF2">
        <w:rPr>
          <w:rFonts w:ascii="Times New Roman" w:hAnsi="Times New Roman"/>
          <w:sz w:val="28"/>
          <w:szCs w:val="28"/>
        </w:rPr>
        <w:t xml:space="preserve">Согласно данному правилу может быть наложено </w:t>
      </w:r>
      <w:r w:rsidRPr="00B01BF2">
        <w:rPr>
          <w:rFonts w:ascii="Times New Roman" w:hAnsi="Times New Roman"/>
          <w:b/>
          <w:sz w:val="28"/>
          <w:szCs w:val="28"/>
        </w:rPr>
        <w:t>максимум</w:t>
      </w:r>
      <w:r w:rsidRPr="00B01BF2">
        <w:rPr>
          <w:rFonts w:ascii="Times New Roman" w:hAnsi="Times New Roman"/>
          <w:sz w:val="28"/>
          <w:szCs w:val="28"/>
        </w:rPr>
        <w:t xml:space="preserve"> пять Дисциплинарных и/или Дисциплинарных до конца игры штрафов </w:t>
      </w:r>
      <w:r w:rsidRPr="00B01BF2">
        <w:rPr>
          <w:rFonts w:ascii="Times New Roman" w:hAnsi="Times New Roman"/>
          <w:b/>
          <w:sz w:val="28"/>
          <w:szCs w:val="28"/>
        </w:rPr>
        <w:t>на каждую команду.</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1055 – Предупреждение инфекций при кровотечении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Игрок, у которого кровотечение или, который испачкался кровью другого игрока, должен считаться травмированным игроком. Он обязан покинуть лед для оказания медицинской помощи и/или удаления крови с его формы. Если игрок не согласен с данным положением,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Этому игроку будет разрешено вернуться на лед, при условии, что: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1. Порез полностью закрыт и соответствующим образом забинтован.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2. Кровь смыта с игрока и его снаряжения, которое может быть заменено или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соответствующим образом приведено в порядок.</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Если поверхность льда или любое оборудование площадки запачканы кровью, главный судья должен обеспечить, чтобы пятна крови были удалены соответствующим персоналом после первой остановки в игре.</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1056 – Представитель команды, покидающий скамейку для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представителя команды, выходящего на лед во время какого-либо периода без разрешения главного судьи,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Дисциплинарный</w:t>
      </w:r>
      <w:r w:rsidRPr="00B01BF2">
        <w:rPr>
          <w:rFonts w:ascii="Times New Roman" w:hAnsi="Times New Roman"/>
          <w:sz w:val="28"/>
          <w:szCs w:val="28"/>
        </w:rPr>
        <w:t xml:space="preserve"> до конца игры штраф                                                            (GM)</w:t>
      </w:r>
    </w:p>
    <w:p w:rsidR="00DA05CE" w:rsidRPr="00B01BF2" w:rsidRDefault="00DA05CE" w:rsidP="00DA05CE">
      <w:pPr>
        <w:numPr>
          <w:ilvl w:val="0"/>
          <w:numId w:val="265"/>
        </w:numPr>
        <w:spacing w:after="0" w:line="240" w:lineRule="auto"/>
        <w:ind w:left="0"/>
        <w:jc w:val="both"/>
        <w:rPr>
          <w:rFonts w:ascii="Times New Roman" w:hAnsi="Times New Roman"/>
          <w:sz w:val="28"/>
          <w:szCs w:val="28"/>
        </w:rPr>
      </w:pPr>
      <w:r w:rsidRPr="00B01BF2">
        <w:rPr>
          <w:rFonts w:ascii="Times New Roman" w:hAnsi="Times New Roman"/>
          <w:sz w:val="28"/>
          <w:szCs w:val="28"/>
        </w:rPr>
        <w:t>Если игрок получил травму, и произошла остановка игры, то врач команды (</w:t>
      </w:r>
      <w:r w:rsidRPr="00B01BF2">
        <w:rPr>
          <w:rFonts w:ascii="Times New Roman" w:hAnsi="Times New Roman"/>
          <w:b/>
          <w:sz w:val="28"/>
          <w:szCs w:val="28"/>
        </w:rPr>
        <w:t>или уполномоченный</w:t>
      </w:r>
      <w:r w:rsidRPr="00B01BF2">
        <w:rPr>
          <w:rFonts w:ascii="Times New Roman" w:hAnsi="Times New Roman"/>
          <w:sz w:val="28"/>
          <w:szCs w:val="28"/>
        </w:rPr>
        <w:t>) может выйти на лед, чтобы помочь травмированному игроку.</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1057 – Отказ начать игру – команда находится на льду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 случае, когда обе команды находятся на льду, а одна из них, в ответ на предложение главного судьи начать игру, отказывается по какой-либо причине играть, то главный судья должен предупредить капитана этой команды о возможных последствиях и предоставить команде 30 секунд, в течение которых она должна начать или возобновить игру.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по истечении этого времени команда все еще отказывается играть, главный судья должен наложить на нее: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 случае повторения аналогичного инцидента главный судья должен объявить, что игра завершена в пользу не нарушившей правила команды. Для принятия дальнейших мер о данном случае необходимо сообщить:</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Надлежащим инстанциям</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1058 – Отказ начать игру – команда не находится на льду</w:t>
      </w:r>
    </w:p>
    <w:p w:rsidR="00DA05CE" w:rsidRPr="00B01BF2" w:rsidRDefault="00DA05CE" w:rsidP="00DA05CE">
      <w:pPr>
        <w:tabs>
          <w:tab w:val="left" w:pos="1848"/>
        </w:tabs>
        <w:spacing w:line="240" w:lineRule="auto"/>
        <w:jc w:val="both"/>
        <w:rPr>
          <w:rFonts w:ascii="Times New Roman" w:hAnsi="Times New Roman"/>
          <w:sz w:val="28"/>
          <w:szCs w:val="28"/>
        </w:rPr>
      </w:pPr>
      <w:r w:rsidRPr="00B01BF2">
        <w:rPr>
          <w:rFonts w:ascii="Times New Roman" w:hAnsi="Times New Roman"/>
          <w:sz w:val="28"/>
          <w:szCs w:val="28"/>
        </w:rPr>
        <w:t>a) Если команда, не находящаяся на льду, в ответ на предложение главного судьи, переданного ей через капитана команды, менеджера или тренера отказывается выходить на лед для начала игры, то главный судья должен предоставить ей две минуты, в течение которых команда должна начать игру.</w:t>
      </w:r>
    </w:p>
    <w:p w:rsidR="00DA05CE" w:rsidRPr="00B01BF2" w:rsidRDefault="00DA05CE" w:rsidP="00DA05CE">
      <w:pPr>
        <w:tabs>
          <w:tab w:val="left" w:pos="1848"/>
        </w:tabs>
        <w:spacing w:line="240" w:lineRule="auto"/>
        <w:jc w:val="both"/>
        <w:rPr>
          <w:rFonts w:ascii="Times New Roman" w:hAnsi="Times New Roman"/>
          <w:sz w:val="28"/>
          <w:szCs w:val="28"/>
        </w:rPr>
      </w:pPr>
      <w:r w:rsidRPr="00B01BF2">
        <w:rPr>
          <w:rFonts w:ascii="Times New Roman" w:hAnsi="Times New Roman"/>
          <w:sz w:val="28"/>
          <w:szCs w:val="28"/>
        </w:rPr>
        <w:t>b) Если команда возобновляет игру в течение этих двух минут, то на нее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по истечении этого промежутка времени команда все еще отказывается выходить на лед, то главный судья должен объявить, что игра завершена в пользу не нарушившей правила команды, и об этом случае необходимо проинформировать Надлежащие инстанции сразу же после игры.</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1059 – Бросок клюшки или любого другого предмета за пределы игровой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любого игрока или вратаря, который бросает клюшку, или ее часть, или любой другой предмет за пределы игровой площадки,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Дисциплинарный</w:t>
      </w:r>
      <w:r w:rsidRPr="00B01BF2">
        <w:rPr>
          <w:rFonts w:ascii="Times New Roman" w:hAnsi="Times New Roman"/>
          <w:sz w:val="28"/>
          <w:szCs w:val="28"/>
        </w:rPr>
        <w:t xml:space="preserve"> до конца игры штраф                                                            (GM)</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1060 – Бросок клюшки или любого предмета в пределах игровой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Примечание: Положение шайбы или игрока, ведущего шайбу, когда клюшка, или любая ее часть, или любой предмет брошен, ударен или направлен (</w:t>
      </w:r>
      <w:r w:rsidRPr="00B01BF2">
        <w:rPr>
          <w:rFonts w:ascii="Times New Roman" w:hAnsi="Times New Roman"/>
          <w:b/>
          <w:sz w:val="28"/>
          <w:szCs w:val="28"/>
        </w:rPr>
        <w:t>любой частью тела</w:t>
      </w:r>
      <w:r w:rsidRPr="00B01BF2">
        <w:rPr>
          <w:rFonts w:ascii="Times New Roman" w:hAnsi="Times New Roman"/>
          <w:sz w:val="28"/>
          <w:szCs w:val="28"/>
        </w:rPr>
        <w:t>) соперником в направлении шайбы или игрока, ведущего шайбу, является определяющим фактором для назначения Малого штрафа или Штрафного броска. Если вратарь покинул лед, то в действие вступает раздел е) данного правила.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Любой игрок или вратарь на льду или на скамейке, или официальное лицо команды, которые бросают клюшку, или любую ее часть, или любой другой предмет, или тот, который (с</w:t>
      </w:r>
      <w:r w:rsidRPr="00B01BF2">
        <w:rPr>
          <w:rFonts w:ascii="Times New Roman" w:hAnsi="Times New Roman"/>
          <w:b/>
          <w:sz w:val="28"/>
          <w:szCs w:val="28"/>
        </w:rPr>
        <w:t xml:space="preserve"> помощью любой части тела</w:t>
      </w:r>
      <w:r w:rsidRPr="00B01BF2">
        <w:rPr>
          <w:rFonts w:ascii="Times New Roman" w:hAnsi="Times New Roman"/>
          <w:sz w:val="28"/>
          <w:szCs w:val="28"/>
        </w:rPr>
        <w:t>) меняет направление клюшки, любой ее части или любого предмета в направлении шайбы или игрока, ведущего шайбу в зоне Атаки своей команды или в Нейтральной зоне, получит в наказание: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любой игрок, вратарь или представитель защищающейся команды, находящийся на льду, бросает свою клюшку, или ее часть, или любой другой предмет в направлении шайбы в своей зоне Защиты, в ворота этой команды будет назначен: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Штрафной</w:t>
      </w:r>
      <w:r w:rsidRPr="00B01BF2">
        <w:rPr>
          <w:rFonts w:ascii="Times New Roman" w:hAnsi="Times New Roman"/>
          <w:sz w:val="28"/>
          <w:szCs w:val="28"/>
        </w:rPr>
        <w:t xml:space="preserve"> бросок                                                                                               (PS)</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 данном случае определяющим фактором будет положение шайбы. Шайба должна пересечь синюю линию и быть полностью за пределами зоны Защиты для того, чтобы главный судья имел право назначить Штрафной бросок или присудить «взятие ворот» не нарушившей правила команде.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Если вратарь умышленно оставляет свою клюшку, или какую-либо ее часть, или любой другой предмет перед своими воротами, а шайба попадает в них, покавратарь находится на льду или вне льда, главный судья должен присудить не нарушившей правила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Гол</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Если клюшка, или любая ее часть, или любой другой предмет брошен или направлен в сторону (с помощью любой части тела) игроком или вратарем на льду и никак не мешает игре, то на этого игрока или вратаря штраф не накладывается.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e) Если игрок на льду, или игрок или вратарь на скамейке, или официальное лицо команды бросает клюшку, или любую ее часть, или любой предмет, или, который посылает   (с</w:t>
      </w:r>
      <w:r w:rsidRPr="00B01BF2">
        <w:rPr>
          <w:rFonts w:ascii="Times New Roman" w:hAnsi="Times New Roman"/>
          <w:b/>
          <w:sz w:val="28"/>
          <w:szCs w:val="28"/>
        </w:rPr>
        <w:t xml:space="preserve"> помощью любой части тела</w:t>
      </w:r>
      <w:r w:rsidRPr="00B01BF2">
        <w:rPr>
          <w:rFonts w:ascii="Times New Roman" w:hAnsi="Times New Roman"/>
          <w:sz w:val="28"/>
          <w:szCs w:val="28"/>
        </w:rPr>
        <w:t>) клюшку, или любую ее часть, или любой другой объект в направлении шайбы или игрока, ведущего шайбу в любой зоне, когда вратарь покинул ворота, главный судья должен засчитать не нарушившей правила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Если игрок или вратарь отбрасывает сломанную часть клюшки в сторону (не через борта) таким образом, чтобы она не мешала игре или игроку противоположной команды, то за такие действия штраф не налагается.</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1061– Бросок клюшки или любого предмета в ситуации выхода «один на один»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игрок, контролирующий шайбу за пределами своей зоны Защиты и не имеющий соперников, которых необходимо обыграть, кроме вратаря, или любой другой представитель противоположной команды бросает или отбрасывает клюшку, или любую ее часть, или любой другой предмет, или, который посылает (с</w:t>
      </w:r>
      <w:r w:rsidRPr="00B01BF2">
        <w:rPr>
          <w:rFonts w:ascii="Times New Roman" w:hAnsi="Times New Roman"/>
          <w:b/>
          <w:sz w:val="28"/>
          <w:szCs w:val="28"/>
        </w:rPr>
        <w:t xml:space="preserve"> помощью любой части тела</w:t>
      </w:r>
      <w:r w:rsidRPr="00B01BF2">
        <w:rPr>
          <w:rFonts w:ascii="Times New Roman" w:hAnsi="Times New Roman"/>
          <w:sz w:val="28"/>
          <w:szCs w:val="28"/>
        </w:rPr>
        <w:t>) клюшку, или любую ее часть, или любой предмет в направлении шайбы или игрока, ведущего шайбу, главный судья должен предоставить не нарушившей правила команде: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Штрафной</w:t>
      </w:r>
      <w:r w:rsidRPr="00B01BF2">
        <w:rPr>
          <w:rFonts w:ascii="Times New Roman" w:hAnsi="Times New Roman"/>
          <w:sz w:val="28"/>
          <w:szCs w:val="28"/>
        </w:rPr>
        <w:t xml:space="preserve"> бросок                                                                                               (PS)</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Когда действия, описанные в пункте а) данного правила направлены против игрока, контролирующего шайбу вне зоны своей Защиты в то время, как вратарь удален со льда, главный судья должен присудить не нарушившей правила команде:</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 xml:space="preserve">           Гол</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1062 – Нарушение численного состава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в любое время в ходе игры команда имеет больше игроков, чем ей положено в данный момент по правилам, на нее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скамеечный штраф                                                                                    (2´)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Если в последние две минуты игры или в любое время в овертайме происходит умышленная неправильная замена игроков (нарушение численного состава), главный судья должен предоставить не нарушившей правило команде: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Штрафной</w:t>
      </w:r>
      <w:r w:rsidRPr="00B01BF2">
        <w:rPr>
          <w:rFonts w:ascii="Times New Roman" w:hAnsi="Times New Roman"/>
          <w:sz w:val="28"/>
          <w:szCs w:val="28"/>
        </w:rPr>
        <w:t xml:space="preserve"> бросок                                                                                               (PS)</w:t>
      </w: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1063 – Штрафы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Процедура наложения штрафов на вратаря изложена в </w:t>
      </w:r>
      <w:r w:rsidRPr="00B01BF2">
        <w:rPr>
          <w:rFonts w:ascii="Times New Roman" w:hAnsi="Times New Roman"/>
          <w:b/>
          <w:sz w:val="28"/>
          <w:szCs w:val="28"/>
        </w:rPr>
        <w:t>Правиле 1010</w:t>
      </w:r>
      <w:r w:rsidRPr="00B01BF2">
        <w:rPr>
          <w:rFonts w:ascii="Times New Roman" w:hAnsi="Times New Roman"/>
          <w:sz w:val="28"/>
          <w:szCs w:val="28"/>
        </w:rPr>
        <w:t>.</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Особые штрафы, налагаемые на вратаря, изложены в следующих правилах: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1008 – Процедура выполнения штрафного броска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1034 – Сломанная клюшка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1037 – Сдвиг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1039 – Поддержание шайбы в движении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1042 – Бросок или выбрасывание шайбы за пределы игровой площадки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1047 – Падение на шайбу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1049 – Задержка шайбы руками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1059 – 1060 – Бросок клюшки или любого предмета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1064 – Игра вратаря за центральной красной линией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1065 -  Вратарь, отправляющийся к скамейке для игроков во время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1066 – Вратарь, покидающий свою площадь ворот во время конфликта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1067 – Вратарь, помещающий шайбу за сетку ворот</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1064 – Игра вратаря за центральной красной линией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вратарь участвует каким-либо образом в игре, находясь за центральной красной линией,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Определяющим фактором для этого правила является положение коньков игрока.</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1065 - Вратарь, отправляющийся к скамейке для игроков во время остановки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вратарь отправляется к скамейке для игроков во время остановки игры, за исключением с целью замены или во время тайм-аута –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1066 - Вратарь, покидающий свою площадь ворот во время конфликта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Если вратарь покидает зону непосредственной близости от своей площади ворот во время конфликта, на него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1067 - Вратарь, помещающий шайбу за сетку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На вратаря, помещающего шайбу за сетку ворот с целью вызвать остановку игры, должен быть наложен:</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 xml:space="preserve">             Малый</w:t>
      </w:r>
      <w:r w:rsidRPr="00B01BF2">
        <w:rPr>
          <w:rFonts w:ascii="Times New Roman" w:hAnsi="Times New Roman"/>
          <w:sz w:val="28"/>
          <w:szCs w:val="28"/>
        </w:rPr>
        <w:t xml:space="preserve"> штраф                                                                                                         (2´)</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1068 – Защита вратаря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a) Во всех случаях, когда атакующий игрок инициирует предумышленный контакт с вратарем, когда вратарь находится в зоне ворот, независимо от того, забит гол или нет, на атакующего игрока должен быть наложен соответствующий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b) Вратарь не является игроком, который «</w:t>
      </w:r>
      <w:r w:rsidRPr="00B01BF2">
        <w:rPr>
          <w:rFonts w:ascii="Times New Roman" w:hAnsi="Times New Roman"/>
          <w:b/>
          <w:sz w:val="28"/>
          <w:szCs w:val="28"/>
        </w:rPr>
        <w:t>просто участвует</w:t>
      </w:r>
      <w:r w:rsidRPr="00B01BF2">
        <w:rPr>
          <w:rFonts w:ascii="Times New Roman" w:hAnsi="Times New Roman"/>
          <w:sz w:val="28"/>
          <w:szCs w:val="28"/>
        </w:rPr>
        <w:t xml:space="preserve">», если он находится вне зоны ворот. Штраф должен быть наложен в любом случае, когда атакующий игрок вступает в ненужный контакт с вратарем (см. </w:t>
      </w:r>
      <w:r w:rsidRPr="00B01BF2">
        <w:rPr>
          <w:rFonts w:ascii="Times New Roman" w:hAnsi="Times New Roman"/>
          <w:b/>
          <w:sz w:val="28"/>
          <w:szCs w:val="28"/>
          <w:u w:val="single"/>
        </w:rPr>
        <w:t>Правило  1016</w:t>
      </w:r>
      <w:r w:rsidRPr="00B01BF2">
        <w:rPr>
          <w:rFonts w:ascii="Times New Roman" w:hAnsi="Times New Roman"/>
          <w:sz w:val="28"/>
          <w:szCs w:val="28"/>
        </w:rPr>
        <w:t>). Случайный контакт должен быть разрешен, когда вратарь играет шайбой вне зоны ворот при условии, что атакующий игрок делает разумную попытку избежать ненужного контакта.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c) В случае, если вратарь сыграл шайбой вне площади ворот, а его возвращение в свою зону блокируется умышленными действиями атакующего игрока, то на этого игрока должен быть наложен соответствующий штраф.</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d) На вратаря должен быть наложен штраф, если он своими умышленными действиями вне вратарской площадки блокирует атакующего игрока, который пытается сыграть в шайбу или с соперником.</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Все наказания, касающиеся данного правила, основываются только на мнении главного судьи.</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w:t>
      </w:r>
      <w:r w:rsidRPr="00B01BF2">
        <w:rPr>
          <w:rFonts w:ascii="Times New Roman" w:hAnsi="Times New Roman"/>
          <w:b/>
          <w:sz w:val="28"/>
          <w:szCs w:val="28"/>
        </w:rPr>
        <w:t>Контактом</w:t>
      </w:r>
      <w:r w:rsidRPr="00B01BF2">
        <w:rPr>
          <w:rFonts w:ascii="Times New Roman" w:hAnsi="Times New Roman"/>
          <w:sz w:val="28"/>
          <w:szCs w:val="28"/>
        </w:rPr>
        <w:t>» - случайным или каким-либо еще между вратарем и атакующим игроком может быть клюшка или любая часть тела.</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Если атакующего игрока толкнули или вынудили защищающимся игроком войти в контакт с вратарем, такой контакт не будет считаться инициируемым атакующим игроком, если он предпринял соответствующие действия для того, чтобы избежать контакта с вратарем.</w:t>
      </w:r>
    </w:p>
    <w:p w:rsidR="00DA05CE" w:rsidRPr="00B01BF2" w:rsidRDefault="00DA05CE" w:rsidP="00DA05CE">
      <w:pPr>
        <w:spacing w:after="0" w:line="240" w:lineRule="auto"/>
        <w:jc w:val="both"/>
        <w:rPr>
          <w:rFonts w:ascii="Times New Roman" w:hAnsi="Times New Roman"/>
          <w:sz w:val="28"/>
          <w:szCs w:val="28"/>
        </w:rPr>
      </w:pPr>
      <w:r w:rsidRPr="00B01BF2">
        <w:rPr>
          <w:rFonts w:ascii="Times New Roman" w:hAnsi="Times New Roman"/>
          <w:sz w:val="28"/>
          <w:szCs w:val="28"/>
        </w:rPr>
        <w:t>Однако если атакующий игрок стоит в зоне ворот, игра должна быть остановлена и вбрасывание будет произведено в ближайшей точке вбрасывания Нейтральной зоны.</w:t>
      </w:r>
    </w:p>
    <w:p w:rsidR="00DA05CE" w:rsidRDefault="00DA05CE" w:rsidP="00DA05CE">
      <w:pPr>
        <w:pBdr>
          <w:bottom w:val="single" w:sz="12" w:space="1" w:color="auto"/>
        </w:pBdr>
        <w:spacing w:line="240" w:lineRule="auto"/>
        <w:jc w:val="both"/>
        <w:rPr>
          <w:rFonts w:ascii="Times New Roman" w:hAnsi="Times New Roman"/>
          <w:b/>
          <w:sz w:val="28"/>
          <w:szCs w:val="28"/>
        </w:rPr>
      </w:pP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РАЗДЕЛ 11 – ЖЕСТЫ ГЛАВНОГО И ЛИНЕЙНОГО СУДЕЙ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ЖЕСТЫ ГЛАВНОГО СУДЬИ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Толчок на борт – Правило 1014</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Ударяющее движение сжатого кулака одной руки по открытой ладони другой руки на уровне груди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85850" cy="1390650"/>
            <wp:effectExtent l="19050" t="0" r="0" b="0"/>
            <wp:docPr id="236" name="Рисунок 236" descr="New 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New Picture (4)"/>
                    <pic:cNvPicPr>
                      <a:picLocks noChangeAspect="1" noChangeArrowheads="1"/>
                    </pic:cNvPicPr>
                  </pic:nvPicPr>
                  <pic:blipFill>
                    <a:blip r:embed="rId125" cstate="print"/>
                    <a:srcRect/>
                    <a:stretch>
                      <a:fillRect/>
                    </a:stretch>
                  </pic:blipFill>
                  <pic:spPr bwMode="auto">
                    <a:xfrm>
                      <a:off x="0" y="0"/>
                      <a:ext cx="1085850" cy="13906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Удар концом клюшки – Правило 1015</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Встречное движение согнутых в локтях рук, расположенных одна над другой.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Кисть верхней руки открыта, а нижняя рука сжата в кулак.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28700" cy="1362075"/>
            <wp:effectExtent l="19050" t="0" r="0" b="0"/>
            <wp:docPr id="237" name="Рисунок 237" descr="New 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New Picture (4)"/>
                    <pic:cNvPicPr>
                      <a:picLocks noChangeAspect="1" noChangeArrowheads="1"/>
                    </pic:cNvPicPr>
                  </pic:nvPicPr>
                  <pic:blipFill>
                    <a:blip r:embed="rId126" cstate="print"/>
                    <a:srcRect/>
                    <a:stretch>
                      <a:fillRect/>
                    </a:stretch>
                  </pic:blipFill>
                  <pic:spPr bwMode="auto">
                    <a:xfrm>
                      <a:off x="0" y="0"/>
                      <a:ext cx="1028700" cy="13620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Сигнал процедуры замены игроков – Правило 705</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Главный судья дает команде гостей десяти секундный интервал времени, чтобы произвести замену игрока(ов). По истечении десяти секунд главный судья поднимает руку, сигнализируя тем самым, что команда гостей не имеет больше права производить замену любого игрока, а команда хозяев поля имеет десять секунд для замены своих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76325" cy="1390650"/>
            <wp:effectExtent l="19050" t="0" r="9525" b="0"/>
            <wp:docPr id="238" name="Рисунок 238" descr="New 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New Picture (5)"/>
                    <pic:cNvPicPr>
                      <a:picLocks noChangeAspect="1" noChangeArrowheads="1"/>
                    </pic:cNvPicPr>
                  </pic:nvPicPr>
                  <pic:blipFill>
                    <a:blip r:embed="rId127" cstate="print"/>
                    <a:srcRect/>
                    <a:stretch>
                      <a:fillRect/>
                    </a:stretch>
                  </pic:blipFill>
                  <pic:spPr bwMode="auto">
                    <a:xfrm>
                      <a:off x="0" y="0"/>
                      <a:ext cx="1076325" cy="13906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Неправильная атака – Правило1016</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Вращение сжатых кулаков, один относительно другого на уровне груди.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38225" cy="1371600"/>
            <wp:effectExtent l="19050" t="0" r="9525" b="0"/>
            <wp:docPr id="239" name="Рисунок 239" descr="New 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ew Picture (4)"/>
                    <pic:cNvPicPr>
                      <a:picLocks noChangeAspect="1" noChangeArrowheads="1"/>
                    </pic:cNvPicPr>
                  </pic:nvPicPr>
                  <pic:blipFill>
                    <a:blip r:embed="rId128" cstate="print"/>
                    <a:srcRect/>
                    <a:stretch>
                      <a:fillRect/>
                    </a:stretch>
                  </pic:blipFill>
                  <pic:spPr bwMode="auto">
                    <a:xfrm>
                      <a:off x="0" y="0"/>
                      <a:ext cx="1038225" cy="13716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Атака сзади – Правило 1017</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Выпрямление протягиваемых вперед рук. Ладони открыты вперед, пальцы рук выпрямлены и направлены вверх. Руки расположены на уровне груди.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81100" cy="1476375"/>
            <wp:effectExtent l="19050" t="0" r="0" b="0"/>
            <wp:docPr id="240" name="Рисунок 240" descr="New 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New Picture (5)"/>
                    <pic:cNvPicPr>
                      <a:picLocks noChangeAspect="1" noChangeArrowheads="1"/>
                    </pic:cNvPicPr>
                  </pic:nvPicPr>
                  <pic:blipFill>
                    <a:blip r:embed="rId129" cstate="print"/>
                    <a:srcRect/>
                    <a:stretch>
                      <a:fillRect/>
                    </a:stretch>
                  </pic:blipFill>
                  <pic:spPr bwMode="auto">
                    <a:xfrm>
                      <a:off x="0" y="0"/>
                      <a:ext cx="1181100" cy="14763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Толчок клюшкой – Правило 1019</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Движение рук вперед и назад со сжатыми кулаками. Руки выпрямляются от груди на расстояние примерно в полметра.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52525" cy="1457325"/>
            <wp:effectExtent l="19050" t="0" r="9525" b="0"/>
            <wp:docPr id="241" name="Рисунок 241" descr="New 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New Picture (4)"/>
                    <pic:cNvPicPr>
                      <a:picLocks noChangeAspect="1" noChangeArrowheads="1"/>
                    </pic:cNvPicPr>
                  </pic:nvPicPr>
                  <pic:blipFill>
                    <a:blip r:embed="rId130" cstate="print"/>
                    <a:srcRect/>
                    <a:stretch>
                      <a:fillRect/>
                    </a:stretch>
                  </pic:blipFill>
                  <pic:spPr bwMode="auto">
                    <a:xfrm>
                      <a:off x="0" y="0"/>
                      <a:ext cx="1152525" cy="14573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Отложенный штраф – Правило 1012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Выпрямление руки полностью вверх над головой, без свистка. Допускается сначала показать один раз рукой на игрока, а затем поднять руку над головой.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66800" cy="1466850"/>
            <wp:effectExtent l="19050" t="0" r="0" b="0"/>
            <wp:docPr id="242" name="Рисунок 242"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New Picture"/>
                    <pic:cNvPicPr>
                      <a:picLocks noChangeAspect="1" noChangeArrowheads="1"/>
                    </pic:cNvPicPr>
                  </pic:nvPicPr>
                  <pic:blipFill>
                    <a:blip r:embed="rId131" cstate="print"/>
                    <a:srcRect/>
                    <a:stretch>
                      <a:fillRect/>
                    </a:stretch>
                  </pic:blipFill>
                  <pic:spPr bwMode="auto">
                    <a:xfrm>
                      <a:off x="0" y="0"/>
                      <a:ext cx="1066800" cy="1466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Удар локтем – Правило 1020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Постукивающее движение любого локтя о противоположную руку.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71575" cy="1447800"/>
            <wp:effectExtent l="19050" t="0" r="9525" b="0"/>
            <wp:docPr id="243" name="Рисунок 243"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New Picture"/>
                    <pic:cNvPicPr>
                      <a:picLocks noChangeAspect="1" noChangeArrowheads="1"/>
                    </pic:cNvPicPr>
                  </pic:nvPicPr>
                  <pic:blipFill>
                    <a:blip r:embed="rId132" cstate="print"/>
                    <a:srcRect/>
                    <a:stretch>
                      <a:fillRect/>
                    </a:stretch>
                  </pic:blipFill>
                  <pic:spPr bwMode="auto">
                    <a:xfrm>
                      <a:off x="0" y="0"/>
                      <a:ext cx="1171575" cy="14478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Шайба в воротах – Правило 906</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Рука показывает один раз на ворота, куда правильно зашла шайба.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609725" cy="1181100"/>
            <wp:effectExtent l="19050" t="0" r="9525" b="0"/>
            <wp:docPr id="244" name="Рисунок 244"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New Picture"/>
                    <pic:cNvPicPr>
                      <a:picLocks noChangeAspect="1" noChangeArrowheads="1"/>
                    </pic:cNvPicPr>
                  </pic:nvPicPr>
                  <pic:blipFill>
                    <a:blip r:embed="rId133" cstate="print"/>
                    <a:srcRect/>
                    <a:stretch>
                      <a:fillRect/>
                    </a:stretch>
                  </pic:blipFill>
                  <pic:spPr bwMode="auto">
                    <a:xfrm>
                      <a:off x="0" y="0"/>
                      <a:ext cx="1609725" cy="11811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Пас рукой – Правило 914</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Протягивание руки вперед с открытой ладонью.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362075" cy="1447800"/>
            <wp:effectExtent l="19050" t="0" r="9525" b="0"/>
            <wp:docPr id="245" name="Рисунок 245"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New Picture"/>
                    <pic:cNvPicPr>
                      <a:picLocks noChangeAspect="1" noChangeArrowheads="1"/>
                    </pic:cNvPicPr>
                  </pic:nvPicPr>
                  <pic:blipFill>
                    <a:blip r:embed="rId134" cstate="print"/>
                    <a:srcRect/>
                    <a:stretch>
                      <a:fillRect/>
                    </a:stretch>
                  </pic:blipFill>
                  <pic:spPr bwMode="auto">
                    <a:xfrm>
                      <a:off x="0" y="0"/>
                      <a:ext cx="1362075" cy="14478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Высоко поднятые клюшки – правило 1024</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Кулаки сжаты один над другим на высоте лба.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33475" cy="1409700"/>
            <wp:effectExtent l="19050" t="0" r="9525" b="0"/>
            <wp:docPr id="246" name="Рисунок 24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New Picture"/>
                    <pic:cNvPicPr>
                      <a:picLocks noChangeAspect="1" noChangeArrowheads="1"/>
                    </pic:cNvPicPr>
                  </pic:nvPicPr>
                  <pic:blipFill>
                    <a:blip r:embed="rId135" cstate="print"/>
                    <a:srcRect/>
                    <a:stretch>
                      <a:fillRect/>
                    </a:stretch>
                  </pic:blipFill>
                  <pic:spPr bwMode="auto">
                    <a:xfrm>
                      <a:off x="0" y="0"/>
                      <a:ext cx="1133475" cy="14097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Задержка руками – Правило 1025</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Запястье одной руки захвачено другой на уровне груди.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33475" cy="1466850"/>
            <wp:effectExtent l="19050" t="0" r="9525" b="0"/>
            <wp:docPr id="247" name="Рисунок 247"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New Picture (1)"/>
                    <pic:cNvPicPr>
                      <a:picLocks noChangeAspect="1" noChangeArrowheads="1"/>
                    </pic:cNvPicPr>
                  </pic:nvPicPr>
                  <pic:blipFill>
                    <a:blip r:embed="rId136" cstate="print"/>
                    <a:srcRect/>
                    <a:stretch>
                      <a:fillRect/>
                    </a:stretch>
                  </pic:blipFill>
                  <pic:spPr bwMode="auto">
                    <a:xfrm>
                      <a:off x="0" y="0"/>
                      <a:ext cx="1133475" cy="1466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Задержка клюшки – Правило 1026</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Жест показывается в два приема. Сначала показывается жест «задержка руками», а затем жест, показывающий, что вы держите клюшку обеими руками.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085975" cy="1438275"/>
            <wp:effectExtent l="19050" t="0" r="9525" b="0"/>
            <wp:docPr id="248" name="Рисунок 24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New Picture"/>
                    <pic:cNvPicPr>
                      <a:picLocks noChangeAspect="1" noChangeArrowheads="1"/>
                    </pic:cNvPicPr>
                  </pic:nvPicPr>
                  <pic:blipFill>
                    <a:blip r:embed="rId137" cstate="print"/>
                    <a:srcRect/>
                    <a:stretch>
                      <a:fillRect/>
                    </a:stretch>
                  </pic:blipFill>
                  <pic:spPr bwMode="auto">
                    <a:xfrm>
                      <a:off x="0" y="0"/>
                      <a:ext cx="2085975" cy="14382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Задержка клюшкой – Правило 1027</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Тянущее на себя движение обеих рук, как будто вы подтягиваете что-то перед собой к животу.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095500" cy="1466850"/>
            <wp:effectExtent l="19050" t="0" r="0" b="0"/>
            <wp:docPr id="249" name="Рисунок 24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New Picture"/>
                    <pic:cNvPicPr>
                      <a:picLocks noChangeAspect="1" noChangeArrowheads="1"/>
                    </pic:cNvPicPr>
                  </pic:nvPicPr>
                  <pic:blipFill>
                    <a:blip r:embed="rId138" cstate="print"/>
                    <a:srcRect/>
                    <a:stretch>
                      <a:fillRect/>
                    </a:stretch>
                  </pic:blipFill>
                  <pic:spPr bwMode="auto">
                    <a:xfrm>
                      <a:off x="0" y="0"/>
                      <a:ext cx="2095500" cy="1466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Блокировка – Правило 1028</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Неподвижно скрещенные перед грудью руки со сжатыми кулаками.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85850" cy="1447800"/>
            <wp:effectExtent l="19050" t="0" r="0" b="0"/>
            <wp:docPr id="250" name="Рисунок 250"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New Picture"/>
                    <pic:cNvPicPr>
                      <a:picLocks noChangeAspect="1" noChangeArrowheads="1"/>
                    </pic:cNvPicPr>
                  </pic:nvPicPr>
                  <pic:blipFill>
                    <a:blip r:embed="rId139" cstate="print"/>
                    <a:srcRect/>
                    <a:stretch>
                      <a:fillRect/>
                    </a:stretch>
                  </pic:blipFill>
                  <pic:spPr bwMode="auto">
                    <a:xfrm>
                      <a:off x="0" y="0"/>
                      <a:ext cx="1085850" cy="144780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Матч-штраф – Правило 1006</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Похлопывание по голове открытой ладонью руки.</w:t>
      </w:r>
    </w:p>
    <w:p w:rsidR="00DA05CE" w:rsidRPr="00B01BF2" w:rsidRDefault="00DA05CE" w:rsidP="00DA05CE">
      <w:pPr>
        <w:spacing w:line="240" w:lineRule="auto"/>
        <w:jc w:val="both"/>
        <w:rPr>
          <w:rFonts w:ascii="Times New Roman" w:hAnsi="Times New Roman"/>
          <w:sz w:val="28"/>
          <w:szCs w:val="28"/>
        </w:rPr>
      </w:pP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14425" cy="1476375"/>
            <wp:effectExtent l="19050" t="0" r="9525" b="0"/>
            <wp:docPr id="251" name="Рисунок 25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New Picture"/>
                    <pic:cNvPicPr>
                      <a:picLocks noChangeAspect="1" noChangeArrowheads="1"/>
                    </pic:cNvPicPr>
                  </pic:nvPicPr>
                  <pic:blipFill>
                    <a:blip r:embed="rId140" cstate="print"/>
                    <a:srcRect/>
                    <a:stretch>
                      <a:fillRect/>
                    </a:stretch>
                  </pic:blipFill>
                  <pic:spPr bwMode="auto">
                    <a:xfrm>
                      <a:off x="0" y="0"/>
                      <a:ext cx="1114425" cy="14763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Дисциплинарный штраф – Правила 1004,1005</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Обе руки на бедрах. Аналогичный жест показывается при наложении штрафов за неспортивное поведение, дисциплинарного и дисциплинарного до конца игры штрафов.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52525" cy="1438275"/>
            <wp:effectExtent l="19050" t="0" r="9525" b="0"/>
            <wp:docPr id="252" name="Рисунок 252"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New Picture"/>
                    <pic:cNvPicPr>
                      <a:picLocks noChangeAspect="1" noChangeArrowheads="1"/>
                    </pic:cNvPicPr>
                  </pic:nvPicPr>
                  <pic:blipFill>
                    <a:blip r:embed="rId141" cstate="print"/>
                    <a:srcRect/>
                    <a:stretch>
                      <a:fillRect/>
                    </a:stretch>
                  </pic:blipFill>
                  <pic:spPr bwMode="auto">
                    <a:xfrm>
                      <a:off x="0" y="0"/>
                      <a:ext cx="1152525" cy="14382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Штрафной бросок – Правило 1008</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Скрещенные над головой руки. Жест показывается после остановки игры.                                                                                                                          </w:t>
      </w:r>
      <w:r w:rsidRPr="00B01BF2">
        <w:rPr>
          <w:rFonts w:ascii="Times New Roman" w:hAnsi="Times New Roman"/>
          <w:noProof/>
          <w:sz w:val="28"/>
          <w:szCs w:val="28"/>
        </w:rPr>
        <w:drawing>
          <wp:inline distT="0" distB="0" distL="0" distR="0">
            <wp:extent cx="1181100" cy="1504950"/>
            <wp:effectExtent l="19050" t="0" r="0" b="0"/>
            <wp:docPr id="253" name="Рисунок 253"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New Picture"/>
                    <pic:cNvPicPr>
                      <a:picLocks noChangeAspect="1" noChangeArrowheads="1"/>
                    </pic:cNvPicPr>
                  </pic:nvPicPr>
                  <pic:blipFill>
                    <a:blip r:embed="rId142" cstate="print"/>
                    <a:srcRect/>
                    <a:stretch>
                      <a:fillRect/>
                    </a:stretch>
                  </pic:blipFill>
                  <pic:spPr bwMode="auto">
                    <a:xfrm>
                      <a:off x="0" y="0"/>
                      <a:ext cx="1181100" cy="15049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Грубость – Правило 1022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Кулак сжат, рука выпрямляется в сторону.</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771650" cy="1504950"/>
            <wp:effectExtent l="19050" t="0" r="0" b="0"/>
            <wp:docPr id="254" name="Рисунок 254"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New Picture"/>
                    <pic:cNvPicPr>
                      <a:picLocks noChangeAspect="1" noChangeArrowheads="1"/>
                    </pic:cNvPicPr>
                  </pic:nvPicPr>
                  <pic:blipFill>
                    <a:blip r:embed="rId143" cstate="print"/>
                    <a:srcRect/>
                    <a:stretch>
                      <a:fillRect/>
                    </a:stretch>
                  </pic:blipFill>
                  <pic:spPr bwMode="auto">
                    <a:xfrm>
                      <a:off x="0" y="0"/>
                      <a:ext cx="1771650" cy="15049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Удар соперника клюшкой – Правило1029</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Рубящее движение ладонью одной руки по предплечью другой.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085850" cy="1543050"/>
            <wp:effectExtent l="19050" t="0" r="0" b="0"/>
            <wp:docPr id="255" name="Рисунок 255"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New Picture"/>
                    <pic:cNvPicPr>
                      <a:picLocks noChangeAspect="1" noChangeArrowheads="1"/>
                    </pic:cNvPicPr>
                  </pic:nvPicPr>
                  <pic:blipFill>
                    <a:blip r:embed="rId144" cstate="print"/>
                    <a:srcRect/>
                    <a:stretch>
                      <a:fillRect/>
                    </a:stretch>
                  </pic:blipFill>
                  <pic:spPr bwMode="auto">
                    <a:xfrm>
                      <a:off x="0" y="0"/>
                      <a:ext cx="1085850" cy="15430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Колющий удар – Правило 1030</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Колющее движение обеими руками, быстро совершаемое перед собой. После чего руки опускаются вниз вдоль тела.                                                                                                                                     </w:t>
      </w:r>
      <w:r w:rsidRPr="00B01BF2">
        <w:rPr>
          <w:rFonts w:ascii="Times New Roman" w:hAnsi="Times New Roman"/>
          <w:noProof/>
          <w:sz w:val="28"/>
          <w:szCs w:val="28"/>
        </w:rPr>
        <w:drawing>
          <wp:inline distT="0" distB="0" distL="0" distR="0">
            <wp:extent cx="1228725" cy="1466850"/>
            <wp:effectExtent l="19050" t="0" r="9525" b="0"/>
            <wp:docPr id="256" name="Рисунок 25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New Picture"/>
                    <pic:cNvPicPr>
                      <a:picLocks noChangeAspect="1" noChangeArrowheads="1"/>
                    </pic:cNvPicPr>
                  </pic:nvPicPr>
                  <pic:blipFill>
                    <a:blip r:embed="rId145" cstate="print"/>
                    <a:srcRect/>
                    <a:stretch>
                      <a:fillRect/>
                    </a:stretch>
                  </pic:blipFill>
                  <pic:spPr bwMode="auto">
                    <a:xfrm>
                      <a:off x="0" y="0"/>
                      <a:ext cx="1228725" cy="1466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Удар санями – Правило 1031</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Удар кулаком одной руки по предплечью другой, находящейся перед грудью.                                                                                                                                    </w:t>
      </w:r>
      <w:r w:rsidRPr="00B01BF2">
        <w:rPr>
          <w:rFonts w:ascii="Times New Roman" w:hAnsi="Times New Roman"/>
          <w:noProof/>
          <w:sz w:val="28"/>
          <w:szCs w:val="28"/>
        </w:rPr>
        <w:drawing>
          <wp:inline distT="0" distB="0" distL="0" distR="0">
            <wp:extent cx="1057275" cy="1409700"/>
            <wp:effectExtent l="19050" t="0" r="9525" b="0"/>
            <wp:docPr id="257" name="Рисунок 257"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New Picture"/>
                    <pic:cNvPicPr>
                      <a:picLocks noChangeAspect="1" noChangeArrowheads="1"/>
                    </pic:cNvPicPr>
                  </pic:nvPicPr>
                  <pic:blipFill>
                    <a:blip r:embed="rId146" cstate="print"/>
                    <a:srcRect/>
                    <a:stretch>
                      <a:fillRect/>
                    </a:stretch>
                  </pic:blipFill>
                  <pic:spPr bwMode="auto">
                    <a:xfrm>
                      <a:off x="0" y="0"/>
                      <a:ext cx="1057275" cy="1409700"/>
                    </a:xfrm>
                    <a:prstGeom prst="rect">
                      <a:avLst/>
                    </a:prstGeom>
                    <a:noFill/>
                    <a:ln w="9525">
                      <a:noFill/>
                      <a:miter lim="800000"/>
                      <a:headEnd/>
                      <a:tailEnd/>
                    </a:ln>
                  </pic:spPr>
                </pic:pic>
              </a:graphicData>
            </a:graphic>
          </wp:inline>
        </w:drawing>
      </w: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Default="00DA05CE" w:rsidP="00DA05CE">
      <w:pPr>
        <w:spacing w:line="240" w:lineRule="auto"/>
        <w:jc w:val="both"/>
        <w:rPr>
          <w:rFonts w:ascii="Times New Roman" w:hAnsi="Times New Roman"/>
          <w:b/>
          <w:sz w:val="28"/>
          <w:szCs w:val="28"/>
          <w:u w:val="single"/>
        </w:rPr>
      </w:pP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Тайм-аут – Правило 602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Использование обеих рук для показа «Т-образного» сигнала спереди на уровне груди.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219200" cy="1457325"/>
            <wp:effectExtent l="19050" t="0" r="0" b="0"/>
            <wp:docPr id="258" name="Рисунок 25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New Picture"/>
                    <pic:cNvPicPr>
                      <a:picLocks noChangeAspect="1" noChangeArrowheads="1"/>
                    </pic:cNvPicPr>
                  </pic:nvPicPr>
                  <pic:blipFill>
                    <a:blip r:embed="rId147" cstate="print"/>
                    <a:srcRect/>
                    <a:stretch>
                      <a:fillRect/>
                    </a:stretch>
                  </pic:blipFill>
                  <pic:spPr bwMode="auto">
                    <a:xfrm>
                      <a:off x="0" y="0"/>
                      <a:ext cx="1219200" cy="14573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Нарушение численного состава – Правило 1062</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Нарушение показывается с помощью шести пальцев (пальцы одной руки полностью открыты) перед собой на уровне груди.                                                                                                                                        </w:t>
      </w:r>
      <w:r w:rsidRPr="00B01BF2">
        <w:rPr>
          <w:rFonts w:ascii="Times New Roman" w:hAnsi="Times New Roman"/>
          <w:noProof/>
          <w:sz w:val="28"/>
          <w:szCs w:val="28"/>
        </w:rPr>
        <w:drawing>
          <wp:inline distT="0" distB="0" distL="0" distR="0">
            <wp:extent cx="1152525" cy="1476375"/>
            <wp:effectExtent l="19050" t="0" r="9525" b="0"/>
            <wp:docPr id="259" name="Рисунок 25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New Picture"/>
                    <pic:cNvPicPr>
                      <a:picLocks noChangeAspect="1" noChangeArrowheads="1"/>
                    </pic:cNvPicPr>
                  </pic:nvPicPr>
                  <pic:blipFill>
                    <a:blip r:embed="rId148" cstate="print"/>
                    <a:srcRect/>
                    <a:stretch>
                      <a:fillRect/>
                    </a:stretch>
                  </pic:blipFill>
                  <pic:spPr bwMode="auto">
                    <a:xfrm>
                      <a:off x="0" y="0"/>
                      <a:ext cx="1152525" cy="14763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sz w:val="28"/>
          <w:szCs w:val="28"/>
        </w:rPr>
      </w:pPr>
      <w:r w:rsidRPr="00B01BF2">
        <w:rPr>
          <w:rFonts w:ascii="Times New Roman" w:hAnsi="Times New Roman"/>
          <w:sz w:val="28"/>
          <w:szCs w:val="28"/>
        </w:rPr>
        <w:t xml:space="preserve">                                                                                                                    Раздел 11</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Атака в голову – Правило 1018</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Сгибание руки к уху, ладонь открыта.                                                                                                                  </w:t>
      </w:r>
      <w:r w:rsidRPr="00B01BF2">
        <w:rPr>
          <w:rFonts w:ascii="Times New Roman" w:hAnsi="Times New Roman"/>
          <w:noProof/>
          <w:sz w:val="28"/>
          <w:szCs w:val="28"/>
        </w:rPr>
        <w:drawing>
          <wp:inline distT="0" distB="0" distL="0" distR="0">
            <wp:extent cx="1571625" cy="1228725"/>
            <wp:effectExtent l="19050" t="0" r="9525" b="0"/>
            <wp:docPr id="260" name="Рисунок 260"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New Picture"/>
                    <pic:cNvPicPr>
                      <a:picLocks noChangeAspect="1" noChangeArrowheads="1"/>
                    </pic:cNvPicPr>
                  </pic:nvPicPr>
                  <pic:blipFill>
                    <a:blip r:embed="rId149" cstate="print"/>
                    <a:srcRect/>
                    <a:stretch>
                      <a:fillRect/>
                    </a:stretch>
                  </pic:blipFill>
                  <pic:spPr bwMode="auto">
                    <a:xfrm>
                      <a:off x="0" y="0"/>
                      <a:ext cx="1571625" cy="122872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Отмена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Разводящее движение в сторону обеих рук на уровне плеч. Ладони направлены вниз.</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xml:space="preserve"> - Главный судья показывает его при случаях, когда «нет взятия ворот», «не было паса рукой», «не было игры высокоподнятыми клюшками».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 Линейный судья показывает его, когда «нет проброса» и в некоторых случаях, связанных с положением «вне игры».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914525" cy="1209675"/>
            <wp:effectExtent l="19050" t="0" r="9525" b="0"/>
            <wp:docPr id="261" name="Рисунок 26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New Picture"/>
                    <pic:cNvPicPr>
                      <a:picLocks noChangeAspect="1" noChangeArrowheads="1"/>
                    </pic:cNvPicPr>
                  </pic:nvPicPr>
                  <pic:blipFill>
                    <a:blip r:embed="rId150" cstate="print"/>
                    <a:srcRect/>
                    <a:stretch>
                      <a:fillRect/>
                    </a:stretch>
                  </pic:blipFill>
                  <pic:spPr bwMode="auto">
                    <a:xfrm>
                      <a:off x="0" y="0"/>
                      <a:ext cx="1914525" cy="12096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ЖЕСТЫ ЛИНЕЙНОГО СУДЬИ</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Отложенное положение «вне игры» - Правило 904</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Вытянутая вверх над головой рука, без свистка. Для отмены отложенного положения «вне игры» линейный судья должен опустить руку вниз.</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152525" cy="1466850"/>
            <wp:effectExtent l="19050" t="0" r="9525" b="0"/>
            <wp:docPr id="262" name="Рисунок 262"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New Picture"/>
                    <pic:cNvPicPr>
                      <a:picLocks noChangeAspect="1" noChangeArrowheads="1"/>
                    </pic:cNvPicPr>
                  </pic:nvPicPr>
                  <pic:blipFill>
                    <a:blip r:embed="rId151" cstate="print"/>
                    <a:srcRect/>
                    <a:stretch>
                      <a:fillRect/>
                    </a:stretch>
                  </pic:blipFill>
                  <pic:spPr bwMode="auto">
                    <a:xfrm>
                      <a:off x="0" y="0"/>
                      <a:ext cx="1152525" cy="1466850"/>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Проброс шайбы – Правило 905</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Задний линейный судья (или главный судья в двойной системе судейства) сигнализирует возможный проброс шайбы поднятием над головой полностью выпрямленной руки. Рука должна оставаться поднятой до тех пор, пока передний линейный или главный судья  дадут свисток, фиксируя проброс, или проброс не будет отменен. После фиксации проброса задний линейный или главный судья сначала складывают руки перед собой на уровне груди, а затем указывают рукой на соответствующую точку вбрасывания и направляются к ней.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2133600" cy="1438275"/>
            <wp:effectExtent l="19050" t="0" r="0" b="0"/>
            <wp:docPr id="263" name="Рисунок 263"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New Picture"/>
                    <pic:cNvPicPr>
                      <a:picLocks noChangeAspect="1" noChangeArrowheads="1"/>
                    </pic:cNvPicPr>
                  </pic:nvPicPr>
                  <pic:blipFill>
                    <a:blip r:embed="rId152" cstate="print"/>
                    <a:srcRect/>
                    <a:stretch>
                      <a:fillRect/>
                    </a:stretch>
                  </pic:blipFill>
                  <pic:spPr bwMode="auto">
                    <a:xfrm>
                      <a:off x="0" y="0"/>
                      <a:ext cx="2133600" cy="1438275"/>
                    </a:xfrm>
                    <a:prstGeom prst="rect">
                      <a:avLst/>
                    </a:prstGeom>
                    <a:noFill/>
                    <a:ln w="9525">
                      <a:noFill/>
                      <a:miter lim="800000"/>
                      <a:headEnd/>
                      <a:tailEnd/>
                    </a:ln>
                  </pic:spPr>
                </pic:pic>
              </a:graphicData>
            </a:graphic>
          </wp:inline>
        </w:drawing>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«Вне игры» - Правило 903</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Судья сначала дает свисток, а затем показывает в сторону синей линии.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1733550" cy="1171575"/>
            <wp:effectExtent l="19050" t="0" r="0" b="0"/>
            <wp:docPr id="264" name="Рисунок 264"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New Picture"/>
                    <pic:cNvPicPr>
                      <a:picLocks noChangeAspect="1" noChangeArrowheads="1"/>
                    </pic:cNvPicPr>
                  </pic:nvPicPr>
                  <pic:blipFill>
                    <a:blip r:embed="rId153" cstate="print"/>
                    <a:srcRect/>
                    <a:stretch>
                      <a:fillRect/>
                    </a:stretch>
                  </pic:blipFill>
                  <pic:spPr bwMode="auto">
                    <a:xfrm>
                      <a:off x="0" y="0"/>
                      <a:ext cx="1733550" cy="1171575"/>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ПРИЛОЖЕНИЕ 1 – ЧЕРТЕЖ   ВОРОТ</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noProof/>
          <w:sz w:val="28"/>
          <w:szCs w:val="28"/>
        </w:rPr>
        <w:drawing>
          <wp:inline distT="0" distB="0" distL="0" distR="0">
            <wp:extent cx="6248400" cy="3810000"/>
            <wp:effectExtent l="19050" t="0" r="0" b="0"/>
            <wp:docPr id="265" name="Рисунок 265"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100"/>
                    <pic:cNvPicPr>
                      <a:picLocks noChangeAspect="1" noChangeArrowheads="1"/>
                    </pic:cNvPicPr>
                  </pic:nvPicPr>
                  <pic:blipFill>
                    <a:blip r:embed="rId154" cstate="print"/>
                    <a:srcRect/>
                    <a:stretch>
                      <a:fillRect/>
                    </a:stretch>
                  </pic:blipFill>
                  <pic:spPr bwMode="auto">
                    <a:xfrm>
                      <a:off x="0" y="0"/>
                      <a:ext cx="6248400" cy="3810000"/>
                    </a:xfrm>
                    <a:prstGeom prst="rect">
                      <a:avLst/>
                    </a:prstGeom>
                    <a:noFill/>
                    <a:ln w="9525">
                      <a:noFill/>
                      <a:miter lim="800000"/>
                      <a:headEnd/>
                      <a:tailEnd/>
                    </a:ln>
                  </pic:spPr>
                </pic:pic>
              </a:graphicData>
            </a:graphic>
          </wp:inline>
        </w:drawing>
      </w:r>
    </w:p>
    <w:p w:rsidR="00DA05CE" w:rsidRPr="00B01BF2" w:rsidRDefault="00DA05CE" w:rsidP="00DA05CE">
      <w:pPr>
        <w:pBdr>
          <w:bottom w:val="single" w:sz="12" w:space="1" w:color="auto"/>
        </w:pBdr>
        <w:spacing w:line="240" w:lineRule="auto"/>
        <w:jc w:val="both"/>
        <w:rPr>
          <w:rFonts w:ascii="Times New Roman" w:hAnsi="Times New Roman"/>
          <w:b/>
          <w:sz w:val="28"/>
          <w:szCs w:val="28"/>
        </w:rPr>
      </w:pPr>
      <w:r w:rsidRPr="00B01BF2">
        <w:rPr>
          <w:rFonts w:ascii="Times New Roman" w:hAnsi="Times New Roman"/>
          <w:b/>
          <w:sz w:val="28"/>
          <w:szCs w:val="28"/>
        </w:rPr>
        <w:t>ПРИЛОЖЕНИЕ 2 – ОСНОВНЫЕ РАЗЛИЧИЯ В ПРАВИЛАХ</w:t>
      </w:r>
    </w:p>
    <w:p w:rsidR="00DA05CE" w:rsidRPr="00B01BF2" w:rsidRDefault="00DA05CE" w:rsidP="00DA05CE">
      <w:pPr>
        <w:spacing w:line="240" w:lineRule="auto"/>
        <w:jc w:val="both"/>
        <w:rPr>
          <w:rFonts w:ascii="Times New Roman" w:hAnsi="Times New Roman"/>
          <w:b/>
          <w:sz w:val="28"/>
          <w:szCs w:val="28"/>
        </w:rPr>
      </w:pPr>
      <w:r w:rsidRPr="00B01BF2">
        <w:rPr>
          <w:rFonts w:ascii="Times New Roman" w:hAnsi="Times New Roman"/>
          <w:b/>
          <w:sz w:val="28"/>
          <w:szCs w:val="28"/>
        </w:rPr>
        <w:t>ОБЗОР</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Цель этого документа – познакомить судей хоккея на льду со следж хоккеем. Хотя следж хоккей, в основном, это та же игра, что и хоккей на льду, есть очевидные и едва уловимые различия в правилах, игре и судействе.</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Правила следж хоккея МПК (Международного Паралимпийского комитета) были взяты из официальных правил  2006-2010 Международной федерации хоккея на льду, в которые были внесены некоторые изменения в соответствие со спецификой. Судьям, работающим в Международной федерации хоккея на льду, будет легче воспринять эти правила, чем судьям из Северной Америки.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В этом документе изложены основные различия в правилах, расстановке и др.</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А 2.1 – Различия в правилах</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sz w:val="28"/>
          <w:szCs w:val="28"/>
        </w:rPr>
        <w:t>По совершенно очевидной причине из правил были исключены штрафы за подножку и нарушения правил с использованием колена.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1031 – Удар санями</w:t>
      </w:r>
      <w:r w:rsidRPr="00B01BF2">
        <w:rPr>
          <w:rFonts w:ascii="Times New Roman" w:hAnsi="Times New Roman"/>
          <w:sz w:val="28"/>
          <w:szCs w:val="28"/>
        </w:rPr>
        <w:t>: в правила был добавлен «удар санями», которого не бывает в хоккее на льду. «Ударом санями» считаются такие действия игрока, когда он преднамеренно контактирует с соперником любой частью переднего радиуса своих саней». Это не распространяется на все  контакты, за исключением тех, которые выполняются санями под прямым углом и со значительной силой. В данном случае речь идет о безопасности игроков, поскольку могут возникнуть серьезные травмы.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1025 – Задержка соперника руками</w:t>
      </w:r>
      <w:r w:rsidRPr="00B01BF2">
        <w:rPr>
          <w:rFonts w:ascii="Times New Roman" w:hAnsi="Times New Roman"/>
          <w:sz w:val="28"/>
          <w:szCs w:val="28"/>
        </w:rPr>
        <w:t>: это наиболее распространенное нарушение в хоккее на льду. Задержка соперника даже на короткий момент может привести к тому, что он потеряет инерцию. Может быть задержка рук, саней, любой части тела, головы и даже клюшки соперника.</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1015 – Удар концом клюшки</w:t>
      </w:r>
      <w:r w:rsidRPr="00B01BF2">
        <w:rPr>
          <w:rFonts w:ascii="Times New Roman" w:hAnsi="Times New Roman"/>
          <w:sz w:val="28"/>
          <w:szCs w:val="28"/>
        </w:rPr>
        <w:t>: может быть особенно опасным, поскольку на концах клюшки острые «пятки». Эти «пятки» используются игроками для продвижения по льду, но иногда – и как «оружие». Судьи должны быть очень внимательны в отношении использования игроками своих клюшек.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1046 (b) – Падение игрока на шайбу</w:t>
      </w:r>
      <w:r w:rsidRPr="00B01BF2">
        <w:rPr>
          <w:rFonts w:ascii="Times New Roman" w:hAnsi="Times New Roman"/>
          <w:sz w:val="28"/>
          <w:szCs w:val="28"/>
        </w:rPr>
        <w:t>: часто во время вбрасывания игрок намеренно падает на шайбу, чтобы защитить ее от игроков противоположной команды перед тем, как передать товарищу по команде. Такие действия должны быть строго наказаны соответствующим штрафом.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902 (b) Примечание 2 – Вбрасывания</w:t>
      </w:r>
      <w:r w:rsidRPr="00B01BF2">
        <w:rPr>
          <w:rFonts w:ascii="Times New Roman" w:hAnsi="Times New Roman"/>
          <w:sz w:val="28"/>
          <w:szCs w:val="28"/>
        </w:rPr>
        <w:t>: Это не новость для судей Международной федерации хоккея на льду, но судьи из Северной Америки должны обратить внимание, что вбрасывание в конечных зонах производится только в конечных точках вбрасывания вне зависимости от того, где шайба вышла из границ.</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903 – Офсайды</w:t>
      </w:r>
      <w:r w:rsidRPr="00B01BF2">
        <w:rPr>
          <w:rFonts w:ascii="Times New Roman" w:hAnsi="Times New Roman"/>
          <w:sz w:val="28"/>
          <w:szCs w:val="28"/>
        </w:rPr>
        <w:t>: Определяющими факторами офсайда являются 1. Положение шайбы и 2. Положение коньков игрока. Во время пересечения линии шайбой коньки под санями игрока должны находиться на синей линии.</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1007 – Штрафной бросок</w:t>
      </w:r>
      <w:r w:rsidRPr="00B01BF2">
        <w:rPr>
          <w:rFonts w:ascii="Times New Roman" w:hAnsi="Times New Roman"/>
          <w:sz w:val="28"/>
          <w:szCs w:val="28"/>
        </w:rPr>
        <w:t>: Правило аналогично правилу Международной федерации хоккея на льду, за исключением Примечания 3 «сзади». «Сзади» означает положение тел игроков, а не их саней. Если положение саней игрока почти параллельно саням соперника, но его тело находится сзади тела игрока противоположной команды, то в таком случае будет назначен штрафной бросок.</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 xml:space="preserve">Правило 705 (b) – Процедура замены игроков во время остановки игры: </w:t>
      </w:r>
      <w:r w:rsidRPr="00B01BF2">
        <w:rPr>
          <w:rFonts w:ascii="Times New Roman" w:hAnsi="Times New Roman"/>
          <w:sz w:val="28"/>
          <w:szCs w:val="28"/>
        </w:rPr>
        <w:t>Поскольку игроки находятся на санях, то командам гостей и хозяев поля дается по 10 секунд вместо 5 секунд для того, чтобы произвести замену игроков. Линейный судья, проводящий вбрасывание, дает игрокам все еще 5 секунд для того, чтобы они могли приготовиться к вбрасыванию.</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u w:val="single"/>
        </w:rPr>
        <w:t>Правило 902 (b) – Процедура проведения вбрасывания</w:t>
      </w:r>
      <w:r w:rsidRPr="00B01BF2">
        <w:rPr>
          <w:rFonts w:ascii="Times New Roman" w:hAnsi="Times New Roman"/>
          <w:sz w:val="28"/>
          <w:szCs w:val="28"/>
        </w:rPr>
        <w:t>: «Игроки, разыгрывающие шайбу при вбрасывании, должны располагаться прямо, лицом к боковым бортам. Их сани должны находиться вне точки вбрасывания, крюки клюшек, касающихся льда,  должны быть помещены в белый сегмент данных точек». Центрфорвард может располагаться лицом к сопернику или наоборот. После того, как шайба вброшена, помните, перед тем как отступить, о нападающих за вашей спиной.</w:t>
      </w:r>
    </w:p>
    <w:p w:rsidR="00DA05CE" w:rsidRPr="00B01BF2" w:rsidRDefault="00DA05CE" w:rsidP="00DA05CE">
      <w:pPr>
        <w:spacing w:line="240" w:lineRule="auto"/>
        <w:jc w:val="both"/>
        <w:rPr>
          <w:rFonts w:ascii="Times New Roman" w:hAnsi="Times New Roman"/>
          <w:b/>
          <w:sz w:val="28"/>
          <w:szCs w:val="28"/>
          <w:u w:val="single"/>
        </w:rPr>
      </w:pPr>
      <w:r w:rsidRPr="00B01BF2">
        <w:rPr>
          <w:rFonts w:ascii="Times New Roman" w:hAnsi="Times New Roman"/>
          <w:b/>
          <w:sz w:val="28"/>
          <w:szCs w:val="28"/>
          <w:u w:val="single"/>
        </w:rPr>
        <w:t>А 2.2 – Расстановка и судейство</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Оставаться в зоне игры</w:t>
      </w:r>
      <w:r w:rsidRPr="00B01BF2">
        <w:rPr>
          <w:rFonts w:ascii="Times New Roman" w:hAnsi="Times New Roman"/>
          <w:sz w:val="28"/>
          <w:szCs w:val="28"/>
        </w:rPr>
        <w:t xml:space="preserve">: судьи не должны бояться пересечь линию ворот для того, чтобы быть ближе к игре. Когда игроки борются за шайбу, может случиться ряд вещей, включая задержку руками (самого соперника или его саней) и удары острым концом клюшки. Игроки, сидя в санях, расположены низко на льду, их руки и клюшки могут быть закрыты для обзора телами соперников, поэтому судье необходимо быть в зоне игры. Если, например, вы видите пас из зоны защиты вашей стороны игроку на другом конце площадки, не бойтесь пересечь нейтральную зону для того, чтобы остаться в зоне игры. </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Отодвинуться от бортов</w:t>
      </w:r>
      <w:r w:rsidRPr="00B01BF2">
        <w:rPr>
          <w:rFonts w:ascii="Times New Roman" w:hAnsi="Times New Roman"/>
          <w:sz w:val="28"/>
          <w:szCs w:val="28"/>
        </w:rPr>
        <w:t>: судье во время выхода из зоны защиты и тогда, когда игра идет через нейтральную зону, необходимо найти открытое место на площадке. Игроки на санях занимают больше места, чем игроки на коньках, поэтому судья не должен бояться отодвинуться от бортов и продвинуться к центру, чтобы выйти из зоны.</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Смена состава</w:t>
      </w:r>
      <w:r w:rsidRPr="00B01BF2">
        <w:rPr>
          <w:rFonts w:ascii="Times New Roman" w:hAnsi="Times New Roman"/>
          <w:sz w:val="28"/>
          <w:szCs w:val="28"/>
        </w:rPr>
        <w:t>: когда происходит смена состава в конечных зонах, судья должен покинуть угол этой зоны и занять такое положение, чтобы видеть скамейки и выход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Вбрасывание</w:t>
      </w:r>
      <w:r w:rsidRPr="00B01BF2">
        <w:rPr>
          <w:rFonts w:ascii="Times New Roman" w:hAnsi="Times New Roman"/>
          <w:sz w:val="28"/>
          <w:szCs w:val="28"/>
        </w:rPr>
        <w:t>: Судьи должны проводить вбрасывание держа шайбу над кругом вбрасывания на уровне глаз игроков. Мы не хотим, чтобы игроки смотрели вверх в ожидании вбрасывания.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Силовой прием</w:t>
      </w:r>
      <w:r w:rsidRPr="00B01BF2">
        <w:rPr>
          <w:rFonts w:ascii="Times New Roman" w:hAnsi="Times New Roman"/>
          <w:sz w:val="28"/>
          <w:szCs w:val="28"/>
        </w:rPr>
        <w:t>: Когда игрок применяет силовой прием против соперника, движущегося в противоположном направлении, то он должен быть выполнен плечом. Часто игроки для выполнения силового приема выставляют локоть или предплечье. За такие действия должен быть наложен штраф, поскольку это опасный прием.</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Действия судьи при пробросах</w:t>
      </w:r>
      <w:r w:rsidRPr="00B01BF2">
        <w:rPr>
          <w:rFonts w:ascii="Times New Roman" w:hAnsi="Times New Roman"/>
          <w:sz w:val="28"/>
          <w:szCs w:val="28"/>
        </w:rPr>
        <w:t>: Линейный судья должен несколько пересмотреть свое мнение, когда он считает, что «нет проброса», поскольку чувствует, что защищающийся игрок (за исключением вратаря) может удержать шайбу до того, как она пересечет линию ворот. Игрок на санях не может передвигаться  так же быстро, как игрок на коньках, поэтому судьи должны это учитывать при вынесении решений.</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Откатывание назад</w:t>
      </w:r>
      <w:r w:rsidRPr="00B01BF2">
        <w:rPr>
          <w:rFonts w:ascii="Times New Roman" w:hAnsi="Times New Roman"/>
          <w:sz w:val="28"/>
          <w:szCs w:val="28"/>
        </w:rPr>
        <w:t>: До того, как откатиться назад вы обязательно должны быть уверены в том, что за вашей спиной нет игроков. Если откатываясь назад, вы столкнетесь с игроком на санях, это закончится тем, что вы упадете на этого игрока и нанесете ему и/или себе повреждения.</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Линейный судья, стоящий за пределами синей линии</w:t>
      </w:r>
      <w:r w:rsidRPr="00B01BF2">
        <w:rPr>
          <w:rFonts w:ascii="Times New Roman" w:hAnsi="Times New Roman"/>
          <w:sz w:val="28"/>
          <w:szCs w:val="28"/>
        </w:rPr>
        <w:t>: Линейному судье необходимо помнить, что во время игры в атакующей зоне защитники иногда отъезжают в нейтральную зону и возвращаются в зону атаки вдоль бортов. Линейный судья должен дать защитниками достаточно места вдоль бортов. Для этого он или отъезжает дальше назад к нейтральной зоне, или отъезжает подальше от бортов.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Никогда не прыгайте!</w:t>
      </w:r>
      <w:r w:rsidRPr="00B01BF2">
        <w:rPr>
          <w:rFonts w:ascii="Times New Roman" w:hAnsi="Times New Roman"/>
          <w:sz w:val="28"/>
          <w:szCs w:val="28"/>
        </w:rPr>
        <w:t xml:space="preserve"> Судьи никогда не должны прыгать. Они должны делать все возможное, чтобы не упасть на игроков. Судьи никогда не должны запрыгивать на борта, поскольку их коньки, в таком случае, будут находиться на уровне головы игроков.</w:t>
      </w:r>
    </w:p>
    <w:p w:rsidR="00DA05CE" w:rsidRPr="00B01BF2" w:rsidRDefault="00DA05CE" w:rsidP="00DA05CE">
      <w:pPr>
        <w:spacing w:line="240" w:lineRule="auto"/>
        <w:jc w:val="both"/>
        <w:rPr>
          <w:rFonts w:ascii="Times New Roman" w:hAnsi="Times New Roman"/>
          <w:sz w:val="28"/>
          <w:szCs w:val="28"/>
        </w:rPr>
      </w:pPr>
      <w:r w:rsidRPr="00B01BF2">
        <w:rPr>
          <w:rFonts w:ascii="Times New Roman" w:hAnsi="Times New Roman"/>
          <w:b/>
          <w:sz w:val="28"/>
          <w:szCs w:val="28"/>
        </w:rPr>
        <w:t>Скамейки команды на льду</w:t>
      </w:r>
      <w:r w:rsidRPr="00B01BF2">
        <w:rPr>
          <w:rFonts w:ascii="Times New Roman" w:hAnsi="Times New Roman"/>
          <w:sz w:val="28"/>
          <w:szCs w:val="28"/>
        </w:rPr>
        <w:t>: Если игра проводится на ледовой площадке, не предусмотренной для размещения саней  на скамейке для игроков, то игроки будут размещаться вдоль бортов перед скамейками для игроков, между синей линией и центральной красной линией. Оштрафованные игроки будут размещаться на льду перед судейской зоной. Если шайба направляется к скамейке для игроков или скамейке дляоштрафованных игроков, то игроки должны направить шайбу таким образом, как если бы она отскочила от бортов. Если шайба входит в район скамейки для игроков, или игрок нечестно «отбивает» шайбу, используйте свисток. Это вопрос безопасности, поскольку игроки не должны бороться за потерянную шайбу на «скамейке».</w:t>
      </w:r>
    </w:p>
    <w:p w:rsidR="00DA05CE" w:rsidRPr="004E56AC" w:rsidRDefault="00DA05CE" w:rsidP="00DA05CE">
      <w:pPr>
        <w:spacing w:line="240" w:lineRule="auto"/>
        <w:jc w:val="both"/>
        <w:rPr>
          <w:rFonts w:ascii="Times New Roman" w:hAnsi="Times New Roman"/>
          <w:sz w:val="28"/>
          <w:szCs w:val="28"/>
        </w:rPr>
      </w:pPr>
    </w:p>
    <w:p w:rsidR="00DA05CE" w:rsidRPr="00B01BF2" w:rsidRDefault="00DA05CE" w:rsidP="00DA05CE">
      <w:pPr>
        <w:spacing w:after="0"/>
        <w:jc w:val="center"/>
        <w:rPr>
          <w:rFonts w:ascii="Times New Roman" w:hAnsi="Times New Roman"/>
          <w:b/>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801ADD">
      <w:pPr>
        <w:pStyle w:val="aff6"/>
        <w:jc w:val="both"/>
        <w:rPr>
          <w:rFonts w:ascii="Times New Roman" w:hAnsi="Times New Roman"/>
          <w:sz w:val="28"/>
          <w:szCs w:val="28"/>
        </w:rPr>
      </w:pPr>
    </w:p>
    <w:p w:rsidR="00DA05CE" w:rsidRDefault="00DA05CE" w:rsidP="00DA05CE">
      <w:pPr>
        <w:pStyle w:val="Default"/>
        <w:jc w:val="center"/>
        <w:rPr>
          <w:rFonts w:ascii="Times New Roman" w:hAnsi="Times New Roman" w:cs="Times New Roman"/>
          <w:b/>
          <w:sz w:val="36"/>
          <w:szCs w:val="28"/>
        </w:rPr>
      </w:pPr>
      <w:r>
        <w:rPr>
          <w:rFonts w:ascii="Times New Roman" w:hAnsi="Times New Roman" w:cs="Times New Roman"/>
          <w:b/>
          <w:sz w:val="36"/>
          <w:szCs w:val="28"/>
        </w:rPr>
        <w:t>С</w:t>
      </w:r>
      <w:r w:rsidRPr="00BF20E3">
        <w:rPr>
          <w:rFonts w:ascii="Times New Roman" w:hAnsi="Times New Roman" w:cs="Times New Roman"/>
          <w:b/>
          <w:sz w:val="36"/>
          <w:szCs w:val="28"/>
        </w:rPr>
        <w:t>портивные дисциплины вид</w:t>
      </w:r>
      <w:r>
        <w:rPr>
          <w:rFonts w:ascii="Times New Roman" w:hAnsi="Times New Roman" w:cs="Times New Roman"/>
          <w:b/>
          <w:sz w:val="36"/>
          <w:szCs w:val="28"/>
        </w:rPr>
        <w:t>а</w:t>
      </w:r>
      <w:r w:rsidRPr="00BF20E3">
        <w:rPr>
          <w:rFonts w:ascii="Times New Roman" w:hAnsi="Times New Roman" w:cs="Times New Roman"/>
          <w:b/>
          <w:sz w:val="36"/>
          <w:szCs w:val="28"/>
        </w:rPr>
        <w:t xml:space="preserve"> спорта </w:t>
      </w:r>
    </w:p>
    <w:p w:rsidR="00DA05CE" w:rsidRDefault="00DA05CE" w:rsidP="00DA05CE">
      <w:pPr>
        <w:pStyle w:val="Default"/>
        <w:jc w:val="center"/>
        <w:rPr>
          <w:rFonts w:ascii="Times New Roman" w:hAnsi="Times New Roman" w:cs="Times New Roman"/>
          <w:b/>
          <w:sz w:val="36"/>
          <w:szCs w:val="28"/>
        </w:rPr>
      </w:pPr>
      <w:r w:rsidRPr="00BF20E3">
        <w:rPr>
          <w:rFonts w:ascii="Times New Roman" w:hAnsi="Times New Roman" w:cs="Times New Roman"/>
          <w:b/>
          <w:sz w:val="36"/>
          <w:szCs w:val="28"/>
        </w:rPr>
        <w:t xml:space="preserve">«Спорт лиц с поражением ОДА», </w:t>
      </w:r>
    </w:p>
    <w:p w:rsidR="00DA05CE" w:rsidRDefault="00DA05CE" w:rsidP="00DA05CE">
      <w:pPr>
        <w:pStyle w:val="Default"/>
        <w:jc w:val="center"/>
        <w:rPr>
          <w:rFonts w:ascii="Times New Roman" w:hAnsi="Times New Roman" w:cs="Times New Roman"/>
          <w:b/>
          <w:sz w:val="36"/>
          <w:szCs w:val="28"/>
        </w:rPr>
      </w:pPr>
      <w:r>
        <w:rPr>
          <w:rFonts w:ascii="Times New Roman" w:hAnsi="Times New Roman" w:cs="Times New Roman"/>
          <w:b/>
          <w:sz w:val="36"/>
          <w:szCs w:val="28"/>
        </w:rPr>
        <w:t>не</w:t>
      </w:r>
      <w:r w:rsidRPr="00BF20E3">
        <w:rPr>
          <w:rFonts w:ascii="Times New Roman" w:hAnsi="Times New Roman" w:cs="Times New Roman"/>
          <w:b/>
          <w:sz w:val="36"/>
          <w:szCs w:val="28"/>
        </w:rPr>
        <w:t>включенные в программу Паралимпийских Игр</w:t>
      </w:r>
    </w:p>
    <w:p w:rsidR="00DA05CE" w:rsidRDefault="00DA05CE" w:rsidP="00DA05CE">
      <w:pPr>
        <w:pStyle w:val="Default"/>
        <w:jc w:val="center"/>
        <w:rPr>
          <w:rFonts w:ascii="Times New Roman" w:hAnsi="Times New Roman" w:cs="Times New Roman"/>
          <w:b/>
          <w:sz w:val="36"/>
          <w:szCs w:val="28"/>
        </w:rPr>
      </w:pPr>
    </w:p>
    <w:p w:rsidR="00DA05CE" w:rsidRDefault="00DA05CE" w:rsidP="00DA05CE">
      <w:pPr>
        <w:pStyle w:val="11"/>
        <w:jc w:val="center"/>
        <w:rPr>
          <w:rFonts w:ascii="Times New Roman" w:hAnsi="Times New Roman"/>
          <w:color w:val="auto"/>
          <w:sz w:val="28"/>
          <w:szCs w:val="28"/>
        </w:rPr>
      </w:pPr>
      <w:r w:rsidRPr="00B528F9">
        <w:rPr>
          <w:rFonts w:ascii="Times New Roman" w:hAnsi="Times New Roman"/>
          <w:color w:val="auto"/>
          <w:sz w:val="28"/>
          <w:szCs w:val="28"/>
        </w:rPr>
        <w:t>«АРМСПОРТ»</w:t>
      </w:r>
    </w:p>
    <w:p w:rsidR="00DA05CE" w:rsidRPr="00B528F9" w:rsidRDefault="00DA05CE" w:rsidP="00DA05CE">
      <w:pPr>
        <w:pStyle w:val="11"/>
        <w:jc w:val="center"/>
        <w:rPr>
          <w:rFonts w:ascii="Times New Roman" w:hAnsi="Times New Roman"/>
          <w:color w:val="auto"/>
          <w:sz w:val="28"/>
          <w:szCs w:val="28"/>
        </w:rPr>
      </w:pP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ХАРАКТЕР И СИСТЕМЫ ПРОВЕДЕНИЯ СОРЕВНОВАНИЙ ПО АРМСПОРТУ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 Характер проведения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Соревнования по армспорту по характеру проведения делят на: личные, командные и лично-командные.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в личных соревнованиях определяют места, занятые участниками в каждой весовой категории и в абсолютном первенстве.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в командных соревнованиях определяют места команд.</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в лично-командных соревнованиях определяют места, занятые участниками и командами.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Победитель в весовой категории определяется по наибольшей сумме набранных очков.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Система зачета: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место – 25 очков;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место – 17 очков;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место – 9 очков;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место – 5 очков;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5 место – 3 очка;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место – 2 очка.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1.2. Системы проведения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Соревнования в армспорте проводят по двум системам: А - с выбыванием после двух поражений; Б - по олимпийской системе - с выбыванием после первого поражения.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А. Система проведения соревнования с выбыванием после двух поражений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После первого тура участников в каждой весовой категории делят на две группы: А - основную, где соревнуются не имеющие поражений, Б - утешительную, где соревнуются, имеющие одно поражение.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Участник, который был свободен в 1 туре, во 2 туре располагается в верхней части таблицы в группе А. В последующих турах участники, свободные в предыдущем туре, располагаются в верхней части таблицы своей группы.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Участник, потерпевший поражение в группе А, выбывает в группу Б. Из победителей формируют последовательно пары следующего тура.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Участник, потерпевший поражение в группе Б выбывает из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верхней части группы Б формируют пары следующего тура из спортсменов, выбывающих из группы А. Затем формируют пары из спортсменов группы Б, одержавших победу в предыдущем туре.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группе А соревнования продолжают до выявления двух сильнейших спортсменов. Победитель поединка между ними попадает в финал, побежденный - в полуфинал.</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группе Б соревнования продолжают до выявления двух сильнейших спортсменов. Победитель поединка между ними выходит в полуфинал, побежденный занимает 4-е место. Победитель полуфинального поединка выходит в финал.</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Если в финальном поединке побеждает спортсмен, вышедший из группы А, то он становится победителем в борьбе правой или левой рукой.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Если в финальном поединке побеждает спортсмен, вышедший из группы Б, то проводится повторный финальный поединок, по итогам которого определяется победитель в борьбе правой или левой рукой.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Б. Система проведения соревнования по Олимпийской системе (с выбыванием после первого поражения)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После жеребьевки участники располагаются в таблицах туров сверху вниз в порядке возрастания номеров жеребьевки.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Вначале определяются участники, которые выйдут во второй тур без борьбы (S).</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Это делается по формуле:</w:t>
      </w:r>
      <w:r w:rsidRPr="00B528F9">
        <w:rPr>
          <w:rFonts w:ascii="Times New Roman" w:hAnsi="Times New Roman"/>
          <w:color w:val="auto"/>
          <w:sz w:val="28"/>
          <w:szCs w:val="28"/>
          <w:lang w:val="en-US"/>
        </w:rPr>
        <w:t>S</w:t>
      </w:r>
      <w:r w:rsidRPr="00B528F9">
        <w:rPr>
          <w:rFonts w:ascii="Times New Roman" w:hAnsi="Times New Roman"/>
          <w:color w:val="auto"/>
          <w:sz w:val="28"/>
          <w:szCs w:val="28"/>
        </w:rPr>
        <w:t>=2</w:t>
      </w:r>
      <w:r w:rsidRPr="00B528F9">
        <w:rPr>
          <w:rFonts w:ascii="Times New Roman" w:hAnsi="Times New Roman"/>
          <w:color w:val="auto"/>
          <w:sz w:val="28"/>
          <w:szCs w:val="28"/>
          <w:lang w:val="en-US"/>
        </w:rPr>
        <w:t>n</w:t>
      </w:r>
      <w:r w:rsidRPr="00B528F9">
        <w:rPr>
          <w:rFonts w:ascii="Times New Roman" w:hAnsi="Times New Roman"/>
          <w:color w:val="auto"/>
          <w:sz w:val="28"/>
          <w:szCs w:val="28"/>
        </w:rPr>
        <w:t>-</w:t>
      </w:r>
      <w:r w:rsidRPr="00B528F9">
        <w:rPr>
          <w:rFonts w:ascii="Times New Roman" w:hAnsi="Times New Roman"/>
          <w:color w:val="auto"/>
          <w:sz w:val="28"/>
          <w:szCs w:val="28"/>
          <w:lang w:val="en-US"/>
        </w:rPr>
        <w:t>N</w:t>
      </w:r>
      <w:r w:rsidRPr="00B528F9">
        <w:rPr>
          <w:rFonts w:ascii="Times New Roman" w:hAnsi="Times New Roman"/>
          <w:color w:val="auto"/>
          <w:sz w:val="28"/>
          <w:szCs w:val="28"/>
        </w:rPr>
        <w:t>,где 2n - ряд чисел - 2, 4, 8, 16, 32, 64 и т.д. (для данной формулы 2n всегда берется больше N;N - количество участников в весовой категории.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Например:</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категории 21 участник, т.е. N=21, следовательно, 2n будет равно 32. Подставив эти значения в формулу получим: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S=32-21=11.</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Итак, S=11, т.е. это число участников которые сразу попадают во второй тур и располагаются в верхней части таблицы в порядке возрастания номеров жеребьевки. Остальные будут бороться в первом туре (10 человек), победители присоединятся к вышедшим во второй тур без борьбы.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ПОРЯДОК ОПРЕДЕЛЕНИЯ ПОБЕДИТЕЛЯ В ВЕСОВОЙ КАТЕГОРИИ.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2.1. Победитель в весовой категории определяется по наибольшей сумме набранных очков в борьбе как левой, так и правой рукой.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2.2. Если суммы набранных очков у двух спортсменов равны, то преимущество отдается спортсмену, имеющему более высокое место по сравнению с соперником в борьбе той или иной рукой.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2.3. Если и в этом случае спортсмены имеют одинаковые показатели, то преимущество отдается спортсмену более легкого стартового веса.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2.4. Если стартовый вес у обоих спортсменов одинаковый, то проводится дополнительное взвешивание сразу по окончанию их финального поединка в борьбе правой рукой.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а) Повторное взвешивание должна осуществлять бригада судей, утвержденная на совещании официальных представителей перед началом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б) На повторное взвешивание отводится 15 минут с момента окончания финального поединка между соперниками;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В случае отсутствия одного из спортсменов, в заранее определенном и утвержденном на совещании официальных представителей месте повторного взвешивания, преимущество отдается присутствующему спортсмену.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 В случае отсутствия обоих спортсменов на месте повторного взвешивания их вес признается одинаковым.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2.5. В случае равных показателей после повторного взвешивания, преимущество отдается спортсмену, вышедшему в финал без поражений большее количество раз по сравнению с соперником.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2.6. Если очередные показатели также равны, то преимущество отдается спортсмену, лидирующему по сумме личных побед над соперником обеими руками. (Данный пункт применяется только для ситуации, когда каждый из соперников имеет в своем активе первое и второе места.)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2.7. Если все перечисленные показатели совпадают между соперниками, то проводится дополнительный, решающий поединок. Жребий определяет, какой рукой будет вестись борьба.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УЧАСТНИКИ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3.1. В официальных соревнованиях Российской ассоциации армспорта (РАА) могут принять участие спортсмены, занимающиеся армспортом не менее 6 месяцев, прошедшие мандатную комиссию, взвешивание и жеребьевку.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3.2. Спортсмен обязан знать и строго соблюдать настоящие Правила, Положение о соревнованиях, в которых он принимает участие, и их программу.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3.3. Спортсмен, фамилию которого судья-информатор назвал первой при вызове на поединок, должен занять место за красным подлокотником.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3.4. Спортсмен не имеет право требовать отстранения рефери от судейства поединка, в котором он принимает участие. Однако он может сделать это через официального представителя своей команды.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3.5. Спортсмен имеет право до начала взвешивания проводить контроль своего веса на всех весах официального взвешивания.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3.6. Спортсмен имеет право обращаться в Судейскую коллегию по любому вопросу только через официального представителя своей команды.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ВОЗРАСТНЫЕ ГРУППЫ УЧАСТНИКОВ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РАА приняты следующие возрастные группы участников определены Единой всероссийской спортивной классификацией.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ОФИЦИАЛЬНЫЙ ПРЕДСТАВИТЕЛЬ КОМАНДЫ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6.1. Каждая команда, участвующая в соревнованиях, должна иметь своего официального представителя.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6.2. Официальный представитель является руководителем команды и осуществляет необходимую связь между Судейской коллегией и участниками.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6.3. Официальный представитель несет ответственность за дисциплину участников, как на соревнованиях, так и в местах их размещения и питания.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6.4. Официальный представитель участвует в совещаниях Судейской коллегии, если они проводятся совместно с представителями.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6.5. Официальному представителю команды запрещается вмешиваться в работу судей и лиц, проводящих соревнования. За невыполнение своих обязанностей и некорректные поступки по отношению к соперникам, судьям и зрителям официальный представитель команды может быть дисквалифицирован с последующим рассмотрением его поступка в Дисциплинарной комиссии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 МАНДАТНАЯ КОМИССИЯ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7.1. Мандатная комиссия утверждается организацией, проводящей соревнования. В мандатную комиссию входят: председатель комиссии, главный судья или его заместитель, главный секретарь соревнований, представитель организации, проводящей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7.2. Задача мандатной комиссии - осуществить допуск к участию в соревнованиях только тех спортсменов, которые четко выполнили все условия Положения о данных соревнованиях.</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7.3. На мандатной комиссии официальные представители команд обязаны: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предоставить заявки на участие в соревнованиях согласно установленного образца;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оплатить стартовый взнос, если это предусмотрено Положением;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предоставить документы, удостоверяющие личности спортсменов его команды;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получить у секретаря необходимое количество анкет участника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7.4. Ответственность за допуск участников к соревнованиям несет председатель мандатной комиссии.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 ВЗВЕШИВАНИЕ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8.1. Взвешивание участников проводится накануне соревнований для всех весовых категорий.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8.2. Взвешивание должно осуществляться в специально отведенном для этого помещении. В помещении должны быть места для переодевания спортсменов - отдельно для мужчин и женщин.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8.3. Взвешивание проводится судейской бригадой в составе: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заместителя главного судьи;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2-3 технических секретарей;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3-4 рефери;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1-2 официальных представителей команд-участниц;</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врача.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составе бригады обязательно должны быть 2-3 рефери (секретаря) - женщины.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8.4. Перед взвешиванием спортсмены обязаны предъявить секретарю документ с фотографией, удостоверяющий их личность, и сдать заполненную печатными буквами анкету участника.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8.5. На весы спортсмены должны вставать в одних плавках, женщины в купальниках. При необходимости спортсмены имеют право взвешиваться обнаженными.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8.6. Спортсмены, не прошедшие процедуру взвешивания, к соревнованиям не допускаются.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8.7. Ответственность за чистоту результатов взвешивания несет заместитель главного судьи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 ЖЕРЕБЬЕВКА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9.1. Жеребьевка проводится во время взвешивания для всех участников без исключения.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9.2. Спортсмен обязан вытянуть номера жребия для каждой руки отдельно. Он имеет право удостовериться о занесении секретарем этих номеров в его личную анкету.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9.3. Спортсмены, не прошедшие процедуру жеребьевки, к соревнованиям не допускаются.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9.4. Ответственность за чистоту результатов жеребьевки несет главный секретарь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 СУДЕЙСКАЯ КОЛЛЕГИЯ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10.1. Состав Судейской коллегии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Судейские коллегии для обслуживания чемпионатов, первенств России, международных турниров, проводимых РАА, назначаются председателем Судейской коллегии РАА и утверждаются Исполкомом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Судейские коллегии для обслуживания других внутри российских соревнований назначаются председателями Судейских коллегий региональных (городских) федераций армспорта и утверждаются руководящими органами этих федераций.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состав судейской коллегии входят: главный судья, его заместитель, главный секретарь, технические секретари, рефери, боковые судьи, судьи-информаторы, врач, комендант соревнований. Запрещается работать в составе судейской коллегии, в любом качестве, участникам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10.2. Главный судья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судья несет ответственность за проведение соревнований перед организацией, проводящей их, и соответствующей федерацией (ассоциацией) армспорта.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судья обязан: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проверить пригодность помещения, оборудования, инвентаря, необходимую документацию, соответствие их настоящим Правилам;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руководить проведением соревнований в соответствии с настоящими Правилами и Положением о данных соревнованиях;</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проводить заседания Судейской коллегии перед началом соревнований и по их окончании для подведения итогов и утверждения результатов, а также в тех случаях, когда это необходимо - по ходу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утвердить оценку работы каждого члена Судейской коллегии;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сдать отчет за своей подписью и подписью главного секретаря в организацию, проводящую соревнования, не позднее 3-х дней после их окончания.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судья имеет право:</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отменить соревнования, если к их началу место проведения, оборудование или инвентарь окажутся непригодными;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прекратить соревнования или сделать временный перерыв в случае неблагоприятных условий, мешающих нормальному проведению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внести изменения в программу соревнований, если в этом возникла необходимость;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отстранить от работы судей, совершивших грубые ошибки или не справляющихся с исполнением возложенных на них обязанностей (об этом главный судья должен сообщить в соответствующую Судейскую коллегию федерации (ассоциации));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не допускать к соревнованиям участников, которые по спортивной квалификации и другим качествам не отвечают требованиям настоящих Правил или положения о данных соревнованиях;</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снять с соревнований участников, технически не подготовленных, допустивших грубые нарушения настоящих Правил и некорректное отношение к соперникам, зрителям или судьям;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задержать объявление результатов и вынести окончательное решение после дополнительного обсуждения, если мнения судей расходятся.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Главному судье запрещается: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судить поединки в качестве рефери или бокового судьи.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Костюм главного судьи.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судья официальных соревнований РАА должен быть одет в классический костюм темного цвета с галстуком, светлую рубашку.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Значок с указанием судейской категории должен быть приколот к лацкану пиджака на левой стороне груди.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10.3. Заместитель главного судьи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Заместитель главного судьи вместе с главным судьей руководит соревнованиями и несет ответственность за их проведение. При отсутствии главного судьи его функции выполняет заместитель.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10.4. Главный секретарь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секретарь обязан: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подготовить всю необходимую документацию для проведения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составить программу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вывесить стартовые протоколы не позднее, чем за 20 минут до начала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контролировать работу технических секретарей, судей-информаторов;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принимать от официальных представителей команд апелляции и своевременно передавать их председателю Апелляционной комиссии;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предоставить главному судье необходимые данные для отчета о соревнованиях.</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10.5. Рефери.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 xml:space="preserve">Рефери назначается из числа наиболее подготовленных судей. Он следит за ходом поединка, оценивает действия спортсменов и объявляет победителя поединка. </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Рефери запрещается устанавливать стартовое положение спортсменов с помощью ударов по рукам или плечам, а также с применением силы.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Если в течение 10-15 секунд спортсмены не заняли правильной стартовой позиции, то рефери устанавливает захват следующими жестами и командами .</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Если в процессе установки стартового положения спортсмен не выполняет команды, то рефери имеет право объявить ему замечание. Спортсмену, получившему три замечания, объявляется первое предупреждение.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Поединок останавливается при победе одного из спортсменов или при получении предупреждения только по команде рефери “Стоп” (“Stop!”).</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Команда рефери “Стоп” сопровождается ударом ладони по поверхности стола.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Все команды рефери должен выполнять отрывисто, громко и четко, жесты -энергично и уверенно.</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Костюм рефери (бокового судьи).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 обслуживанию официальных соревнований РАА допускаются рефери (боковые судьи) только в единой судейской форме международного образца.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Судейская форма включает в себя судейскую майку, черные брюки (джинсы запрещены), черный ремень, черные носки, черные туфли.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Значок с указанием судейской категории должен быть приколот к судейской майке на левой стороне груди.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10.6. Боковой судья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Боковой судья является помощником рефери. Он занимает позицию напротив рефери сбоку. Принимает участие в установлении стартового положения спортсменов. Жестами оценивает правильность стартовой постановки руки спортсмена, находящегося слева от него (при борьбе правой рукой). После начала поединка приседает на одно колено.</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Боковой судья обязан: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дублировать жесты рефери (если согласен с его оценкой);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своевременно сообщать рефери о нарушении Правил;</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случае ошибки рефери в результате поединка апеллировать к главному судье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Боковому судье запрещается: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самостоятельно останавливать поединок, объявлять предупреждения.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10.7. Технический секретарь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Технический секретарь ведет протокол поединков. В соответствии с решением рефери фиксирует победу или поражение участников и представляет протокол главному секретарю.</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10.8. Судья-информатор</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Судья-информатор объявляет программу и порядок проведения соревнований, сообщает зрителям о ходе борьбы, объявляет результаты каждого поединка, состав очередных пар, поясняет отдельные положения Правил соревнований, дает спортивные характеристики участникам. Вся информация о ходе соревнований и результатах поединков дается только с разрешения главного судьи или его заместителя.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10.9. Комендант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Комендант соревнований отвечает за подготовку места проведения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Согласно техническим заданиям главного судьи и главного секретаря он обязан обеспечить: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Радиофикацию места проведения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Доставку, установку, армстолов с подставками для ног и порядковыми номерами.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Магнезию и магнезницы.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Столы и стулья для секретариата, врача, судей.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5) Весы.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Компьютер, принтер, ксерокс, телефон.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 Комнату для судей.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 Помещения для проведения мандатной комиссии, взвешивания.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 Места для зрителей.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 Ограждение места проведения соревнования.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10.10. Врач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Врач несет ответственность за медицинское обслуживание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Врач соревнований обязан:</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проверять в заявках участников наличие визы врача о допуске к соревнованиям и правильность медицинского оформления заявок, индивидуальных справок о допуске к соревнованиям;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осуществлять медицинское наблюдение за участниками в ходе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осматривать спортсменов при взвешивании и в случае необходимости по согласованию с главным судьей и представителем организации, проводящей соревнования, давать письменное заключение о не допуске участников к соревнованиям;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оказывать медицинскую помощь в случае травмы или заболевания участника во время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следить за соблюдением санитарно-гигиенических требований при размещении и питании участников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представлять главному судье отчет (с соответствующими выводами и предложениями) о медико-санитарном обеспечении соревнований, о случаях заболевания и травм участников.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 ПРАВИЛА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 К участию в поединке спортсмены допускаются только в спортивной одежде и спортивной обуви. Руки до середины плеча и кисти рук должны быть обнажены.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Запрещается пользоваться любыми предохраняющими бинтами и повязками на запястьях и локтях, а также иметь обручальные кольца и перстни на пальцах.</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Руки участников должны быть чистыми, без признаков кожных заболеваний, ногти коротко подстрижены. Бейсбольные кепки должны сниматься или поворачиваться козырьком назад. Допускается использование обуви на утолщенной подошве, высота подошвы не ограничивается. Во рту не должно быть жевательной резинки.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На чемпионатах и первенствах России каждая команда-участница должна выступать в собственной, единой спортивной форме, отражающей название региона (города), который она представляет.</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Использовать на одежде и обуви эмблемы и товарные знаки коммерческих фирм и организаций допускается только с разрешения организаторов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11.2. Время, отведенное для выхода спортсмена на поединок после объявления его фамилии судьей-информатором, не должно превышать 2-х минут. В противном случае спортсмену будет засчитано поражение.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11.3. В стартовой позиции спортсмены должны захватить руки таким образом, чтобы рефери видел суставы больших пальцев и имел возможность контролировать правильность захвата прикосновением к ним своим пальцем.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11.4. Захват рук должен располагаться над центром стола (в вертикальном положении). Локти могут устанавливаться в любом месте подлокотника, кисть и предплечье должны составлять прямую линию.</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11.5. Свободной рукой спортсмен должен захватить штырь стола.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11.6. Плечи участников поединка должны быть параллельны краю стола, и не выходить за контрольную линию.</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11.7. Каждый участник поединка может при желании упираться одной ногой в ближнюю к себе стойку стола. Можно упираться ногой в дальнюю от себя стойку стола, если это не вызывает возражений соперника. В случае возражений соперника ногу от дальней стойки стола необходимо убрать.</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11.8. Поединок начинается по команде “Внимание! Марш!” (“Ready!Go!”) и заканчивается по команде “Стоп!” (“Stop!”).</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11.9. Победа присуждается спортсмену при любом соприкосновении пальцев, кисти или предплечья соперника с валиком, либо при пересечении ими условной горизонтали между верхними краями валиков.</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11.10. В случае срыва захвата или объявления предупреждения участники имеют право на отдых в течение 30 секунд.</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11.11. После первого разрыва захвата руки спортсменов должны увязываться специальным ремнем.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11.12. Время отдыха спортсменов перед повторным поединком финала не должно превышать 3-х минут.</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11.13. Нарушения правил соревнований. К ним относятся: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Невыполнение команд рефери.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Преждевременный старт.</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Отрыв локтя от подлокотника.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Соскальзывание локтя с подлокотника.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5). Пересечение средней линии стола головой, плечами.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Касание головой или плечом своего предплечья или захвата рук.</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 Умышленный разрыв захвата в некритическом для себя положении.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8). Использование положения, которое может повлечь за собой травму собственной руки.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9). Провоцирование ситуации, при которой рука соперника может быть повреждена.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10). Потеря контакта свободной руки со штырем стола.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 Отрыв обеих ног от пола.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За указанные нарушения правил спортсмену объявляется предупреждение.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11.14. Спортсмену, получившему два предупреждения, засчитывается поражение.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11.15. Если спортсмен нарушает правила в критическом для себя положении, то ему засчитывается поражение. Критическим положением считается отклонение руки спортсмена от вертикали на 45 градусов и больше..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11.16. За угрозу, оскорбление или нанесение телесных повреждений члену Судейской коллегии или участнику соревнования спортсмен снимается с соревнований, место ему не определяется, очки команде не начисляются.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На Федерацию (спортивную организацию), в составе делегации которой числится спортсмен-нарушитель, налагается штраф.</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12. ШТРАФ</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12.1. Процедура наложения штрафа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Штраф может быть наложен только на официального члена Российской ассоциации армспорта.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Наложить штраф может только Дисциплинарная комиссия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Отменить штраф может только Дисциплинарная комиссия или Конференция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Решение Дисциплинарной комиссии передается в Исполком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5) Исполком РАА обязан информировать каждого официального члена РАА о решении Дисциплинарной комиссии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Контроль за выполнением решения Дисциплинарной комиссии возлагается на Исполком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13. АПЕЛЛЯЦИЯ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13.1. Порядок подачи апелляции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случае несогласия с результатом поединка, официальный представитель команды должен до начала следующего поединка за данным столом сделать главному судье устное заявление о том, что будет подаваться письменная апелляция. Судьи, обслуживавшие спорный поединок, выводятся на время решения спорного вопроса из судейства.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течение 10 минут с момента устного заявления, официальный представитель команды должен подать в Судейскую коллегию, через главного секретаря, апелляцию  в письменном виде, с четким обоснованием причины несогласия с результатом поединка, со ссылкой на пункты правил, а также оплатить услуги за рассмотрение апелляции, стоимость которых оговаривается до начала соревнований. В случае удовлетворения апелляции деньги возвращаются.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13.2. Порядок рассмотрения апелляции.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Главный судья создает своим решением Апелляционную комиссию из нейтральных судей в составе председателя и двух членов. Апелляционная комиссия может быть также утверждена до начала соревнования на совещании судей и представителей. В течение 10 минут Апелляционная комиссия должна принять и объявить решение. Во время рассмотрения апелляции Апелляционной комиссией могут быть использованы (по решению председателя) видео материалы, опрошены представители, спортсмены, судьи. Главный судья не может опрашиваться Апелляционной комиссией. Никто не имеет права вмешиваться в работу Апелляционной комиссии.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Решение Апелляционной комиссии является окончательным, изменениям и обжалованию не подлежит. Решению Апелляционной комиссии обязаны подчиниться все: Судейская коллегия, официальные представители команд, спортсмены.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Устные заявления и письменные апелляции принимаются только от официальных представителей команд.</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14. ОСОБЕННОСТИ СУДЕЙСТВА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14.1. В случае обоюдного разрыва захвата поединок останавливается, однако спортсмены не наказываются, и поединок возобновляется после увязывания их рук специальным ремнем .</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14.2. Положение ног участников поединка при борьбе сидя считается правильным, если ноги не выходят за проекцию стола.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14.3. Нарушением правил в борьбе сидя считается отрыв ягодиц от сиденья.</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15. ОБОРУДОВАНИЕ МЕСТ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15.1. Стол</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Столы для проведения квалификационных соревнований должны удовлетворять стандартам, определенным Всемирной федерацией армспорта и иметь официальный сертификат РАА.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При проведении соревнований столы располагаются так, чтобы участники находились боком к зрителям.</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15.2. Весы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Весы для взвешивания участников должны быть исправны, выверены.</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 xml:space="preserve">Вес на них должен фиксироваться с точностью до </w:t>
      </w:r>
      <w:smartTag w:uri="urn:schemas-microsoft-com:office:smarttags" w:element="metricconverter">
        <w:smartTagPr>
          <w:attr w:name="ProductID" w:val="50 грамм"/>
        </w:smartTagPr>
        <w:r w:rsidRPr="00B528F9">
          <w:rPr>
            <w:rFonts w:ascii="Times New Roman" w:hAnsi="Times New Roman"/>
            <w:color w:val="auto"/>
            <w:sz w:val="28"/>
            <w:szCs w:val="28"/>
          </w:rPr>
          <w:t>50 грамм</w:t>
        </w:r>
      </w:smartTag>
      <w:r w:rsidRPr="00B528F9">
        <w:rPr>
          <w:rFonts w:ascii="Times New Roman" w:hAnsi="Times New Roman"/>
          <w:color w:val="auto"/>
          <w:sz w:val="28"/>
          <w:szCs w:val="28"/>
        </w:rPr>
        <w:t>.</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15.3. Требования к местам соревнований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Стол должен освещаться сверху светильниками отраженного или рассеянного света. Светильники рассеянного света должны иметь защитную сетку.</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При проведении соревнований в помещении температура воздуха должна быть не ниже +15С, а влажность - 60%. Вентиляция должна обеспечивать трехкратный обмен воздуха за час.</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При проведении соревнований на открытом воздухе температура должна быть не ниже +20С. Стол должен быть защищен от прямых солнечных лучей.</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Обязательным условием для проведения Чемпионатов, Первенств России, Всероссийских и Международных турниров является наличие ограждения места проведения соревнования, а также присутствие лиц, осуществляющих контроль за соблюдением общественного порядка.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 xml:space="preserve">5. Если поединки проходят на сцене, то расстояние между ограждением и сценой должно быть не менее </w:t>
      </w:r>
      <w:smartTag w:uri="urn:schemas-microsoft-com:office:smarttags" w:element="metricconverter">
        <w:smartTagPr>
          <w:attr w:name="ProductID" w:val="2 метров"/>
        </w:smartTagPr>
        <w:r w:rsidRPr="00B528F9">
          <w:rPr>
            <w:rFonts w:ascii="Times New Roman" w:hAnsi="Times New Roman"/>
            <w:color w:val="auto"/>
            <w:sz w:val="28"/>
            <w:szCs w:val="28"/>
          </w:rPr>
          <w:t>2 метров</w:t>
        </w:r>
      </w:smartTag>
      <w:r w:rsidRPr="00B528F9">
        <w:rPr>
          <w:rFonts w:ascii="Times New Roman" w:hAnsi="Times New Roman"/>
          <w:color w:val="auto"/>
          <w:sz w:val="28"/>
          <w:szCs w:val="28"/>
        </w:rPr>
        <w:t>.</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 xml:space="preserve">6. Если поединки проходят на открытой площадке, то минимальное расстояние от любого стола до ограждения должно быть не менее </w:t>
      </w:r>
      <w:smartTag w:uri="urn:schemas-microsoft-com:office:smarttags" w:element="metricconverter">
        <w:smartTagPr>
          <w:attr w:name="ProductID" w:val="3 метров"/>
        </w:smartTagPr>
        <w:r w:rsidRPr="00B528F9">
          <w:rPr>
            <w:rFonts w:ascii="Times New Roman" w:hAnsi="Times New Roman"/>
            <w:color w:val="auto"/>
            <w:sz w:val="28"/>
            <w:szCs w:val="28"/>
          </w:rPr>
          <w:t>3 метров</w:t>
        </w:r>
      </w:smartTag>
      <w:r w:rsidRPr="00B528F9">
        <w:rPr>
          <w:rFonts w:ascii="Times New Roman" w:hAnsi="Times New Roman"/>
          <w:color w:val="auto"/>
          <w:sz w:val="28"/>
          <w:szCs w:val="28"/>
        </w:rPr>
        <w:t>.</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7. Непосредственно в месте проведения соревнования могут находиться: судьи, врач, секретари, спортсмены, вызванные на поединки, а также официальные представители в момент подачи апелляции.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В случае несанкционированного проникновения на сцену (площадку) спортсменов, тренеров, официальных представителей на них может быть наложен штраф.</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16. ПОРЯДОК ПРОВЕДЕНИЯ СОРЕВНОВАНИЙ СРЕДИ ИНВАЛИДОВ-СПОРТСМЕНОВ (с повреждением опорно-двигательного аппарата - ПОДА)</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1. Соревнования проводятся по правилам борьбы сидя. Спортсмены соревнуются на стуле без подлокотников или в инвалидной коляске.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2. Спортсмен по желанию может прикрепляться ремнями к спинке или сиденью стула (коляски).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3. Спортсмен имеет право подкладывать под ягодицы любую подставку, не допуская при этом упор на ноги.</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4. К нарушениям Правил следует отнести падение со стула (коляски) или касание пола рукой (например, при срыве захвата). В этом случае спортсмену объявляется предупреждение.</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5. Взвешивание инвалидов-спортсменов проводится по данным Правилам. При взвешивании со здоровыми спортсменами, инвалиды-спортсмены должны взвешиваться первыми. Специальные приспособления для передвижения (протезы ног), а также жизнеобеспечения (протезы рук) считаются частью тела и учитываются при взвешивании участников соревнований. В случае если инвалид-спортсмен взвешивается без протеза, его фамилия обводится в протоколе кружком и спортсмен должен участвовать в соревнованиях без протеза; в случае нарушения спортсмен снимается с соревнований. На взвешивании должен присутствовать врач-контролер и допускать к соревнованиям лишь тех спортсменов, у которых имеются явные признаки инвалидности с ПОДА, пенсионное удостоверение и действующая справка ВТЭК.</w:t>
      </w:r>
    </w:p>
    <w:p w:rsidR="00DA05CE" w:rsidRPr="00B528F9" w:rsidRDefault="00DA05CE" w:rsidP="00DA05CE">
      <w:pPr>
        <w:pStyle w:val="Web"/>
        <w:jc w:val="both"/>
        <w:rPr>
          <w:rFonts w:ascii="Times New Roman" w:hAnsi="Times New Roman"/>
          <w:color w:val="auto"/>
          <w:sz w:val="28"/>
          <w:szCs w:val="28"/>
        </w:rPr>
      </w:pPr>
      <w:r w:rsidRPr="00B528F9">
        <w:rPr>
          <w:rFonts w:ascii="Times New Roman" w:hAnsi="Times New Roman"/>
          <w:color w:val="auto"/>
          <w:sz w:val="28"/>
          <w:szCs w:val="28"/>
        </w:rPr>
        <w:t>6. Во время поединка инвалидов-спортсменов разрешается допуск на сцену помощника (тренера) для страховки инвалида со спины в соответствующей спортивной форме.</w:t>
      </w:r>
    </w:p>
    <w:p w:rsidR="00DA05CE" w:rsidRDefault="00DA05CE" w:rsidP="00DA05CE">
      <w:pPr>
        <w:spacing w:line="240" w:lineRule="auto"/>
        <w:jc w:val="both"/>
        <w:rPr>
          <w:rFonts w:ascii="Times New Roman" w:hAnsi="Times New Roman"/>
          <w:sz w:val="28"/>
          <w:szCs w:val="28"/>
        </w:rPr>
      </w:pPr>
      <w:r w:rsidRPr="00B528F9">
        <w:rPr>
          <w:rFonts w:ascii="Times New Roman" w:hAnsi="Times New Roman"/>
          <w:sz w:val="28"/>
          <w:szCs w:val="28"/>
        </w:rPr>
        <w:t>7. Запрещается пользоваться инвалидной коляской, стулом либо другим приспособлением для борьбы сидя инвалидам-спортсменам, участвующим в соревнованиях среди здоровых спортсменов в положении стоя.</w:t>
      </w:r>
    </w:p>
    <w:p w:rsidR="00DA05CE" w:rsidRDefault="00DA05CE" w:rsidP="00DA05CE">
      <w:pPr>
        <w:spacing w:line="240" w:lineRule="auto"/>
        <w:jc w:val="both"/>
        <w:rPr>
          <w:rFonts w:ascii="Times New Roman" w:hAnsi="Times New Roman"/>
          <w:sz w:val="28"/>
          <w:szCs w:val="28"/>
        </w:rPr>
      </w:pPr>
    </w:p>
    <w:p w:rsidR="00DA05CE" w:rsidRDefault="00DA05CE" w:rsidP="00DA05CE">
      <w:pPr>
        <w:autoSpaceDE w:val="0"/>
        <w:autoSpaceDN w:val="0"/>
        <w:adjustRightInd w:val="0"/>
        <w:spacing w:line="240" w:lineRule="auto"/>
        <w:jc w:val="center"/>
        <w:rPr>
          <w:rFonts w:ascii="Times New Roman" w:hAnsi="Times New Roman"/>
          <w:b/>
          <w:sz w:val="28"/>
          <w:szCs w:val="28"/>
        </w:rPr>
      </w:pPr>
      <w:r w:rsidRPr="0005669B">
        <w:rPr>
          <w:rFonts w:ascii="Times New Roman" w:hAnsi="Times New Roman"/>
          <w:b/>
          <w:sz w:val="28"/>
          <w:szCs w:val="28"/>
        </w:rPr>
        <w:t>«ДАРТС»</w:t>
      </w:r>
    </w:p>
    <w:p w:rsidR="00DA05CE" w:rsidRPr="0005669B" w:rsidRDefault="00DA05CE" w:rsidP="00DA05CE">
      <w:pPr>
        <w:autoSpaceDE w:val="0"/>
        <w:autoSpaceDN w:val="0"/>
        <w:adjustRightInd w:val="0"/>
        <w:spacing w:line="240" w:lineRule="auto"/>
        <w:jc w:val="center"/>
        <w:rPr>
          <w:rFonts w:ascii="Times New Roman" w:hAnsi="Times New Roman"/>
          <w:b/>
          <w:sz w:val="28"/>
          <w:szCs w:val="28"/>
        </w:rPr>
      </w:pPr>
    </w:p>
    <w:p w:rsidR="00DA05CE" w:rsidRPr="00131FA8" w:rsidRDefault="00DA05CE" w:rsidP="00DA05CE">
      <w:pPr>
        <w:jc w:val="both"/>
        <w:rPr>
          <w:rFonts w:ascii="Times New Roman" w:hAnsi="Times New Roman"/>
          <w:b/>
          <w:sz w:val="28"/>
          <w:szCs w:val="28"/>
        </w:rPr>
      </w:pPr>
      <w:r w:rsidRPr="00131FA8">
        <w:rPr>
          <w:rFonts w:ascii="Times New Roman" w:hAnsi="Times New Roman"/>
          <w:b/>
          <w:sz w:val="28"/>
          <w:szCs w:val="28"/>
        </w:rPr>
        <w:t>1. Определения, термины</w:t>
      </w:r>
    </w:p>
    <w:p w:rsidR="00DA05CE" w:rsidRPr="00131FA8" w:rsidRDefault="00DA05CE" w:rsidP="00DA05CE">
      <w:pPr>
        <w:jc w:val="both"/>
        <w:rPr>
          <w:rFonts w:ascii="Times New Roman" w:hAnsi="Times New Roman"/>
          <w:sz w:val="28"/>
          <w:szCs w:val="28"/>
        </w:rPr>
      </w:pPr>
      <w:r w:rsidRPr="00131FA8">
        <w:rPr>
          <w:rFonts w:ascii="Times New Roman" w:hAnsi="Times New Roman"/>
          <w:sz w:val="28"/>
          <w:szCs w:val="28"/>
        </w:rPr>
        <w:t xml:space="preserve">Для упрощения в правилах </w:t>
      </w:r>
      <w:r>
        <w:rPr>
          <w:rFonts w:ascii="Times New Roman" w:hAnsi="Times New Roman"/>
          <w:sz w:val="28"/>
          <w:szCs w:val="28"/>
        </w:rPr>
        <w:t>используются следующие термины:</w:t>
      </w:r>
    </w:p>
    <w:p w:rsidR="00DA05CE" w:rsidRPr="00131FA8" w:rsidRDefault="00DA05CE" w:rsidP="00DA05CE">
      <w:pPr>
        <w:jc w:val="both"/>
        <w:rPr>
          <w:rFonts w:ascii="Times New Roman" w:hAnsi="Times New Roman"/>
          <w:sz w:val="28"/>
          <w:szCs w:val="28"/>
        </w:rPr>
      </w:pPr>
      <w:r w:rsidRPr="00131FA8">
        <w:rPr>
          <w:rFonts w:ascii="Times New Roman" w:hAnsi="Times New Roman"/>
          <w:b/>
          <w:sz w:val="28"/>
          <w:szCs w:val="28"/>
        </w:rPr>
        <w:t>Организаторы</w:t>
      </w:r>
      <w:r w:rsidRPr="00131FA8">
        <w:rPr>
          <w:rFonts w:ascii="Times New Roman" w:hAnsi="Times New Roman"/>
          <w:sz w:val="28"/>
          <w:szCs w:val="28"/>
        </w:rPr>
        <w:t xml:space="preserve"> – Федерация, или её Президент, или лица, назначаемые Федерацией для выполнения каких-либо определенных функций по проведению соревнований по дартс;</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color w:val="000000"/>
          <w:spacing w:val="7"/>
          <w:sz w:val="28"/>
          <w:szCs w:val="28"/>
        </w:rPr>
        <w:t>Игрок</w:t>
      </w:r>
      <w:r w:rsidRPr="00131FA8">
        <w:rPr>
          <w:rFonts w:ascii="Times New Roman" w:hAnsi="Times New Roman"/>
          <w:color w:val="000000"/>
          <w:spacing w:val="7"/>
          <w:sz w:val="28"/>
          <w:szCs w:val="28"/>
        </w:rPr>
        <w:t xml:space="preserve"> – </w:t>
      </w:r>
      <w:r w:rsidRPr="00131FA8">
        <w:rPr>
          <w:rFonts w:ascii="Times New Roman" w:hAnsi="Times New Roman"/>
          <w:sz w:val="28"/>
          <w:szCs w:val="28"/>
        </w:rPr>
        <w:t>определение охватывает как одного, так и нескольких играющих, как команды, так и отдельные лица, как мужчин, так и женщин;</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 xml:space="preserve">Судья </w:t>
      </w:r>
      <w:r w:rsidRPr="00131FA8">
        <w:rPr>
          <w:rFonts w:ascii="Times New Roman" w:hAnsi="Times New Roman"/>
          <w:sz w:val="28"/>
          <w:szCs w:val="28"/>
        </w:rPr>
        <w:t>- Означает лицо, назначаемое для осуществления контроля за игрой на счёт на специальной доске или на сцене. Судья также может выступать в качестве Маркёра или Объявляющего в ходе проведения соревнований.</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Объявляющий</w:t>
      </w:r>
      <w:r w:rsidRPr="00131FA8">
        <w:rPr>
          <w:rFonts w:ascii="Times New Roman" w:hAnsi="Times New Roman"/>
          <w:sz w:val="28"/>
          <w:szCs w:val="28"/>
        </w:rPr>
        <w:t>- Означает лицо, назначаемое для объявления счёта в ходе проведения состязания.</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 xml:space="preserve">Маркёр </w:t>
      </w:r>
      <w:r w:rsidRPr="00131FA8">
        <w:rPr>
          <w:rFonts w:ascii="Times New Roman" w:hAnsi="Times New Roman"/>
          <w:sz w:val="28"/>
          <w:szCs w:val="28"/>
        </w:rPr>
        <w:t>- Означает лицо, назначаемое для проставления набранных и оставшихся очков на табло. За исключением поэтапных состязаний, Маркёр может выступать в качестве Объявляющего в ходе проведения соревнования.</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 xml:space="preserve">Матч </w:t>
      </w:r>
      <w:r w:rsidRPr="00131FA8">
        <w:rPr>
          <w:rFonts w:ascii="Times New Roman" w:hAnsi="Times New Roman"/>
          <w:sz w:val="28"/>
          <w:szCs w:val="28"/>
        </w:rPr>
        <w:t>- Означает полностью завершенную игру между двумя игроками. Матч может разделяться на Сеты. Матч может состоять из одного сета.</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 xml:space="preserve">Сет </w:t>
      </w:r>
      <w:r w:rsidRPr="00131FA8">
        <w:rPr>
          <w:rFonts w:ascii="Times New Roman" w:hAnsi="Times New Roman"/>
          <w:sz w:val="28"/>
          <w:szCs w:val="28"/>
        </w:rPr>
        <w:t xml:space="preserve">- Означает часть матча, состоящую из нечётного количества легов. </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sz w:val="28"/>
          <w:szCs w:val="28"/>
        </w:rPr>
        <w:t>Победителем Сета является игрок, выигравший большую часть легов в таком Сете.</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sz w:val="28"/>
          <w:szCs w:val="28"/>
        </w:rPr>
        <w:t>Победителем матча является игрок, выигравший большую часть Сетов в таком матче.</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b/>
          <w:bCs/>
          <w:sz w:val="28"/>
          <w:szCs w:val="28"/>
        </w:rPr>
        <w:t xml:space="preserve">Лег </w:t>
      </w:r>
      <w:r w:rsidRPr="00131FA8">
        <w:rPr>
          <w:rFonts w:ascii="Times New Roman" w:hAnsi="Times New Roman"/>
          <w:sz w:val="28"/>
          <w:szCs w:val="28"/>
        </w:rPr>
        <w:t>– одна игра на списание очков или выполнение упражнения, где победитель определяется по единичному результату;</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sz w:val="28"/>
          <w:szCs w:val="28"/>
        </w:rPr>
        <w:t>Количество Легов в Сете или Матче должно быть нечётным.</w:t>
      </w:r>
    </w:p>
    <w:p w:rsidR="00DA05CE" w:rsidRPr="00131FA8" w:rsidRDefault="00DA05CE" w:rsidP="00DA05CE">
      <w:pPr>
        <w:autoSpaceDE w:val="0"/>
        <w:autoSpaceDN w:val="0"/>
        <w:adjustRightInd w:val="0"/>
        <w:jc w:val="both"/>
        <w:rPr>
          <w:rFonts w:ascii="Times New Roman" w:hAnsi="Times New Roman"/>
          <w:bCs/>
          <w:sz w:val="28"/>
          <w:szCs w:val="28"/>
        </w:rPr>
      </w:pPr>
      <w:r w:rsidRPr="00131FA8">
        <w:rPr>
          <w:rFonts w:ascii="Times New Roman" w:hAnsi="Times New Roman"/>
          <w:b/>
          <w:bCs/>
          <w:sz w:val="28"/>
          <w:szCs w:val="28"/>
        </w:rPr>
        <w:t xml:space="preserve">Дисциплина – </w:t>
      </w:r>
      <w:r w:rsidRPr="00131FA8">
        <w:rPr>
          <w:rFonts w:ascii="Times New Roman" w:hAnsi="Times New Roman"/>
          <w:bCs/>
          <w:sz w:val="28"/>
          <w:szCs w:val="28"/>
        </w:rPr>
        <w:t>часть вида спорта, имеющая отличительные признаки и включающая в себя один или несколько видов программ спортивных соревнований.</w:t>
      </w:r>
    </w:p>
    <w:p w:rsidR="00DA05CE" w:rsidRPr="00131FA8" w:rsidRDefault="00DA05CE" w:rsidP="00DA05CE">
      <w:pPr>
        <w:autoSpaceDE w:val="0"/>
        <w:autoSpaceDN w:val="0"/>
        <w:adjustRightInd w:val="0"/>
        <w:jc w:val="both"/>
        <w:rPr>
          <w:rFonts w:ascii="Times New Roman" w:hAnsi="Times New Roman"/>
          <w:b/>
          <w:bCs/>
          <w:sz w:val="28"/>
          <w:szCs w:val="28"/>
        </w:rPr>
      </w:pPr>
      <w:r w:rsidRPr="00131FA8">
        <w:rPr>
          <w:rFonts w:ascii="Times New Roman" w:hAnsi="Times New Roman"/>
          <w:b/>
          <w:bCs/>
          <w:sz w:val="28"/>
          <w:szCs w:val="28"/>
        </w:rPr>
        <w:t>2. Правила игры:</w:t>
      </w:r>
    </w:p>
    <w:p w:rsidR="00DA05CE" w:rsidRPr="00131FA8" w:rsidRDefault="00DA05CE" w:rsidP="00DA05CE">
      <w:pPr>
        <w:autoSpaceDE w:val="0"/>
        <w:autoSpaceDN w:val="0"/>
        <w:adjustRightInd w:val="0"/>
        <w:jc w:val="both"/>
        <w:rPr>
          <w:rFonts w:ascii="Times New Roman" w:hAnsi="Times New Roman"/>
          <w:bCs/>
          <w:color w:val="000000"/>
          <w:sz w:val="28"/>
          <w:szCs w:val="28"/>
        </w:rPr>
      </w:pPr>
      <w:r w:rsidRPr="00131FA8">
        <w:rPr>
          <w:rFonts w:ascii="Times New Roman" w:hAnsi="Times New Roman"/>
          <w:b/>
          <w:bCs/>
          <w:color w:val="000000"/>
          <w:sz w:val="28"/>
          <w:szCs w:val="28"/>
        </w:rPr>
        <w:t xml:space="preserve">2.1. Подход. </w:t>
      </w:r>
      <w:r w:rsidRPr="00131FA8">
        <w:rPr>
          <w:rFonts w:ascii="Times New Roman" w:hAnsi="Times New Roman"/>
          <w:bCs/>
          <w:color w:val="000000"/>
          <w:sz w:val="28"/>
          <w:szCs w:val="28"/>
        </w:rPr>
        <w:t>Представляет серию выполняемых бросков из трех дротиков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2.1.1. Игроки используют собственные дротики с суммарной длиной не более </w:t>
      </w:r>
      <w:smartTag w:uri="urn:schemas-microsoft-com:office:smarttags" w:element="metricconverter">
        <w:smartTagPr>
          <w:attr w:name="ProductID" w:val="30,5 см"/>
        </w:smartTagPr>
        <w:r w:rsidRPr="00131FA8">
          <w:rPr>
            <w:rFonts w:ascii="Times New Roman" w:hAnsi="Times New Roman"/>
            <w:color w:val="000000"/>
            <w:sz w:val="28"/>
            <w:szCs w:val="28"/>
          </w:rPr>
          <w:t>30,5 см</w:t>
        </w:r>
      </w:smartTag>
      <w:r w:rsidRPr="00131FA8">
        <w:rPr>
          <w:rFonts w:ascii="Times New Roman" w:hAnsi="Times New Roman"/>
          <w:color w:val="000000"/>
          <w:sz w:val="28"/>
          <w:szCs w:val="28"/>
        </w:rPr>
        <w:t xml:space="preserve">. и весом не более </w:t>
      </w:r>
      <w:smartTag w:uri="urn:schemas-microsoft-com:office:smarttags" w:element="metricconverter">
        <w:smartTagPr>
          <w:attr w:name="ProductID" w:val="50 граммов"/>
        </w:smartTagPr>
        <w:r w:rsidRPr="00131FA8">
          <w:rPr>
            <w:rFonts w:ascii="Times New Roman" w:hAnsi="Times New Roman"/>
            <w:color w:val="000000"/>
            <w:sz w:val="28"/>
            <w:szCs w:val="28"/>
          </w:rPr>
          <w:t>50 граммов</w:t>
        </w:r>
      </w:smartTag>
      <w:r w:rsidRPr="00131FA8">
        <w:rPr>
          <w:rFonts w:ascii="Times New Roman" w:hAnsi="Times New Roman"/>
          <w:color w:val="000000"/>
          <w:sz w:val="28"/>
          <w:szCs w:val="28"/>
        </w:rPr>
        <w:t>. В каждом дротике имеется иглообразный элемент, который прикрепляется к телу дротика.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В задней части тела дротика прикрепляется стабилизатор полёта дротика, который может состоять из пяти отдельных частей (например, стабилизирующего оперения, крепёжного элемента оперения, защиты оперения и хвостовика).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2.1.2.  Все дротики бросают правой (левой) рукой поочередно.</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2.1.3. Все дротики следует бросать таким образом, чтобы остриё иглы было обращено в направлении мишени. Если дротик брошен не таким способом, «бросок» объявляется «неправильным броском» и не засчитывается в соответствующем леге, сете или матче.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Бросок состоит максимум из «трёх» брошенных дротиков.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2.1.4. Если игрок при выполнении подхода дотронулся до какого-либо из дротиков, находящихся в мишени, такой подход считается законченным, независимо от количества оставшихся дротиков.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2.1.5. Нельзя повторно бросать дротик, рикошетом отскочивший или выпавший из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2.1.6. Дротик, выпадающий из мишени до выполнения броска, а также дротики, извлечённые и возвращенные на место, не засчитываются.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2.1.7. Игроку, преднамеренно портящему мишень при извлечении дротиков в конце броска, судья матча выносит словесное предупреждение. Повторное предупреждение выносится в том случае, если имеет место второй подобный инцидент в том же самом матче. Если имеет место третий подобный инцидент в том же самом матче, соответствующему игроку записывают поражение в данном леге, сете или матче.</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2.2 Начало и окончание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2.2.1. Всякий матч или лег играют с прямым стартом, т.е. для начала подсчёта очков игроку нужно только попасть дротиком в мишень внутрь внешнего кольца зоны «дабла»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2.2.2. Всякий матч или лег играют с окончанием в «дабле», то есть для того чтобы закончить и выиграть, игрок должен попасть дротиком в зону удвоения (двойного кольца или «булла» («яблока»)) числа, равного половине остатка очков.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2.2.3. Попадание в «булл» оценивается в 50 очков, и если этого достаточно для завершения лега или матча, то в этом случае «булл» считается как удвоение 25.</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2.2.4. В игре используется правило сгорания очков, то есть если игрок в серии бросков набирает очков больше, чем остаётся в данном леге или матче, или столько же очков без окончания в «дабле», либо оставляет счет БЕЗ УДВОЕНИЯ, очки, набранные во время этой серии бросков, не засчитываются, и счет остаётся таким, который был зафиксирован перед данной серией бросков.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2.2.5. Команда Объявляющего «Игра окончена!» («Гейм шот») считается действительной только в том случае, если в результате бросания дротиков достигнуто требуемое окончание и они остаются в мишени до извлечения их игроком вслед за объявлением этой команды.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2.2.6. Если команда Объявляющего «Игра окончена!» («Гейм шот») недействительна, игрок получает право продолжить данную серию бросков, то есть если еще не брошены все три дротика.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sz w:val="28"/>
          <w:szCs w:val="28"/>
        </w:rPr>
        <w:t>2.</w:t>
      </w:r>
      <w:r w:rsidRPr="00131FA8">
        <w:rPr>
          <w:rFonts w:ascii="Times New Roman" w:hAnsi="Times New Roman"/>
          <w:color w:val="000000"/>
          <w:sz w:val="28"/>
          <w:szCs w:val="28"/>
        </w:rPr>
        <w:t>2.7. Если в результате ошибки, описанной в п. 2.2.5,. игрок извлек дротик (или дротики) из мишени и не все три дротика были брошены, рефери в этом случае обязан позаботиться о возвращении такого извлечённого дротика (дротиков) на место, максимально приближенное к тому, где он до этого находился, и разрешить игроку закончить серию бросков.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2.2.8. Игрок, который первым пришёл к окончанию попаданием в дабл, объявляется победителем данного лега или матча (применительно к обстоятельствам).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Бросок дротика, произведённый игроком после окончания игры, не засчитывается.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2.2.9 Матч или сет, состоящий из легов, разыгрывается по принципу «серии до двух побед» (пяти, семи и т.д) в легах, (например, игрок, первым выигравший большее количество из определённого числа легов, становится победителем матча или сета, а остальные леги (если таковые остаются) не разыгрываются.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2.2.10 Матч, состоящий из сетов, разыгрывается по принципу «серии до двух побед» (пяти, семи и т.д.) в сетах (например, игрок, первым выигравший большее количество из определённого числа сетов, становится победителем матча, а остальные сеты (если таковые остаются) не разыгрываются.</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2.3 Ведение счета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2.3.1. Правилами предусмотрен розыгрыш матчей или легов с фиксированным нечётным количеством очков, например, 501, 701 или 1001. Все очки вычитаются их определённого суммарного количества или же из количества очков, остающихся после предыдущей серии бросков.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2.3.2 Попадание дротика засчитывается только в том случае, если его игла находится в мишени или касается ее поверхности в пределах внешнего кольца «дабла» до тех пор, пока данная серия бросков не завершена и счёт не объявлен и отображён на табло.</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2.3.3. Счет ведется по цифрам, проставленным за проволочным кольцом в каждом сегменте, в который игла дротика вошла в мишень или касается её поверхности.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2.3.4. Дротики извлекаются из мишени бросавшим игроком (за исключением лишь тех случаев, когда вследствие физической недееспособности или травмы игроку требуется помощь), но только после того, как счет объявлен Судьей и зафиксирован Маркером.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2.3.5. Протест по поводу объявленного или записанного счета не рассматривается, если он сделан после того, как дротики были вытащены из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2.3.6. Арифметические ошибки остаются зафиксированными на табло, если только не исправляются перед следующим броском игрока, в отношении счета которого произошла ошибка.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2.3.7. Текущий счет, затребованный игроками, должен чётко и ясно отображаться на табло на уровне глаз и в поле зрения игроков и судьи.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2.3.8. Ни судья, ни объявляющий, ни маркер или не имеют права «подсказывать» игроку, в какой из даблов он должен попасть для сведения счёта до нуля (например, «осталось 32», а не «осталось дабл 16»). По просьбе игрока судья должен огласить оставшееся количество очков.</w:t>
      </w:r>
    </w:p>
    <w:p w:rsidR="00DA05CE" w:rsidRPr="0005669B"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2.3.9. Судья должен выступать в качестве третейского судьи по всем вопросам, касающимся Правил игры, при проведении матча и должен, если необходимо, консультироваться с другими официально назначенными судьями перед объявлением лю</w:t>
      </w:r>
      <w:r>
        <w:rPr>
          <w:rFonts w:ascii="Times New Roman" w:hAnsi="Times New Roman"/>
          <w:color w:val="000000"/>
          <w:sz w:val="28"/>
          <w:szCs w:val="28"/>
        </w:rPr>
        <w:t>бых решений в ходе этого матча.</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2.4.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2.4.1. Организаторы проводимых по настоящим Правилам турниров должны предоставить гарантии того, что мишени, на которых будут проводиться состязания, соответствуют следующим стандартам: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(а) изготовлены из натуральной щетины или натурального волокна;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(б) разделены на сектора по принципу часового циферблата, которым присвоены числа от 1 до 20</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(в) имеют внутренний центральный кружок, которому соответствует 50 очков и который называется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«булл» (яблочко);</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(г) имеют внешний центральный кружок, которому соответствует 25 очков;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(д) имеют внутреннее узкое кольцо, которое называется «трипл» и которому соответствует утроение числа сектора;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(е) имеют внешнее узкое кольцо, которое называется «дабл» и которому соответствует удвоение числа сектора.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(ж) представлены сегментированным материалом, в т.ч.</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сечение проволоки может быть круглым, треугольным или ромбическим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толщиной максимум </w:t>
      </w:r>
      <w:smartTag w:uri="urn:schemas-microsoft-com:office:smarttags" w:element="metricconverter">
        <w:smartTagPr>
          <w:attr w:name="ProductID" w:val="1,85 мм"/>
        </w:smartTagPr>
        <w:r w:rsidRPr="00131FA8">
          <w:rPr>
            <w:rFonts w:ascii="Times New Roman" w:hAnsi="Times New Roman"/>
            <w:color w:val="000000"/>
            <w:sz w:val="28"/>
            <w:szCs w:val="28"/>
          </w:rPr>
          <w:t>1,85 мм</w:t>
        </w:r>
      </w:smartTag>
      <w:r w:rsidRPr="00131FA8">
        <w:rPr>
          <w:rFonts w:ascii="Times New Roman" w:hAnsi="Times New Roman"/>
          <w:color w:val="000000"/>
          <w:sz w:val="28"/>
          <w:szCs w:val="28"/>
        </w:rPr>
        <w:t xml:space="preserve"> и минимум </w:t>
      </w:r>
      <w:smartTag w:uri="urn:schemas-microsoft-com:office:smarttags" w:element="metricconverter">
        <w:smartTagPr>
          <w:attr w:name="ProductID" w:val="1,27 мм"/>
        </w:smartTagPr>
        <w:r w:rsidRPr="00131FA8">
          <w:rPr>
            <w:rFonts w:ascii="Times New Roman" w:hAnsi="Times New Roman"/>
            <w:color w:val="000000"/>
            <w:sz w:val="28"/>
            <w:szCs w:val="28"/>
          </w:rPr>
          <w:t>1,27 мм</w:t>
        </w:r>
      </w:smartTag>
      <w:r w:rsidRPr="00131FA8">
        <w:rPr>
          <w:rFonts w:ascii="Times New Roman" w:hAnsi="Times New Roman"/>
          <w:color w:val="000000"/>
          <w:sz w:val="28"/>
          <w:szCs w:val="28"/>
        </w:rPr>
        <w:t xml:space="preserve">. (+/- 0, </w:t>
      </w:r>
      <w:smartTag w:uri="urn:schemas-microsoft-com:office:smarttags" w:element="metricconverter">
        <w:smartTagPr>
          <w:attr w:name="ProductID" w:val="2 мм"/>
        </w:smartTagPr>
        <w:r w:rsidRPr="00131FA8">
          <w:rPr>
            <w:rFonts w:ascii="Times New Roman" w:hAnsi="Times New Roman"/>
            <w:color w:val="000000"/>
            <w:sz w:val="28"/>
            <w:szCs w:val="28"/>
          </w:rPr>
          <w:t>2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внутренний и внешний кружки «булла» (если они не изготовлены из проволоки) должны иметь толщину стенок</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не более </w:t>
      </w:r>
      <w:smartTag w:uri="urn:schemas-microsoft-com:office:smarttags" w:element="metricconverter">
        <w:smartTagPr>
          <w:attr w:name="ProductID" w:val="1,6 мм"/>
        </w:smartTagPr>
        <w:r w:rsidRPr="00131FA8">
          <w:rPr>
            <w:rFonts w:ascii="Times New Roman" w:hAnsi="Times New Roman"/>
            <w:color w:val="000000"/>
            <w:sz w:val="28"/>
            <w:szCs w:val="28"/>
          </w:rPr>
          <w:t>1,6 мм</w:t>
        </w:r>
      </w:smartTag>
      <w:r w:rsidRPr="00131FA8">
        <w:rPr>
          <w:rFonts w:ascii="Times New Roman" w:hAnsi="Times New Roman"/>
          <w:color w:val="000000"/>
          <w:sz w:val="28"/>
          <w:szCs w:val="28"/>
        </w:rPr>
        <w:t xml:space="preserve"> (+/- 0, </w:t>
      </w:r>
      <w:smartTag w:uri="urn:schemas-microsoft-com:office:smarttags" w:element="metricconverter">
        <w:smartTagPr>
          <w:attr w:name="ProductID" w:val="2 мм"/>
        </w:smartTagPr>
        <w:r w:rsidRPr="00131FA8">
          <w:rPr>
            <w:rFonts w:ascii="Times New Roman" w:hAnsi="Times New Roman"/>
            <w:color w:val="000000"/>
            <w:sz w:val="28"/>
            <w:szCs w:val="28"/>
          </w:rPr>
          <w:t>2 мм</w:t>
        </w:r>
      </w:smartTag>
      <w:r w:rsidRPr="00131FA8">
        <w:rPr>
          <w:rFonts w:ascii="Times New Roman" w:hAnsi="Times New Roman"/>
          <w:color w:val="000000"/>
          <w:sz w:val="28"/>
          <w:szCs w:val="28"/>
        </w:rPr>
        <w:t>) и заострённые кромки;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толщина стенок полосового материала не должна превышать </w:t>
      </w:r>
      <w:smartTag w:uri="urn:schemas-microsoft-com:office:smarttags" w:element="metricconverter">
        <w:smartTagPr>
          <w:attr w:name="ProductID" w:val="1,85 мм"/>
        </w:smartTagPr>
        <w:r w:rsidRPr="00131FA8">
          <w:rPr>
            <w:rFonts w:ascii="Times New Roman" w:hAnsi="Times New Roman"/>
            <w:color w:val="000000"/>
            <w:sz w:val="28"/>
            <w:szCs w:val="28"/>
          </w:rPr>
          <w:t>1,85 мм</w:t>
        </w:r>
      </w:smartTag>
      <w:r w:rsidRPr="00131FA8">
        <w:rPr>
          <w:rFonts w:ascii="Times New Roman" w:hAnsi="Times New Roman"/>
          <w:color w:val="000000"/>
          <w:sz w:val="28"/>
          <w:szCs w:val="28"/>
        </w:rPr>
        <w:t>, и этот материал должен иметь заострённые гребнеобразные кромки;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весь сегментированный материал должен быть либо прикреплённым к поверхности доски таким образом, чтобы располагался в одной плоскости на поверхности мишени, либо – как вариант- впрессованным в поверхность доски.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(з) имеют приведенные ниже размеры:</w:t>
      </w:r>
    </w:p>
    <w:p w:rsidR="00DA05CE" w:rsidRPr="00131FA8" w:rsidRDefault="00DA05CE" w:rsidP="00DA05CE">
      <w:pPr>
        <w:autoSpaceDE w:val="0"/>
        <w:autoSpaceDN w:val="0"/>
        <w:adjustRightInd w:val="0"/>
        <w:jc w:val="both"/>
        <w:rPr>
          <w:rFonts w:ascii="Times New Roman" w:hAnsi="Times New Roman"/>
          <w:b/>
          <w:bCs/>
          <w:i/>
          <w:iCs/>
          <w:color w:val="000000"/>
          <w:sz w:val="28"/>
          <w:szCs w:val="28"/>
        </w:rPr>
      </w:pPr>
      <w:r w:rsidRPr="00131FA8">
        <w:rPr>
          <w:rFonts w:ascii="Times New Roman" w:hAnsi="Times New Roman"/>
          <w:b/>
          <w:bCs/>
          <w:i/>
          <w:iCs/>
          <w:color w:val="000000"/>
          <w:sz w:val="28"/>
          <w:szCs w:val="28"/>
        </w:rPr>
        <w:t>Размеры «дабла» и «трипла»:</w:t>
      </w:r>
    </w:p>
    <w:p w:rsidR="00DA05CE" w:rsidRPr="00131FA8" w:rsidRDefault="00DA05CE" w:rsidP="00DA05CE">
      <w:pPr>
        <w:autoSpaceDE w:val="0"/>
        <w:autoSpaceDN w:val="0"/>
        <w:adjustRightInd w:val="0"/>
        <w:jc w:val="both"/>
        <w:rPr>
          <w:rFonts w:ascii="Times New Roman" w:hAnsi="Times New Roman"/>
          <w:b/>
          <w:bCs/>
          <w:i/>
          <w:iCs/>
          <w:color w:val="000000"/>
          <w:sz w:val="28"/>
          <w:szCs w:val="28"/>
        </w:rPr>
      </w:pPr>
      <w:r w:rsidRPr="00131FA8">
        <w:rPr>
          <w:rFonts w:ascii="Times New Roman" w:hAnsi="Times New Roman"/>
          <w:b/>
          <w:bCs/>
          <w:i/>
          <w:iCs/>
          <w:color w:val="000000"/>
          <w:sz w:val="28"/>
          <w:szCs w:val="28"/>
        </w:rPr>
        <w:t>для стандартных досок с проволокой – измеренные от внутренней стороны</w:t>
      </w:r>
    </w:p>
    <w:p w:rsidR="00DA05CE" w:rsidRPr="00131FA8" w:rsidRDefault="00DA05CE" w:rsidP="00DA05CE">
      <w:pPr>
        <w:autoSpaceDE w:val="0"/>
        <w:autoSpaceDN w:val="0"/>
        <w:adjustRightInd w:val="0"/>
        <w:jc w:val="both"/>
        <w:rPr>
          <w:rFonts w:ascii="Times New Roman" w:hAnsi="Times New Roman"/>
          <w:b/>
          <w:bCs/>
          <w:i/>
          <w:iCs/>
          <w:color w:val="000000"/>
          <w:sz w:val="28"/>
          <w:szCs w:val="28"/>
        </w:rPr>
      </w:pPr>
      <w:r w:rsidRPr="00131FA8">
        <w:rPr>
          <w:rFonts w:ascii="Times New Roman" w:hAnsi="Times New Roman"/>
          <w:b/>
          <w:bCs/>
          <w:i/>
          <w:iCs/>
          <w:color w:val="000000"/>
          <w:sz w:val="28"/>
          <w:szCs w:val="28"/>
        </w:rPr>
        <w:t xml:space="preserve">до внутренней = </w:t>
      </w:r>
      <w:smartTag w:uri="urn:schemas-microsoft-com:office:smarttags" w:element="metricconverter">
        <w:smartTagPr>
          <w:attr w:name="ProductID" w:val="8,0 мм"/>
        </w:smartTagPr>
        <w:r w:rsidRPr="00131FA8">
          <w:rPr>
            <w:rFonts w:ascii="Times New Roman" w:hAnsi="Times New Roman"/>
            <w:b/>
            <w:bCs/>
            <w:i/>
            <w:iCs/>
            <w:color w:val="000000"/>
            <w:sz w:val="28"/>
            <w:szCs w:val="28"/>
          </w:rPr>
          <w:t>8,0 мм</w:t>
        </w:r>
      </w:smartTag>
      <w:r w:rsidRPr="00131FA8">
        <w:rPr>
          <w:rFonts w:ascii="Times New Roman" w:hAnsi="Times New Roman"/>
          <w:b/>
          <w:bCs/>
          <w:i/>
          <w:iCs/>
          <w:color w:val="000000"/>
          <w:sz w:val="28"/>
          <w:szCs w:val="28"/>
        </w:rPr>
        <w:t xml:space="preserve"> (+/- 0, </w:t>
      </w:r>
      <w:smartTag w:uri="urn:schemas-microsoft-com:office:smarttags" w:element="metricconverter">
        <w:smartTagPr>
          <w:attr w:name="ProductID" w:val="2 мм"/>
        </w:smartTagPr>
        <w:r w:rsidRPr="00131FA8">
          <w:rPr>
            <w:rFonts w:ascii="Times New Roman" w:hAnsi="Times New Roman"/>
            <w:b/>
            <w:bCs/>
            <w:i/>
            <w:iCs/>
            <w:color w:val="000000"/>
            <w:sz w:val="28"/>
            <w:szCs w:val="28"/>
          </w:rPr>
          <w:t>2 мм</w:t>
        </w:r>
      </w:smartTag>
      <w:r w:rsidRPr="00131FA8">
        <w:rPr>
          <w:rFonts w:ascii="Times New Roman" w:hAnsi="Times New Roman"/>
          <w:b/>
          <w:bCs/>
          <w:i/>
          <w:iCs/>
          <w:color w:val="000000"/>
          <w:sz w:val="28"/>
          <w:szCs w:val="28"/>
        </w:rPr>
        <w:t>);</w:t>
      </w:r>
    </w:p>
    <w:p w:rsidR="00DA05CE" w:rsidRPr="00131FA8" w:rsidRDefault="00DA05CE" w:rsidP="00DA05CE">
      <w:pPr>
        <w:autoSpaceDE w:val="0"/>
        <w:autoSpaceDN w:val="0"/>
        <w:adjustRightInd w:val="0"/>
        <w:jc w:val="both"/>
        <w:rPr>
          <w:rFonts w:ascii="Times New Roman" w:hAnsi="Times New Roman"/>
          <w:b/>
          <w:bCs/>
          <w:i/>
          <w:iCs/>
          <w:color w:val="000000"/>
          <w:sz w:val="28"/>
          <w:szCs w:val="28"/>
        </w:rPr>
      </w:pPr>
      <w:r w:rsidRPr="00131FA8">
        <w:rPr>
          <w:rFonts w:ascii="Times New Roman" w:hAnsi="Times New Roman"/>
          <w:b/>
          <w:bCs/>
          <w:i/>
          <w:iCs/>
          <w:color w:val="000000"/>
          <w:sz w:val="28"/>
          <w:szCs w:val="28"/>
        </w:rPr>
        <w:t>- для досок, изготовленных с полосовым материалом,</w:t>
      </w:r>
    </w:p>
    <w:p w:rsidR="00DA05CE" w:rsidRPr="00131FA8" w:rsidRDefault="00DA05CE" w:rsidP="00DA05CE">
      <w:pPr>
        <w:autoSpaceDE w:val="0"/>
        <w:autoSpaceDN w:val="0"/>
        <w:adjustRightInd w:val="0"/>
        <w:jc w:val="both"/>
        <w:rPr>
          <w:rFonts w:ascii="Times New Roman" w:hAnsi="Times New Roman"/>
          <w:b/>
          <w:bCs/>
          <w:i/>
          <w:iCs/>
          <w:color w:val="000000"/>
          <w:sz w:val="28"/>
          <w:szCs w:val="28"/>
        </w:rPr>
      </w:pPr>
      <w:r w:rsidRPr="00131FA8">
        <w:rPr>
          <w:rFonts w:ascii="Times New Roman" w:hAnsi="Times New Roman"/>
          <w:b/>
          <w:bCs/>
          <w:i/>
          <w:iCs/>
          <w:color w:val="000000"/>
          <w:sz w:val="28"/>
          <w:szCs w:val="28"/>
        </w:rPr>
        <w:t xml:space="preserve">измеренным от гребня к гребню = </w:t>
      </w:r>
      <w:smartTag w:uri="urn:schemas-microsoft-com:office:smarttags" w:element="metricconverter">
        <w:smartTagPr>
          <w:attr w:name="ProductID" w:val="9,6 мм"/>
        </w:smartTagPr>
        <w:r w:rsidRPr="00131FA8">
          <w:rPr>
            <w:rFonts w:ascii="Times New Roman" w:hAnsi="Times New Roman"/>
            <w:b/>
            <w:bCs/>
            <w:i/>
            <w:iCs/>
            <w:color w:val="000000"/>
            <w:sz w:val="28"/>
            <w:szCs w:val="28"/>
          </w:rPr>
          <w:t>9,6 мм</w:t>
        </w:r>
      </w:smartTag>
      <w:r w:rsidRPr="00131FA8">
        <w:rPr>
          <w:rFonts w:ascii="Times New Roman" w:hAnsi="Times New Roman"/>
          <w:b/>
          <w:bCs/>
          <w:i/>
          <w:iCs/>
          <w:color w:val="000000"/>
          <w:sz w:val="28"/>
          <w:szCs w:val="28"/>
        </w:rPr>
        <w:t xml:space="preserve"> (+/- 0, </w:t>
      </w:r>
      <w:smartTag w:uri="urn:schemas-microsoft-com:office:smarttags" w:element="metricconverter">
        <w:smartTagPr>
          <w:attr w:name="ProductID" w:val="2 мм"/>
        </w:smartTagPr>
        <w:r w:rsidRPr="00131FA8">
          <w:rPr>
            <w:rFonts w:ascii="Times New Roman" w:hAnsi="Times New Roman"/>
            <w:b/>
            <w:bCs/>
            <w:i/>
            <w:iCs/>
            <w:color w:val="000000"/>
            <w:sz w:val="28"/>
            <w:szCs w:val="28"/>
          </w:rPr>
          <w:t>2 мм</w:t>
        </w:r>
      </w:smartTag>
      <w:r w:rsidRPr="00131FA8">
        <w:rPr>
          <w:rFonts w:ascii="Times New Roman" w:hAnsi="Times New Roman"/>
          <w:b/>
          <w:bCs/>
          <w:i/>
          <w:iCs/>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внутренний диаметр «булла» = </w:t>
      </w:r>
      <w:smartTag w:uri="urn:schemas-microsoft-com:office:smarttags" w:element="metricconverter">
        <w:smartTagPr>
          <w:attr w:name="ProductID" w:val="12,7 мм"/>
        </w:smartTagPr>
        <w:r w:rsidRPr="00131FA8">
          <w:rPr>
            <w:rFonts w:ascii="Times New Roman" w:hAnsi="Times New Roman"/>
            <w:color w:val="000000"/>
            <w:sz w:val="28"/>
            <w:szCs w:val="28"/>
          </w:rPr>
          <w:t>12,7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0,2 мм"/>
        </w:smartTagPr>
        <w:r w:rsidRPr="00131FA8">
          <w:rPr>
            <w:rFonts w:ascii="Times New Roman" w:hAnsi="Times New Roman"/>
            <w:color w:val="000000"/>
            <w:sz w:val="28"/>
            <w:szCs w:val="28"/>
          </w:rPr>
          <w:t>0,2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внутренний диаметр кольца «25» = </w:t>
      </w:r>
      <w:smartTag w:uri="urn:schemas-microsoft-com:office:smarttags" w:element="metricconverter">
        <w:smartTagPr>
          <w:attr w:name="ProductID" w:val="31,8 мм"/>
        </w:smartTagPr>
        <w:r w:rsidRPr="00131FA8">
          <w:rPr>
            <w:rFonts w:ascii="Times New Roman" w:hAnsi="Times New Roman"/>
            <w:color w:val="000000"/>
            <w:sz w:val="28"/>
            <w:szCs w:val="28"/>
          </w:rPr>
          <w:t>31,8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0,3 мм"/>
        </w:smartTagPr>
        <w:r w:rsidRPr="00131FA8">
          <w:rPr>
            <w:rFonts w:ascii="Times New Roman" w:hAnsi="Times New Roman"/>
            <w:color w:val="000000"/>
            <w:sz w:val="28"/>
            <w:szCs w:val="28"/>
          </w:rPr>
          <w:t>0,3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Расстояние от внешней кромки проволоки кольца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«дабл» до центра «булла»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w:t>
      </w:r>
      <w:smartTag w:uri="urn:schemas-microsoft-com:office:smarttags" w:element="metricconverter">
        <w:smartTagPr>
          <w:attr w:name="ProductID" w:val="170.0 мм"/>
        </w:smartTagPr>
        <w:r w:rsidRPr="00131FA8">
          <w:rPr>
            <w:rFonts w:ascii="Times New Roman" w:hAnsi="Times New Roman"/>
            <w:color w:val="000000"/>
            <w:sz w:val="28"/>
            <w:szCs w:val="28"/>
          </w:rPr>
          <w:t>170.0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0,2 мм"/>
        </w:smartTagPr>
        <w:r w:rsidRPr="00131FA8">
          <w:rPr>
            <w:rFonts w:ascii="Times New Roman" w:hAnsi="Times New Roman"/>
            <w:color w:val="000000"/>
            <w:sz w:val="28"/>
            <w:szCs w:val="28"/>
          </w:rPr>
          <w:t>0,2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Расстояние от внешней кромки проволоки кольца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«трипл» до центра «булла»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w:t>
      </w:r>
      <w:smartTag w:uri="urn:schemas-microsoft-com:office:smarttags" w:element="metricconverter">
        <w:smartTagPr>
          <w:attr w:name="ProductID" w:val="107.0 мм"/>
        </w:smartTagPr>
        <w:r w:rsidRPr="00131FA8">
          <w:rPr>
            <w:rFonts w:ascii="Times New Roman" w:hAnsi="Times New Roman"/>
            <w:color w:val="000000"/>
            <w:sz w:val="28"/>
            <w:szCs w:val="28"/>
          </w:rPr>
          <w:t>107.0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0,2 мм"/>
        </w:smartTagPr>
        <w:r w:rsidRPr="00131FA8">
          <w:rPr>
            <w:rFonts w:ascii="Times New Roman" w:hAnsi="Times New Roman"/>
            <w:color w:val="000000"/>
            <w:sz w:val="28"/>
            <w:szCs w:val="28"/>
          </w:rPr>
          <w:t>0,2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Расстояние от внешней кромки проволоки кольца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«дабл» до внешней кромки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w:t>
      </w:r>
      <w:smartTag w:uri="urn:schemas-microsoft-com:office:smarttags" w:element="metricconverter">
        <w:smartTagPr>
          <w:attr w:name="ProductID" w:val="340.0 мм"/>
        </w:smartTagPr>
        <w:r w:rsidRPr="00131FA8">
          <w:rPr>
            <w:rFonts w:ascii="Times New Roman" w:hAnsi="Times New Roman"/>
            <w:color w:val="000000"/>
            <w:sz w:val="28"/>
            <w:szCs w:val="28"/>
          </w:rPr>
          <w:t>340.0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0,5 мм"/>
        </w:smartTagPr>
        <w:r w:rsidRPr="00131FA8">
          <w:rPr>
            <w:rFonts w:ascii="Times New Roman" w:hAnsi="Times New Roman"/>
            <w:color w:val="000000"/>
            <w:sz w:val="28"/>
            <w:szCs w:val="28"/>
          </w:rPr>
          <w:t>0,5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проволоки кольца «дабл»</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Общий диаметр мишени (+/- </w:t>
      </w:r>
      <w:smartTag w:uri="urn:schemas-microsoft-com:office:smarttags" w:element="metricconverter">
        <w:smartTagPr>
          <w:attr w:name="ProductID" w:val="3,0 мм"/>
        </w:smartTagPr>
        <w:r w:rsidRPr="00131FA8">
          <w:rPr>
            <w:rFonts w:ascii="Times New Roman" w:hAnsi="Times New Roman"/>
            <w:color w:val="000000"/>
            <w:sz w:val="28"/>
            <w:szCs w:val="28"/>
          </w:rPr>
          <w:t>3,0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451.0 мм"/>
        </w:smartTagPr>
        <w:r w:rsidRPr="00131FA8">
          <w:rPr>
            <w:rFonts w:ascii="Times New Roman" w:hAnsi="Times New Roman"/>
            <w:color w:val="000000"/>
            <w:sz w:val="28"/>
            <w:szCs w:val="28"/>
          </w:rPr>
          <w:t>451.0 мм</w:t>
        </w:r>
      </w:smartTag>
      <w:r w:rsidRPr="00131FA8">
        <w:rPr>
          <w:rFonts w:ascii="Times New Roman" w:hAnsi="Times New Roman"/>
          <w:color w:val="000000"/>
          <w:sz w:val="28"/>
          <w:szCs w:val="28"/>
        </w:rPr>
        <w:t xml:space="preserve">. (+/- </w:t>
      </w:r>
      <w:smartTag w:uri="urn:schemas-microsoft-com:office:smarttags" w:element="metricconverter">
        <w:smartTagPr>
          <w:attr w:name="ProductID" w:val="3.0 мм"/>
        </w:smartTagPr>
        <w:r w:rsidRPr="00131FA8">
          <w:rPr>
            <w:rFonts w:ascii="Times New Roman" w:hAnsi="Times New Roman"/>
            <w:color w:val="000000"/>
            <w:sz w:val="28"/>
            <w:szCs w:val="28"/>
          </w:rPr>
          <w:t>3.0 мм</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753100" cy="3000375"/>
            <wp:effectExtent l="19050" t="0" r="0" b="0"/>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cstate="print"/>
                    <a:srcRect/>
                    <a:stretch>
                      <a:fillRect/>
                    </a:stretch>
                  </pic:blipFill>
                  <pic:spPr bwMode="auto">
                    <a:xfrm>
                      <a:off x="0" y="0"/>
                      <a:ext cx="5753100" cy="3000375"/>
                    </a:xfrm>
                    <a:prstGeom prst="rect">
                      <a:avLst/>
                    </a:prstGeom>
                    <a:noFill/>
                    <a:ln w="9525">
                      <a:noFill/>
                      <a:miter lim="800000"/>
                      <a:headEnd/>
                      <a:tailEnd/>
                    </a:ln>
                  </pic:spPr>
                </pic:pic>
              </a:graphicData>
            </a:graphic>
          </wp:inline>
        </w:drawing>
      </w:r>
    </w:p>
    <w:p w:rsidR="00DA05CE" w:rsidRPr="00131FA8" w:rsidRDefault="00DA05CE" w:rsidP="00DA05CE">
      <w:pPr>
        <w:autoSpaceDE w:val="0"/>
        <w:autoSpaceDN w:val="0"/>
        <w:adjustRightInd w:val="0"/>
        <w:jc w:val="both"/>
        <w:rPr>
          <w:rFonts w:ascii="Times New Roman" w:hAnsi="Times New Roman"/>
          <w:b/>
          <w:bCs/>
          <w:color w:val="000000"/>
          <w:sz w:val="28"/>
          <w:szCs w:val="28"/>
        </w:rPr>
      </w:pP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2.4.2. Мишень крепится таким образом, чтобы цвет сектора «20» был более тёмным из двух секторов и чтобы этот сектор располагался вверху по центру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2.4.3. Мишень крепится таким образом, чтобы расстояние по вертикали от пола (на том же уровне, что и рубеж бросания) до горизонтальной линии, проходящей через центр «булла», составляло </w:t>
      </w:r>
      <w:smartTag w:uri="urn:schemas-microsoft-com:office:smarttags" w:element="metricconverter">
        <w:smartTagPr>
          <w:attr w:name="ProductID" w:val="1,73 метра"/>
        </w:smartTagPr>
        <w:r w:rsidRPr="00131FA8">
          <w:rPr>
            <w:rFonts w:ascii="Times New Roman" w:hAnsi="Times New Roman"/>
            <w:color w:val="000000"/>
            <w:sz w:val="28"/>
            <w:szCs w:val="28"/>
          </w:rPr>
          <w:t>1,73 метра</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2.4.4 Игрок или руководитель команды имеет право потребовать замены мишени или её перемещения перед матчем или в ходе его проведения при непременном условии, что противник или руководитель команды противника согласен с таким требованием.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Такие замены или перемещения производятся только перед матчем или же в перерывах между легами матча и только наз</w:t>
      </w:r>
      <w:r>
        <w:rPr>
          <w:rFonts w:ascii="Times New Roman" w:hAnsi="Times New Roman"/>
          <w:color w:val="000000"/>
          <w:sz w:val="28"/>
          <w:szCs w:val="28"/>
        </w:rPr>
        <w:t>начаемым ФДР официальным лицом.</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2.5 Освещение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2.5.1. Во время проведения турнирного состязания каждая мишень должна быть соответствующим образом освещена при помощи удобно размещённого светильника с лампой мощностью не менее 100 Вт.</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2.5.2. Все светильники оснащаются специальными экранами, служащими для полной защиты глаз игроков, находящихся у рубежа бросания, от потоков света.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2.5.3. При проведении поэтапных финальных состязаний общий уровень освещённости может быть увеличен за счёт использования прожекторного освещения и источников направленного света, однако при этом необходимо исключить вероятность за</w:t>
      </w:r>
      <w:r>
        <w:rPr>
          <w:rFonts w:ascii="Times New Roman" w:hAnsi="Times New Roman"/>
          <w:color w:val="000000"/>
          <w:sz w:val="28"/>
          <w:szCs w:val="28"/>
        </w:rPr>
        <w:t>тенения мишеней.</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2.6 Бруски рубежей метания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2.6.1. Приподнятый брусок рубеж метания высотой </w:t>
      </w:r>
      <w:smartTag w:uri="urn:schemas-microsoft-com:office:smarttags" w:element="metricconverter">
        <w:smartTagPr>
          <w:attr w:name="ProductID" w:val="38 мм"/>
        </w:smartTagPr>
        <w:r w:rsidRPr="00131FA8">
          <w:rPr>
            <w:rFonts w:ascii="Times New Roman" w:hAnsi="Times New Roman"/>
            <w:color w:val="000000"/>
            <w:sz w:val="28"/>
            <w:szCs w:val="28"/>
          </w:rPr>
          <w:t>38 мм</w:t>
        </w:r>
      </w:smartTag>
      <w:r w:rsidRPr="00131FA8">
        <w:rPr>
          <w:rFonts w:ascii="Times New Roman" w:hAnsi="Times New Roman"/>
          <w:color w:val="000000"/>
          <w:sz w:val="28"/>
          <w:szCs w:val="28"/>
        </w:rPr>
        <w:t xml:space="preserve"> и длиной </w:t>
      </w:r>
      <w:smartTag w:uri="urn:schemas-microsoft-com:office:smarttags" w:element="metricconverter">
        <w:smartTagPr>
          <w:attr w:name="ProductID" w:val="610 мм"/>
        </w:smartTagPr>
        <w:r w:rsidRPr="00131FA8">
          <w:rPr>
            <w:rFonts w:ascii="Times New Roman" w:hAnsi="Times New Roman"/>
            <w:color w:val="000000"/>
            <w:sz w:val="28"/>
            <w:szCs w:val="28"/>
          </w:rPr>
          <w:t>610 мм</w:t>
        </w:r>
      </w:smartTag>
      <w:r w:rsidRPr="00131FA8">
        <w:rPr>
          <w:rFonts w:ascii="Times New Roman" w:hAnsi="Times New Roman"/>
          <w:color w:val="000000"/>
          <w:sz w:val="28"/>
          <w:szCs w:val="28"/>
        </w:rPr>
        <w:t xml:space="preserve"> устанавливается на минимальном расстоянии, с которого разрешено производить броски и которое отмеряется по прямой линии, проходящей от задней грани бруска рубежа метания горизонтально вдоль пола до перпендикуляра, опущенного на пол из центра «яблочка» мишени, и составляет </w:t>
      </w:r>
      <w:smartTag w:uri="urn:schemas-microsoft-com:office:smarttags" w:element="metricconverter">
        <w:smartTagPr>
          <w:attr w:name="ProductID" w:val="2,37 метра"/>
        </w:smartTagPr>
        <w:r w:rsidRPr="00131FA8">
          <w:rPr>
            <w:rFonts w:ascii="Times New Roman" w:hAnsi="Times New Roman"/>
            <w:color w:val="000000"/>
            <w:sz w:val="28"/>
            <w:szCs w:val="28"/>
          </w:rPr>
          <w:t>2,37 метра</w:t>
        </w:r>
      </w:smartTag>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2.6.2. Расстояние по диагонали от центра «яблочка» до задней грани бруска (в месте соприкосновения бруска с полом) должно составлять 2,93м.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2.6.3. При проведении матча игрокам запрещается наступать или опираться на какую-либо часть приподнятого бруска и метать дротики из какого-либо положения, при котором нога игрока заступает за приподнятый брусок рубежа метания.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2.6.4. Игрок, метающий дротики из принятого им положения по какую-либо из сторон бруска рубежа метания, не должен заступать ногами за воображаемую прямую линию, протягивающуюся по какую-либо из сторон приподнятого бруска.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2.6.5. Всякий игрок, нарушивший пункт 2.6.3 или 2.6.4, на первый раз получает предупреждение от судьи в присутствии капитана или руководителя команды.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Бросок дротика, произведённый в нарушении упомянутых пунктов, не засчитывается и объявляется судьей недействительным.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РАЗМЕРЫ РУБЕЖА МЕТАНИЯ</w:t>
      </w:r>
    </w:p>
    <w:p w:rsidR="00DA05CE" w:rsidRPr="00131FA8" w:rsidRDefault="00DA05CE" w:rsidP="00DA05CE">
      <w:pPr>
        <w:autoSpaceDE w:val="0"/>
        <w:autoSpaceDN w:val="0"/>
        <w:adjustRightInd w:val="0"/>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029075" cy="3790950"/>
            <wp:effectExtent l="19050" t="0" r="9525" b="0"/>
            <wp:docPr id="3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6" cstate="print"/>
                    <a:srcRect/>
                    <a:stretch>
                      <a:fillRect/>
                    </a:stretch>
                  </pic:blipFill>
                  <pic:spPr bwMode="auto">
                    <a:xfrm>
                      <a:off x="0" y="0"/>
                      <a:ext cx="4029075" cy="3790950"/>
                    </a:xfrm>
                    <a:prstGeom prst="rect">
                      <a:avLst/>
                    </a:prstGeom>
                    <a:noFill/>
                    <a:ln w="9525">
                      <a:noFill/>
                      <a:miter lim="800000"/>
                      <a:headEnd/>
                      <a:tailEnd/>
                    </a:ln>
                  </pic:spPr>
                </pic:pic>
              </a:graphicData>
            </a:graphic>
          </wp:inline>
        </w:drawing>
      </w:r>
    </w:p>
    <w:p w:rsidR="00DA05CE" w:rsidRPr="00131FA8" w:rsidRDefault="00DA05CE" w:rsidP="00DA05CE">
      <w:pPr>
        <w:numPr>
          <w:ilvl w:val="0"/>
          <w:numId w:val="301"/>
        </w:numPr>
        <w:autoSpaceDE w:val="0"/>
        <w:autoSpaceDN w:val="0"/>
        <w:adjustRightInd w:val="0"/>
        <w:spacing w:after="0" w:line="240" w:lineRule="auto"/>
        <w:ind w:hanging="256"/>
        <w:jc w:val="both"/>
        <w:rPr>
          <w:rFonts w:ascii="Times New Roman" w:hAnsi="Times New Roman"/>
          <w:b/>
          <w:sz w:val="28"/>
          <w:szCs w:val="28"/>
        </w:rPr>
      </w:pPr>
      <w:r w:rsidRPr="00131FA8">
        <w:rPr>
          <w:rFonts w:ascii="Times New Roman" w:hAnsi="Times New Roman"/>
          <w:b/>
          <w:sz w:val="28"/>
          <w:szCs w:val="28"/>
        </w:rPr>
        <w:t>Виды и характер соревнований</w:t>
      </w:r>
    </w:p>
    <w:p w:rsidR="00DA05CE" w:rsidRPr="00131FA8" w:rsidRDefault="00DA05CE" w:rsidP="00DA05CE">
      <w:pPr>
        <w:numPr>
          <w:ilvl w:val="1"/>
          <w:numId w:val="301"/>
        </w:numPr>
        <w:autoSpaceDE w:val="0"/>
        <w:autoSpaceDN w:val="0"/>
        <w:adjustRightInd w:val="0"/>
        <w:spacing w:after="0" w:line="240" w:lineRule="auto"/>
        <w:ind w:hanging="526"/>
        <w:jc w:val="both"/>
        <w:rPr>
          <w:rFonts w:ascii="Times New Roman" w:hAnsi="Times New Roman"/>
          <w:sz w:val="28"/>
          <w:szCs w:val="28"/>
        </w:rPr>
      </w:pPr>
      <w:r w:rsidRPr="00131FA8">
        <w:rPr>
          <w:rFonts w:ascii="Times New Roman" w:hAnsi="Times New Roman"/>
          <w:sz w:val="28"/>
          <w:szCs w:val="28"/>
        </w:rPr>
        <w:t>Системы проведения соревнований</w:t>
      </w:r>
    </w:p>
    <w:p w:rsidR="00DA05CE" w:rsidRPr="00131FA8" w:rsidRDefault="00DA05CE" w:rsidP="00DA05CE">
      <w:pPr>
        <w:numPr>
          <w:ilvl w:val="2"/>
          <w:numId w:val="301"/>
        </w:numPr>
        <w:autoSpaceDE w:val="0"/>
        <w:autoSpaceDN w:val="0"/>
        <w:adjustRightInd w:val="0"/>
        <w:spacing w:after="0" w:line="240" w:lineRule="auto"/>
        <w:jc w:val="both"/>
        <w:rPr>
          <w:rFonts w:ascii="Times New Roman" w:hAnsi="Times New Roman"/>
          <w:sz w:val="28"/>
          <w:szCs w:val="28"/>
        </w:rPr>
      </w:pPr>
      <w:r w:rsidRPr="00131FA8">
        <w:rPr>
          <w:rFonts w:ascii="Times New Roman" w:hAnsi="Times New Roman"/>
          <w:sz w:val="28"/>
          <w:szCs w:val="28"/>
        </w:rPr>
        <w:t>Соревнования по дартс проводятся по правилам и игровому формату, предусмотренному Положением о соревновании. Организаторы могут изменять игровой формат, если это предусмотрено Положением о соревновании или в связи с другими причинами, по согласованию с Президиумом Федерации.</w:t>
      </w:r>
    </w:p>
    <w:p w:rsidR="00DA05CE" w:rsidRPr="00131FA8" w:rsidRDefault="00DA05CE" w:rsidP="00DA05CE">
      <w:pPr>
        <w:numPr>
          <w:ilvl w:val="2"/>
          <w:numId w:val="301"/>
        </w:numPr>
        <w:spacing w:after="0" w:line="240" w:lineRule="auto"/>
        <w:jc w:val="both"/>
        <w:rPr>
          <w:rFonts w:ascii="Times New Roman" w:hAnsi="Times New Roman"/>
          <w:sz w:val="28"/>
          <w:szCs w:val="28"/>
        </w:rPr>
      </w:pPr>
      <w:r w:rsidRPr="00131FA8">
        <w:rPr>
          <w:rFonts w:ascii="Times New Roman" w:hAnsi="Times New Roman"/>
          <w:sz w:val="28"/>
          <w:szCs w:val="28"/>
        </w:rPr>
        <w:t xml:space="preserve">Программа, характер, сроки и место проведения официальных соревнований определяется Положением о соревнованиях. </w:t>
      </w:r>
    </w:p>
    <w:p w:rsidR="00DA05CE" w:rsidRPr="00131FA8" w:rsidRDefault="00DA05CE" w:rsidP="00DA05CE">
      <w:pPr>
        <w:numPr>
          <w:ilvl w:val="2"/>
          <w:numId w:val="301"/>
        </w:numPr>
        <w:spacing w:after="0" w:line="240" w:lineRule="auto"/>
        <w:jc w:val="both"/>
        <w:rPr>
          <w:rFonts w:ascii="Times New Roman" w:hAnsi="Times New Roman"/>
          <w:sz w:val="28"/>
          <w:szCs w:val="28"/>
        </w:rPr>
      </w:pPr>
      <w:r w:rsidRPr="00131FA8">
        <w:rPr>
          <w:rFonts w:ascii="Times New Roman" w:hAnsi="Times New Roman"/>
          <w:sz w:val="28"/>
          <w:szCs w:val="28"/>
        </w:rPr>
        <w:t>Если не установлено иное, то все соревнования проводятся по «олимпийской» схеме.</w:t>
      </w:r>
    </w:p>
    <w:p w:rsidR="00DA05CE" w:rsidRPr="00131FA8" w:rsidRDefault="00DA05CE" w:rsidP="00DA05CE">
      <w:pPr>
        <w:numPr>
          <w:ilvl w:val="2"/>
          <w:numId w:val="301"/>
        </w:numPr>
        <w:spacing w:after="0" w:line="240" w:lineRule="auto"/>
        <w:jc w:val="both"/>
        <w:rPr>
          <w:rFonts w:ascii="Times New Roman" w:hAnsi="Times New Roman"/>
          <w:sz w:val="28"/>
          <w:szCs w:val="28"/>
        </w:rPr>
      </w:pPr>
      <w:r w:rsidRPr="00131FA8">
        <w:rPr>
          <w:rFonts w:ascii="Times New Roman" w:hAnsi="Times New Roman"/>
          <w:sz w:val="28"/>
          <w:szCs w:val="28"/>
        </w:rPr>
        <w:t>Организаторы соревнований должны, если это необходимо, провести дополнительные матчи с целью доведения количества игроков до числа, соответствующего формуле турнира.</w:t>
      </w:r>
    </w:p>
    <w:p w:rsidR="00DA05CE" w:rsidRPr="00131FA8" w:rsidRDefault="00DA05CE" w:rsidP="00DA05CE">
      <w:pPr>
        <w:numPr>
          <w:ilvl w:val="2"/>
          <w:numId w:val="301"/>
        </w:numPr>
        <w:spacing w:after="0" w:line="240" w:lineRule="auto"/>
        <w:jc w:val="both"/>
        <w:rPr>
          <w:rFonts w:ascii="Times New Roman" w:hAnsi="Times New Roman"/>
          <w:sz w:val="28"/>
          <w:szCs w:val="28"/>
        </w:rPr>
      </w:pPr>
      <w:r w:rsidRPr="00131FA8">
        <w:rPr>
          <w:rFonts w:ascii="Times New Roman" w:hAnsi="Times New Roman"/>
          <w:color w:val="000000"/>
          <w:sz w:val="28"/>
          <w:szCs w:val="28"/>
        </w:rPr>
        <w:t>Участник, не соблюдающий Правила во время проведения турнира, Отстраняется от участия вданном турнире.</w:t>
      </w:r>
    </w:p>
    <w:p w:rsidR="00DA05CE" w:rsidRPr="00131FA8" w:rsidRDefault="00DA05CE" w:rsidP="00DA05CE">
      <w:pPr>
        <w:numPr>
          <w:ilvl w:val="1"/>
          <w:numId w:val="301"/>
        </w:numPr>
        <w:spacing w:after="0" w:line="240" w:lineRule="auto"/>
        <w:jc w:val="both"/>
        <w:rPr>
          <w:rFonts w:ascii="Times New Roman" w:hAnsi="Times New Roman"/>
          <w:sz w:val="28"/>
          <w:szCs w:val="28"/>
        </w:rPr>
      </w:pPr>
      <w:r w:rsidRPr="00131FA8">
        <w:rPr>
          <w:rFonts w:ascii="Times New Roman" w:hAnsi="Times New Roman"/>
          <w:color w:val="000000"/>
          <w:sz w:val="28"/>
          <w:szCs w:val="28"/>
        </w:rPr>
        <w:t>Спортивные дисциплины.</w:t>
      </w:r>
    </w:p>
    <w:p w:rsidR="00DA05CE" w:rsidRPr="00131FA8" w:rsidRDefault="00DA05CE" w:rsidP="00DA05CE">
      <w:pPr>
        <w:numPr>
          <w:ilvl w:val="2"/>
          <w:numId w:val="301"/>
        </w:numPr>
        <w:spacing w:after="0" w:line="240" w:lineRule="auto"/>
        <w:jc w:val="both"/>
        <w:rPr>
          <w:rFonts w:ascii="Times New Roman" w:hAnsi="Times New Roman"/>
          <w:b/>
          <w:color w:val="000000"/>
          <w:sz w:val="28"/>
          <w:szCs w:val="28"/>
        </w:rPr>
      </w:pPr>
      <w:r w:rsidRPr="00131FA8">
        <w:rPr>
          <w:rFonts w:ascii="Times New Roman" w:hAnsi="Times New Roman"/>
          <w:b/>
          <w:color w:val="000000"/>
          <w:sz w:val="28"/>
          <w:szCs w:val="28"/>
        </w:rPr>
        <w:t xml:space="preserve">«501» </w:t>
      </w:r>
    </w:p>
    <w:p w:rsidR="00DA05CE" w:rsidRPr="00131FA8" w:rsidRDefault="00DA05CE" w:rsidP="00DA05CE">
      <w:pPr>
        <w:ind w:left="360"/>
        <w:jc w:val="both"/>
        <w:rPr>
          <w:rFonts w:ascii="Times New Roman" w:hAnsi="Times New Roman"/>
          <w:color w:val="000000"/>
          <w:sz w:val="28"/>
          <w:szCs w:val="28"/>
        </w:rPr>
      </w:pPr>
      <w:r w:rsidRPr="00131FA8">
        <w:rPr>
          <w:rFonts w:ascii="Times New Roman" w:hAnsi="Times New Roman"/>
          <w:color w:val="000000"/>
          <w:sz w:val="28"/>
          <w:szCs w:val="28"/>
        </w:rPr>
        <w:t xml:space="preserve">Начиная с заранее установленного количества очков – 501, счет ведется по нисходящей. Задача игроков состоит в том, чтобы при помощи набора различных очковых комбинаций первым дойти до нуля очков. Один из вариантов окончания игры: </w:t>
      </w:r>
    </w:p>
    <w:tbl>
      <w:tblPr>
        <w:tblW w:w="0" w:type="auto"/>
        <w:tblInd w:w="2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8"/>
        <w:gridCol w:w="2246"/>
      </w:tblGrid>
      <w:tr w:rsidR="00DA05CE" w:rsidRPr="00131FA8" w:rsidTr="00D83638">
        <w:tc>
          <w:tcPr>
            <w:tcW w:w="4224" w:type="dxa"/>
            <w:gridSpan w:val="2"/>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501</w:t>
            </w:r>
          </w:p>
        </w:tc>
      </w:tr>
      <w:tr w:rsidR="00DA05CE" w:rsidRPr="00131FA8" w:rsidTr="00D83638">
        <w:tc>
          <w:tcPr>
            <w:tcW w:w="197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Набор за серию</w:t>
            </w:r>
          </w:p>
        </w:tc>
        <w:tc>
          <w:tcPr>
            <w:tcW w:w="2246"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Остаток очков</w:t>
            </w:r>
          </w:p>
        </w:tc>
      </w:tr>
      <w:tr w:rsidR="00DA05CE" w:rsidRPr="00131FA8" w:rsidTr="00D83638">
        <w:tc>
          <w:tcPr>
            <w:tcW w:w="197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180</w:t>
            </w:r>
          </w:p>
        </w:tc>
        <w:tc>
          <w:tcPr>
            <w:tcW w:w="2246"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321</w:t>
            </w:r>
          </w:p>
        </w:tc>
      </w:tr>
      <w:tr w:rsidR="00DA05CE" w:rsidRPr="00131FA8" w:rsidTr="00D83638">
        <w:tc>
          <w:tcPr>
            <w:tcW w:w="197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180</w:t>
            </w:r>
          </w:p>
        </w:tc>
        <w:tc>
          <w:tcPr>
            <w:tcW w:w="2246"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141</w:t>
            </w:r>
          </w:p>
        </w:tc>
      </w:tr>
      <w:tr w:rsidR="00DA05CE" w:rsidRPr="00131FA8" w:rsidTr="00D83638">
        <w:tc>
          <w:tcPr>
            <w:tcW w:w="197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109</w:t>
            </w:r>
          </w:p>
        </w:tc>
        <w:tc>
          <w:tcPr>
            <w:tcW w:w="2246"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32</w:t>
            </w:r>
          </w:p>
        </w:tc>
      </w:tr>
      <w:tr w:rsidR="00DA05CE" w:rsidRPr="00131FA8" w:rsidTr="00D83638">
        <w:tc>
          <w:tcPr>
            <w:tcW w:w="197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32</w:t>
            </w:r>
          </w:p>
        </w:tc>
        <w:tc>
          <w:tcPr>
            <w:tcW w:w="2246"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Х – игра окончена</w:t>
            </w:r>
          </w:p>
        </w:tc>
      </w:tr>
    </w:tbl>
    <w:p w:rsidR="00DA05CE" w:rsidRPr="00131FA8"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Игра завершается удвоением – то есть точным попаданием в булл-ай или в удвоение зоны вдвое меньше остатка очков. То есть, при остатке 32 очка необходимо одним точным попаданием поразить зону удвоения 16.</w:t>
      </w:r>
    </w:p>
    <w:p w:rsidR="00DA05CE" w:rsidRPr="00131FA8"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При окончании игры, когда игрок набрал большее количество очков, чем то, которое требуется для списания до нуля, в силу вступает правило перебора. Результат этой серии аннулируется. В остатке остается результат, зафиксированный до этой серии. Ход переходит к другому игроку или команде.</w:t>
      </w:r>
    </w:p>
    <w:p w:rsidR="00DA05CE" w:rsidRPr="00131FA8"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Победа в игре присуждается игроку, первому поразившему зону, требуемую для окончания игры. Не применяется правило равного количества дротиков. Случай ничейного результата в игре «501» не предполагается и количество разыгрываемых легов и сетов должно быть нечетным.</w:t>
      </w:r>
    </w:p>
    <w:p w:rsidR="00DA05CE"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Игра 501 предусматривает различные варианты, когда списание может вестись со «10</w:t>
      </w:r>
      <w:r>
        <w:rPr>
          <w:rFonts w:ascii="Times New Roman" w:hAnsi="Times New Roman"/>
          <w:color w:val="000000"/>
          <w:sz w:val="28"/>
          <w:szCs w:val="28"/>
        </w:rPr>
        <w:t>1», «301», «701», «1001» очков.</w:t>
      </w:r>
    </w:p>
    <w:p w:rsidR="00DA05CE" w:rsidRPr="00131FA8"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Игра используется</w:t>
      </w:r>
    </w:p>
    <w:p w:rsidR="00DA05CE" w:rsidRPr="00131FA8" w:rsidRDefault="00DA05CE" w:rsidP="00DA05CE">
      <w:pPr>
        <w:ind w:left="180"/>
        <w:jc w:val="both"/>
        <w:rPr>
          <w:rFonts w:ascii="Times New Roman" w:hAnsi="Times New Roman"/>
          <w:color w:val="000000"/>
          <w:sz w:val="28"/>
          <w:szCs w:val="28"/>
        </w:rPr>
      </w:pPr>
      <w:r w:rsidRPr="00131FA8">
        <w:rPr>
          <w:rFonts w:ascii="Times New Roman" w:hAnsi="Times New Roman"/>
          <w:color w:val="000000"/>
          <w:sz w:val="28"/>
          <w:szCs w:val="28"/>
        </w:rPr>
        <w:t xml:space="preserve">3.2.2. </w:t>
      </w:r>
      <w:r w:rsidRPr="00131FA8">
        <w:rPr>
          <w:rFonts w:ascii="Times New Roman" w:hAnsi="Times New Roman"/>
          <w:b/>
          <w:color w:val="000000"/>
          <w:sz w:val="28"/>
          <w:szCs w:val="28"/>
        </w:rPr>
        <w:t xml:space="preserve">«Американский крикет».  </w:t>
      </w:r>
      <w:r w:rsidRPr="00131FA8">
        <w:rPr>
          <w:rFonts w:ascii="Times New Roman" w:hAnsi="Times New Roman"/>
          <w:color w:val="000000"/>
          <w:sz w:val="28"/>
          <w:szCs w:val="28"/>
        </w:rPr>
        <w:t>Побеждает игрок, набравший большее или равное количество очков, при этом трижды первым поразивший все установленные зоны. Установленными зонами являются сектора с 15 до 20-го и булл-ай, согласно представленной таблице:</w:t>
      </w:r>
    </w:p>
    <w:tbl>
      <w:tblPr>
        <w:tblW w:w="0" w:type="auto"/>
        <w:tblInd w:w="1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74"/>
        <w:gridCol w:w="1122"/>
        <w:gridCol w:w="3458"/>
      </w:tblGrid>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Игрок 1</w:t>
            </w: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сектор</w:t>
            </w:r>
          </w:p>
        </w:tc>
        <w:tc>
          <w:tcPr>
            <w:tcW w:w="3458"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Игрок 2</w:t>
            </w: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20</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19</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18</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17</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16</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15</w:t>
            </w:r>
          </w:p>
        </w:tc>
        <w:tc>
          <w:tcPr>
            <w:tcW w:w="3458" w:type="dxa"/>
          </w:tcPr>
          <w:p w:rsidR="00DA05CE" w:rsidRPr="00131FA8" w:rsidRDefault="00DA05CE" w:rsidP="00D83638">
            <w:pPr>
              <w:jc w:val="both"/>
              <w:rPr>
                <w:rFonts w:ascii="Times New Roman" w:hAnsi="Times New Roman"/>
                <w:color w:val="000000"/>
                <w:sz w:val="28"/>
                <w:szCs w:val="28"/>
              </w:rPr>
            </w:pPr>
          </w:p>
        </w:tc>
      </w:tr>
      <w:tr w:rsidR="00DA05CE" w:rsidRPr="00131FA8" w:rsidTr="00D83638">
        <w:tc>
          <w:tcPr>
            <w:tcW w:w="3474" w:type="dxa"/>
          </w:tcPr>
          <w:p w:rsidR="00DA05CE" w:rsidRPr="00131FA8" w:rsidRDefault="00DA05CE" w:rsidP="00D83638">
            <w:pPr>
              <w:jc w:val="both"/>
              <w:rPr>
                <w:rFonts w:ascii="Times New Roman" w:hAnsi="Times New Roman"/>
                <w:color w:val="000000"/>
                <w:sz w:val="28"/>
                <w:szCs w:val="28"/>
              </w:rPr>
            </w:pPr>
          </w:p>
        </w:tc>
        <w:tc>
          <w:tcPr>
            <w:tcW w:w="1122" w:type="dxa"/>
          </w:tcPr>
          <w:p w:rsidR="00DA05CE" w:rsidRPr="00131FA8" w:rsidRDefault="00DA05CE" w:rsidP="00D83638">
            <w:pPr>
              <w:jc w:val="both"/>
              <w:rPr>
                <w:rFonts w:ascii="Times New Roman" w:hAnsi="Times New Roman"/>
                <w:color w:val="000000"/>
                <w:sz w:val="28"/>
                <w:szCs w:val="28"/>
              </w:rPr>
            </w:pPr>
            <w:r w:rsidRPr="00131FA8">
              <w:rPr>
                <w:rFonts w:ascii="Times New Roman" w:hAnsi="Times New Roman"/>
                <w:color w:val="000000"/>
                <w:sz w:val="28"/>
                <w:szCs w:val="28"/>
              </w:rPr>
              <w:t>Центр</w:t>
            </w:r>
          </w:p>
        </w:tc>
        <w:tc>
          <w:tcPr>
            <w:tcW w:w="3458" w:type="dxa"/>
          </w:tcPr>
          <w:p w:rsidR="00DA05CE" w:rsidRPr="00131FA8" w:rsidRDefault="00DA05CE" w:rsidP="00D83638">
            <w:pPr>
              <w:jc w:val="both"/>
              <w:rPr>
                <w:rFonts w:ascii="Times New Roman" w:hAnsi="Times New Roman"/>
                <w:color w:val="000000"/>
                <w:sz w:val="28"/>
                <w:szCs w:val="28"/>
              </w:rPr>
            </w:pPr>
          </w:p>
        </w:tc>
      </w:tr>
    </w:tbl>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Задача игроков состоит в том, чтобы закрыть эти сектора, поразив каждую зону по три раза. Это можно сделать тремя одиночными попаданиями, одиночным попаданием и попаданием в удвоение сектора или попаданием  в утроение сектора.</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При поражении центральной зоны возможен вариант закрыть тремя попаданиями в  зону «25» (зеленое кольцо) или одиночным попаданием в зону «25» и одним попаданием в зону «59» (Булл-ай).</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Когда игрок «закрывает» зону первым, он может набирать очки, поражаю эту зону точными попаданиями. Набор очков ведется в соответствии с величиной очковой зоны (так при дополнительном попадании в зону утроения «19» игроку присваивается 57 очков).</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Набор очков одним из игроков возможен лишь после того, как он сам трижды поразил желаемую зону и продолжается до того момента, пока соперник трижды поразит эту зону, после чего набор очков в этой зоне становится невозможен для обоих игроков.</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3.2.3. «</w:t>
      </w:r>
      <w:r w:rsidRPr="00131FA8">
        <w:rPr>
          <w:rFonts w:ascii="Times New Roman" w:hAnsi="Times New Roman"/>
          <w:b/>
          <w:sz w:val="28"/>
          <w:szCs w:val="28"/>
        </w:rPr>
        <w:t xml:space="preserve">Набор очков». </w:t>
      </w:r>
      <w:r w:rsidRPr="00131FA8">
        <w:rPr>
          <w:rFonts w:ascii="Times New Roman" w:hAnsi="Times New Roman"/>
          <w:sz w:val="28"/>
          <w:szCs w:val="28"/>
        </w:rPr>
        <w:t>Упражнение предусматривает выполнение 10 серий по три дротика на лучшую сумму.</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Результат упражнения определяется по сумме очков, набранных в результате всех точных попаданий в мишень.</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3.2.4. «</w:t>
      </w:r>
      <w:r w:rsidRPr="00131FA8">
        <w:rPr>
          <w:rFonts w:ascii="Times New Roman" w:hAnsi="Times New Roman"/>
          <w:b/>
          <w:sz w:val="28"/>
          <w:szCs w:val="28"/>
        </w:rPr>
        <w:t xml:space="preserve">Сектор 20». </w:t>
      </w:r>
      <w:r w:rsidRPr="00131FA8">
        <w:rPr>
          <w:rFonts w:ascii="Times New Roman" w:hAnsi="Times New Roman"/>
          <w:sz w:val="28"/>
          <w:szCs w:val="28"/>
        </w:rPr>
        <w:t xml:space="preserve">В этом упражнении игрок выполняет 30 бросков (10 серий по три дротика), набирая очки. В зачет идут попадания только в сектор «20» мишени. </w:t>
      </w:r>
    </w:p>
    <w:p w:rsidR="00DA05CE" w:rsidRPr="00131FA8" w:rsidRDefault="00DA05CE" w:rsidP="00DA05CE">
      <w:pPr>
        <w:ind w:left="180"/>
        <w:jc w:val="both"/>
        <w:rPr>
          <w:rFonts w:ascii="Times New Roman" w:hAnsi="Times New Roman"/>
          <w:sz w:val="28"/>
          <w:szCs w:val="28"/>
        </w:rPr>
      </w:pPr>
      <w:r w:rsidRPr="00131FA8">
        <w:rPr>
          <w:rFonts w:ascii="Times New Roman" w:hAnsi="Times New Roman"/>
          <w:sz w:val="28"/>
          <w:szCs w:val="28"/>
        </w:rPr>
        <w:t xml:space="preserve">3.2.5. </w:t>
      </w:r>
      <w:r w:rsidRPr="00131FA8">
        <w:rPr>
          <w:rFonts w:ascii="Times New Roman" w:hAnsi="Times New Roman"/>
          <w:b/>
          <w:sz w:val="28"/>
          <w:szCs w:val="28"/>
        </w:rPr>
        <w:t>«Большой раунд»</w:t>
      </w:r>
      <w:r w:rsidRPr="00131FA8">
        <w:rPr>
          <w:rFonts w:ascii="Times New Roman" w:hAnsi="Times New Roman"/>
          <w:sz w:val="28"/>
          <w:szCs w:val="28"/>
        </w:rPr>
        <w:t>. Упражнение предусматривает набор очков в секторах с 1-го по 20-й, и через центр. В каждый сектор выполняется одна серия из трех дротиков. Во время игры строго соблюдается очередность секторов, которая должна идти по нарастающей. При попадании в зону, не соответствующую заданной очередности, результат попадания не засчитывается.</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4. Очередность игры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4.1. Правилами предусматривается жеребьёвка: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с помощью вытягивания номерка,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 с помощью подбрасывания монет,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с помощью броска участниками одного дротика в зону «булл» с целью определения очерёдности игры в каждом матче.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4.2. Победитель в жеребьёвке с помощью номерка или монеты или же метания дротиков в зону «булл» получает право на первый бросок в данном матче.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4.3.  Если матч состоит из легов, победитель в жеребьёвке получает право на первые броски легах с нечётными номерами, а проигравший жеребьёвку бросает первым в легах с чётными номерами.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4.4. Если матч состоит из сетов, победитель в жеребьёвке получает право в первые броски в нечётных легах нечётных сетов, а также на первые броски в чётных легах чётных сетов, тогда как проигравший жеребьёвку бросает первым в остальных легах.</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Если в матче, состоящем из легов, их число равно перед началом решающего лега, очередность метания для решающего лега определяется с помощью метания дротиков в зону «булл».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Если в матче, состоящем из сетов, их число равно перед началом решающего сета, очередность бросков для решающего сета определяется с помощью броска дротика в зону «булл».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При проведении тех турниров, для которых применяется «Правило дополнительного матча», предшествующие два абзаца не могут заменить это Правило.</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4.5. Правила игры турнира могут предусматривать бросок дротика в зону «булл» в случае применения дополнительного лега, например, когда матч подходит к своему вероятному финальному легу или к вероятному финальному легу своего вероятного финального сета и противники сходятся в дополнительных легах или сетах.</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4.6. Победитель в серии бросков в зону «булл» метает дротики первым в таком решающем леге.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4.7. Если очерёдность в матче определяется метанием дротиков в зону «булл», очерёдность в самой серии бросков в зону «булл» определяется посредством подбрасывания монеты.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4.8. При выполнении бросков в зону «булл» с целью определения очерёдности метания в дополнительном леге первым метает дротики в зону «булл» тот участник, который метал первым в матче.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4.9. При выполнении бросков в зону «булл» каждый участник (в личных состязаниях) или один из членов команды метает в зону «булл» один дротик. Дротик должен остаться в мишени для подсчёта, и повторные броски выполняются до тех пор, пока дротик не останется в мишени.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Повторные броски требуется в тех случаях, когда судья не может определить, который из дротиков ближе к зоне «булл» и когда дротики обоих соперников попадают в зону «булл» или же дротики обоих соперников оказываются в кольце «25». Повторные броски выполняются в обратном порядке по отношению к предыдущим броскам.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Участник, дротик которого попал ближе к центру мишени, метает первым в матче или леге.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4.10. Имена участников фиксируются в протоколе и на табло в том же самом порядке (левая и правая стороны), что и в таблице очков.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4.11. В парных разрядах, миксте и командных соревнованиях, где участники выполняют броски попеременно, «очерёдность бросков» отображается в протоколе или табло перед началом матча.</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5. Протокол игры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5.1. Протоколы игры содержат название состязания, указание круга игры и имена участников. </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5.2. В командных и парных состязаниях в таблицу очков вводится очерёдность бросков, выполняемых членами команд. Таблица очков берется у судейской коллегии участником или руководителем команды и подаётся судье на назначенную мишень.</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5.3. Если очерёдность игры определяется броском дротика в зону «булл» или Правила предусматривают бросок в зону «булл» в решающем леге или же если жерёбьёвку на предмет очередности игры проводят с помощью номерка или монетки у данной мишени, очередность игры для соответствующих легов в протокол игры вносит судья.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5.4. Судья отвечает за строгое соблюдение очередности игры во время матча.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В командных и парных состязаниях судья отвечает за строгое соблюдение очередности выполнения бросков членами команд и пар во время матча.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5.5. По завершении матча судья обеспечивает внесение в протокол игры всей необходимой информации о матче, включая имя победившего участника, и заверяет эту информацию своей подписью.</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Победивший участник или руководитель победившей команды возвращают протокол игры непосредственно на Пульт управления.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5.6. Результаты матчей вносятся в таблицу соревнований официальными лицами из судейской коллегии.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5.7. В течение 48 часов с момента окончания турнира Организаторы обязаны представить протоколы турнира в Федерацию Дартс России.</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6. Разминка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6.1. Каждому игроку для разминки перед началом матча предоставляется возможность выполнить 6 тренировочных бросков в мишень, предназначенную для проведения матча.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6.2. В процессе матча не допускается выполнение бросков в другую мишень.</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6.3. В исключительных случаях организатор или ответственное за проведение матча лицо могут разрешить участникам увеличить количество тренировочных дротиков с 6 до 9 с целью предоставления им возможности приспособиться к изменениям условий и размеров элементов на рубеже для метания, освещения и т.п. перед началом матча.</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color w:val="000000"/>
          <w:sz w:val="28"/>
          <w:szCs w:val="28"/>
        </w:rPr>
        <w:t xml:space="preserve">7. </w:t>
      </w:r>
      <w:r w:rsidRPr="00131FA8">
        <w:rPr>
          <w:rFonts w:ascii="Times New Roman" w:hAnsi="Times New Roman"/>
          <w:b/>
          <w:bCs/>
          <w:color w:val="000000"/>
          <w:sz w:val="28"/>
          <w:szCs w:val="28"/>
        </w:rPr>
        <w:t>Правила повеления в игровой зоне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7.1. В месте проведения соревнований все участники действуют под надзором и управлением Организаторов и официальных устроителей турнира.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7.2. Вход в игровую зону разрешён только судье, объявляющему, маркеру, операторам электронных индикаторов и назначенным участникам.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7.3. Перед участником во время игры разрешается находиться только судьям, маркерам и </w:t>
      </w:r>
      <w:r w:rsidRPr="00131FA8">
        <w:rPr>
          <w:rFonts w:ascii="Times New Roman" w:hAnsi="Times New Roman"/>
          <w:bCs/>
          <w:color w:val="000000"/>
          <w:sz w:val="28"/>
          <w:szCs w:val="28"/>
        </w:rPr>
        <w:t>операторам электронных индикаторов</w:t>
      </w:r>
      <w:r w:rsidRPr="00131FA8">
        <w:rPr>
          <w:rFonts w:ascii="Times New Roman" w:hAnsi="Times New Roman"/>
          <w:color w:val="000000"/>
          <w:sz w:val="28"/>
          <w:szCs w:val="28"/>
        </w:rPr>
        <w:t>.</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7.4. Находящиеся перед участником официальные лица во время выполнения каждого броска должны свести свои движения до минимума.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 xml:space="preserve">7.5. Противник участника должен стоять как минимум в </w:t>
      </w:r>
      <w:smartTag w:uri="urn:schemas-microsoft-com:office:smarttags" w:element="metricconverter">
        <w:smartTagPr>
          <w:attr w:name="ProductID" w:val="60 см"/>
        </w:smartTagPr>
        <w:r w:rsidRPr="00131FA8">
          <w:rPr>
            <w:rFonts w:ascii="Times New Roman" w:hAnsi="Times New Roman"/>
            <w:color w:val="000000"/>
            <w:sz w:val="28"/>
            <w:szCs w:val="28"/>
          </w:rPr>
          <w:t>60 см</w:t>
        </w:r>
      </w:smartTag>
      <w:r w:rsidRPr="00131FA8">
        <w:rPr>
          <w:rFonts w:ascii="Times New Roman" w:hAnsi="Times New Roman"/>
          <w:color w:val="000000"/>
          <w:sz w:val="28"/>
          <w:szCs w:val="28"/>
        </w:rPr>
        <w:t xml:space="preserve"> от находящегося на рубеже метания игрока сзади от него.</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7.6. При проведении поэтапных финалов участники действуют под надзором отвечающих за этап официальных лиц, и в перерывах между бросками должны находиться в таком положении, которое не ограничивало бы обзор происходящего для игроков, официальных лиц, зрителей и – при необходимости – и телевизионных камер.</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7.7. Находящийся на рубеже метания игрок в любой момент в ходе выполнения броска имеет право консультироваться с судьей по поводу количества списанных и необходимых очков.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7.8. Никакие запросы по поводу зафиксированных очков и выполненных вычитаний не могут вноситься в протокол по завершении лега или матча.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7.9. Всякий протест по поводу счёта следует заявлять судье до выполнения протестующим участником его следующего броска.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Всякий протест по поводу решения объявляющего или маркера, а также предполагаемого нарушения правил со стороны игрока или же по иному поводу следует заявлять непосредственно рефери либо отвечающим за турнир официальным лицам.</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Решение судей выносится на месте и до получения разрешения на продолжение лега или матча.</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Запоздалые протесты не могут приниматься во внимание.</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7.10. Если оснащение участника повреждено или утеряно во время выполнения броска, такому участнику даётся до 3 минут на починку или замену оснащения.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7.11. Если во время матча участнику нужно срочно отлучиться из игровой зоны, судья на своё усмотрение может разрешить такому участнику покинуть игровую зону на 5 минут.</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8. Этикет игроков</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8.1. Во время матча игроки должны вести себя уважительно по отношению к другим игрокам и воздерживаться от вызывающих действий и использования оскорбительных выражений и жестов, а также не допускать проявлений неспортивного поведения (например, преднамеренного проигрыша лега или матча, преднамеренной затяжки игры, попыток помешать другому участнику при выполнении им броска).</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9. Форма одежды для игры</w:t>
      </w:r>
    </w:p>
    <w:p w:rsidR="00DA05CE" w:rsidRPr="00131FA8" w:rsidRDefault="00DA05CE" w:rsidP="00DA05CE">
      <w:pPr>
        <w:autoSpaceDE w:val="0"/>
        <w:autoSpaceDN w:val="0"/>
        <w:adjustRightInd w:val="0"/>
        <w:jc w:val="both"/>
        <w:rPr>
          <w:rFonts w:ascii="Times New Roman" w:hAnsi="Times New Roman"/>
          <w:sz w:val="28"/>
          <w:szCs w:val="28"/>
        </w:rPr>
      </w:pPr>
      <w:r w:rsidRPr="00131FA8">
        <w:rPr>
          <w:rFonts w:ascii="Times New Roman" w:hAnsi="Times New Roman"/>
          <w:color w:val="000000"/>
          <w:sz w:val="28"/>
          <w:szCs w:val="28"/>
        </w:rPr>
        <w:t xml:space="preserve">9.1 </w:t>
      </w:r>
      <w:r w:rsidRPr="00131FA8">
        <w:rPr>
          <w:rFonts w:ascii="Times New Roman" w:hAnsi="Times New Roman"/>
          <w:sz w:val="28"/>
          <w:szCs w:val="28"/>
        </w:rPr>
        <w:t>Игроки должны быть одеты в унифицированную форму с отличительными признаками своего региона. Юбки, брюки и обувь спортсменов должны быть выполнены в классическом стиле. Запрещены одежда и обувь спортивного покроя</w:t>
      </w:r>
      <w:r w:rsidRPr="00131FA8">
        <w:rPr>
          <w:rFonts w:ascii="Times New Roman" w:hAnsi="Times New Roman"/>
          <w:color w:val="000000"/>
          <w:sz w:val="28"/>
          <w:szCs w:val="28"/>
        </w:rPr>
        <w:t xml:space="preserve"> или изготовленные </w:t>
      </w:r>
      <w:r w:rsidRPr="00131FA8">
        <w:rPr>
          <w:rFonts w:ascii="Times New Roman" w:hAnsi="Times New Roman"/>
          <w:sz w:val="28"/>
          <w:szCs w:val="28"/>
        </w:rPr>
        <w:t xml:space="preserve"> из джинсовой ткани.</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9.2 Все участники надевают указанную в п. 9.1 форму одежды для игры на церемонии открытия, собственно в ходе турнира (по крайней мере до прекращения участия во всех состязаниях), а также на церемонии закрытия и награждения.</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9.3 Участникам не разрешается носить какую-либо одежду поверх утверждённой для них формы для игры.</w:t>
      </w:r>
    </w:p>
    <w:p w:rsidR="00DA05CE" w:rsidRPr="00131FA8" w:rsidRDefault="00DA05CE" w:rsidP="00DA05CE">
      <w:pPr>
        <w:autoSpaceDE w:val="0"/>
        <w:autoSpaceDN w:val="0"/>
        <w:adjustRightInd w:val="0"/>
        <w:jc w:val="both"/>
        <w:rPr>
          <w:rFonts w:ascii="Times New Roman" w:hAnsi="Times New Roman"/>
          <w:color w:val="000000"/>
          <w:sz w:val="28"/>
          <w:szCs w:val="28"/>
        </w:rPr>
      </w:pPr>
      <w:r w:rsidRPr="00131FA8">
        <w:rPr>
          <w:rFonts w:ascii="Times New Roman" w:hAnsi="Times New Roman"/>
          <w:color w:val="000000"/>
          <w:sz w:val="28"/>
          <w:szCs w:val="28"/>
        </w:rPr>
        <w:t>9.4 Игрокам разрешается н</w:t>
      </w:r>
      <w:r>
        <w:rPr>
          <w:rFonts w:ascii="Times New Roman" w:hAnsi="Times New Roman"/>
          <w:color w:val="000000"/>
          <w:sz w:val="28"/>
          <w:szCs w:val="28"/>
        </w:rPr>
        <w:t>осить напульсники на запястьях.</w:t>
      </w:r>
    </w:p>
    <w:p w:rsidR="00DA05CE" w:rsidRPr="00131FA8" w:rsidRDefault="00DA05CE" w:rsidP="00DA05CE">
      <w:pPr>
        <w:autoSpaceDE w:val="0"/>
        <w:autoSpaceDN w:val="0"/>
        <w:adjustRightInd w:val="0"/>
        <w:jc w:val="both"/>
        <w:rPr>
          <w:rFonts w:ascii="Times New Roman" w:hAnsi="Times New Roman"/>
          <w:b/>
          <w:bCs/>
          <w:color w:val="000000"/>
          <w:sz w:val="28"/>
          <w:szCs w:val="28"/>
        </w:rPr>
      </w:pPr>
      <w:r w:rsidRPr="00131FA8">
        <w:rPr>
          <w:rFonts w:ascii="Times New Roman" w:hAnsi="Times New Roman"/>
          <w:b/>
          <w:bCs/>
          <w:color w:val="000000"/>
          <w:sz w:val="28"/>
          <w:szCs w:val="28"/>
        </w:rPr>
        <w:t>10. Допуск и отстранение от соревнований</w:t>
      </w:r>
    </w:p>
    <w:p w:rsidR="00DA05CE" w:rsidRDefault="00DA05CE" w:rsidP="00DA05CE">
      <w:pPr>
        <w:spacing w:after="0"/>
        <w:rPr>
          <w:rFonts w:ascii="Times New Roman" w:hAnsi="Times New Roman"/>
          <w:color w:val="000000"/>
          <w:sz w:val="28"/>
          <w:szCs w:val="28"/>
        </w:rPr>
      </w:pPr>
      <w:r w:rsidRPr="00131FA8">
        <w:rPr>
          <w:rFonts w:ascii="Times New Roman" w:hAnsi="Times New Roman"/>
          <w:color w:val="000000"/>
          <w:sz w:val="28"/>
          <w:szCs w:val="28"/>
        </w:rPr>
        <w:t>10.1. Организаторы имеют право не допустить участника ввиду невыполнения каких-либо требований правил от участия во всех официальных турнирах, если такой игрок уличен в нарушении какого-либо положения Правил.</w:t>
      </w:r>
    </w:p>
    <w:p w:rsidR="00DA05CE" w:rsidRDefault="00DA05CE" w:rsidP="00DA05CE">
      <w:pPr>
        <w:spacing w:after="0"/>
        <w:rPr>
          <w:rFonts w:ascii="Times New Roman" w:hAnsi="Times New Roman"/>
          <w:color w:val="000000"/>
          <w:sz w:val="28"/>
          <w:szCs w:val="28"/>
        </w:rPr>
      </w:pPr>
    </w:p>
    <w:p w:rsidR="00DA05CE" w:rsidRPr="004E56AC" w:rsidRDefault="00DA05CE" w:rsidP="00DA05CE">
      <w:pPr>
        <w:spacing w:line="240" w:lineRule="auto"/>
        <w:jc w:val="center"/>
        <w:rPr>
          <w:rFonts w:ascii="Times New Roman" w:hAnsi="Times New Roman"/>
          <w:b/>
          <w:sz w:val="28"/>
          <w:szCs w:val="28"/>
        </w:rPr>
      </w:pPr>
      <w:r>
        <w:rPr>
          <w:rFonts w:ascii="Times New Roman" w:hAnsi="Times New Roman"/>
          <w:b/>
          <w:sz w:val="28"/>
          <w:szCs w:val="28"/>
        </w:rPr>
        <w:t>СПОРТИВНОЕ ОРИЕНТИРОВАНИЕ</w:t>
      </w:r>
      <w:r w:rsidRPr="004E56AC">
        <w:rPr>
          <w:rFonts w:ascii="Times New Roman" w:hAnsi="Times New Roman"/>
          <w:b/>
          <w:sz w:val="28"/>
          <w:szCs w:val="28"/>
        </w:rPr>
        <w:t>»</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Настоящие Правила разработаны с учетом действующих Правил Международной Федерации Ориентирования (IOF – ИОФ).</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По данным Правилам проводятся все соревнования по спортивному ориентированию среди лиц с поражением ОДА на территории Российской Федерации. Правила действуют на всей территории Российской Федерации и обязательны для спортсменов, тренеров, представителей команд, судей и организаторов соревнований, а также для всех лиц, участвующих в проведении соревнований или работающих со спортсменами.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Вопросы организации и проведения соревнований, не вошедшие в настоящие Правила, регулируются соответствующими инструкциями и рекомендациями, утверждаемыми Федерацией физической культуры и спорта инвалидов России с поражением опорно-двигательного аппарата (сокращенно </w:t>
      </w:r>
      <w:r w:rsidRPr="00C75377">
        <w:rPr>
          <w:rFonts w:ascii="Times New Roman" w:hAnsi="Times New Roman"/>
          <w:sz w:val="28"/>
          <w:szCs w:val="28"/>
          <w:shd w:val="clear" w:color="auto" w:fill="FFFFFF"/>
        </w:rPr>
        <w:t>ФФКиСИРПОДА</w:t>
      </w:r>
      <w:r w:rsidRPr="00C75377">
        <w:rPr>
          <w:rFonts w:ascii="Times New Roman" w:hAnsi="Times New Roman"/>
          <w:sz w:val="28"/>
          <w:szCs w:val="28"/>
        </w:rPr>
        <w:t>), Положениями о соревнованиях, регламентами проведения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Перечень сокращений, принятых в настоящей редакции правил.</w:t>
      </w:r>
    </w:p>
    <w:p w:rsidR="00DA05CE" w:rsidRPr="00C75377" w:rsidRDefault="00DA05CE" w:rsidP="00DA05CE">
      <w:pPr>
        <w:tabs>
          <w:tab w:val="left" w:pos="1843"/>
        </w:tabs>
        <w:spacing w:after="0" w:line="240" w:lineRule="auto"/>
        <w:jc w:val="both"/>
        <w:rPr>
          <w:rFonts w:ascii="Times New Roman" w:hAnsi="Times New Roman"/>
          <w:sz w:val="28"/>
          <w:szCs w:val="28"/>
        </w:rPr>
      </w:pPr>
      <w:r w:rsidRPr="00C75377">
        <w:rPr>
          <w:rFonts w:ascii="Times New Roman" w:hAnsi="Times New Roman"/>
          <w:sz w:val="28"/>
          <w:szCs w:val="28"/>
        </w:rPr>
        <w:t>Трейл-О</w:t>
      </w:r>
      <w:r w:rsidRPr="00C75377">
        <w:rPr>
          <w:rFonts w:ascii="Times New Roman" w:hAnsi="Times New Roman"/>
          <w:sz w:val="28"/>
          <w:szCs w:val="28"/>
        </w:rPr>
        <w:tab/>
        <w:t>- спортивное ориентирование – ориентирование по тропам (наименование дисциплины);</w:t>
      </w:r>
    </w:p>
    <w:p w:rsidR="00DA05CE" w:rsidRPr="00C75377" w:rsidRDefault="00DA05CE" w:rsidP="00DA05CE">
      <w:pPr>
        <w:tabs>
          <w:tab w:val="left" w:pos="2127"/>
        </w:tabs>
        <w:spacing w:after="0" w:line="240" w:lineRule="auto"/>
        <w:jc w:val="both"/>
        <w:rPr>
          <w:rFonts w:ascii="Times New Roman" w:hAnsi="Times New Roman"/>
          <w:sz w:val="28"/>
          <w:szCs w:val="28"/>
        </w:rPr>
      </w:pPr>
      <w:r w:rsidRPr="00C75377">
        <w:rPr>
          <w:rFonts w:ascii="Times New Roman" w:hAnsi="Times New Roman"/>
          <w:sz w:val="28"/>
          <w:szCs w:val="28"/>
        </w:rPr>
        <w:t>ТемпО</w:t>
      </w:r>
      <w:r w:rsidRPr="00C75377">
        <w:rPr>
          <w:rFonts w:ascii="Times New Roman" w:hAnsi="Times New Roman"/>
          <w:sz w:val="28"/>
          <w:szCs w:val="28"/>
        </w:rPr>
        <w:tab/>
        <w:t>-</w:t>
      </w:r>
      <w:r w:rsidRPr="00C75377">
        <w:rPr>
          <w:rFonts w:ascii="Times New Roman" w:hAnsi="Times New Roman"/>
          <w:sz w:val="28"/>
          <w:szCs w:val="28"/>
        </w:rPr>
        <w:tab/>
        <w:t>спортивное ориентирование – ориентирование (наименование дисциплины);</w:t>
      </w:r>
    </w:p>
    <w:p w:rsidR="00DA05CE" w:rsidRPr="00C75377" w:rsidRDefault="00DA05CE" w:rsidP="00DA05CE">
      <w:pPr>
        <w:tabs>
          <w:tab w:val="left" w:pos="2127"/>
        </w:tabs>
        <w:spacing w:after="0" w:line="240" w:lineRule="auto"/>
        <w:jc w:val="both"/>
        <w:rPr>
          <w:rFonts w:ascii="Times New Roman" w:hAnsi="Times New Roman"/>
          <w:sz w:val="28"/>
          <w:szCs w:val="28"/>
        </w:rPr>
      </w:pPr>
      <w:r w:rsidRPr="00C75377">
        <w:rPr>
          <w:rFonts w:ascii="Times New Roman" w:hAnsi="Times New Roman"/>
          <w:sz w:val="28"/>
          <w:szCs w:val="28"/>
        </w:rPr>
        <w:t>КП</w:t>
      </w:r>
      <w:r w:rsidRPr="00C75377">
        <w:rPr>
          <w:rFonts w:ascii="Times New Roman" w:hAnsi="Times New Roman"/>
          <w:sz w:val="28"/>
          <w:szCs w:val="28"/>
        </w:rPr>
        <w:tab/>
        <w:t>-</w:t>
      </w:r>
      <w:r w:rsidRPr="00C75377">
        <w:rPr>
          <w:rFonts w:ascii="Times New Roman" w:hAnsi="Times New Roman"/>
          <w:sz w:val="28"/>
          <w:szCs w:val="28"/>
        </w:rPr>
        <w:tab/>
        <w:t>контрольный пункт;</w:t>
      </w:r>
    </w:p>
    <w:p w:rsidR="00DA05CE" w:rsidRPr="00C75377" w:rsidRDefault="00DA05CE" w:rsidP="00DA05CE">
      <w:pPr>
        <w:tabs>
          <w:tab w:val="left" w:pos="1843"/>
        </w:tabs>
        <w:spacing w:after="0" w:line="240" w:lineRule="auto"/>
        <w:jc w:val="both"/>
        <w:rPr>
          <w:rFonts w:ascii="Times New Roman" w:hAnsi="Times New Roman"/>
          <w:sz w:val="28"/>
          <w:szCs w:val="28"/>
        </w:rPr>
      </w:pPr>
      <w:r w:rsidRPr="00C75377">
        <w:rPr>
          <w:rFonts w:ascii="Times New Roman" w:hAnsi="Times New Roman"/>
          <w:sz w:val="28"/>
          <w:szCs w:val="28"/>
        </w:rPr>
        <w:t>Флаг КП</w:t>
      </w:r>
      <w:r w:rsidRPr="00C75377">
        <w:rPr>
          <w:rFonts w:ascii="Times New Roman" w:hAnsi="Times New Roman"/>
          <w:sz w:val="28"/>
          <w:szCs w:val="28"/>
        </w:rPr>
        <w:tab/>
        <w:t>-</w:t>
      </w:r>
      <w:r w:rsidRPr="00C75377">
        <w:rPr>
          <w:rFonts w:ascii="Times New Roman" w:hAnsi="Times New Roman"/>
          <w:sz w:val="28"/>
          <w:szCs w:val="28"/>
        </w:rPr>
        <w:tab/>
        <w:t>призма КП</w:t>
      </w:r>
    </w:p>
    <w:p w:rsidR="00DA05CE" w:rsidRPr="00C75377" w:rsidRDefault="00DA05CE" w:rsidP="00DA05CE">
      <w:pPr>
        <w:tabs>
          <w:tab w:val="left" w:pos="1843"/>
        </w:tabs>
        <w:spacing w:after="0" w:line="240" w:lineRule="auto"/>
        <w:jc w:val="both"/>
        <w:rPr>
          <w:rFonts w:ascii="Times New Roman" w:hAnsi="Times New Roman"/>
          <w:sz w:val="28"/>
          <w:szCs w:val="28"/>
        </w:rPr>
      </w:pPr>
      <w:r w:rsidRPr="00C75377">
        <w:rPr>
          <w:rFonts w:ascii="Times New Roman" w:hAnsi="Times New Roman"/>
          <w:sz w:val="28"/>
          <w:szCs w:val="28"/>
        </w:rPr>
        <w:t>ТР</w:t>
      </w:r>
      <w:r w:rsidRPr="00C75377">
        <w:rPr>
          <w:rFonts w:ascii="Times New Roman" w:hAnsi="Times New Roman"/>
          <w:sz w:val="28"/>
          <w:szCs w:val="28"/>
        </w:rPr>
        <w:tab/>
        <w:t>-</w:t>
      </w:r>
      <w:r w:rsidRPr="00C75377">
        <w:rPr>
          <w:rFonts w:ascii="Times New Roman" w:hAnsi="Times New Roman"/>
          <w:sz w:val="28"/>
          <w:szCs w:val="28"/>
        </w:rPr>
        <w:tab/>
        <w:t>точка принятия решения;</w:t>
      </w:r>
    </w:p>
    <w:p w:rsidR="00DA05CE" w:rsidRPr="00C75377" w:rsidRDefault="00DA05CE" w:rsidP="00DA05CE">
      <w:pPr>
        <w:tabs>
          <w:tab w:val="left" w:pos="1843"/>
        </w:tabs>
        <w:spacing w:after="0" w:line="240" w:lineRule="auto"/>
        <w:jc w:val="both"/>
        <w:rPr>
          <w:rFonts w:ascii="Times New Roman" w:hAnsi="Times New Roman"/>
          <w:sz w:val="28"/>
          <w:szCs w:val="28"/>
        </w:rPr>
      </w:pPr>
      <w:r w:rsidRPr="00C75377">
        <w:rPr>
          <w:rFonts w:ascii="Times New Roman" w:hAnsi="Times New Roman"/>
          <w:sz w:val="28"/>
          <w:szCs w:val="28"/>
        </w:rPr>
        <w:t>ТО</w:t>
      </w:r>
      <w:r w:rsidRPr="00C75377">
        <w:rPr>
          <w:rFonts w:ascii="Times New Roman" w:hAnsi="Times New Roman"/>
          <w:sz w:val="28"/>
          <w:szCs w:val="28"/>
        </w:rPr>
        <w:tab/>
        <w:t>-</w:t>
      </w:r>
      <w:r w:rsidRPr="00C75377">
        <w:rPr>
          <w:rFonts w:ascii="Times New Roman" w:hAnsi="Times New Roman"/>
          <w:sz w:val="28"/>
          <w:szCs w:val="28"/>
        </w:rPr>
        <w:tab/>
        <w:t>точка отметки возле ТР;</w:t>
      </w:r>
    </w:p>
    <w:p w:rsidR="00DA05CE" w:rsidRPr="00C75377" w:rsidRDefault="00DA05CE" w:rsidP="00DA05CE">
      <w:pPr>
        <w:tabs>
          <w:tab w:val="left" w:pos="2127"/>
        </w:tabs>
        <w:spacing w:after="0" w:line="240" w:lineRule="auto"/>
        <w:jc w:val="both"/>
        <w:rPr>
          <w:rFonts w:ascii="Times New Roman" w:hAnsi="Times New Roman"/>
          <w:sz w:val="28"/>
          <w:szCs w:val="28"/>
        </w:rPr>
      </w:pPr>
      <w:r w:rsidRPr="00C75377">
        <w:rPr>
          <w:rFonts w:ascii="Times New Roman" w:hAnsi="Times New Roman"/>
          <w:sz w:val="28"/>
          <w:szCs w:val="28"/>
        </w:rPr>
        <w:t>Тайм-КП</w:t>
      </w:r>
      <w:r w:rsidRPr="00C75377">
        <w:rPr>
          <w:rFonts w:ascii="Times New Roman" w:hAnsi="Times New Roman"/>
          <w:sz w:val="28"/>
          <w:szCs w:val="28"/>
        </w:rPr>
        <w:tab/>
        <w:t>-</w:t>
      </w:r>
      <w:r w:rsidRPr="00C75377">
        <w:rPr>
          <w:rFonts w:ascii="Times New Roman" w:hAnsi="Times New Roman"/>
          <w:sz w:val="28"/>
          <w:szCs w:val="28"/>
        </w:rPr>
        <w:tab/>
        <w:t>контрольный пункт с фиксированием времени решения;</w:t>
      </w:r>
    </w:p>
    <w:p w:rsidR="00DA05CE" w:rsidRPr="00C75377" w:rsidRDefault="00DA05CE" w:rsidP="00DA05CE">
      <w:pPr>
        <w:tabs>
          <w:tab w:val="left" w:pos="2127"/>
        </w:tabs>
        <w:spacing w:after="0" w:line="240" w:lineRule="auto"/>
        <w:jc w:val="both"/>
        <w:rPr>
          <w:rFonts w:ascii="Times New Roman" w:hAnsi="Times New Roman"/>
          <w:sz w:val="28"/>
          <w:szCs w:val="28"/>
        </w:rPr>
      </w:pPr>
      <w:r w:rsidRPr="00C75377">
        <w:rPr>
          <w:rFonts w:ascii="Times New Roman" w:hAnsi="Times New Roman"/>
          <w:sz w:val="28"/>
          <w:szCs w:val="28"/>
        </w:rPr>
        <w:t>Ориентирование</w:t>
      </w:r>
      <w:r w:rsidRPr="00C75377">
        <w:rPr>
          <w:rFonts w:ascii="Times New Roman" w:hAnsi="Times New Roman"/>
          <w:sz w:val="28"/>
          <w:szCs w:val="28"/>
        </w:rPr>
        <w:tab/>
        <w:t>-</w:t>
      </w:r>
      <w:r w:rsidRPr="00C75377">
        <w:rPr>
          <w:rFonts w:ascii="Times New Roman" w:hAnsi="Times New Roman"/>
          <w:sz w:val="28"/>
          <w:szCs w:val="28"/>
        </w:rPr>
        <w:tab/>
        <w:t>спортивное ориентирование среди лиц с поражением ОДА;</w:t>
      </w:r>
    </w:p>
    <w:p w:rsidR="00DA05CE" w:rsidRPr="00C75377" w:rsidRDefault="00DA05CE" w:rsidP="00DA05CE">
      <w:pPr>
        <w:tabs>
          <w:tab w:val="left" w:pos="2127"/>
        </w:tabs>
        <w:spacing w:after="0" w:line="240" w:lineRule="auto"/>
        <w:jc w:val="both"/>
        <w:rPr>
          <w:rFonts w:ascii="Times New Roman" w:hAnsi="Times New Roman"/>
          <w:sz w:val="28"/>
          <w:szCs w:val="28"/>
        </w:rPr>
      </w:pPr>
      <w:r w:rsidRPr="00C75377">
        <w:rPr>
          <w:rFonts w:ascii="Times New Roman" w:hAnsi="Times New Roman"/>
          <w:sz w:val="28"/>
          <w:szCs w:val="28"/>
        </w:rPr>
        <w:t>ВС</w:t>
      </w:r>
      <w:r w:rsidRPr="00C75377">
        <w:rPr>
          <w:rFonts w:ascii="Times New Roman" w:hAnsi="Times New Roman"/>
          <w:sz w:val="28"/>
          <w:szCs w:val="28"/>
        </w:rPr>
        <w:tab/>
        <w:t>-</w:t>
      </w:r>
      <w:r w:rsidRPr="00C75377">
        <w:rPr>
          <w:rFonts w:ascii="Times New Roman" w:hAnsi="Times New Roman"/>
          <w:sz w:val="28"/>
          <w:szCs w:val="28"/>
        </w:rPr>
        <w:tab/>
        <w:t>соревнования класса “Всероссийские”;</w:t>
      </w:r>
    </w:p>
    <w:p w:rsidR="00DA05CE" w:rsidRPr="00C75377" w:rsidRDefault="00DA05CE" w:rsidP="00DA05CE">
      <w:pPr>
        <w:tabs>
          <w:tab w:val="left" w:pos="1843"/>
        </w:tabs>
        <w:spacing w:after="0" w:line="240" w:lineRule="auto"/>
        <w:jc w:val="both"/>
        <w:rPr>
          <w:rFonts w:ascii="Times New Roman" w:hAnsi="Times New Roman"/>
          <w:sz w:val="28"/>
          <w:szCs w:val="28"/>
        </w:rPr>
      </w:pPr>
      <w:r w:rsidRPr="00C75377">
        <w:rPr>
          <w:rFonts w:ascii="Times New Roman" w:hAnsi="Times New Roman"/>
          <w:sz w:val="28"/>
          <w:szCs w:val="28"/>
        </w:rPr>
        <w:t>ИОФ</w:t>
      </w:r>
      <w:r w:rsidRPr="00C75377">
        <w:rPr>
          <w:rFonts w:ascii="Times New Roman" w:hAnsi="Times New Roman"/>
          <w:sz w:val="28"/>
          <w:szCs w:val="28"/>
        </w:rPr>
        <w:tab/>
        <w:t>-</w:t>
      </w:r>
      <w:r w:rsidRPr="00C75377">
        <w:rPr>
          <w:rFonts w:ascii="Times New Roman" w:hAnsi="Times New Roman"/>
          <w:sz w:val="28"/>
          <w:szCs w:val="28"/>
        </w:rPr>
        <w:tab/>
        <w:t>международная федерация ориентирования (</w:t>
      </w:r>
      <w:r w:rsidRPr="00C75377">
        <w:rPr>
          <w:rFonts w:ascii="Times New Roman" w:hAnsi="Times New Roman"/>
          <w:sz w:val="28"/>
          <w:szCs w:val="28"/>
          <w:lang w:val="en-US"/>
        </w:rPr>
        <w:t>InternationalOrienteeringFederation</w:t>
      </w:r>
      <w:r w:rsidRPr="00C75377">
        <w:rPr>
          <w:rFonts w:ascii="Times New Roman" w:hAnsi="Times New Roman"/>
          <w:sz w:val="28"/>
          <w:szCs w:val="28"/>
        </w:rPr>
        <w:t xml:space="preserve"> - </w:t>
      </w:r>
      <w:r w:rsidRPr="00C75377">
        <w:rPr>
          <w:rFonts w:ascii="Times New Roman" w:hAnsi="Times New Roman"/>
          <w:sz w:val="28"/>
          <w:szCs w:val="28"/>
          <w:lang w:val="en-US"/>
        </w:rPr>
        <w:t>IOF</w:t>
      </w:r>
      <w:r w:rsidRPr="00C75377">
        <w:rPr>
          <w:rFonts w:ascii="Times New Roman" w:hAnsi="Times New Roman"/>
          <w:sz w:val="28"/>
          <w:szCs w:val="28"/>
        </w:rPr>
        <w:t>).</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1. Предмет и суть спортивного ориентирования среди лиц с ПОДА</w:t>
      </w: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1.1. Понятия и определения</w:t>
      </w:r>
    </w:p>
    <w:p w:rsidR="00DA05CE" w:rsidRPr="00C75377" w:rsidRDefault="00DA05CE" w:rsidP="00DA05CE">
      <w:pPr>
        <w:numPr>
          <w:ilvl w:val="2"/>
          <w:numId w:val="215"/>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Общее содержание вида спорта «спортивное ориентирование»</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Спортивное ориентирование среди лиц с ПОДА осуществляется с помощью карты, на которой отображена местность. Соревнующиеся проходят контрольные пункты (КП), установленные на местности и обозначенные на карте в строгой последовательности. С помощью карты, которая выдаётся на старте, и компаса они определяют, которая из призм отображает КП в центре напечатанного на карте окружности и соответствует легенде КП. Это решение должно быть зафиксировано</w:t>
      </w:r>
      <w:r w:rsidRPr="00C75377">
        <w:rPr>
          <w:rFonts w:ascii="Times New Roman" w:hAnsi="Times New Roman"/>
          <w:color w:val="0000FF"/>
          <w:sz w:val="28"/>
          <w:szCs w:val="28"/>
        </w:rPr>
        <w:t xml:space="preserve">, </w:t>
      </w:r>
      <w:r w:rsidRPr="00C75377">
        <w:rPr>
          <w:rFonts w:ascii="Times New Roman" w:hAnsi="Times New Roman"/>
          <w:sz w:val="28"/>
          <w:szCs w:val="28"/>
        </w:rPr>
        <w:t>например, в карточке участника. В соревнованиях могут принимать участие как одиночные ориентировщики, так и целые команды.</w:t>
      </w:r>
    </w:p>
    <w:p w:rsidR="00DA05CE" w:rsidRPr="00C75377" w:rsidRDefault="00DA05CE" w:rsidP="00DA05CE">
      <w:pPr>
        <w:numPr>
          <w:ilvl w:val="2"/>
          <w:numId w:val="216"/>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Вид допустимого передвижения: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пеший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 в инвалидном кресле, с ручным или автоматическим управлением </w:t>
      </w:r>
    </w:p>
    <w:p w:rsidR="00DA05CE" w:rsidRPr="00C75377" w:rsidRDefault="00DA05CE" w:rsidP="00DA05CE">
      <w:pPr>
        <w:spacing w:after="0" w:line="240" w:lineRule="auto"/>
        <w:jc w:val="both"/>
        <w:rPr>
          <w:rFonts w:ascii="Times New Roman" w:hAnsi="Times New Roman"/>
          <w:bCs/>
          <w:sz w:val="28"/>
          <w:szCs w:val="28"/>
        </w:rPr>
      </w:pPr>
      <w:r w:rsidRPr="00C75377">
        <w:rPr>
          <w:rFonts w:ascii="Times New Roman" w:hAnsi="Times New Roman"/>
          <w:sz w:val="28"/>
          <w:szCs w:val="28"/>
        </w:rPr>
        <w:t xml:space="preserve">• </w:t>
      </w:r>
      <w:r w:rsidRPr="00C75377">
        <w:rPr>
          <w:rFonts w:ascii="Times New Roman" w:hAnsi="Times New Roman"/>
          <w:bCs/>
          <w:sz w:val="28"/>
          <w:szCs w:val="28"/>
        </w:rPr>
        <w:t>на велосипеде двухколёсном, трёхколёсном или самокате.</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 другие виды транспорта для инвалидов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Не разрешено использовать в качестве средства передвижения технику, работающую на топливе, а также транспорт, предназначенный для перевозки более одного человека.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Соревнования по ориентированию с использованием других средств передвижения регламентируются иными документами </w:t>
      </w:r>
      <w:r w:rsidRPr="00C75377">
        <w:rPr>
          <w:rFonts w:ascii="Times New Roman" w:hAnsi="Times New Roman"/>
          <w:sz w:val="28"/>
          <w:szCs w:val="28"/>
          <w:shd w:val="clear" w:color="auto" w:fill="FFFFFF"/>
        </w:rPr>
        <w:t>ФФКиСИРПОДА</w:t>
      </w:r>
      <w:r w:rsidRPr="00C75377">
        <w:rPr>
          <w:rFonts w:ascii="Times New Roman" w:hAnsi="Times New Roman"/>
          <w:sz w:val="28"/>
          <w:szCs w:val="28"/>
        </w:rPr>
        <w:t>.</w:t>
      </w:r>
    </w:p>
    <w:p w:rsidR="00DA05CE" w:rsidRPr="00C75377" w:rsidRDefault="00DA05CE" w:rsidP="00DA05CE">
      <w:pPr>
        <w:numPr>
          <w:ilvl w:val="2"/>
          <w:numId w:val="216"/>
        </w:numPr>
        <w:autoSpaceDE w:val="0"/>
        <w:autoSpaceDN w:val="0"/>
        <w:adjustRightInd w:val="0"/>
        <w:spacing w:after="0" w:line="240" w:lineRule="auto"/>
        <w:ind w:left="0" w:firstLine="0"/>
        <w:jc w:val="both"/>
        <w:rPr>
          <w:rFonts w:ascii="Times New Roman" w:hAnsi="Times New Roman"/>
          <w:sz w:val="28"/>
          <w:szCs w:val="28"/>
        </w:rPr>
      </w:pPr>
      <w:r w:rsidRPr="00C75377">
        <w:rPr>
          <w:rFonts w:ascii="Times New Roman" w:eastAsia="Arial CYR" w:hAnsi="Times New Roman"/>
          <w:sz w:val="28"/>
          <w:szCs w:val="28"/>
        </w:rPr>
        <w:t xml:space="preserve">Виды соревнований по ориентированию </w:t>
      </w:r>
      <w:r w:rsidRPr="00C75377">
        <w:rPr>
          <w:rFonts w:ascii="Times New Roman" w:hAnsi="Times New Roman"/>
          <w:sz w:val="28"/>
          <w:szCs w:val="28"/>
        </w:rPr>
        <w:t>можно отличить:</w:t>
      </w:r>
    </w:p>
    <w:p w:rsidR="00DA05CE" w:rsidRPr="00C75377" w:rsidRDefault="00DA05CE" w:rsidP="00DA05CE">
      <w:pPr>
        <w:autoSpaceDE w:val="0"/>
        <w:autoSpaceDN w:val="0"/>
        <w:adjustRightInd w:val="0"/>
        <w:spacing w:after="0" w:line="240" w:lineRule="auto"/>
        <w:jc w:val="both"/>
        <w:rPr>
          <w:rFonts w:ascii="Times New Roman" w:eastAsia="Arial CYR" w:hAnsi="Times New Roman"/>
          <w:sz w:val="28"/>
          <w:szCs w:val="28"/>
        </w:rPr>
      </w:pPr>
      <w:r w:rsidRPr="00C75377">
        <w:rPr>
          <w:rFonts w:ascii="Times New Roman" w:hAnsi="Times New Roman"/>
          <w:sz w:val="28"/>
          <w:szCs w:val="28"/>
        </w:rPr>
        <w:t>• по врем</w:t>
      </w:r>
      <w:r w:rsidRPr="00C75377">
        <w:rPr>
          <w:rFonts w:ascii="Times New Roman" w:eastAsia="Arial CYR" w:hAnsi="Times New Roman"/>
          <w:sz w:val="28"/>
          <w:szCs w:val="28"/>
        </w:rPr>
        <w:t>ени проведения</w:t>
      </w:r>
      <w:r w:rsidRPr="00C75377">
        <w:rPr>
          <w:rFonts w:ascii="Times New Roman" w:hAnsi="Times New Roman"/>
          <w:sz w:val="28"/>
          <w:szCs w:val="28"/>
        </w:rPr>
        <w:t xml:space="preserve"> соревновани</w:t>
      </w:r>
      <w:r w:rsidRPr="00C75377">
        <w:rPr>
          <w:rFonts w:ascii="Times New Roman" w:eastAsia="Arial CYR" w:hAnsi="Times New Roman"/>
          <w:sz w:val="28"/>
          <w:szCs w:val="28"/>
        </w:rPr>
        <w:t>й:</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дн</w:t>
      </w:r>
      <w:r w:rsidRPr="00C75377">
        <w:rPr>
          <w:rFonts w:ascii="Times New Roman" w:eastAsia="Arial CYR" w:hAnsi="Times New Roman"/>
          <w:sz w:val="28"/>
          <w:szCs w:val="28"/>
        </w:rPr>
        <w:t>евные</w:t>
      </w:r>
      <w:r w:rsidRPr="00C75377">
        <w:rPr>
          <w:rFonts w:ascii="Times New Roman" w:hAnsi="Times New Roman"/>
          <w:sz w:val="28"/>
          <w:szCs w:val="28"/>
        </w:rPr>
        <w:t xml:space="preserve"> (в светлое время суток);</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ноч</w:t>
      </w:r>
      <w:r w:rsidRPr="00C75377">
        <w:rPr>
          <w:rFonts w:ascii="Times New Roman" w:eastAsia="Arial CYR" w:hAnsi="Times New Roman"/>
          <w:sz w:val="28"/>
          <w:szCs w:val="28"/>
        </w:rPr>
        <w:t>ные</w:t>
      </w:r>
      <w:r w:rsidRPr="00C75377">
        <w:rPr>
          <w:rFonts w:ascii="Times New Roman" w:hAnsi="Times New Roman"/>
          <w:sz w:val="28"/>
          <w:szCs w:val="28"/>
        </w:rPr>
        <w:t xml:space="preserve"> (в темное время суток);</w:t>
      </w:r>
    </w:p>
    <w:p w:rsidR="00DA05CE" w:rsidRPr="00C75377" w:rsidRDefault="00DA05CE" w:rsidP="00DA05CE">
      <w:pPr>
        <w:autoSpaceDE w:val="0"/>
        <w:autoSpaceDN w:val="0"/>
        <w:adjustRightInd w:val="0"/>
        <w:spacing w:after="0" w:line="240" w:lineRule="auto"/>
        <w:jc w:val="both"/>
        <w:rPr>
          <w:rFonts w:ascii="Times New Roman" w:eastAsia="Arial CYR" w:hAnsi="Times New Roman"/>
          <w:sz w:val="28"/>
          <w:szCs w:val="28"/>
        </w:rPr>
      </w:pPr>
      <w:r w:rsidRPr="00C75377">
        <w:rPr>
          <w:rFonts w:ascii="Times New Roman" w:hAnsi="Times New Roman"/>
          <w:sz w:val="28"/>
          <w:szCs w:val="28"/>
        </w:rPr>
        <w:t>• по характер</w:t>
      </w:r>
      <w:r w:rsidRPr="00C75377">
        <w:rPr>
          <w:rFonts w:ascii="Times New Roman" w:eastAsia="Arial CYR" w:hAnsi="Times New Roman"/>
          <w:sz w:val="28"/>
          <w:szCs w:val="28"/>
        </w:rPr>
        <w:t>у</w:t>
      </w:r>
      <w:r w:rsidRPr="00C75377">
        <w:rPr>
          <w:rFonts w:ascii="Times New Roman" w:hAnsi="Times New Roman"/>
          <w:sz w:val="28"/>
          <w:szCs w:val="28"/>
        </w:rPr>
        <w:t xml:space="preserve"> соревнования</w:t>
      </w:r>
      <w:r w:rsidRPr="00C75377">
        <w:rPr>
          <w:rFonts w:ascii="Times New Roman" w:eastAsia="Arial CYR" w:hAnsi="Times New Roman"/>
          <w:sz w:val="28"/>
          <w:szCs w:val="28"/>
        </w:rPr>
        <w:t>:</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xml:space="preserve">• </w:t>
      </w:r>
      <w:r w:rsidRPr="00C75377">
        <w:rPr>
          <w:rFonts w:ascii="Times New Roman" w:eastAsia="Arial CYR" w:hAnsi="Times New Roman"/>
          <w:sz w:val="28"/>
          <w:szCs w:val="28"/>
        </w:rPr>
        <w:t>личные</w:t>
      </w:r>
      <w:r w:rsidRPr="00C75377">
        <w:rPr>
          <w:rFonts w:ascii="Times New Roman" w:hAnsi="Times New Roman"/>
          <w:sz w:val="28"/>
          <w:szCs w:val="28"/>
        </w:rPr>
        <w:t xml:space="preserve"> (</w:t>
      </w:r>
      <w:r w:rsidRPr="00C75377">
        <w:rPr>
          <w:rFonts w:ascii="Times New Roman" w:eastAsia="Arial CYR" w:hAnsi="Times New Roman"/>
          <w:sz w:val="28"/>
          <w:szCs w:val="28"/>
        </w:rPr>
        <w:t>каждый участник соревнуется</w:t>
      </w:r>
      <w:r w:rsidRPr="00C75377">
        <w:rPr>
          <w:rFonts w:ascii="Times New Roman" w:hAnsi="Times New Roman"/>
          <w:sz w:val="28"/>
          <w:szCs w:val="28"/>
        </w:rPr>
        <w:t xml:space="preserve"> персонально);</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команд</w:t>
      </w:r>
      <w:r w:rsidRPr="00C75377">
        <w:rPr>
          <w:rFonts w:ascii="Times New Roman" w:eastAsia="Arial CYR" w:hAnsi="Times New Roman"/>
          <w:sz w:val="28"/>
          <w:szCs w:val="28"/>
        </w:rPr>
        <w:t>ные</w:t>
      </w:r>
      <w:r w:rsidRPr="00C75377">
        <w:rPr>
          <w:rFonts w:ascii="Times New Roman" w:hAnsi="Times New Roman"/>
          <w:sz w:val="28"/>
          <w:szCs w:val="28"/>
        </w:rPr>
        <w:t xml:space="preserve"> (два или </w:t>
      </w:r>
      <w:r w:rsidRPr="00C75377">
        <w:rPr>
          <w:rFonts w:ascii="Times New Roman" w:eastAsia="Arial CYR" w:hAnsi="Times New Roman"/>
          <w:sz w:val="28"/>
          <w:szCs w:val="28"/>
        </w:rPr>
        <w:t>более участника проходят дистанцию совместно</w:t>
      </w:r>
      <w:r w:rsidRPr="00C75377">
        <w:rPr>
          <w:rFonts w:ascii="Times New Roman" w:hAnsi="Times New Roman"/>
          <w:sz w:val="28"/>
          <w:szCs w:val="28"/>
        </w:rPr>
        <w:t>);</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по способу определ</w:t>
      </w:r>
      <w:r w:rsidRPr="00C75377">
        <w:rPr>
          <w:rFonts w:ascii="Times New Roman" w:eastAsia="Arial CYR" w:hAnsi="Times New Roman"/>
          <w:sz w:val="28"/>
          <w:szCs w:val="28"/>
        </w:rPr>
        <w:t>ения</w:t>
      </w:r>
      <w:r w:rsidRPr="00C75377">
        <w:rPr>
          <w:rFonts w:ascii="Times New Roman" w:hAnsi="Times New Roman"/>
          <w:sz w:val="28"/>
          <w:szCs w:val="28"/>
        </w:rPr>
        <w:t xml:space="preserve"> результат</w:t>
      </w:r>
      <w:r w:rsidRPr="00C75377">
        <w:rPr>
          <w:rFonts w:ascii="Times New Roman" w:eastAsia="Arial CYR" w:hAnsi="Times New Roman"/>
          <w:sz w:val="28"/>
          <w:szCs w:val="28"/>
        </w:rPr>
        <w:t>ов</w:t>
      </w:r>
      <w:r w:rsidRPr="00C75377">
        <w:rPr>
          <w:rFonts w:ascii="Times New Roman" w:hAnsi="Times New Roman"/>
          <w:sz w:val="28"/>
          <w:szCs w:val="28"/>
        </w:rPr>
        <w:t xml:space="preserve"> соревновани</w:t>
      </w:r>
      <w:r w:rsidRPr="00C75377">
        <w:rPr>
          <w:rFonts w:ascii="Times New Roman" w:eastAsia="Arial CYR" w:hAnsi="Times New Roman"/>
          <w:sz w:val="28"/>
          <w:szCs w:val="28"/>
        </w:rPr>
        <w:t>й</w:t>
      </w:r>
      <w:r w:rsidRPr="00C75377">
        <w:rPr>
          <w:rFonts w:ascii="Times New Roman" w:hAnsi="Times New Roman"/>
          <w:sz w:val="28"/>
          <w:szCs w:val="28"/>
        </w:rPr>
        <w:t>:</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xml:space="preserve">• результат </w:t>
      </w:r>
      <w:r w:rsidRPr="00C75377">
        <w:rPr>
          <w:rFonts w:ascii="Times New Roman" w:eastAsia="Arial CYR" w:hAnsi="Times New Roman"/>
          <w:sz w:val="28"/>
          <w:szCs w:val="28"/>
        </w:rPr>
        <w:t>п</w:t>
      </w:r>
      <w:r w:rsidRPr="00C75377">
        <w:rPr>
          <w:rFonts w:ascii="Times New Roman" w:hAnsi="Times New Roman"/>
          <w:sz w:val="28"/>
          <w:szCs w:val="28"/>
        </w:rPr>
        <w:t>о</w:t>
      </w:r>
      <w:r w:rsidRPr="00C75377">
        <w:rPr>
          <w:rFonts w:ascii="Times New Roman" w:eastAsia="Arial CYR" w:hAnsi="Times New Roman"/>
          <w:sz w:val="28"/>
          <w:szCs w:val="28"/>
        </w:rPr>
        <w:t xml:space="preserve"> однойдистанции</w:t>
      </w:r>
      <w:r w:rsidRPr="00C75377">
        <w:rPr>
          <w:rFonts w:ascii="Times New Roman" w:hAnsi="Times New Roman"/>
          <w:sz w:val="28"/>
          <w:szCs w:val="28"/>
        </w:rPr>
        <w:t xml:space="preserve"> (</w:t>
      </w:r>
      <w:r w:rsidRPr="00C75377">
        <w:rPr>
          <w:rFonts w:ascii="Times New Roman" w:eastAsia="Arial CYR" w:hAnsi="Times New Roman"/>
          <w:sz w:val="28"/>
          <w:szCs w:val="28"/>
        </w:rPr>
        <w:t xml:space="preserve">заключительный результат определяется по </w:t>
      </w:r>
      <w:r w:rsidRPr="00C75377">
        <w:rPr>
          <w:rFonts w:ascii="Times New Roman" w:hAnsi="Times New Roman"/>
          <w:sz w:val="28"/>
          <w:szCs w:val="28"/>
        </w:rPr>
        <w:t>результат</w:t>
      </w:r>
      <w:r w:rsidRPr="00C75377">
        <w:rPr>
          <w:rFonts w:ascii="Times New Roman" w:eastAsia="Arial CYR" w:hAnsi="Times New Roman"/>
          <w:sz w:val="28"/>
          <w:szCs w:val="28"/>
        </w:rPr>
        <w:t>у</w:t>
      </w:r>
      <w:r w:rsidRPr="00C75377">
        <w:rPr>
          <w:rFonts w:ascii="Times New Roman" w:hAnsi="Times New Roman"/>
          <w:sz w:val="28"/>
          <w:szCs w:val="28"/>
        </w:rPr>
        <w:t xml:space="preserve"> одно</w:t>
      </w:r>
      <w:r w:rsidRPr="00C75377">
        <w:rPr>
          <w:rFonts w:ascii="Times New Roman" w:eastAsia="Arial CYR" w:hAnsi="Times New Roman"/>
          <w:sz w:val="28"/>
          <w:szCs w:val="28"/>
        </w:rPr>
        <w:t>й дистанции</w:t>
      </w:r>
      <w:r w:rsidRPr="00C75377">
        <w:rPr>
          <w:rFonts w:ascii="Times New Roman" w:hAnsi="Times New Roman"/>
          <w:sz w:val="28"/>
          <w:szCs w:val="28"/>
        </w:rPr>
        <w:t>);</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результат</w:t>
      </w:r>
      <w:r w:rsidRPr="00C75377">
        <w:rPr>
          <w:rFonts w:ascii="Times New Roman" w:eastAsia="Arial CYR" w:hAnsi="Times New Roman"/>
          <w:sz w:val="28"/>
          <w:szCs w:val="28"/>
        </w:rPr>
        <w:t xml:space="preserve"> по нескольким дистанциям(заключительный результат определяется по сумме</w:t>
      </w:r>
      <w:r w:rsidRPr="00C75377">
        <w:rPr>
          <w:rFonts w:ascii="Times New Roman" w:hAnsi="Times New Roman"/>
          <w:sz w:val="28"/>
          <w:szCs w:val="28"/>
        </w:rPr>
        <w:t xml:space="preserve"> результат</w:t>
      </w:r>
      <w:r w:rsidRPr="00C75377">
        <w:rPr>
          <w:rFonts w:ascii="Times New Roman" w:eastAsia="Arial CYR" w:hAnsi="Times New Roman"/>
          <w:sz w:val="28"/>
          <w:szCs w:val="28"/>
        </w:rPr>
        <w:t>ов</w:t>
      </w:r>
      <w:r w:rsidRPr="00C75377">
        <w:rPr>
          <w:rFonts w:ascii="Times New Roman" w:hAnsi="Times New Roman"/>
          <w:sz w:val="28"/>
          <w:szCs w:val="28"/>
        </w:rPr>
        <w:t xml:space="preserve"> двух или больше </w:t>
      </w:r>
      <w:r w:rsidRPr="00C75377">
        <w:rPr>
          <w:rFonts w:ascii="Times New Roman" w:eastAsia="Arial CYR" w:hAnsi="Times New Roman"/>
          <w:sz w:val="28"/>
          <w:szCs w:val="28"/>
        </w:rPr>
        <w:t>дистанций</w:t>
      </w:r>
      <w:r w:rsidRPr="00C75377">
        <w:rPr>
          <w:rFonts w:ascii="Times New Roman" w:hAnsi="Times New Roman"/>
          <w:sz w:val="28"/>
          <w:szCs w:val="28"/>
        </w:rPr>
        <w:t xml:space="preserve">, </w:t>
      </w:r>
      <w:r w:rsidRPr="00C75377">
        <w:rPr>
          <w:rFonts w:ascii="Times New Roman" w:eastAsia="Arial CYR" w:hAnsi="Times New Roman"/>
          <w:sz w:val="28"/>
          <w:szCs w:val="28"/>
        </w:rPr>
        <w:t>проводимы</w:t>
      </w:r>
      <w:r w:rsidRPr="00C75377">
        <w:rPr>
          <w:rFonts w:ascii="Times New Roman" w:hAnsi="Times New Roman"/>
          <w:sz w:val="28"/>
          <w:szCs w:val="28"/>
        </w:rPr>
        <w:t>х в течение одного или нескольких дней);</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по порядку, в котором должны быть посещены контрольные пункты:</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в заданном направлении (последовательность строго определена заранее);</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по выбору (участник соревнований самостоятельно выбирает порядок посещения КП);</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по длине или форме дистанции:</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длинная, средняя и короткая;</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Трейл-О – дистанция состоит из КП и ТаймКП;</w:t>
      </w:r>
    </w:p>
    <w:p w:rsidR="00DA05CE" w:rsidRPr="00C75377" w:rsidRDefault="00DA05CE" w:rsidP="00DA05CE">
      <w:pPr>
        <w:autoSpaceDE w:val="0"/>
        <w:autoSpaceDN w:val="0"/>
        <w:adjustRightInd w:val="0"/>
        <w:spacing w:after="0" w:line="240" w:lineRule="auto"/>
        <w:jc w:val="both"/>
        <w:rPr>
          <w:rFonts w:ascii="Times New Roman" w:hAnsi="Times New Roman"/>
          <w:sz w:val="28"/>
          <w:szCs w:val="28"/>
        </w:rPr>
      </w:pPr>
      <w:r w:rsidRPr="00C75377">
        <w:rPr>
          <w:rFonts w:ascii="Times New Roman" w:hAnsi="Times New Roman"/>
          <w:sz w:val="28"/>
          <w:szCs w:val="28"/>
        </w:rPr>
        <w:t>• ТемпО – дистанция состоит только из ТаймКП.</w:t>
      </w:r>
      <w:r w:rsidRPr="00C75377">
        <w:rPr>
          <w:rFonts w:ascii="Times New Roman" w:hAnsi="Times New Roman"/>
          <w:sz w:val="28"/>
          <w:szCs w:val="28"/>
        </w:rPr>
        <w:tab/>
      </w:r>
    </w:p>
    <w:p w:rsidR="00DA05CE" w:rsidRPr="00C75377" w:rsidRDefault="00DA05CE" w:rsidP="00DA05CE">
      <w:pPr>
        <w:numPr>
          <w:ilvl w:val="2"/>
          <w:numId w:val="216"/>
        </w:numPr>
        <w:autoSpaceDE w:val="0"/>
        <w:autoSpaceDN w:val="0"/>
        <w:adjustRightInd w:val="0"/>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Термин </w:t>
      </w:r>
      <w:r w:rsidRPr="00C75377">
        <w:rPr>
          <w:rFonts w:ascii="Times New Roman" w:hAnsi="Times New Roman"/>
          <w:b/>
          <w:bCs/>
          <w:i/>
          <w:iCs/>
          <w:sz w:val="28"/>
          <w:szCs w:val="28"/>
        </w:rPr>
        <w:t>Федерация</w:t>
      </w:r>
      <w:r w:rsidRPr="00C75377">
        <w:rPr>
          <w:rFonts w:ascii="Times New Roman" w:hAnsi="Times New Roman"/>
          <w:sz w:val="28"/>
          <w:szCs w:val="28"/>
        </w:rPr>
        <w:t xml:space="preserve">означает федерацию – </w:t>
      </w:r>
      <w:r w:rsidRPr="00C75377">
        <w:rPr>
          <w:rFonts w:ascii="Times New Roman" w:hAnsi="Times New Roman"/>
          <w:sz w:val="28"/>
          <w:szCs w:val="28"/>
          <w:shd w:val="clear" w:color="auto" w:fill="FFFFFF"/>
        </w:rPr>
        <w:t>ФФКиСИРПОДА.</w:t>
      </w:r>
    </w:p>
    <w:p w:rsidR="00DA05CE" w:rsidRPr="00C75377" w:rsidRDefault="00DA05CE" w:rsidP="00DA05CE">
      <w:pPr>
        <w:numPr>
          <w:ilvl w:val="2"/>
          <w:numId w:val="216"/>
        </w:numPr>
        <w:autoSpaceDE w:val="0"/>
        <w:autoSpaceDN w:val="0"/>
        <w:adjustRightInd w:val="0"/>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Термин </w:t>
      </w:r>
      <w:r w:rsidRPr="00C75377">
        <w:rPr>
          <w:rFonts w:ascii="Times New Roman" w:hAnsi="Times New Roman"/>
          <w:b/>
          <w:bCs/>
          <w:i/>
          <w:iCs/>
          <w:sz w:val="28"/>
          <w:szCs w:val="28"/>
        </w:rPr>
        <w:t>Комиссия Федерации</w:t>
      </w:r>
      <w:r w:rsidRPr="00C75377">
        <w:rPr>
          <w:rFonts w:ascii="Times New Roman" w:hAnsi="Times New Roman"/>
          <w:sz w:val="28"/>
          <w:szCs w:val="28"/>
        </w:rPr>
        <w:t>означает комиссию по ориентированию при федерации, работа которой регламентируется федерацией.</w:t>
      </w:r>
    </w:p>
    <w:p w:rsidR="00DA05CE" w:rsidRPr="00C75377" w:rsidRDefault="00DA05CE" w:rsidP="00DA05CE">
      <w:pPr>
        <w:numPr>
          <w:ilvl w:val="2"/>
          <w:numId w:val="216"/>
        </w:numPr>
        <w:autoSpaceDE w:val="0"/>
        <w:autoSpaceDN w:val="0"/>
        <w:adjustRightInd w:val="0"/>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Термин </w:t>
      </w:r>
      <w:r w:rsidRPr="00C75377">
        <w:rPr>
          <w:rFonts w:ascii="Times New Roman" w:hAnsi="Times New Roman"/>
          <w:b/>
          <w:bCs/>
          <w:i/>
          <w:iCs/>
          <w:sz w:val="28"/>
          <w:szCs w:val="28"/>
        </w:rPr>
        <w:t>соревнование</w:t>
      </w:r>
      <w:r w:rsidRPr="00C75377">
        <w:rPr>
          <w:rFonts w:ascii="Times New Roman" w:hAnsi="Times New Roman"/>
          <w:sz w:val="28"/>
          <w:szCs w:val="28"/>
        </w:rPr>
        <w:t xml:space="preserve"> охватывает все аспекты состязания по спортивному ориентированию среди лиц с ПОДА, включая организационные вопросы, такие как стартовая жеребьевка, совещания представителей и церемонии. Соревнование, например Чемпионат России, может включать различное количество дисциплин (видов программ) спортивного ориентирования. Д</w:t>
      </w:r>
      <w:r w:rsidRPr="00C75377">
        <w:rPr>
          <w:rFonts w:ascii="Times New Roman" w:hAnsi="Times New Roman"/>
          <w:bCs/>
          <w:sz w:val="28"/>
          <w:szCs w:val="28"/>
        </w:rPr>
        <w:t xml:space="preserve">исциплины </w:t>
      </w:r>
      <w:r w:rsidRPr="00C75377">
        <w:rPr>
          <w:rFonts w:ascii="Times New Roman" w:hAnsi="Times New Roman"/>
          <w:sz w:val="28"/>
          <w:szCs w:val="28"/>
        </w:rPr>
        <w:t>спортивного ориентирования, в соответствии с Всероссийским реестром видов спорта (ВРВС) различаются длиной дистанции, масштабом и условными знаками спортивных карт-схем, способом передвижения, определением результата, характером зачета и взаимодействием спортсменов.</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i/>
          <w:iCs/>
          <w:sz w:val="28"/>
          <w:szCs w:val="28"/>
        </w:rPr>
        <w:t xml:space="preserve">Чемпионат России по спортивному ориентированию для лиц с ПОДА </w:t>
      </w:r>
      <w:r w:rsidRPr="00C75377">
        <w:rPr>
          <w:rFonts w:ascii="Times New Roman" w:hAnsi="Times New Roman"/>
          <w:sz w:val="28"/>
          <w:szCs w:val="28"/>
        </w:rPr>
        <w:t>– официальное соревнование, на котором присваиваются звания Чемпионов России по спортивному ориентированию среди лиц с поражением ОДА. Он организуется под эги</w:t>
      </w:r>
      <w:r w:rsidRPr="00C75377">
        <w:rPr>
          <w:rFonts w:ascii="Times New Roman" w:hAnsi="Times New Roman"/>
          <w:sz w:val="28"/>
          <w:szCs w:val="28"/>
        </w:rPr>
        <w:softHyphen/>
        <w:t>дой Минспорттуризма или соответствующей ей государственной организацией и утвержденной Федерацией-организатором.</w:t>
      </w: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1.2. Основные положения</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iCs/>
          <w:sz w:val="28"/>
          <w:szCs w:val="28"/>
        </w:rPr>
        <w:t>Эти правила вместе с приложениями, регламентируют проведение соревнований по ориентированию</w:t>
      </w:r>
      <w:r w:rsidRPr="00C75377">
        <w:rPr>
          <w:rFonts w:ascii="Times New Roman" w:hAnsi="Times New Roman"/>
          <w:iCs/>
          <w:color w:val="0000FF"/>
          <w:sz w:val="28"/>
          <w:szCs w:val="28"/>
        </w:rPr>
        <w:t>.</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особо не оговаривается, то Правила распространяются на инди</w:t>
      </w:r>
      <w:r w:rsidRPr="00C75377">
        <w:rPr>
          <w:rFonts w:ascii="Times New Roman" w:hAnsi="Times New Roman"/>
          <w:sz w:val="28"/>
          <w:szCs w:val="28"/>
        </w:rPr>
        <w:softHyphen/>
        <w:t>видуальные дневные соревнования по ориентированию.</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Дополнительные инструкции, которые не находятся в противоречии с этими правилами, могут быть определены проводящей организацией. Они должны быть одобрены инспектором федерации.</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Эти правила и любые дополнительные инструкции обязательны для всех участников, руководителей команд и других лиц, связанных с организацией соревнований или находящихся в контакте с участниками соревнований.</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Спортивная справедливость должна быть руководящим принципом при истолковании этих правил участниками соревнований, организаторами и жюри.</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командных соревнованиях действуют правила для индивидуальных соревнований, если не указано иное.</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Инспектор Федерации России может разрешить отклонения от этих правил и норм. Просьбы о разрешении на отклонения от правил должны  посылаться в Секретариат Федерации, по крайней мере, за 3 месяца до начала соревнования. </w:t>
      </w:r>
    </w:p>
    <w:p w:rsidR="00DA05CE" w:rsidRPr="00C75377" w:rsidRDefault="00DA05CE" w:rsidP="00DA05CE">
      <w:pPr>
        <w:numPr>
          <w:ilvl w:val="2"/>
          <w:numId w:val="19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Федерация может вносить дополнительные инструкции в уже существующие правила и нормы. Такие как – международная спецификация для карт, технические принципы для планирования дистанции и описания легенд контрольных пунктов.</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1.3. Разрешенные и запрещенные действия участников соревнований.</w:t>
      </w:r>
    </w:p>
    <w:p w:rsidR="00DA05CE" w:rsidRPr="00C75377" w:rsidRDefault="00DA05CE" w:rsidP="00DA05CE">
      <w:pPr>
        <w:tabs>
          <w:tab w:val="left" w:pos="709"/>
        </w:tabs>
        <w:spacing w:after="0" w:line="240" w:lineRule="auto"/>
        <w:jc w:val="both"/>
        <w:rPr>
          <w:rFonts w:ascii="Times New Roman" w:hAnsi="Times New Roman"/>
          <w:sz w:val="28"/>
          <w:szCs w:val="28"/>
        </w:rPr>
      </w:pPr>
      <w:r w:rsidRPr="00C75377">
        <w:rPr>
          <w:rFonts w:ascii="Times New Roman" w:hAnsi="Times New Roman"/>
          <w:sz w:val="28"/>
          <w:szCs w:val="28"/>
        </w:rPr>
        <w:t>1.3.1.</w:t>
      </w:r>
      <w:r w:rsidRPr="00C75377">
        <w:rPr>
          <w:rFonts w:ascii="Times New Roman" w:hAnsi="Times New Roman"/>
          <w:sz w:val="28"/>
          <w:szCs w:val="28"/>
        </w:rPr>
        <w:tab/>
        <w:t>Участники соревнований обязаны:</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выполнять Правила соревнований;</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соблюдать очередность стартов и своевременно являться на старт;</w:t>
      </w:r>
    </w:p>
    <w:p w:rsidR="00DA05CE" w:rsidRPr="00C75377" w:rsidRDefault="00DA05CE" w:rsidP="00DA05CE">
      <w:pPr>
        <w:tabs>
          <w:tab w:val="left" w:pos="993"/>
        </w:tabs>
        <w:spacing w:after="0" w:line="240" w:lineRule="auto"/>
        <w:jc w:val="both"/>
        <w:rPr>
          <w:rFonts w:ascii="Times New Roman" w:hAnsi="Times New Roman"/>
          <w:color w:val="008000"/>
          <w:sz w:val="28"/>
          <w:szCs w:val="28"/>
        </w:rPr>
      </w:pPr>
      <w:r w:rsidRPr="00C75377">
        <w:rPr>
          <w:rFonts w:ascii="Times New Roman" w:hAnsi="Times New Roman"/>
          <w:sz w:val="28"/>
          <w:szCs w:val="28"/>
        </w:rPr>
        <w:t>–</w:t>
      </w:r>
      <w:r w:rsidRPr="00C75377">
        <w:rPr>
          <w:rFonts w:ascii="Times New Roman" w:hAnsi="Times New Roman"/>
          <w:sz w:val="28"/>
          <w:szCs w:val="28"/>
        </w:rPr>
        <w:tab/>
        <w:t>стартовать с “нагрудным” номером и контрольной карточкой или ее электронным аналогом, выданными Организатором;</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беречь от случайных проколов и разрывов карту и контрольную карточку;</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оказать помощь во время соревнований участнику, получившему травму; сообщить о нем на финише;</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 преодолевать каждый обязательный для прохождения маркированный участок на дистанции от начала до конца;</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на финише сдать судьям контрольную карточку вместе с упаковкой, а если требуют организаторы, то и карту;</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проходить по требованию Организатора и в соответствии с правилами МОК и ИОФ допинг-контроль;</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1.3.2.</w:t>
      </w:r>
      <w:r w:rsidRPr="00C75377">
        <w:rPr>
          <w:rFonts w:ascii="Times New Roman" w:hAnsi="Times New Roman"/>
          <w:sz w:val="28"/>
          <w:szCs w:val="28"/>
        </w:rPr>
        <w:tab/>
        <w:t>Участник, сошедший с дистанции, должен в возможно более короткий срок явиться на финиш, заявить об этом на финише, сдать контрольную карточку и карту. Он никоим образом не должен влиять на ход соревнований и помогать другим спортсменам.</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1.3.3.</w:t>
      </w:r>
      <w:r w:rsidRPr="00C75377">
        <w:rPr>
          <w:rFonts w:ascii="Times New Roman" w:hAnsi="Times New Roman"/>
          <w:sz w:val="28"/>
          <w:szCs w:val="28"/>
        </w:rPr>
        <w:tab/>
        <w:t>Участникам соревнований запрещено:</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принимать допинг в любой форме;</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 предпринимать попытки заранее знакомиться с местностью в планируемом районе соревнований или с картой данных соревнований, если это не разрешено Организатором;</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 ходе соревнований пользоваться иным картографическим материалом, кроме карты, полученной от судейской коллегии и иным навигационным оборудованием, кроме компаса;</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выходить в район расположения дистанции до своего стартового времени;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после финиша выходить в район соревнований без разрешения Главного судьи;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во время нахождения на дистанции снимать или закрывать от обзора номер, а также подгибать или обрезать номер;</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применять какие-либо технические средства передвижения, кроме предусмотренных на данных соревнованиях;</w:t>
      </w:r>
    </w:p>
    <w:p w:rsidR="00DA05CE" w:rsidRPr="00C75377" w:rsidRDefault="00DA05CE" w:rsidP="00DA05CE">
      <w:pPr>
        <w:tabs>
          <w:tab w:val="left" w:pos="993"/>
        </w:tabs>
        <w:spacing w:after="0" w:line="240" w:lineRule="auto"/>
        <w:jc w:val="both"/>
        <w:rPr>
          <w:rFonts w:ascii="Times New Roman" w:hAnsi="Times New Roman"/>
          <w:bCs/>
          <w:sz w:val="28"/>
          <w:szCs w:val="28"/>
        </w:rPr>
      </w:pPr>
      <w:r w:rsidRPr="00C75377">
        <w:rPr>
          <w:rFonts w:ascii="Times New Roman" w:hAnsi="Times New Roman"/>
          <w:sz w:val="28"/>
          <w:szCs w:val="28"/>
        </w:rPr>
        <w:t>–</w:t>
      </w:r>
      <w:r w:rsidRPr="00C75377">
        <w:rPr>
          <w:rFonts w:ascii="Times New Roman" w:hAnsi="Times New Roman"/>
          <w:sz w:val="28"/>
          <w:szCs w:val="28"/>
        </w:rPr>
        <w:tab/>
      </w:r>
      <w:r w:rsidRPr="00C75377">
        <w:rPr>
          <w:rFonts w:ascii="Times New Roman" w:hAnsi="Times New Roman"/>
          <w:bCs/>
          <w:sz w:val="28"/>
          <w:szCs w:val="28"/>
        </w:rPr>
        <w:t>выходить на дистанцию со средствами мобильной связи и другими радиоприемными и передающими устройствами, за исключением устройств выданных организатором.</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изменять устройство и оборудование КП;</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привлекать к себе внимание какими-либо сигналами в ходе соревнований (кроме сигналов о помощи в случае травмы или если участник заблудился);</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сокращать (срезать) обязательные для прохождения маркированные участки;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вмешиваться в работу судейской коллегии;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пересекать запрещенные участки местности;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пользоваться какой-либо посторонней помощью, кроме сопровождающего и медицинской (в случае необходимости);</w:t>
      </w:r>
    </w:p>
    <w:p w:rsidR="00DA05CE" w:rsidRPr="00C75377" w:rsidRDefault="00DA05CE" w:rsidP="00DA05CE">
      <w:pPr>
        <w:tabs>
          <w:tab w:val="left" w:pos="993"/>
        </w:tabs>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сотрудничать с участниками во время личных соревнований и сопровождающими (в плане получения информации, влияющей на результат участника).</w:t>
      </w:r>
    </w:p>
    <w:p w:rsidR="00DA05CE" w:rsidRPr="00C75377" w:rsidRDefault="00DA05CE" w:rsidP="00DA05CE">
      <w:pPr>
        <w:tabs>
          <w:tab w:val="left" w:pos="709"/>
        </w:tabs>
        <w:spacing w:after="0" w:line="240" w:lineRule="auto"/>
        <w:jc w:val="both"/>
        <w:rPr>
          <w:rFonts w:ascii="Times New Roman" w:hAnsi="Times New Roman"/>
          <w:sz w:val="28"/>
          <w:szCs w:val="28"/>
        </w:rPr>
      </w:pPr>
      <w:r w:rsidRPr="00C75377">
        <w:rPr>
          <w:rFonts w:ascii="Times New Roman" w:hAnsi="Times New Roman"/>
          <w:sz w:val="28"/>
          <w:szCs w:val="28"/>
        </w:rPr>
        <w:t>1.3.4.</w:t>
      </w:r>
      <w:r w:rsidRPr="00C75377">
        <w:rPr>
          <w:rFonts w:ascii="Times New Roman" w:hAnsi="Times New Roman"/>
          <w:sz w:val="28"/>
          <w:szCs w:val="28"/>
        </w:rPr>
        <w:tab/>
        <w:t>Ограничения по одежде участников не вводятся.</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2. Требования к месту соревнований и оборудованию</w:t>
      </w:r>
    </w:p>
    <w:p w:rsidR="00DA05CE" w:rsidRPr="00C75377" w:rsidRDefault="00DA05CE" w:rsidP="00DA05CE">
      <w:pPr>
        <w:tabs>
          <w:tab w:val="left" w:pos="567"/>
        </w:tabs>
        <w:spacing w:after="0" w:line="240" w:lineRule="auto"/>
        <w:jc w:val="both"/>
        <w:rPr>
          <w:rFonts w:ascii="Times New Roman" w:hAnsi="Times New Roman"/>
          <w:b/>
          <w:sz w:val="28"/>
          <w:szCs w:val="28"/>
        </w:rPr>
      </w:pPr>
      <w:r w:rsidRPr="00C75377">
        <w:rPr>
          <w:rFonts w:ascii="Times New Roman" w:hAnsi="Times New Roman"/>
          <w:b/>
          <w:sz w:val="28"/>
          <w:szCs w:val="28"/>
        </w:rPr>
        <w:t>2.1.</w:t>
      </w:r>
      <w:r w:rsidRPr="00C75377">
        <w:rPr>
          <w:rFonts w:ascii="Times New Roman" w:hAnsi="Times New Roman"/>
          <w:b/>
          <w:sz w:val="28"/>
          <w:szCs w:val="28"/>
        </w:rPr>
        <w:tab/>
        <w:t xml:space="preserve">Район соревнований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Район соревнований – участок местности, на которой проводятся соревнования, по площади и насыщенности ориентирами достаточный для постановки дистанций соответствующего уровня и вида программы. Районы соревнований, включенные в календарь Федерации, используются согласно Инструкции Федерации.</w:t>
      </w:r>
    </w:p>
    <w:p w:rsidR="00DA05CE" w:rsidRPr="00C75377" w:rsidRDefault="00DA05CE" w:rsidP="00DA05CE">
      <w:pPr>
        <w:numPr>
          <w:ilvl w:val="1"/>
          <w:numId w:val="199"/>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Местность</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Местность должна быть подходящей для постановки соревновательных трасс (по спортивному ориентированию для лиц с поражением ОДА) установленных стандартов.</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Местность должна быть выбрана таким образом, чтобы участники с ограниченными способностями к передвижению, а также участники, прикованные к инвалидным креслам, и участники, передвигающиеся медленно и с трудностями, - могли бы определить курс передвижения с минимальными затратами времени, пользуясь официальной помощью ассистентов, где это будет обеспечено.</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Местность соревнований не должна быть использована для соревнований по ориентированию как можно доль</w:t>
      </w:r>
      <w:r w:rsidRPr="00C75377">
        <w:rPr>
          <w:rFonts w:ascii="Times New Roman" w:hAnsi="Times New Roman"/>
          <w:sz w:val="28"/>
          <w:szCs w:val="28"/>
        </w:rPr>
        <w:softHyphen/>
        <w:t>ше до соревнований с тем, чтобы ни один участник не имел нечестного преимущества.</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Местность соревнований должна быть закрыта, как только будет решено проводить соревнования. </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необходимо, разрешение для доступа в запрещенную местность, то оно должно быть получено от организатора соревнований.</w:t>
      </w:r>
    </w:p>
    <w:p w:rsidR="00DA05CE" w:rsidRPr="00C75377" w:rsidRDefault="00DA05CE" w:rsidP="00DA05CE">
      <w:pPr>
        <w:numPr>
          <w:ilvl w:val="2"/>
          <w:numId w:val="199"/>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Любые права охраны природы, лесохозяйства, охоты, и т. д. в запрещенной области должны уважаться.</w:t>
      </w:r>
    </w:p>
    <w:p w:rsidR="00DA05CE" w:rsidRPr="00C75377" w:rsidRDefault="00DA05CE" w:rsidP="00DA05CE">
      <w:pPr>
        <w:numPr>
          <w:ilvl w:val="1"/>
          <w:numId w:val="199"/>
        </w:numPr>
        <w:spacing w:after="0" w:line="240" w:lineRule="auto"/>
        <w:ind w:left="0" w:firstLine="0"/>
        <w:jc w:val="both"/>
        <w:rPr>
          <w:rFonts w:ascii="Times New Roman" w:hAnsi="Times New Roman"/>
          <w:b/>
          <w:sz w:val="28"/>
          <w:szCs w:val="28"/>
        </w:rPr>
      </w:pPr>
      <w:r w:rsidRPr="00C75377">
        <w:rPr>
          <w:rFonts w:ascii="Times New Roman" w:hAnsi="Times New Roman"/>
          <w:b/>
          <w:sz w:val="28"/>
          <w:szCs w:val="28"/>
        </w:rPr>
        <w:t>Картосхема соревнований (в дальнейшем – спортивная карта).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На соревнованиях используются спортивные карты. Спортивная карта — это крупномасштабная специальная схема местности, на которой отсутствуют координатная сетка, линии истинного меридиана, склонение, точки геодезических привязок и действует особая система точности по плановым, угловым и высотным  измерениям в соответствии с требованиями ИОФ и Федерации, а специальное содержание составляют показ проходимости местности и индивидуальных особенностей изображаемых объектов. Спортивные карты издаются в соответствии с международной системой условных знаков ИОФ.</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Карты, обозначения дистанций и дополнительные надписи должны быть выполнены в соответствии с системой условных знаков карт ориентирования ИОФ или Международной системой условных знаков спринтерских карт ориентирования ИОФ. Отклонения должны быть одобрены инспектором. На карту, выдаваемую участнику, наносят пурпурным (допускается красным, фиолетовым) цветом элементы дистанции, соответствующие каждому виду ориентирования.</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Масштаб карты должен быть 1:5000 или 1:4000. Все карты для соревнований, включая карты для тайм КП на участках, должны иметь одинаковый масштаб.</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Ошибки и изменения, выявленные на местности после издания карты, должны быть внесены в карту, если они могут повлиять на результаты соревнований.</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Карты должны быть защищены от влажности и повреждения.</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b/>
          <w:sz w:val="28"/>
          <w:szCs w:val="28"/>
        </w:rPr>
        <w:t>ВС:</w:t>
      </w:r>
      <w:r w:rsidRPr="00C75377">
        <w:rPr>
          <w:rFonts w:ascii="Times New Roman" w:hAnsi="Times New Roman"/>
          <w:sz w:val="28"/>
          <w:szCs w:val="28"/>
        </w:rPr>
        <w:t xml:space="preserve"> Если существует предыдущая карта на район соревнований, цветные копии самого последнего издания должны быть предоставлены всем участникам за день до сорев</w:t>
      </w:r>
      <w:r w:rsidRPr="00C75377">
        <w:rPr>
          <w:rFonts w:ascii="Times New Roman" w:hAnsi="Times New Roman"/>
          <w:sz w:val="28"/>
          <w:szCs w:val="28"/>
        </w:rPr>
        <w:softHyphen/>
        <w:t>нований.</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период соревнований запрещено использование любой карты местности соревнований участниками или официальными лицами до соответству</w:t>
      </w:r>
      <w:r w:rsidRPr="00C75377">
        <w:rPr>
          <w:rFonts w:ascii="Times New Roman" w:hAnsi="Times New Roman"/>
          <w:sz w:val="28"/>
          <w:szCs w:val="28"/>
        </w:rPr>
        <w:softHyphen/>
        <w:t>ющего разрешения организаторов.</w:t>
      </w:r>
    </w:p>
    <w:p w:rsidR="00DA05CE" w:rsidRPr="00C75377" w:rsidRDefault="00DA05CE" w:rsidP="00DA05CE">
      <w:pPr>
        <w:numPr>
          <w:ilvl w:val="2"/>
          <w:numId w:val="200"/>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Федерация и члены федерации имеют право воспроизвести карты соревнования с дистанциями в их официальных изданиях или на web-сайтах без оплаты организатору.</w:t>
      </w:r>
    </w:p>
    <w:p w:rsidR="00DA05CE" w:rsidRPr="00C75377" w:rsidRDefault="00DA05CE" w:rsidP="00DA05CE">
      <w:pPr>
        <w:numPr>
          <w:ilvl w:val="1"/>
          <w:numId w:val="202"/>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Дистанции</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Должны соблюдаться Принципы Федерации по планировке дистанций.</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Уровень трасс должен соответствовать данным правилам. Должны проверяться мастерство ориентирования, концентрация и быстрота мышления участника. Все трассы требуют различных технических приемов ориентирования.</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Длина дистанций должна даваться как продолжительность прямой линии от старта через все КП до финиша и не должна в идеале превышать </w:t>
      </w:r>
      <w:smartTag w:uri="urn:schemas-microsoft-com:office:smarttags" w:element="metricconverter">
        <w:smartTagPr>
          <w:attr w:name="ProductID" w:val="3500 м"/>
        </w:smartTagPr>
        <w:r w:rsidRPr="00C75377">
          <w:rPr>
            <w:rFonts w:ascii="Times New Roman" w:hAnsi="Times New Roman"/>
            <w:sz w:val="28"/>
            <w:szCs w:val="28"/>
          </w:rPr>
          <w:t>3500 м</w:t>
        </w:r>
      </w:smartTag>
      <w:r w:rsidRPr="00C75377">
        <w:rPr>
          <w:rFonts w:ascii="Times New Roman" w:hAnsi="Times New Roman"/>
          <w:sz w:val="28"/>
          <w:szCs w:val="28"/>
        </w:rPr>
        <w:t>.</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Любой путь, непроходимый участникам в инвалидных креслах из-за ширины, выступающих из земли корней, упавших стволов деревьев или другой неподходящей поверхности, должен быть отменён и огорожен на местности лентами.</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Общий набор высоты на дистанции должен даваться как подъем в метрах по самому короткому разумному выбору пути.</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Набор высоты не должен превышать 14% от длины дистанции или </w:t>
      </w:r>
      <w:smartTag w:uri="urn:schemas-microsoft-com:office:smarttags" w:element="metricconverter">
        <w:smartTagPr>
          <w:attr w:name="ProductID" w:val="20 метров"/>
        </w:smartTagPr>
        <w:r w:rsidRPr="00C75377">
          <w:rPr>
            <w:rFonts w:ascii="Times New Roman" w:hAnsi="Times New Roman"/>
            <w:sz w:val="28"/>
            <w:szCs w:val="28"/>
          </w:rPr>
          <w:t>20 метров</w:t>
        </w:r>
      </w:smartTag>
      <w:r w:rsidRPr="00C75377">
        <w:rPr>
          <w:rFonts w:ascii="Times New Roman" w:hAnsi="Times New Roman"/>
          <w:sz w:val="28"/>
          <w:szCs w:val="28"/>
        </w:rPr>
        <w:t>. Уклон трассы не должен превышать максимального значения в 8%.</w:t>
      </w:r>
    </w:p>
    <w:p w:rsidR="00DA05CE" w:rsidRPr="00C75377" w:rsidRDefault="00DA05CE" w:rsidP="00DA05CE">
      <w:pPr>
        <w:numPr>
          <w:ilvl w:val="2"/>
          <w:numId w:val="202"/>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качестве освежающего средства на дистанции должна быть предложена вода.</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Пункты Тайм-КП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На крупных российских стартах в программу соревнований должны быть включены несколько Тайм-КП с записью результатов. Они могут быть расположены в любой части дистанции, равно как перед официальным стартом, так и после предварительного финиша участников. Отдельная, специально приготовленная карта должна использоваться для каждого Тайм-КП.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Информация о расположении пунктов Тайм-КП не должна быть показана на карте, но участник до старта должен знать информацию о количестве на дистанции Тайм-КП и в какой части дистанции они располагаются.</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На пунктах Тайм-КП участник должен находиться в сидячем положении в такой точке, в которой все контрольные призмы КП были видны и подтверждено их местоположение. Вставать со стула или коляски во время запущенного секундомера запрещено. Правильно ориентированная часть карты, показывающая только соответствующую зону, видна линия севера и окружность КП, с ее легендой, в правильном положении для чтения, должна быть показана или открыта на столе, тогда будет запущен секундомер. Образец листа Тайм-КП для дистанции Трейл-О в Приложении 3, а для дистанции ТемпО в Приложении 4.</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Место расположения участника на Тайм-КП должно быть четко отмечено на местности. На соревнованиях класса </w:t>
      </w:r>
      <w:r w:rsidRPr="00C75377">
        <w:rPr>
          <w:rFonts w:ascii="Times New Roman" w:hAnsi="Times New Roman"/>
          <w:b/>
          <w:sz w:val="28"/>
          <w:szCs w:val="28"/>
        </w:rPr>
        <w:t>ВС</w:t>
      </w:r>
      <w:r w:rsidRPr="00C75377">
        <w:rPr>
          <w:rFonts w:ascii="Times New Roman" w:hAnsi="Times New Roman"/>
          <w:sz w:val="28"/>
          <w:szCs w:val="28"/>
        </w:rPr>
        <w:t xml:space="preserve"> или приравненных к ним оптимально будет, если участник на пунктах Тайм-КП располагается за столиком под навесом.</w:t>
      </w:r>
    </w:p>
    <w:p w:rsidR="00DA05CE" w:rsidRPr="00C75377" w:rsidRDefault="00DA05CE" w:rsidP="00DA05CE">
      <w:pPr>
        <w:numPr>
          <w:ilvl w:val="2"/>
          <w:numId w:val="203"/>
        </w:numPr>
        <w:spacing w:after="0" w:line="240" w:lineRule="auto"/>
        <w:ind w:left="0" w:firstLine="0"/>
        <w:jc w:val="both"/>
        <w:rPr>
          <w:rFonts w:ascii="Times New Roman" w:hAnsi="Times New Roman"/>
          <w:b/>
          <w:sz w:val="28"/>
          <w:szCs w:val="28"/>
        </w:rPr>
      </w:pPr>
      <w:r w:rsidRPr="00C75377">
        <w:rPr>
          <w:rFonts w:ascii="Times New Roman" w:hAnsi="Times New Roman"/>
          <w:sz w:val="28"/>
          <w:szCs w:val="28"/>
        </w:rPr>
        <w:t>Время на пунктах Тайм-КП будет зафиксировано в тот момент, когда будет идентифицирован четкий ответ. Он может быть дан посредством панели с таблицей букв ответов или устно, используя Международный Фонетический Алфавит (</w:t>
      </w:r>
      <w:r w:rsidRPr="00C75377">
        <w:rPr>
          <w:rFonts w:ascii="Times New Roman" w:hAnsi="Times New Roman"/>
          <w:sz w:val="28"/>
          <w:szCs w:val="28"/>
          <w:lang w:val="en-US"/>
        </w:rPr>
        <w:t>Alpha</w:t>
      </w:r>
      <w:r w:rsidRPr="00C75377">
        <w:rPr>
          <w:rFonts w:ascii="Times New Roman" w:hAnsi="Times New Roman"/>
          <w:sz w:val="28"/>
          <w:szCs w:val="28"/>
        </w:rPr>
        <w:t xml:space="preserve">, </w:t>
      </w:r>
      <w:r w:rsidRPr="00C75377">
        <w:rPr>
          <w:rFonts w:ascii="Times New Roman" w:hAnsi="Times New Roman"/>
          <w:sz w:val="28"/>
          <w:szCs w:val="28"/>
          <w:lang w:val="en-US"/>
        </w:rPr>
        <w:t>Brave</w:t>
      </w:r>
      <w:r w:rsidRPr="00C75377">
        <w:rPr>
          <w:rFonts w:ascii="Times New Roman" w:hAnsi="Times New Roman"/>
          <w:sz w:val="28"/>
          <w:szCs w:val="28"/>
        </w:rPr>
        <w:t xml:space="preserve">, </w:t>
      </w:r>
      <w:r w:rsidRPr="00C75377">
        <w:rPr>
          <w:rFonts w:ascii="Times New Roman" w:hAnsi="Times New Roman"/>
          <w:sz w:val="28"/>
          <w:szCs w:val="28"/>
          <w:lang w:val="en-US"/>
        </w:rPr>
        <w:t>Charlie</w:t>
      </w:r>
      <w:r w:rsidRPr="00C75377">
        <w:rPr>
          <w:rFonts w:ascii="Times New Roman" w:hAnsi="Times New Roman"/>
          <w:sz w:val="28"/>
          <w:szCs w:val="28"/>
        </w:rPr>
        <w:t xml:space="preserve">, </w:t>
      </w:r>
      <w:r w:rsidRPr="00C75377">
        <w:rPr>
          <w:rFonts w:ascii="Times New Roman" w:hAnsi="Times New Roman"/>
          <w:sz w:val="28"/>
          <w:szCs w:val="28"/>
          <w:lang w:val="en-US"/>
        </w:rPr>
        <w:t>Delta</w:t>
      </w:r>
      <w:r w:rsidRPr="00C75377">
        <w:rPr>
          <w:rFonts w:ascii="Times New Roman" w:hAnsi="Times New Roman"/>
          <w:sz w:val="28"/>
          <w:szCs w:val="28"/>
        </w:rPr>
        <w:t xml:space="preserve">, </w:t>
      </w:r>
      <w:r w:rsidRPr="00C75377">
        <w:rPr>
          <w:rFonts w:ascii="Times New Roman" w:hAnsi="Times New Roman"/>
          <w:sz w:val="28"/>
          <w:szCs w:val="28"/>
          <w:lang w:val="en-US"/>
        </w:rPr>
        <w:t>orEcho</w:t>
      </w:r>
      <w:r w:rsidRPr="00C75377">
        <w:rPr>
          <w:rFonts w:ascii="Times New Roman" w:hAnsi="Times New Roman"/>
          <w:sz w:val="28"/>
          <w:szCs w:val="28"/>
        </w:rPr>
        <w:t xml:space="preserve">). На Тайм-КП в Трейл-О не может быть ответ “Никакой” (Ноль или Зеро) и местоположение всех призм должны давать четкие ответы. На пунктах Тайм-КП участнику даётся 1 минута контрольного времени. Судья Тайм-КП обязан предупредить участника фразой «Осталось 10» строго по истечении 50 секунд его времени и фразой «Время» о полном истечении контрольного времени. Судьи Тайм-КП фиксируют ответ участника и время. Судьи не фиксируют любые исправления в ответах участника. </w:t>
      </w:r>
    </w:p>
    <w:p w:rsidR="00DA05CE" w:rsidRPr="00C75377" w:rsidRDefault="00DA05CE" w:rsidP="00DA05CE">
      <w:pPr>
        <w:numPr>
          <w:ilvl w:val="2"/>
          <w:numId w:val="203"/>
        </w:numPr>
        <w:spacing w:after="0" w:line="240" w:lineRule="auto"/>
        <w:ind w:left="0" w:firstLine="0"/>
        <w:jc w:val="both"/>
        <w:rPr>
          <w:rFonts w:ascii="Times New Roman" w:hAnsi="Times New Roman"/>
          <w:color w:val="008000"/>
          <w:sz w:val="28"/>
          <w:szCs w:val="28"/>
        </w:rPr>
      </w:pPr>
      <w:r w:rsidRPr="00C75377">
        <w:rPr>
          <w:rFonts w:ascii="Times New Roman" w:hAnsi="Times New Roman"/>
          <w:b/>
          <w:sz w:val="28"/>
          <w:szCs w:val="28"/>
        </w:rPr>
        <w:t>ВС:</w:t>
      </w:r>
      <w:r w:rsidRPr="00C75377">
        <w:rPr>
          <w:rFonts w:ascii="Times New Roman" w:hAnsi="Times New Roman"/>
          <w:sz w:val="28"/>
          <w:szCs w:val="28"/>
        </w:rPr>
        <w:t xml:space="preserve"> На соревнованиях класса</w:t>
      </w:r>
      <w:r w:rsidRPr="00C75377">
        <w:rPr>
          <w:rFonts w:ascii="Times New Roman" w:hAnsi="Times New Roman"/>
          <w:b/>
          <w:sz w:val="28"/>
          <w:szCs w:val="28"/>
        </w:rPr>
        <w:t>ВС</w:t>
      </w:r>
      <w:r w:rsidRPr="00C75377">
        <w:rPr>
          <w:rFonts w:ascii="Times New Roman" w:hAnsi="Times New Roman"/>
          <w:sz w:val="28"/>
          <w:szCs w:val="28"/>
        </w:rPr>
        <w:t xml:space="preserve"> или приравненных к ним должно быть два секундомера для замера времени ответа. Время должно округляться до целых секунд в пользу участника.</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Запрещённые районы и дистанции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Правила, установленные проводящей федерацией с целью защиты ок</w:t>
      </w:r>
      <w:r w:rsidRPr="00C75377">
        <w:rPr>
          <w:rFonts w:ascii="Times New Roman" w:hAnsi="Times New Roman"/>
          <w:sz w:val="28"/>
          <w:szCs w:val="28"/>
        </w:rPr>
        <w:softHyphen/>
        <w:t>ружающей среды и любые инструкции оргкомитета должны строго соблюдаться всеми лицами, связанными с соревнованиями.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Запретные или опасные районы, запрещенные участки пути, линейные ориен</w:t>
      </w:r>
      <w:r w:rsidRPr="00C75377">
        <w:rPr>
          <w:rFonts w:ascii="Times New Roman" w:hAnsi="Times New Roman"/>
          <w:sz w:val="28"/>
          <w:szCs w:val="28"/>
        </w:rPr>
        <w:softHyphen/>
        <w:t>тиры, которые нельзя пересекать и пр. должны быть обозначены на карте. Если это необходимо, они должны быть промаркированы и на местности. Участники не могут входить, двигаться, пересекать эти районы, дороги или ориентиры. Все ограничения для движения на местности, должны быть отмечены и на карте участника.</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Обязательные участки дистанции, перекрестки и проходы должны быть четко обоз</w:t>
      </w:r>
      <w:r w:rsidRPr="00C75377">
        <w:rPr>
          <w:rFonts w:ascii="Times New Roman" w:hAnsi="Times New Roman"/>
          <w:sz w:val="28"/>
          <w:szCs w:val="28"/>
        </w:rPr>
        <w:softHyphen/>
        <w:t>начены на карте и промаркированы на местности. Участники должны следовать по всей длине вдоль маркированных уча</w:t>
      </w:r>
      <w:r w:rsidRPr="00C75377">
        <w:rPr>
          <w:rFonts w:ascii="Times New Roman" w:hAnsi="Times New Roman"/>
          <w:sz w:val="28"/>
          <w:szCs w:val="28"/>
        </w:rPr>
        <w:softHyphen/>
        <w:t xml:space="preserve">стков своих дистанций. </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Легенды 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Точное расположение КП как точки в центре напечатанной на карте окружности определяется легендой.</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Легенды КП должны быть изображены в соответствии с «Симво</w:t>
      </w:r>
      <w:r w:rsidRPr="00C75377">
        <w:rPr>
          <w:rFonts w:ascii="Times New Roman" w:hAnsi="Times New Roman"/>
          <w:sz w:val="28"/>
          <w:szCs w:val="28"/>
        </w:rPr>
        <w:softHyphen/>
        <w:t>лами легенд ИОФ».</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колонне В - количество призм КП, будет отмечено буквами (например, А-С для трёх призм).</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маршрут не однозначен, то стрелка в графе Н должна отображать направление, в котором следует искать призму. (Стрелка, показывающая на север, означает, что участник должен искать призмы к северу от себя, т.е. искать место принятия решения к югу от окружности 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u w:val="single"/>
        </w:rPr>
      </w:pPr>
      <w:r w:rsidRPr="00C75377">
        <w:rPr>
          <w:rFonts w:ascii="Times New Roman" w:hAnsi="Times New Roman"/>
          <w:sz w:val="28"/>
          <w:szCs w:val="28"/>
        </w:rPr>
        <w:t>Стрелка не обязательно должна показывать в центр окружности, т.е. чётко в сторону КП. На открытой местности, где в поле зрения участника могут находиться сразу несколько КП, или когда КП стоят очень близко друг от друга, стрелка в графе Н указывает на соответствующую призму данного 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Легенды КП должны учитывать максимальное время, отведенное на дистанцию.</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u w:val="single"/>
        </w:rPr>
      </w:pPr>
      <w:r w:rsidRPr="00C75377">
        <w:rPr>
          <w:rFonts w:ascii="Times New Roman" w:hAnsi="Times New Roman"/>
          <w:sz w:val="28"/>
          <w:szCs w:val="28"/>
        </w:rPr>
        <w:t>Легенды КП, расположенные в правильном порядке для дистанции каждого участника, должны быть закреплены или напечатаны на лицевой сто</w:t>
      </w:r>
      <w:r w:rsidRPr="00C75377">
        <w:rPr>
          <w:rFonts w:ascii="Times New Roman" w:hAnsi="Times New Roman"/>
          <w:sz w:val="28"/>
          <w:szCs w:val="28"/>
        </w:rPr>
        <w:softHyphen/>
        <w:t xml:space="preserve">роне карты соревнований. </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Постановка КП и оборудование</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Точка КП, показанная на карте должна быть четко обозначена на мест</w:t>
      </w:r>
      <w:r w:rsidRPr="00C75377">
        <w:rPr>
          <w:rFonts w:ascii="Times New Roman" w:hAnsi="Times New Roman"/>
          <w:sz w:val="28"/>
          <w:szCs w:val="28"/>
        </w:rPr>
        <w:softHyphen/>
        <w:t>ности и оборудована так, чтобы давать возможность участникам доказать её прохождение.</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Каждый КП должен быть обозначен одним или несколькими призмами КП - контрольными знаками, состоящими из трех квадратов размером 30х30 см., сложенных в призму. Каждый квад</w:t>
      </w:r>
      <w:r w:rsidRPr="00C75377">
        <w:rPr>
          <w:rFonts w:ascii="Times New Roman" w:hAnsi="Times New Roman"/>
          <w:sz w:val="28"/>
          <w:szCs w:val="28"/>
        </w:rPr>
        <w:softHyphen/>
        <w:t>рат должен быть разделен диагонально на два треугольника: один (верхний) бе</w:t>
      </w:r>
      <w:r w:rsidRPr="00C75377">
        <w:rPr>
          <w:rFonts w:ascii="Times New Roman" w:hAnsi="Times New Roman"/>
          <w:sz w:val="28"/>
          <w:szCs w:val="28"/>
        </w:rPr>
        <w:softHyphen/>
        <w:t>лого цвета, другой оранжевого (</w:t>
      </w:r>
      <w:r w:rsidRPr="00C75377">
        <w:rPr>
          <w:rFonts w:ascii="Times New Roman" w:hAnsi="Times New Roman"/>
          <w:sz w:val="28"/>
          <w:szCs w:val="28"/>
          <w:lang w:val="en-US"/>
        </w:rPr>
        <w:t>PMS</w:t>
      </w:r>
      <w:r w:rsidRPr="00C75377">
        <w:rPr>
          <w:rFonts w:ascii="Times New Roman" w:hAnsi="Times New Roman"/>
          <w:sz w:val="28"/>
          <w:szCs w:val="28"/>
        </w:rPr>
        <w:t xml:space="preserve"> 165).</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Призмы (Флаги) КП должны быть размещены в районе предполагаемого ориентира, отмеченного на карте, в соответствии с легендой КП. Призмы КП должны быть видны уча</w:t>
      </w:r>
      <w:r w:rsidRPr="00C75377">
        <w:rPr>
          <w:rFonts w:ascii="Times New Roman" w:hAnsi="Times New Roman"/>
          <w:sz w:val="28"/>
          <w:szCs w:val="28"/>
        </w:rPr>
        <w:softHyphen/>
        <w:t xml:space="preserve">стникам в тот момент, когда они стоят или сидят в коляске у точки принятия решения (ТР), по крайней мере, </w:t>
      </w:r>
      <w:r w:rsidRPr="00C75377">
        <w:rPr>
          <w:rFonts w:ascii="Times New Roman" w:hAnsi="Times New Roman"/>
          <w:sz w:val="28"/>
          <w:szCs w:val="28"/>
          <w:u w:val="single"/>
        </w:rPr>
        <w:t>одна треть каждой призмы</w:t>
      </w:r>
      <w:r w:rsidRPr="00C75377">
        <w:rPr>
          <w:rFonts w:ascii="Times New Roman" w:hAnsi="Times New Roman"/>
          <w:sz w:val="28"/>
          <w:szCs w:val="28"/>
        </w:rPr>
        <w:t>. В идеале одна из призм КП располагается на предмете местности, находящемся непосредственно в центре напечатанной на карте окружности (кроме КП с ответом «Зеро»).</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Призмы должны устанавливаться на стандартной, одинаковой для всех пунктов высоте относительно поверхности местности.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Точка (ТР), с которой будут видны все призмы КП, должна быть видна на местности по ходу маршрута, но на карте её быть не должно.</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в поле зрения участника с ТР попадают призмы от других КП, то призмы, относящие к данному КП, огораживаются маркировочной лентой или ее аналогом (Например: на открытой местности, когда 2-3 ТР располагаются в нескольких метрах друг от друга, то угол зоны обзора на призмы, относящиеся к данной ТР фиксируются маркировочной лентой).</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Для отметки в карточке участника призмы на местности читаются с ТР слева направо (не зависимо от их расстояния до ТР), соответственно «А», «В», …, «</w:t>
      </w:r>
      <w:r w:rsidRPr="00C75377">
        <w:rPr>
          <w:rFonts w:ascii="Times New Roman" w:hAnsi="Times New Roman"/>
          <w:sz w:val="28"/>
          <w:szCs w:val="28"/>
          <w:lang w:val="en-US"/>
        </w:rPr>
        <w:t>F</w:t>
      </w:r>
      <w:r w:rsidRPr="00C75377">
        <w:rPr>
          <w:rFonts w:ascii="Times New Roman" w:hAnsi="Times New Roman"/>
          <w:sz w:val="28"/>
          <w:szCs w:val="28"/>
        </w:rPr>
        <w:t>». Решение заключается в выборе правильной призмы данного КП, соответствующей карте и легенде и отмеченное компостером в соответствующей клеточке карточки участника.</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КП, для которых имеются проблемы сохранности, должны охраняться.</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Обозначения КП помещаются только на средствах обозначения ТР, но не на самой призме и ее оборудовании.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Место начала ориентирования оборудуется призмой без средств отметки.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КП одной дистанции оборудуются однотипно и снабжаются средствами отметки одинаковой конструкции.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Образец оборудования КП устанавливают близ старта не позднее, чем за 30 минут до старта 1-го участника.</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 xml:space="preserve">Системы отметки </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Могут использоваться только одобренные федерацией системы отметки (электронные или другие).</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Когда используются неэлектронные или комбинированные системы отметки, то контрольная карточка должна удовлетворять следующим требованиям:</w:t>
      </w:r>
    </w:p>
    <w:p w:rsidR="00DA05CE" w:rsidRPr="00C75377" w:rsidRDefault="00DA05CE" w:rsidP="00DA05CE">
      <w:pPr>
        <w:numPr>
          <w:ilvl w:val="0"/>
          <w:numId w:val="201"/>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она должна быть сделана из устойчивого материала или быть защищена от воздействия окружающей среды</w:t>
      </w:r>
    </w:p>
    <w:p w:rsidR="00DA05CE" w:rsidRPr="00C75377" w:rsidRDefault="00DA05CE" w:rsidP="00DA05CE">
      <w:pPr>
        <w:numPr>
          <w:ilvl w:val="0"/>
          <w:numId w:val="201"/>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каждая клетка для отметки компостером должна иметь сторону минимум </w:t>
      </w:r>
      <w:smartTag w:uri="urn:schemas-microsoft-com:office:smarttags" w:element="metricconverter">
        <w:smartTagPr>
          <w:attr w:name="ProductID" w:val="13 мм"/>
        </w:smartTagPr>
        <w:r w:rsidRPr="00C75377">
          <w:rPr>
            <w:rFonts w:ascii="Times New Roman" w:hAnsi="Times New Roman"/>
            <w:sz w:val="28"/>
            <w:szCs w:val="28"/>
          </w:rPr>
          <w:t>13 мм</w:t>
        </w:r>
      </w:smartTag>
      <w:r w:rsidRPr="00C75377">
        <w:rPr>
          <w:rFonts w:ascii="Times New Roman" w:hAnsi="Times New Roman"/>
          <w:sz w:val="28"/>
          <w:szCs w:val="28"/>
        </w:rPr>
        <w:t>.</w:t>
      </w:r>
    </w:p>
    <w:p w:rsidR="00DA05CE" w:rsidRPr="00C75377" w:rsidRDefault="00DA05CE" w:rsidP="00DA05CE">
      <w:pPr>
        <w:numPr>
          <w:ilvl w:val="0"/>
          <w:numId w:val="201"/>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вместе с основной карточкой должен отмечаться и дубликат карточки.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Когда используются неэлектронные или комбинированные системы отметки, участники должны быть снабжены двойной контрольной карточкой. Карточки должна быть передана судье на финише. После окончания старта во всех группах, вторая часть карточки должна быть возвращена участнику.</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Когда используются неэлектронные или комбинированные системы отметки, участникам разрешается  подготовить контрольную карточку, например, надписать, укрепить ее удобным способом, вложить в пакет, но нельзя обрезать части карточки. Если Организатором выданы контрольные карточки, то участник обязан использовать только контрольную карточку Организатора.</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Когда используются неэлектронные или комбинированные системы отметки, участникам надо взять компостер или другое предоставленное средство отметки (если организатором не будет обеспечено присутствие компостеров или других средств отметки непосредственно на ТР или на ТО – точке отметки  возле ТР ). Компостер может принадлежать участникам или предоставлен организатором.</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Когда используются неэлектронные или комбинированные системы отметки, участникам надо взять компостер (если организатором не будет обеспечено присутствие компостеров непосредственно на или возле призмы КП). Компостер может принадлежать участникам или предоставлен организатором.</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Участники ответственны за отметку своих собственных карточек на каждом КП, пользуясь предоставленными средствами отметки, для записи призмы на местности, которую они считают верной для отображения КП. Если это самый левая призма, то в карточке отмечается компостером квадрат с буквой ‘А’; если же все призмы не соответствуют кружочку и легенде КП, то отмечается квадрат с буквой ‘</w:t>
      </w:r>
      <w:r w:rsidRPr="00C75377">
        <w:rPr>
          <w:rFonts w:ascii="Times New Roman" w:hAnsi="Times New Roman"/>
          <w:sz w:val="28"/>
          <w:szCs w:val="28"/>
          <w:lang w:val="en-US"/>
        </w:rPr>
        <w:t>Z</w:t>
      </w:r>
      <w:r w:rsidRPr="00C75377">
        <w:rPr>
          <w:rFonts w:ascii="Times New Roman" w:hAnsi="Times New Roman"/>
          <w:sz w:val="28"/>
          <w:szCs w:val="28"/>
        </w:rPr>
        <w:t>’(</w:t>
      </w:r>
      <w:r w:rsidRPr="00C75377">
        <w:rPr>
          <w:rFonts w:ascii="Times New Roman" w:hAnsi="Times New Roman"/>
          <w:sz w:val="28"/>
          <w:szCs w:val="28"/>
          <w:lang w:val="en-US"/>
        </w:rPr>
        <w:t>zero</w:t>
      </w:r>
      <w:r w:rsidRPr="00C75377">
        <w:rPr>
          <w:rFonts w:ascii="Times New Roman" w:hAnsi="Times New Roman"/>
          <w:sz w:val="28"/>
          <w:szCs w:val="28"/>
        </w:rPr>
        <w:t>). На всех КП спортсмен должен отметить карточку перед уходом из окрестности точки, с которой видно КП.</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w:t>
      </w:r>
      <w:r w:rsidRPr="00C75377">
        <w:rPr>
          <w:rFonts w:ascii="Times New Roman" w:hAnsi="Times New Roman"/>
          <w:sz w:val="28"/>
          <w:szCs w:val="28"/>
        </w:rPr>
        <w:softHyphen/>
        <w:t>ники отвечают за четкость отметки на контрольных карточках, даже если на некоторых КП отметка производится их сопровождающими или на пунктах Тайм-КП, которые отмечают судья. В соревнованиях по ТемпО время, затраченное на ответы, и сами ответы заполняет судья на точке принятия решения.</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на КП ответ отмечен более чем одним компостером, то этот ответ считается неверным и аннулируется.</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Не разрешается подменять карточки и их отметки.</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Организатор вправе осуществлять проверку контрольной карточки официальными лицами на назначенных КП и/или производить отметку. КП, неотмеченный компостером, будет идентифицирован и засчитан как неверно пройденный.</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участник соревнований потерял свою контрольную карточку, он должен быть дисквалифицирован.</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Контрольные карточки (электронные или другие) должны быть розданы перед совещанием представителей. Если квалификационные соревнования и финал организованы в тот же самый день, контрольные карточки для финала должны быть розданы по крайней мере за один час до начала старта.</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bCs/>
          <w:sz w:val="28"/>
          <w:szCs w:val="28"/>
        </w:rPr>
        <w:t>При использовании электронной системы отметки спортсмен обязан выполнить подготовительные процедуры, требуемые для данной системы (очистка, активация), должен иметь возможность попрактиковаться с отметкой.</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Результат участника, потерявшего контрольную карточку, не сдавшего ее на финише или прошедшего КП в ином, по сравнению с заданным Организатором порядке, может быть аннулирован.</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Образец контрольной карточки для соревнований по Трейл-О в Приложении 1, для соревнований по ТемпО в Приложении 2. После прохождения финиша вторая часть карточки оставляется участнику.</w:t>
      </w:r>
    </w:p>
    <w:p w:rsidR="00DA05CE" w:rsidRPr="00C75377" w:rsidRDefault="00DA05CE" w:rsidP="00DA05CE">
      <w:pPr>
        <w:numPr>
          <w:ilvl w:val="1"/>
          <w:numId w:val="203"/>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Требуемая экипировка к участников</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Выбор участниками одежды и обуви свободный.</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Стартовые номера должны быть ясно видимы и укреплены, как предписано организаторами. Номера не могут быть больше чем </w:t>
      </w:r>
      <w:smartTag w:uri="urn:schemas-microsoft-com:office:smarttags" w:element="metricconverter">
        <w:smartTagPr>
          <w:attr w:name="ProductID" w:val="25 см"/>
        </w:smartTagPr>
        <w:r w:rsidRPr="00C75377">
          <w:rPr>
            <w:rFonts w:ascii="Times New Roman" w:hAnsi="Times New Roman"/>
            <w:sz w:val="28"/>
            <w:szCs w:val="28"/>
          </w:rPr>
          <w:t>25 см</w:t>
        </w:r>
      </w:smartTag>
      <w:r w:rsidRPr="00C75377">
        <w:rPr>
          <w:rFonts w:ascii="Times New Roman" w:hAnsi="Times New Roman"/>
          <w:sz w:val="28"/>
          <w:szCs w:val="28"/>
        </w:rPr>
        <w:t xml:space="preserve"> x </w:t>
      </w:r>
      <w:smartTag w:uri="urn:schemas-microsoft-com:office:smarttags" w:element="metricconverter">
        <w:smartTagPr>
          <w:attr w:name="ProductID" w:val="25 см"/>
        </w:smartTagPr>
        <w:r w:rsidRPr="00C75377">
          <w:rPr>
            <w:rFonts w:ascii="Times New Roman" w:hAnsi="Times New Roman"/>
            <w:sz w:val="28"/>
            <w:szCs w:val="28"/>
          </w:rPr>
          <w:t>25 см</w:t>
        </w:r>
      </w:smartTag>
      <w:r w:rsidRPr="00C75377">
        <w:rPr>
          <w:rFonts w:ascii="Times New Roman" w:hAnsi="Times New Roman"/>
          <w:sz w:val="28"/>
          <w:szCs w:val="28"/>
        </w:rPr>
        <w:t xml:space="preserve"> с символами, по крайней мере, </w:t>
      </w:r>
      <w:smartTag w:uri="urn:schemas-microsoft-com:office:smarttags" w:element="metricconverter">
        <w:smartTagPr>
          <w:attr w:name="ProductID" w:val="10 см"/>
        </w:smartTagPr>
        <w:r w:rsidRPr="00C75377">
          <w:rPr>
            <w:rFonts w:ascii="Times New Roman" w:hAnsi="Times New Roman"/>
            <w:sz w:val="28"/>
            <w:szCs w:val="28"/>
          </w:rPr>
          <w:t>10 см</w:t>
        </w:r>
      </w:smartTag>
      <w:r w:rsidRPr="00C75377">
        <w:rPr>
          <w:rFonts w:ascii="Times New Roman" w:hAnsi="Times New Roman"/>
          <w:sz w:val="28"/>
          <w:szCs w:val="28"/>
        </w:rPr>
        <w:t>. высотой. Номера не могут быть подвернуты или обрезаны.</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течение соревнования единственное навигационное оборудование, которое участники соревнований могут использовать – карта и легенда, выданные организатором, и компас.</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Механические и электронные средства, кроме часов и шагомера, запрещены к использованию.</w:t>
      </w:r>
    </w:p>
    <w:p w:rsidR="00DA05CE" w:rsidRPr="00C75377" w:rsidRDefault="00DA05CE" w:rsidP="00DA05CE">
      <w:pPr>
        <w:numPr>
          <w:ilvl w:val="2"/>
          <w:numId w:val="20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Телекоммуникационное оборудование может использоваться на соревновательной местности только с разрешения организаторов в экстренных случаях. Другой варианты использования телекоммуникационного оборудования во время проведения соревнования может грозит дисквалификацией участнику или команде. </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2.11.</w:t>
      </w:r>
      <w:r w:rsidRPr="00C75377">
        <w:rPr>
          <w:rFonts w:ascii="Times New Roman" w:hAnsi="Times New Roman"/>
          <w:b/>
          <w:sz w:val="28"/>
          <w:szCs w:val="28"/>
        </w:rPr>
        <w:tab/>
        <w:t>Оборудование дистанции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2.11.1.</w:t>
      </w:r>
      <w:r w:rsidRPr="00C75377">
        <w:rPr>
          <w:rFonts w:ascii="Times New Roman" w:hAnsi="Times New Roman"/>
          <w:sz w:val="28"/>
          <w:szCs w:val="28"/>
        </w:rPr>
        <w:tab/>
        <w:t>На местности оборудуются: предварительный старт (место регистрации стартующих участников), пункт выдачи карт, технический старт, точка начала ориентирования, КП, тайм КП, маркированные участки, финиш, в районе старта-финиша размещается оборудованные туалеты для участников на колясках, а также другие необходимые для каждого вида ориентирования объекты.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2.11.2.</w:t>
      </w:r>
      <w:r w:rsidRPr="00C75377">
        <w:rPr>
          <w:rFonts w:ascii="Times New Roman" w:hAnsi="Times New Roman"/>
          <w:sz w:val="28"/>
          <w:szCs w:val="28"/>
        </w:rPr>
        <w:tab/>
        <w:t>У предварительного старта должны быть часы или иное устройство, показывающее судейское время (текущее время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2.11.3.</w:t>
      </w:r>
      <w:r w:rsidRPr="00C75377">
        <w:rPr>
          <w:rFonts w:ascii="Times New Roman" w:hAnsi="Times New Roman"/>
          <w:sz w:val="28"/>
          <w:szCs w:val="28"/>
        </w:rPr>
        <w:tab/>
        <w:t>В случае группового (общего) старта необходимо предусмотреть достаточный по ширине маркированный участок от линии старта до точки начала ориентирования, на котором участники смогут распределиться по силам, не мешая друг другу.</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2.11.4.</w:t>
      </w:r>
      <w:r w:rsidRPr="00C75377">
        <w:rPr>
          <w:rFonts w:ascii="Times New Roman" w:hAnsi="Times New Roman"/>
          <w:sz w:val="28"/>
          <w:szCs w:val="28"/>
        </w:rPr>
        <w:tab/>
        <w:t>В районе соревнований могут быть специальным заранее объявленным способом размечены (промаркированы) следующие отрезки, которые являются обязательными для прохождения от начала до конца всеми участниками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Для направления участников:</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 от технического старта до точки начала ориентирования;</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 от последнего КП до финиша (полностью или частично);</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 участки обхода опасных мест;</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 участки, на которые разрешен доступ зрителей;</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 другие, указанные в информации, обязательные для прохождения участки.</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2.11.5.</w:t>
      </w:r>
      <w:r w:rsidRPr="00C75377">
        <w:rPr>
          <w:rFonts w:ascii="Times New Roman" w:hAnsi="Times New Roman"/>
          <w:sz w:val="28"/>
          <w:szCs w:val="28"/>
        </w:rPr>
        <w:tab/>
        <w:t>Маркированные участки могут быть отмечены в карте соответствующим условным знаком.</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2.11.6.</w:t>
      </w:r>
      <w:r w:rsidRPr="00C75377">
        <w:rPr>
          <w:rFonts w:ascii="Times New Roman" w:hAnsi="Times New Roman"/>
          <w:sz w:val="28"/>
          <w:szCs w:val="28"/>
        </w:rPr>
        <w:tab/>
        <w:t>Маркированные участки дистанции размечают на местности так, чтобы предотвратить сход участника с маркировки.</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2.11.7.</w:t>
      </w:r>
      <w:r w:rsidRPr="00C75377">
        <w:rPr>
          <w:rFonts w:ascii="Times New Roman" w:hAnsi="Times New Roman"/>
          <w:sz w:val="28"/>
          <w:szCs w:val="28"/>
        </w:rPr>
        <w:tab/>
        <w:t>Результат участника, не прошедшего полностью хотя бы один из имеющихся на дистанции маркированных отрезков, может быть аннулирован.</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2.11.8.</w:t>
      </w:r>
      <w:r w:rsidRPr="00C75377">
        <w:rPr>
          <w:rFonts w:ascii="Times New Roman" w:hAnsi="Times New Roman"/>
          <w:sz w:val="28"/>
          <w:szCs w:val="28"/>
        </w:rPr>
        <w:tab/>
        <w:t>Могут маркироваться на местности необязательные для прохождения маркированные участки - для подхода к пунктам питания; медицинской помощи и т.д. Они должны маркироваться способом, отличным от примененного для маркировки участков, перечисленных в п.2.5.6.</w:t>
      </w:r>
    </w:p>
    <w:p w:rsidR="00DA05CE" w:rsidRDefault="00DA05CE" w:rsidP="00DA05CE">
      <w:pPr>
        <w:spacing w:after="0" w:line="240" w:lineRule="auto"/>
        <w:jc w:val="both"/>
        <w:rPr>
          <w:rFonts w:ascii="Times New Roman" w:hAnsi="Times New Roman"/>
          <w:b/>
          <w:sz w:val="28"/>
          <w:szCs w:val="28"/>
        </w:rPr>
      </w:pPr>
    </w:p>
    <w:p w:rsidR="00DA05CE" w:rsidRDefault="00DA05CE" w:rsidP="00DA05CE">
      <w:pPr>
        <w:spacing w:after="0" w:line="240" w:lineRule="auto"/>
        <w:jc w:val="both"/>
        <w:rPr>
          <w:rFonts w:ascii="Times New Roman" w:hAnsi="Times New Roman"/>
          <w:b/>
          <w:sz w:val="28"/>
          <w:szCs w:val="28"/>
        </w:rPr>
      </w:pPr>
    </w:p>
    <w:p w:rsidR="00DA05CE" w:rsidRDefault="00DA05CE" w:rsidP="00DA05CE">
      <w:pPr>
        <w:spacing w:after="0" w:line="240" w:lineRule="auto"/>
        <w:jc w:val="both"/>
        <w:rPr>
          <w:rFonts w:ascii="Times New Roman" w:hAnsi="Times New Roman"/>
          <w:b/>
          <w:sz w:val="28"/>
          <w:szCs w:val="28"/>
        </w:rPr>
      </w:pP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 Характер и система проведения соревнований.</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3.1.</w:t>
      </w:r>
      <w:r w:rsidRPr="00C75377">
        <w:rPr>
          <w:rFonts w:ascii="Times New Roman" w:hAnsi="Times New Roman"/>
          <w:b/>
          <w:sz w:val="28"/>
          <w:szCs w:val="28"/>
        </w:rPr>
        <w:tab/>
        <w:t>Ориентирование по тропам – Трейл-О</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3.1.1.</w:t>
      </w:r>
      <w:r w:rsidRPr="00C75377">
        <w:rPr>
          <w:rFonts w:ascii="Times New Roman" w:hAnsi="Times New Roman"/>
          <w:sz w:val="28"/>
          <w:szCs w:val="28"/>
        </w:rPr>
        <w:tab/>
        <w:t>Соревнования по Трейл-О проводятся для всех видов спортивного ориентирования для лиц с поражением ОДА. Число КП и Тайм-КП рекомендуется выбирать так, чтобы дистанция ставила перед спортсменом задачи ориентирования и обеспечивала справедливость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3.1.2.</w:t>
      </w:r>
      <w:r w:rsidRPr="00C75377">
        <w:rPr>
          <w:rFonts w:ascii="Times New Roman" w:hAnsi="Times New Roman"/>
          <w:sz w:val="28"/>
          <w:szCs w:val="28"/>
        </w:rPr>
        <w:tab/>
        <w:t>Дистанции оборудуют согласно п.2, соблюдая следующие дополнительные требования: старт должен быть оборудован так, чтобы стартующие позже участники и другие лица не могли видеть выдаваемые участникам карты и призмы КП на дистанции. При необходимости отдельно оборудуется точка начала ориентирования и путь до нее маркируется.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3.1.3.</w:t>
      </w:r>
      <w:r w:rsidRPr="00C75377">
        <w:rPr>
          <w:rFonts w:ascii="Times New Roman" w:hAnsi="Times New Roman"/>
          <w:sz w:val="28"/>
          <w:szCs w:val="28"/>
        </w:rPr>
        <w:tab/>
        <w:t>На карту, выдаваемую участнику, наносят: точку начала ориентирования, КП и их порядковые номера, легенды КП, обязательные для прохождения маркированные участки, финиш (если от последнего КП до финиша есть маркировка, финиш допускается не наносить). Точку начала ориентирования, КП и финиш соединяют прямыми линиями с включением маркированных участков. Кроме того, наносят  не обязательные для прохождения маркированные участки, проходы в препятствиях, пункты питания, медицинской помощи.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3.1.4.</w:t>
      </w:r>
      <w:r w:rsidRPr="00C75377">
        <w:rPr>
          <w:rFonts w:ascii="Times New Roman" w:hAnsi="Times New Roman"/>
          <w:sz w:val="28"/>
          <w:szCs w:val="28"/>
        </w:rPr>
        <w:tab/>
        <w:t>Результат участника определяется по количеству правильных ответов и времени затраченному на Тайм-КП.</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3.1.5.</w:t>
      </w:r>
      <w:r w:rsidRPr="00C75377">
        <w:rPr>
          <w:rFonts w:ascii="Times New Roman" w:hAnsi="Times New Roman"/>
          <w:sz w:val="28"/>
          <w:szCs w:val="28"/>
        </w:rPr>
        <w:tab/>
        <w:t>Если участник не уложился в контрольное время, то за каждые не полные 5 минут опоздания на финиш он штрафуется 1 очком.</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3.2. Ориентирование - ТемпО</w:t>
      </w:r>
    </w:p>
    <w:p w:rsidR="00DA05CE" w:rsidRPr="00C75377" w:rsidRDefault="00DA05CE" w:rsidP="00DA05CE">
      <w:pPr>
        <w:tabs>
          <w:tab w:val="left" w:pos="709"/>
        </w:tabs>
        <w:spacing w:after="0" w:line="240" w:lineRule="auto"/>
        <w:jc w:val="both"/>
        <w:rPr>
          <w:rFonts w:ascii="Times New Roman" w:hAnsi="Times New Roman"/>
          <w:sz w:val="28"/>
          <w:szCs w:val="28"/>
        </w:rPr>
      </w:pPr>
      <w:r w:rsidRPr="00C75377">
        <w:rPr>
          <w:rFonts w:ascii="Times New Roman" w:hAnsi="Times New Roman"/>
          <w:sz w:val="28"/>
          <w:szCs w:val="28"/>
        </w:rPr>
        <w:t>3.2.1.</w:t>
      </w:r>
      <w:r w:rsidRPr="00C75377">
        <w:rPr>
          <w:rFonts w:ascii="Times New Roman" w:hAnsi="Times New Roman"/>
          <w:sz w:val="28"/>
          <w:szCs w:val="28"/>
        </w:rPr>
        <w:tab/>
        <w:t>Соревнования по ТемпО проводятся для всех видов спортивного ориентирования для лиц с поражением ОДА. Соревнования по ТемпО проводятся только по Тайм-КП. Число Тайм-КП рекомендуется выбирать так, чтобы дистанция ставила перед спортсменом задачи ориентирования и обеспечивала справедливость соревнований. Допускается на каждой Тайм-КП до 6 призм.</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3.2.2.</w:t>
      </w:r>
      <w:r w:rsidRPr="00C75377">
        <w:rPr>
          <w:rFonts w:ascii="Times New Roman" w:hAnsi="Times New Roman"/>
          <w:sz w:val="28"/>
          <w:szCs w:val="28"/>
        </w:rPr>
        <w:tab/>
        <w:t>Результат участника определяется по сумме времени затраченному на Тайм-КП с добавлением штрафного времени за каждый неправильный ответ.</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3.2.3.</w:t>
      </w:r>
      <w:r w:rsidRPr="00C75377">
        <w:rPr>
          <w:rFonts w:ascii="Times New Roman" w:hAnsi="Times New Roman"/>
          <w:sz w:val="28"/>
          <w:szCs w:val="28"/>
        </w:rPr>
        <w:tab/>
        <w:t>Участник стартует и проходит отрезки между Тайм-КП без карты.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3.2.4.</w:t>
      </w:r>
      <w:r w:rsidRPr="00C75377">
        <w:rPr>
          <w:rFonts w:ascii="Times New Roman" w:hAnsi="Times New Roman"/>
          <w:sz w:val="28"/>
          <w:szCs w:val="28"/>
        </w:rPr>
        <w:tab/>
        <w:t>Результат ответов участника может фиксироваться как в карточке, так и электронной отметкой.</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3.3.</w:t>
      </w:r>
      <w:r w:rsidRPr="00C75377">
        <w:rPr>
          <w:rFonts w:ascii="Times New Roman" w:hAnsi="Times New Roman"/>
          <w:b/>
          <w:sz w:val="28"/>
          <w:szCs w:val="28"/>
        </w:rPr>
        <w:tab/>
        <w:t>Командные соревнования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3.3.1.</w:t>
      </w:r>
      <w:r w:rsidRPr="00C75377">
        <w:rPr>
          <w:rFonts w:ascii="Times New Roman" w:hAnsi="Times New Roman"/>
          <w:sz w:val="28"/>
          <w:szCs w:val="28"/>
        </w:rPr>
        <w:tab/>
        <w:t>В один из дней проводиться командные соревнования. Командный результат определяется по лучшей сумме очков и времени, зачетных участников в данном виде программы согласно положения о соревнованиях.</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3.4.</w:t>
      </w:r>
      <w:r w:rsidRPr="00C75377">
        <w:rPr>
          <w:rFonts w:ascii="Times New Roman" w:hAnsi="Times New Roman"/>
          <w:b/>
          <w:sz w:val="28"/>
          <w:szCs w:val="28"/>
        </w:rPr>
        <w:tab/>
        <w:t>Соревнования по выбору</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3.4.1.</w:t>
      </w:r>
      <w:r w:rsidRPr="00C75377">
        <w:rPr>
          <w:rFonts w:ascii="Times New Roman" w:hAnsi="Times New Roman"/>
          <w:sz w:val="28"/>
          <w:szCs w:val="28"/>
        </w:rPr>
        <w:tab/>
        <w:t>Соревнований в ориентировании по выбору возможно проводить только в Трейл-О.</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3.4.2.</w:t>
      </w:r>
      <w:r w:rsidRPr="00C75377">
        <w:rPr>
          <w:rFonts w:ascii="Times New Roman" w:hAnsi="Times New Roman"/>
          <w:sz w:val="28"/>
          <w:szCs w:val="28"/>
        </w:rPr>
        <w:tab/>
        <w:t>Старт в соревнованиях по выбору может проходить, как интервальный, так и общий, как в дневных, так и в ночных условиях.</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3.4.3.</w:t>
      </w:r>
      <w:r w:rsidRPr="00C75377">
        <w:rPr>
          <w:rFonts w:ascii="Times New Roman" w:hAnsi="Times New Roman"/>
          <w:sz w:val="28"/>
          <w:szCs w:val="28"/>
        </w:rPr>
        <w:tab/>
        <w:t>Во всех вариантах проведения взятие конкретного КП засчитывается только один раз.</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3.4.4. При проведении соревнований с несколькими возрастными группами, для уменьшения нагрузки на КП, разрешается наносить на карту разные контрольные пункты для определенных возрастных групп.</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3.4.5.</w:t>
      </w:r>
      <w:r w:rsidRPr="00C75377">
        <w:rPr>
          <w:rFonts w:ascii="Times New Roman" w:hAnsi="Times New Roman"/>
          <w:sz w:val="28"/>
          <w:szCs w:val="28"/>
        </w:rPr>
        <w:tab/>
        <w:t>На карту, выдаваемую участнику, наносят: старт, все КП, которые должен или имеет право брать участник с их обозначениями, финиш.</w:t>
      </w:r>
    </w:p>
    <w:p w:rsidR="00DA05CE" w:rsidRPr="00C75377" w:rsidRDefault="00DA05CE" w:rsidP="00DA05CE">
      <w:pPr>
        <w:tabs>
          <w:tab w:val="left" w:pos="567"/>
        </w:tabs>
        <w:spacing w:after="0" w:line="240" w:lineRule="auto"/>
        <w:jc w:val="both"/>
        <w:rPr>
          <w:rFonts w:ascii="Times New Roman" w:hAnsi="Times New Roman"/>
          <w:b/>
          <w:sz w:val="28"/>
          <w:szCs w:val="28"/>
        </w:rPr>
      </w:pPr>
      <w:r w:rsidRPr="00C75377">
        <w:rPr>
          <w:rFonts w:ascii="Times New Roman" w:hAnsi="Times New Roman"/>
          <w:b/>
          <w:sz w:val="28"/>
          <w:szCs w:val="28"/>
        </w:rPr>
        <w:t>3.5.</w:t>
      </w:r>
      <w:r w:rsidRPr="00C75377">
        <w:rPr>
          <w:rFonts w:ascii="Times New Roman" w:hAnsi="Times New Roman"/>
          <w:b/>
          <w:sz w:val="28"/>
          <w:szCs w:val="28"/>
        </w:rPr>
        <w:tab/>
        <w:t>Проведение ночных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Дистанции оборудуются согласно п.2, соблюдая следующие дополнительные требования: в ночных соревнованиях место старта, финиша, точка начала ориентирования, информационные щиты оборудуются на освещенном месте, маркированные участки на неосвещенной местности  оборудуются светоотражающими средствами. Для оборудования КП могут быть использованы: источники света, работающие постоянно; работающие в пульсирующем режиме (светодиоды); светоотражающие материалы.</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3.6.</w:t>
      </w:r>
      <w:r w:rsidRPr="00C75377">
        <w:rPr>
          <w:rFonts w:ascii="Times New Roman" w:hAnsi="Times New Roman"/>
          <w:b/>
          <w:sz w:val="28"/>
          <w:szCs w:val="28"/>
        </w:rPr>
        <w:tab/>
        <w:t>Проведение массовых (детских, многодневных)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3.6.1. При проведении массовых, детских, многодневных соревнований возможны упрощения в применении настоящих Правил, не искажающие смысл, содержание, сути вида спорта и сохраняющие все атрибуты спортивной справедливости и безопасности. Все применяемые упрощения, изменения и особенности при проведении соревнований должны как можно подробнее доводиться до участников соревнований (желательно в письменном виде).</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Не рекомендуется  применять упрощения правил на массовых многодневных соревнованиях, которым придан какой-либо официальный статус, например, отборочных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3.6.2.</w:t>
      </w:r>
      <w:r w:rsidRPr="00C75377">
        <w:rPr>
          <w:rFonts w:ascii="Times New Roman" w:hAnsi="Times New Roman"/>
          <w:sz w:val="28"/>
          <w:szCs w:val="28"/>
        </w:rPr>
        <w:tab/>
        <w:t>При проведении массовых, детских, многодневных соревнований, в частности, можно:</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применять свободный старт (участники стартуют по мере готовности по очереди);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вести участникам самостоятельный подсчет предварительных результатов с вывешенных копий финишных протоколов;</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использовать участников и представителей для выполнения судейских обязанностей, прямо не влияющих на определение результатов участников;</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проводить соревнования в комбинациях различных видов;</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в соревнованиях младших возрастных групп разрешается использование карт масштаба 1:2000 и крупнее.</w:t>
      </w: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3.7.</w:t>
      </w:r>
      <w:r w:rsidRPr="00C75377">
        <w:rPr>
          <w:rFonts w:ascii="Times New Roman" w:hAnsi="Times New Roman"/>
          <w:b/>
          <w:bCs/>
          <w:sz w:val="28"/>
          <w:szCs w:val="28"/>
        </w:rPr>
        <w:tab/>
        <w:t>Тренировки и модельные старты</w:t>
      </w:r>
    </w:p>
    <w:p w:rsidR="00DA05CE" w:rsidRPr="00C75377" w:rsidRDefault="00DA05CE" w:rsidP="00DA05CE">
      <w:pPr>
        <w:numPr>
          <w:ilvl w:val="2"/>
          <w:numId w:val="21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Возможности проведения тре</w:t>
      </w:r>
      <w:r w:rsidRPr="00C75377">
        <w:rPr>
          <w:rFonts w:ascii="Times New Roman" w:hAnsi="Times New Roman"/>
          <w:sz w:val="28"/>
          <w:szCs w:val="28"/>
        </w:rPr>
        <w:softHyphen/>
        <w:t>нировок могут быть предложены перед соревнованиями.</w:t>
      </w:r>
    </w:p>
    <w:p w:rsidR="00DA05CE" w:rsidRPr="00C75377" w:rsidRDefault="00DA05CE" w:rsidP="00DA05CE">
      <w:pPr>
        <w:numPr>
          <w:ilvl w:val="2"/>
          <w:numId w:val="21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За день до первого соревновательного старта организатор должен пред</w:t>
      </w:r>
      <w:r w:rsidRPr="00C75377">
        <w:rPr>
          <w:rFonts w:ascii="Times New Roman" w:hAnsi="Times New Roman"/>
          <w:sz w:val="28"/>
          <w:szCs w:val="28"/>
        </w:rPr>
        <w:softHyphen/>
        <w:t>ложить модельные старты для демонстрации типа местности, ка</w:t>
      </w:r>
      <w:r w:rsidRPr="00C75377">
        <w:rPr>
          <w:rFonts w:ascii="Times New Roman" w:hAnsi="Times New Roman"/>
          <w:sz w:val="28"/>
          <w:szCs w:val="28"/>
        </w:rPr>
        <w:softHyphen/>
        <w:t>чества карты, ориентиров постановки КП и оборудования КП, пунктов питания и марки</w:t>
      </w:r>
      <w:r w:rsidRPr="00C75377">
        <w:rPr>
          <w:rFonts w:ascii="Times New Roman" w:hAnsi="Times New Roman"/>
          <w:sz w:val="28"/>
          <w:szCs w:val="28"/>
        </w:rPr>
        <w:softHyphen/>
        <w:t>рованных участков.</w:t>
      </w:r>
    </w:p>
    <w:p w:rsidR="00DA05CE" w:rsidRPr="00C75377" w:rsidRDefault="00DA05CE" w:rsidP="00DA05CE">
      <w:pPr>
        <w:numPr>
          <w:ilvl w:val="2"/>
          <w:numId w:val="21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Участникам, официальным лицам команд, другим представителям и средств массовой информации должна быть предоставлена возмож</w:t>
      </w:r>
      <w:r w:rsidRPr="00C75377">
        <w:rPr>
          <w:rFonts w:ascii="Times New Roman" w:hAnsi="Times New Roman"/>
          <w:sz w:val="28"/>
          <w:szCs w:val="28"/>
        </w:rPr>
        <w:softHyphen/>
        <w:t>ность участия в модельных стартах.</w:t>
      </w:r>
    </w:p>
    <w:p w:rsidR="00DA05CE" w:rsidRPr="00C75377" w:rsidRDefault="00DA05CE" w:rsidP="00DA05CE">
      <w:pPr>
        <w:numPr>
          <w:ilvl w:val="2"/>
          <w:numId w:val="21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инспектор считает необходимым, должны быть проведены последующие модельные старты.</w:t>
      </w:r>
    </w:p>
    <w:p w:rsidR="00DA05CE" w:rsidRPr="00C75377" w:rsidRDefault="00DA05CE" w:rsidP="00DA05CE">
      <w:pPr>
        <w:numPr>
          <w:ilvl w:val="2"/>
          <w:numId w:val="213"/>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инспектор считает целесообразным, модельные старты могут быть проведены в день соревнований непосредственно перед стартом.</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3.8.</w:t>
      </w:r>
      <w:r w:rsidRPr="00C75377">
        <w:rPr>
          <w:rFonts w:ascii="Times New Roman" w:hAnsi="Times New Roman"/>
          <w:b/>
          <w:sz w:val="28"/>
          <w:szCs w:val="28"/>
        </w:rPr>
        <w:tab/>
        <w:t>Порядок старта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3.8.1.</w:t>
      </w:r>
      <w:r w:rsidRPr="00C75377">
        <w:rPr>
          <w:rFonts w:ascii="Times New Roman" w:hAnsi="Times New Roman"/>
          <w:sz w:val="28"/>
          <w:szCs w:val="28"/>
        </w:rPr>
        <w:tab/>
        <w:t>Старт может быть:</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раздельным, при котором участники стартуют по одному от каждой группы с равным временным интервалом, как правило, 1—3 мин;</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групповым, при котором участники стартуют одновременно по 2 человека и более от каждой возрастной или квалификационной группы;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общим, при котором участники одной, нескольких или всех групп стартуют одновременно.</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3.8.2. Расписание стартов устанавливается Главным судьей в соответствии с Положением о соревнованиях, количеством заявленных участников, расположением дистанций и другими особенностями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3.8.3. По решению Главного судьи в исключительных случаях расписание стартов может быть изменено, о чем участники должны быть поставлены в известность заблаговременно.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3.8.4.</w:t>
      </w:r>
      <w:r w:rsidRPr="00C75377">
        <w:rPr>
          <w:rFonts w:ascii="Times New Roman" w:hAnsi="Times New Roman"/>
          <w:sz w:val="28"/>
          <w:szCs w:val="28"/>
        </w:rPr>
        <w:tab/>
        <w:t>Стартовый порядок должен быть одобрен инспектором. Жеребьевка может быть общедоступной или закрытой, осуществляться вручную или с помощью компьютера.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3.8.5.</w:t>
      </w:r>
      <w:r w:rsidRPr="00C75377">
        <w:rPr>
          <w:rFonts w:ascii="Times New Roman" w:hAnsi="Times New Roman"/>
          <w:sz w:val="28"/>
          <w:szCs w:val="28"/>
        </w:rPr>
        <w:tab/>
        <w:t>Стартовый протокол должен быть опубликован за день или за два до соревнования, и перед любым совещанием представителей, которое должно пройти согласно программы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3.8.6.</w:t>
      </w:r>
      <w:r w:rsidRPr="00C75377">
        <w:rPr>
          <w:rFonts w:ascii="Times New Roman" w:hAnsi="Times New Roman"/>
          <w:sz w:val="28"/>
          <w:szCs w:val="28"/>
        </w:rPr>
        <w:tab/>
        <w:t>Имена всех участников и названия команд, заявившихся на соревнова</w:t>
      </w:r>
      <w:r w:rsidRPr="00C75377">
        <w:rPr>
          <w:rFonts w:ascii="Times New Roman" w:hAnsi="Times New Roman"/>
          <w:sz w:val="28"/>
          <w:szCs w:val="28"/>
        </w:rPr>
        <w:softHyphen/>
        <w:t>ния, должны пройти жеребьевку, даже если кто-то еще не прибыл. Заявки без имен (бланки) при жеребьевке не рассматриваются.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3.8.7.</w:t>
      </w:r>
      <w:r w:rsidRPr="00C75377">
        <w:rPr>
          <w:rFonts w:ascii="Times New Roman" w:hAnsi="Times New Roman"/>
          <w:sz w:val="28"/>
          <w:szCs w:val="28"/>
        </w:rPr>
        <w:tab/>
        <w:t xml:space="preserve">При </w:t>
      </w:r>
      <w:r w:rsidRPr="00C75377">
        <w:rPr>
          <w:rFonts w:ascii="Times New Roman" w:hAnsi="Times New Roman"/>
          <w:iCs/>
          <w:sz w:val="28"/>
          <w:szCs w:val="28"/>
        </w:rPr>
        <w:t>индивидуальном старте</w:t>
      </w:r>
      <w:r w:rsidRPr="00C75377">
        <w:rPr>
          <w:rFonts w:ascii="Times New Roman" w:hAnsi="Times New Roman"/>
          <w:sz w:val="28"/>
          <w:szCs w:val="28"/>
        </w:rPr>
        <w:t xml:space="preserve"> участники стартуют поодиночке с равным интервалом, который может варьироваться в соответствии с указаниями инспектора.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3.8.8.</w:t>
      </w:r>
      <w:r w:rsidRPr="00C75377">
        <w:rPr>
          <w:rFonts w:ascii="Times New Roman" w:hAnsi="Times New Roman"/>
          <w:sz w:val="28"/>
          <w:szCs w:val="28"/>
        </w:rPr>
        <w:tab/>
        <w:t>Стартовый порядок должен быть одобрен инспектором. Жеребьевка может быть общедоступной или закрытой, осуществляться вручную или с помощью компьютера.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3.8.9.</w:t>
      </w:r>
      <w:r w:rsidRPr="00C75377">
        <w:rPr>
          <w:rFonts w:ascii="Times New Roman" w:hAnsi="Times New Roman"/>
          <w:sz w:val="28"/>
          <w:szCs w:val="28"/>
        </w:rPr>
        <w:tab/>
        <w:t>Стартовый порядок определяется случайной жеребьёвкой, но с отделением спортсменов из одной команды друг от друга, по крайней мере, на 8 минут.</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3.8.10.</w:t>
      </w:r>
      <w:r w:rsidRPr="00C75377">
        <w:rPr>
          <w:rFonts w:ascii="Times New Roman" w:hAnsi="Times New Roman"/>
          <w:sz w:val="28"/>
          <w:szCs w:val="28"/>
        </w:rPr>
        <w:tab/>
        <w:t>Если один из участников не явился вовремя на старт, стартовое время следующих участников не изменяется. Если участник явился к месту старта с опозданием, старший судья старта разрешает ему выход на дистанцию, но его результат будет отсчитан от его официальной стартовой минуты. Текущая стартовая минута в момент старта опоздавшего  участника должна быть зарегистрирована в стартовом протоколе на тот случай, если жюри или Главный судья решат, что опоздание было вызвано уважительной причиной. Участникам, опоздавшим на старт по заведомо не зависящим от них причинам, Главным судьей должно быть дано новое стартовое время.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3.8.11.</w:t>
      </w:r>
      <w:r w:rsidRPr="00C75377">
        <w:rPr>
          <w:rFonts w:ascii="Times New Roman" w:hAnsi="Times New Roman"/>
          <w:sz w:val="28"/>
          <w:szCs w:val="28"/>
        </w:rPr>
        <w:tab/>
        <w:t>Карта выдается в момент старта или на пункте выдачи карт, но если карты не герметизированы, то участникам должна быть предоставлена одна минута до момента старта для упаковки карты в пакет.</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3.8.12.</w:t>
      </w:r>
      <w:r w:rsidRPr="00C75377">
        <w:rPr>
          <w:rFonts w:ascii="Times New Roman" w:hAnsi="Times New Roman"/>
          <w:sz w:val="28"/>
          <w:szCs w:val="28"/>
        </w:rPr>
        <w:tab/>
        <w:t>Старший судья должен зафиксировать в протоколе старта местное время начала соревнований и дать сводку количества стартовавших участников и список номеров, не стартовавших  участников главному секретарю.</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3.8.13.</w:t>
      </w:r>
      <w:r w:rsidRPr="00C75377">
        <w:rPr>
          <w:rFonts w:ascii="Times New Roman" w:hAnsi="Times New Roman"/>
          <w:sz w:val="28"/>
          <w:szCs w:val="28"/>
        </w:rPr>
        <w:tab/>
        <w:t>При использовании электронной системы отметки возможна фиксация точного времени старта отметкой электронной станцией. Время такой отметки является официальным временем старта спортсмена.</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3.9.</w:t>
      </w:r>
      <w:r w:rsidRPr="00C75377">
        <w:rPr>
          <w:rFonts w:ascii="Times New Roman" w:hAnsi="Times New Roman"/>
          <w:b/>
          <w:sz w:val="28"/>
          <w:szCs w:val="28"/>
        </w:rPr>
        <w:tab/>
        <w:t>Финиш и хронометрирование</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3.9.1.</w:t>
      </w:r>
      <w:r w:rsidRPr="00C75377">
        <w:rPr>
          <w:rFonts w:ascii="Times New Roman" w:hAnsi="Times New Roman"/>
          <w:sz w:val="28"/>
          <w:szCs w:val="28"/>
        </w:rPr>
        <w:tab/>
        <w:t>Для участников соревнования заканчиваются сразу, как только он пересек линию финиша.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3.9.2.</w:t>
      </w:r>
      <w:r w:rsidRPr="00C75377">
        <w:rPr>
          <w:rFonts w:ascii="Times New Roman" w:hAnsi="Times New Roman"/>
          <w:sz w:val="28"/>
          <w:szCs w:val="28"/>
        </w:rPr>
        <w:tab/>
        <w:t xml:space="preserve">К линии финиша спортсмен движется только по финишному коридору. Финишная черта должна располагаться под прямым углом к финишным коридорам. Точное положение финишной черты должно быть очевидно для приближающихся участников.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3.9.3.</w:t>
      </w:r>
      <w:r w:rsidRPr="00C75377">
        <w:rPr>
          <w:rFonts w:ascii="Times New Roman" w:hAnsi="Times New Roman"/>
          <w:sz w:val="28"/>
          <w:szCs w:val="28"/>
        </w:rPr>
        <w:tab/>
        <w:t>Когда участник пересек линию финиша, он обязан сдать контрольную карточку, включая упаковку, и свою карту (организатор вправе оставить карту спортсмену). При использовании электронной системы отметки спортсмен обязан предъявить ЧИП для считывания информации.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3.9.4.</w:t>
      </w:r>
      <w:r w:rsidRPr="00C75377">
        <w:rPr>
          <w:rFonts w:ascii="Times New Roman" w:hAnsi="Times New Roman"/>
          <w:sz w:val="28"/>
          <w:szCs w:val="28"/>
        </w:rPr>
        <w:tab/>
        <w:t xml:space="preserve">Финишное время фиксируется в тот момент, когда: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любая нога спортсмена пересечет линию финиша;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грудь участника пересекает линию финиша;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 xml:space="preserve">или (при использовании системы электронной отметки) когда участник отмечается на финишной линии для любого вида ориентирования.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3.9.5.</w:t>
      </w:r>
      <w:r w:rsidRPr="00C75377">
        <w:rPr>
          <w:rFonts w:ascii="Times New Roman" w:hAnsi="Times New Roman"/>
          <w:sz w:val="28"/>
          <w:szCs w:val="28"/>
        </w:rPr>
        <w:tab/>
        <w:t>Финишное время выдается в минутах округляя в пользу участника.</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3.10.</w:t>
      </w:r>
      <w:r w:rsidRPr="00C75377">
        <w:rPr>
          <w:rFonts w:ascii="Times New Roman" w:hAnsi="Times New Roman"/>
          <w:b/>
          <w:sz w:val="28"/>
          <w:szCs w:val="28"/>
        </w:rPr>
        <w:tab/>
        <w:t>Контрольное время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3.10.1.</w:t>
      </w:r>
      <w:r w:rsidRPr="00C75377">
        <w:rPr>
          <w:rFonts w:ascii="Times New Roman" w:hAnsi="Times New Roman"/>
          <w:sz w:val="28"/>
          <w:szCs w:val="28"/>
        </w:rPr>
        <w:tab/>
        <w:t>В целях ограничения продолжительности соревнований Главным судьей во всех видах ориентирования отдельно для каждой группы участников назначается контрольное время, которое сообщается участникам не позднее, чем за час до старта.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3.10.2.</w:t>
      </w:r>
      <w:r w:rsidRPr="00C75377">
        <w:rPr>
          <w:rFonts w:ascii="Times New Roman" w:hAnsi="Times New Roman"/>
          <w:sz w:val="28"/>
          <w:szCs w:val="28"/>
        </w:rPr>
        <w:tab/>
        <w:t>Контрольное время не может быть изменено после старта первого участника.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3.10.3.</w:t>
      </w:r>
      <w:r w:rsidRPr="00C75377">
        <w:rPr>
          <w:rFonts w:ascii="Times New Roman" w:hAnsi="Times New Roman"/>
          <w:sz w:val="28"/>
          <w:szCs w:val="28"/>
        </w:rPr>
        <w:tab/>
        <w:t>Контрольное время назначают в зависимости от длины дистанции, количества контрольных пунктом, перепада высот на дистанции и других объективных условий, влияющих на скорость передвижения участников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3.10.4.</w:t>
      </w:r>
      <w:r w:rsidRPr="00C75377">
        <w:rPr>
          <w:rFonts w:ascii="Times New Roman" w:hAnsi="Times New Roman"/>
          <w:sz w:val="28"/>
          <w:szCs w:val="28"/>
        </w:rPr>
        <w:tab/>
        <w:t>Результат участника меняется, согласно п. 3.1.5.</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3.10.5.</w:t>
      </w:r>
      <w:r w:rsidRPr="00C75377">
        <w:rPr>
          <w:rFonts w:ascii="Times New Roman" w:hAnsi="Times New Roman"/>
          <w:sz w:val="28"/>
          <w:szCs w:val="28"/>
        </w:rPr>
        <w:tab/>
        <w:t>Для соревнований ТемпО контрольное время не назначается.</w:t>
      </w:r>
    </w:p>
    <w:p w:rsidR="00DA05CE" w:rsidRDefault="00DA05CE" w:rsidP="00DA05CE">
      <w:pPr>
        <w:spacing w:after="0" w:line="240" w:lineRule="auto"/>
        <w:jc w:val="both"/>
        <w:rPr>
          <w:rFonts w:ascii="Times New Roman" w:hAnsi="Times New Roman"/>
          <w:sz w:val="28"/>
          <w:szCs w:val="28"/>
        </w:rPr>
      </w:pPr>
    </w:p>
    <w:p w:rsidR="00DA05CE" w:rsidRPr="00C75377" w:rsidRDefault="00DA05CE" w:rsidP="00DA05CE">
      <w:pPr>
        <w:spacing w:after="0" w:line="240" w:lineRule="auto"/>
        <w:jc w:val="both"/>
        <w:rPr>
          <w:rFonts w:ascii="Times New Roman" w:hAnsi="Times New Roman"/>
          <w:sz w:val="28"/>
          <w:szCs w:val="28"/>
        </w:rPr>
      </w:pP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3.11.</w:t>
      </w:r>
      <w:r w:rsidRPr="00C75377">
        <w:rPr>
          <w:rFonts w:ascii="Times New Roman" w:hAnsi="Times New Roman"/>
          <w:b/>
          <w:bCs/>
          <w:sz w:val="28"/>
          <w:szCs w:val="28"/>
        </w:rPr>
        <w:tab/>
        <w:t>Результаты</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Каждый верно указанный КП (а также пункты тайм КП) даёт одно очко.</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Ну пунктах тайм КП верный ответ даёт 1 очко, если участник уложился в 60 секунд раздумий. Время округляется до целых секунд. Неверный ответ не дёт очков и добавляется 60 секунд штрафа ко времени, затраченному на ответ. Если участник не даёт ни одного ответа за всё время, он не получает очков, и получает 120 секунд штрафа на данном Тайм-КП.</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Записанное время на всех пунктах тайм КП на данном старте суммируется.</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Результаты участников формируются, исходя из количества набранных очков на дистанции. Участники, набравшие одинаковое количество очков, ставятся в протоколе результатов, согласно показанному времени на всех Тайм-КП.</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Любой КП, признанный инспектором несправедливым, исключается из соревнования.</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Предварительные результаты должны быть объявлены и вывешены в районе финиша или месте переодевания в течении соревнований.</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Официальные результаты должны быть опубликованы не позднее, чем через 5 часов после контрольного времени самого последнего стартовавшего участника. Они должны быть розданы в день соревнования каждому руководителю команд и аккредитованным медиа-представителям.</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Официальные результаты должны включать всех участвующих спортсменов.</w:t>
      </w:r>
    </w:p>
    <w:p w:rsidR="00DA05CE" w:rsidRPr="00C75377" w:rsidRDefault="00DA05CE" w:rsidP="00DA05CE">
      <w:pPr>
        <w:numPr>
          <w:ilvl w:val="2"/>
          <w:numId w:val="21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Двум или больше участникам соревнований, имеющим одинаковое время, даются одинаковые места в списке результатов. Позиция (и), следующая за связкой, должна остаться свободной.</w:t>
      </w:r>
    </w:p>
    <w:p w:rsidR="00DA05CE" w:rsidRPr="00C75377" w:rsidRDefault="00DA05CE" w:rsidP="00DA05CE">
      <w:pPr>
        <w:numPr>
          <w:ilvl w:val="2"/>
          <w:numId w:val="214"/>
        </w:numPr>
        <w:tabs>
          <w:tab w:val="left" w:pos="851"/>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Каждый участник соревнований, руководитель команды и аккредитованные медиа-представители должны получить официальные результаты и карту соревнования, вместе с картой с пройденным маршрутом.</w:t>
      </w:r>
    </w:p>
    <w:p w:rsidR="00DA05CE" w:rsidRPr="00C75377" w:rsidRDefault="00DA05CE" w:rsidP="00DA05CE">
      <w:pPr>
        <w:numPr>
          <w:ilvl w:val="2"/>
          <w:numId w:val="214"/>
        </w:numPr>
        <w:tabs>
          <w:tab w:val="left" w:pos="851"/>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Результаты должны быть опубликованы в Интернете в течение трёх дней после соревнования.</w:t>
      </w: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3.12.</w:t>
      </w:r>
      <w:r w:rsidRPr="00C75377">
        <w:rPr>
          <w:rFonts w:ascii="Times New Roman" w:hAnsi="Times New Roman"/>
          <w:b/>
          <w:bCs/>
          <w:sz w:val="28"/>
          <w:szCs w:val="28"/>
        </w:rPr>
        <w:tab/>
        <w:t>Награждение</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3.12.1.</w:t>
      </w:r>
      <w:r w:rsidRPr="00C75377">
        <w:rPr>
          <w:rFonts w:ascii="Times New Roman" w:hAnsi="Times New Roman"/>
          <w:sz w:val="28"/>
          <w:szCs w:val="28"/>
        </w:rPr>
        <w:tab/>
        <w:t>Организатор должен провести торжественную церемонию вручения призов. Если два и более участников заняли одинаковое призовое место, каждый из них должен получить соответствующую медаль и/или диплом.</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3.12.2.</w:t>
      </w:r>
      <w:r w:rsidRPr="00C75377">
        <w:rPr>
          <w:rFonts w:ascii="Times New Roman" w:hAnsi="Times New Roman"/>
          <w:sz w:val="28"/>
          <w:szCs w:val="28"/>
        </w:rPr>
        <w:tab/>
        <w:t>Звание Паралимпийского Чемпиона (Победителя) России будет присвоено участнику с максимальным количеством очков и минимальным временем прохождения дистанции.</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3.12.3.</w:t>
      </w:r>
      <w:r w:rsidRPr="00C75377">
        <w:rPr>
          <w:rFonts w:ascii="Times New Roman" w:hAnsi="Times New Roman"/>
          <w:sz w:val="28"/>
          <w:szCs w:val="28"/>
        </w:rPr>
        <w:tab/>
        <w:t>Церемонии награждения должны быть организованы в присутствии представителей проводящей организацией и представителя Федерации.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3.12.4.</w:t>
      </w:r>
      <w:r w:rsidRPr="00C75377">
        <w:rPr>
          <w:rFonts w:ascii="Times New Roman" w:hAnsi="Times New Roman"/>
          <w:sz w:val="28"/>
          <w:szCs w:val="28"/>
        </w:rPr>
        <w:tab/>
        <w:t>В командных соревнованиях, каждый индивидуальный участник команды должен получить соответствующую медаль и диплом.</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3.12.5.</w:t>
      </w:r>
      <w:r w:rsidRPr="00C75377">
        <w:rPr>
          <w:rFonts w:ascii="Times New Roman" w:hAnsi="Times New Roman"/>
          <w:sz w:val="28"/>
          <w:szCs w:val="28"/>
        </w:rPr>
        <w:tab/>
        <w:t>Во время церемонии награждения на Всероссийских соревнованиях должен быть поднят национальный флаг России и звучать государственный гимн.</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3.13.</w:t>
      </w:r>
      <w:r w:rsidRPr="00C75377">
        <w:rPr>
          <w:rFonts w:ascii="Times New Roman" w:hAnsi="Times New Roman"/>
          <w:b/>
          <w:sz w:val="28"/>
          <w:szCs w:val="28"/>
        </w:rPr>
        <w:tab/>
        <w:t>Обеспечение безопасности спортсменов во время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3.13.1.</w:t>
      </w:r>
      <w:r w:rsidRPr="00C75377">
        <w:rPr>
          <w:rFonts w:ascii="Times New Roman" w:hAnsi="Times New Roman"/>
          <w:sz w:val="28"/>
          <w:szCs w:val="28"/>
        </w:rPr>
        <w:tab/>
        <w:t>При проведении соревнований должны быть предусмотрены: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оповещение в технической информации о наличии опасных мест в районе соревнований, путях их обхода, способах ограждения;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соответствующие меры безопасности на автодорогах, проходящих через район соревнований, если не представляется возможным спланировать дистанцию так, чтобы участники не пересекали такие дороги;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предупреждение представителей команд и участников о неблагоприятной экологической обстановке: непригодности водоемов для питья и купания, наличии опасных насекомых и т.п.;</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оповещение участников о необходимости соблюдения тех или иных мер предосторожности при прохождении отдельных участков дистанции;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оповещение участников о действиях в случае потери ориентировки.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3.13.2.</w:t>
      </w:r>
      <w:r w:rsidRPr="00C75377">
        <w:rPr>
          <w:rFonts w:ascii="Times New Roman" w:hAnsi="Times New Roman"/>
          <w:sz w:val="28"/>
          <w:szCs w:val="28"/>
        </w:rPr>
        <w:tab/>
        <w:t>При проведении соревнований для начинающих район должен быть четко ограничен заметными ориентирами или маркировкой (о чем участники должны быть проинформированы).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3.13.3.</w:t>
      </w:r>
      <w:r w:rsidRPr="00C75377">
        <w:rPr>
          <w:rFonts w:ascii="Times New Roman" w:hAnsi="Times New Roman"/>
          <w:sz w:val="28"/>
          <w:szCs w:val="28"/>
        </w:rPr>
        <w:tab/>
        <w:t>Контролеры КП и судьи службы дистанции, находящиеся в районе соревнований, вправе указывать явно заблудившимся участникам дорогу на финиш. Контролеры КП должны быть об этом проинформированы.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3.13.4.</w:t>
      </w:r>
      <w:r w:rsidRPr="00C75377">
        <w:rPr>
          <w:rFonts w:ascii="Times New Roman" w:hAnsi="Times New Roman"/>
          <w:sz w:val="28"/>
          <w:szCs w:val="28"/>
        </w:rPr>
        <w:tab/>
        <w:t>При исключительно неблагоприятных погодных условиях, и в случае иных непредвиденных форс-мажорных обстоятельств, угрожающих безопасности участников, Главный судья (по согласованию с Контролером соревнований при его наличии) имеет право вносить изменения в программу соревнований: перенести время старта, очередность видов, отменить старт. В последнем случае стартовые (заявочные) взносы не возвращаются.</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3.14.</w:t>
      </w:r>
      <w:r w:rsidRPr="00C75377">
        <w:rPr>
          <w:rFonts w:ascii="Times New Roman" w:hAnsi="Times New Roman"/>
          <w:b/>
          <w:sz w:val="28"/>
          <w:szCs w:val="28"/>
        </w:rPr>
        <w:tab/>
        <w:t>Природоохранные мероприятия</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3.14.1.</w:t>
      </w:r>
      <w:r w:rsidRPr="00C75377">
        <w:rPr>
          <w:rFonts w:ascii="Times New Roman" w:hAnsi="Times New Roman"/>
          <w:sz w:val="28"/>
          <w:szCs w:val="28"/>
        </w:rPr>
        <w:tab/>
        <w:t>Организатор и участники соревнований обязаны соблюдать все природоохранные правила в районе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3.14.2.</w:t>
      </w:r>
      <w:r w:rsidRPr="00C75377">
        <w:rPr>
          <w:rFonts w:ascii="Times New Roman" w:hAnsi="Times New Roman"/>
          <w:sz w:val="28"/>
          <w:szCs w:val="28"/>
        </w:rPr>
        <w:tab/>
        <w:t>В случае создания полевых лагерей для размещения участников должны быть соблюдены все требования экологии и безопасности.</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3.15.</w:t>
      </w:r>
      <w:r w:rsidRPr="00C75377">
        <w:rPr>
          <w:rFonts w:ascii="Times New Roman" w:hAnsi="Times New Roman"/>
          <w:b/>
          <w:sz w:val="28"/>
          <w:szCs w:val="28"/>
        </w:rPr>
        <w:tab/>
        <w:t>Информационное обеспечение соревнований</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3.15.1.</w:t>
      </w:r>
      <w:r w:rsidRPr="00C75377">
        <w:rPr>
          <w:rFonts w:ascii="Times New Roman" w:hAnsi="Times New Roman"/>
          <w:sz w:val="28"/>
          <w:szCs w:val="28"/>
        </w:rPr>
        <w:tab/>
        <w:t>Информационное обеспечение соревнований имеет целью  получение своевременной, равнодоступной информации о соревнованиях, местности и дистанциях для всех его участников. Официальная информация дается в письменном виде. Она может быть дана устно на совещании представителей команд и в крайне необходимых случаях.</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3.15.2.</w:t>
      </w:r>
      <w:r w:rsidRPr="00C75377">
        <w:rPr>
          <w:rFonts w:ascii="Times New Roman" w:hAnsi="Times New Roman"/>
          <w:sz w:val="28"/>
          <w:szCs w:val="28"/>
        </w:rPr>
        <w:tab/>
        <w:t>Информация от организаторов или инспектора должна быть выдана в форме бюллетеней.. Предварительная общая информация о соревнованиях официального календаря Федерации России (бюллетень) должна быть опубликована и разослана во все региональные (территориальные) Федерации и другие участвующие организации.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3.15.3.</w:t>
      </w:r>
      <w:r w:rsidRPr="00C75377">
        <w:rPr>
          <w:rFonts w:ascii="Times New Roman" w:hAnsi="Times New Roman"/>
          <w:sz w:val="28"/>
          <w:szCs w:val="28"/>
        </w:rPr>
        <w:tab/>
        <w:t>Бюллетень 1 (предварительная информация) должен включать следую</w:t>
      </w:r>
      <w:r w:rsidRPr="00C75377">
        <w:rPr>
          <w:rFonts w:ascii="Times New Roman" w:hAnsi="Times New Roman"/>
          <w:sz w:val="28"/>
          <w:szCs w:val="28"/>
        </w:rPr>
        <w:softHyphen/>
        <w:t xml:space="preserve">щую информацию: </w:t>
      </w:r>
    </w:p>
    <w:p w:rsidR="00DA05CE" w:rsidRPr="00012A30" w:rsidRDefault="00DA05CE" w:rsidP="00DA05CE">
      <w:pPr>
        <w:numPr>
          <w:ilvl w:val="0"/>
          <w:numId w:val="211"/>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имена организатора соревнований, контролера (ов)</w:t>
      </w:r>
    </w:p>
    <w:p w:rsidR="00DA05CE" w:rsidRPr="00012A30" w:rsidRDefault="00DA05CE" w:rsidP="00DA05CE">
      <w:pPr>
        <w:numPr>
          <w:ilvl w:val="0"/>
          <w:numId w:val="211"/>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адрес и номертелефона / факса / адресэлектроннойпочты / адрес web-страницыдляинформации</w:t>
      </w:r>
    </w:p>
    <w:p w:rsidR="00DA05CE" w:rsidRPr="00012A30" w:rsidRDefault="00DA05CE" w:rsidP="00DA05CE">
      <w:pPr>
        <w:numPr>
          <w:ilvl w:val="0"/>
          <w:numId w:val="211"/>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местосоревнования</w:t>
      </w:r>
    </w:p>
    <w:p w:rsidR="00DA05CE" w:rsidRPr="00012A30" w:rsidRDefault="00DA05CE" w:rsidP="00DA05CE">
      <w:pPr>
        <w:numPr>
          <w:ilvl w:val="0"/>
          <w:numId w:val="211"/>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даты и типы состязаний</w:t>
      </w:r>
    </w:p>
    <w:p w:rsidR="00DA05CE" w:rsidRPr="00012A30" w:rsidRDefault="00DA05CE" w:rsidP="00DA05CE">
      <w:pPr>
        <w:numPr>
          <w:ilvl w:val="0"/>
          <w:numId w:val="211"/>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группы и любые ограничения по участию</w:t>
      </w:r>
    </w:p>
    <w:p w:rsidR="00DA05CE" w:rsidRPr="00012A30" w:rsidRDefault="00DA05CE" w:rsidP="00DA05CE">
      <w:pPr>
        <w:numPr>
          <w:ilvl w:val="0"/>
          <w:numId w:val="211"/>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возможностидлятренировок</w:t>
      </w:r>
    </w:p>
    <w:p w:rsidR="00DA05CE" w:rsidRPr="00012A30" w:rsidRDefault="00DA05CE" w:rsidP="00DA05CE">
      <w:pPr>
        <w:numPr>
          <w:ilvl w:val="0"/>
          <w:numId w:val="211"/>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общуюкартурегиона</w:t>
      </w:r>
    </w:p>
    <w:p w:rsidR="00DA05CE" w:rsidRPr="00012A30" w:rsidRDefault="00DA05CE" w:rsidP="00DA05CE">
      <w:pPr>
        <w:numPr>
          <w:ilvl w:val="0"/>
          <w:numId w:val="211"/>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запрещенныетерритории</w:t>
      </w:r>
    </w:p>
    <w:p w:rsidR="00DA05CE" w:rsidRPr="00C75377" w:rsidRDefault="00DA05CE" w:rsidP="00DA05CE">
      <w:pPr>
        <w:numPr>
          <w:ilvl w:val="0"/>
          <w:numId w:val="211"/>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любые особенности соревнований</w:t>
      </w:r>
    </w:p>
    <w:p w:rsidR="00DA05CE" w:rsidRPr="00C75377" w:rsidRDefault="00DA05CE" w:rsidP="00DA05CE">
      <w:pPr>
        <w:numPr>
          <w:ilvl w:val="0"/>
          <w:numId w:val="211"/>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цветная копия самой современной предыдущей карты запрещенной области для тренировок.</w:t>
      </w:r>
    </w:p>
    <w:p w:rsidR="00DA05CE" w:rsidRPr="00C75377" w:rsidRDefault="00DA05CE" w:rsidP="00DA05CE">
      <w:pPr>
        <w:spacing w:line="240" w:lineRule="auto"/>
        <w:jc w:val="both"/>
        <w:rPr>
          <w:rFonts w:ascii="Times New Roman" w:hAnsi="Times New Roman"/>
          <w:sz w:val="28"/>
          <w:szCs w:val="28"/>
        </w:rPr>
      </w:pPr>
      <w:r w:rsidRPr="00C75377">
        <w:rPr>
          <w:rFonts w:ascii="Times New Roman" w:hAnsi="Times New Roman"/>
          <w:sz w:val="28"/>
          <w:szCs w:val="28"/>
        </w:rPr>
        <w:t>3.15.3.</w:t>
      </w:r>
      <w:r w:rsidRPr="00C75377">
        <w:rPr>
          <w:rFonts w:ascii="Times New Roman" w:hAnsi="Times New Roman"/>
          <w:sz w:val="28"/>
          <w:szCs w:val="28"/>
        </w:rPr>
        <w:tab/>
        <w:t>Бюллетень 2 должен включать следующую информацию:</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всяинформация, данная в Бюллетене 1</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самаяпоследняядатазаявки и адрес</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типы и стоимостьразмещения и питания</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доступность холла на входе, спален, удобств и общественных заведений</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обеспечение подзарядки инвалидных кресел на электрообеспечении</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самаяпоследняядатабронированияофициальногоразмещения</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описаниепредложений по транспорту, включаятранспортинвалидныхкресел с описаниемстоимости</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самая последняя дата бронирования и оплаты транспорта</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подробности о возможностяхразныхвидовтренировок</w:t>
      </w:r>
    </w:p>
    <w:p w:rsidR="00DA05CE" w:rsidRPr="00012A30" w:rsidRDefault="00DA05CE" w:rsidP="00DA05CE">
      <w:pPr>
        <w:numPr>
          <w:ilvl w:val="0"/>
          <w:numId w:val="210"/>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описаниеместности, климата и любыхопасностей</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доступ участников с ограниченными способностями к передвижению, к обеспечению эскорта</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масштабы, сечения рельефа  карт</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программа соревнования</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особенности одежды спортсменов, если необходимо</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приблизительные параметры каждой дистанции</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адрес и номер телефона/факса/адрес электронной почты должностного лица, ответственного за средства массовой информации</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образец карты, показывающий тип местности</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максимальное число официальных лиц на команду</w:t>
      </w:r>
    </w:p>
    <w:p w:rsidR="00DA05CE" w:rsidRPr="00012A30" w:rsidRDefault="00DA05CE" w:rsidP="00DA05CE">
      <w:pPr>
        <w:numPr>
          <w:ilvl w:val="0"/>
          <w:numId w:val="210"/>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инструкция для регистрации представителей средств массовой информации и любых дополнительных представителей Федераций.</w:t>
      </w:r>
    </w:p>
    <w:p w:rsidR="00DA05CE" w:rsidRPr="00012A30" w:rsidRDefault="00DA05CE" w:rsidP="00DA05CE">
      <w:pPr>
        <w:spacing w:after="0" w:line="240" w:lineRule="auto"/>
        <w:jc w:val="both"/>
        <w:rPr>
          <w:rFonts w:ascii="Times New Roman" w:hAnsi="Times New Roman"/>
          <w:sz w:val="28"/>
          <w:szCs w:val="28"/>
        </w:rPr>
      </w:pPr>
      <w:r w:rsidRPr="00012A30">
        <w:rPr>
          <w:rFonts w:ascii="Times New Roman" w:hAnsi="Times New Roman"/>
          <w:sz w:val="28"/>
          <w:szCs w:val="28"/>
        </w:rPr>
        <w:t>3.15.4.</w:t>
      </w:r>
      <w:r w:rsidRPr="00012A30">
        <w:rPr>
          <w:rFonts w:ascii="Times New Roman" w:hAnsi="Times New Roman"/>
          <w:sz w:val="28"/>
          <w:szCs w:val="28"/>
        </w:rPr>
        <w:tab/>
        <w:t>Бюллетень 3 (информация о соревнованиях) должен включать следую</w:t>
      </w:r>
      <w:r w:rsidRPr="00012A30">
        <w:rPr>
          <w:rFonts w:ascii="Times New Roman" w:hAnsi="Times New Roman"/>
          <w:sz w:val="28"/>
          <w:szCs w:val="28"/>
        </w:rPr>
        <w:softHyphen/>
        <w:t>щую информацию:</w:t>
      </w:r>
    </w:p>
    <w:p w:rsidR="00DA05CE" w:rsidRPr="00012A30" w:rsidRDefault="00DA05CE" w:rsidP="00DA05CE">
      <w:pPr>
        <w:numPr>
          <w:ilvl w:val="0"/>
          <w:numId w:val="212"/>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срококончанияподачизаявки с точнымчисломучастников</w:t>
      </w:r>
    </w:p>
    <w:p w:rsidR="00DA05CE" w:rsidRPr="00012A30" w:rsidRDefault="00DA05CE" w:rsidP="00DA05CE">
      <w:pPr>
        <w:numPr>
          <w:ilvl w:val="0"/>
          <w:numId w:val="212"/>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срококончанияподачизаявки с именамиучастников и разрешение на участиеПаралимпийскогочемпионата с запрошенныммедицинскимсвидетельством</w:t>
      </w:r>
    </w:p>
    <w:p w:rsidR="00DA05CE" w:rsidRPr="00012A30"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будет ли предоставлен эскорт организаторами или же этим следует заняться участникам</w:t>
      </w:r>
    </w:p>
    <w:p w:rsidR="00DA05CE" w:rsidRPr="00012A30"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подробная программа соревнований, включая распорядок для подачи окончательных заявок с именами участников и расстановкой по забегам</w:t>
      </w:r>
    </w:p>
    <w:p w:rsidR="00DA05CE" w:rsidRPr="00012A30"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подробности местности, особенно её доступность</w:t>
      </w:r>
    </w:p>
    <w:p w:rsidR="00DA05CE" w:rsidRPr="00012A30" w:rsidRDefault="00DA05CE" w:rsidP="00DA05CE">
      <w:pPr>
        <w:numPr>
          <w:ilvl w:val="0"/>
          <w:numId w:val="212"/>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заключение о полученныхзаявках</w:t>
      </w:r>
    </w:p>
    <w:p w:rsidR="00DA05CE" w:rsidRPr="00012A30" w:rsidRDefault="00DA05CE" w:rsidP="00DA05CE">
      <w:pPr>
        <w:numPr>
          <w:ilvl w:val="0"/>
          <w:numId w:val="212"/>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любыеразрешенныеотклоненияотправил</w:t>
      </w:r>
    </w:p>
    <w:p w:rsidR="00DA05CE" w:rsidRPr="00012A30"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 xml:space="preserve">адрес и номер телефона/факса/адрес электронной почты офиса соревнований  </w:t>
      </w:r>
    </w:p>
    <w:p w:rsidR="00DA05CE" w:rsidRPr="00012A30"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подробности размещения и питания, зоны доступа</w:t>
      </w:r>
    </w:p>
    <w:p w:rsidR="00DA05CE" w:rsidRPr="00012A30" w:rsidRDefault="00DA05CE" w:rsidP="00DA05CE">
      <w:pPr>
        <w:numPr>
          <w:ilvl w:val="0"/>
          <w:numId w:val="212"/>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расписаниетранспорта, доступ к заказумашиндляперевозкиинвалидныхкресел</w:t>
      </w:r>
    </w:p>
    <w:p w:rsidR="00DA05CE" w:rsidRPr="00C75377"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012A30">
        <w:rPr>
          <w:rFonts w:ascii="Times New Roman" w:hAnsi="Times New Roman"/>
          <w:sz w:val="28"/>
          <w:szCs w:val="28"/>
        </w:rPr>
        <w:t>длина, набор высоты, количество</w:t>
      </w:r>
      <w:r w:rsidRPr="00C75377">
        <w:rPr>
          <w:rFonts w:ascii="Times New Roman" w:hAnsi="Times New Roman"/>
          <w:sz w:val="28"/>
          <w:szCs w:val="28"/>
        </w:rPr>
        <w:t xml:space="preserve"> КП и число пунктов питания на каждой индивидуальной трассе и на каждом этапе эстафеты </w:t>
      </w:r>
    </w:p>
    <w:p w:rsidR="00DA05CE" w:rsidRPr="00C75377" w:rsidRDefault="00DA05CE" w:rsidP="00DA05CE">
      <w:pPr>
        <w:numPr>
          <w:ilvl w:val="0"/>
          <w:numId w:val="212"/>
        </w:numPr>
        <w:tabs>
          <w:tab w:val="num" w:pos="1080"/>
        </w:tabs>
        <w:spacing w:after="0" w:line="240" w:lineRule="auto"/>
        <w:ind w:left="0" w:firstLine="0"/>
        <w:jc w:val="both"/>
        <w:rPr>
          <w:rFonts w:ascii="Times New Roman" w:hAnsi="Times New Roman"/>
          <w:sz w:val="28"/>
          <w:szCs w:val="28"/>
        </w:rPr>
      </w:pPr>
      <w:r w:rsidRPr="00C75377">
        <w:rPr>
          <w:rFonts w:ascii="Times New Roman" w:hAnsi="Times New Roman"/>
          <w:sz w:val="28"/>
          <w:szCs w:val="28"/>
        </w:rPr>
        <w:t>совещание представителей команд.</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3.15.5.</w:t>
      </w:r>
      <w:r w:rsidRPr="00C75377">
        <w:rPr>
          <w:rFonts w:ascii="Times New Roman" w:hAnsi="Times New Roman"/>
          <w:sz w:val="28"/>
          <w:szCs w:val="28"/>
        </w:rPr>
        <w:tab/>
        <w:t xml:space="preserve">Бюллетень 4 (дополнительная информация о соревнованиях) должен даваться по прибытию участников соревнований и включать заключительные подробности информации о соревнованиях. </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антидопинговыетребования</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специальныеправиладляданногосоревнования</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дополнительныеправила и разрешенныеотклоненияотправил</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срокиподачижалоб</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местоподачижалоб</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контрольноевремя</w:t>
      </w:r>
    </w:p>
    <w:p w:rsidR="00DA05CE" w:rsidRPr="00012A30" w:rsidRDefault="00DA05CE" w:rsidP="00DA05CE">
      <w:pPr>
        <w:numPr>
          <w:ilvl w:val="1"/>
          <w:numId w:val="209"/>
        </w:numPr>
        <w:tabs>
          <w:tab w:val="num" w:pos="1080"/>
        </w:tabs>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именачленовжюри</w:t>
      </w:r>
    </w:p>
    <w:p w:rsidR="00DA05CE" w:rsidRPr="00C75377" w:rsidRDefault="00DA05CE" w:rsidP="00DA05CE">
      <w:pPr>
        <w:spacing w:after="0" w:line="240" w:lineRule="auto"/>
        <w:jc w:val="both"/>
        <w:rPr>
          <w:rFonts w:ascii="Times New Roman" w:hAnsi="Times New Roman"/>
          <w:sz w:val="28"/>
          <w:szCs w:val="28"/>
        </w:rPr>
      </w:pPr>
      <w:r w:rsidRPr="00012A30">
        <w:rPr>
          <w:rFonts w:ascii="Times New Roman" w:hAnsi="Times New Roman"/>
          <w:sz w:val="28"/>
          <w:szCs w:val="28"/>
        </w:rPr>
        <w:t>3.15.6.</w:t>
      </w:r>
      <w:r w:rsidRPr="00012A30">
        <w:rPr>
          <w:rFonts w:ascii="Times New Roman" w:hAnsi="Times New Roman"/>
          <w:sz w:val="28"/>
          <w:szCs w:val="28"/>
        </w:rPr>
        <w:tab/>
        <w:t xml:space="preserve">Бюллетень 1 должен </w:t>
      </w:r>
      <w:r w:rsidRPr="00C75377">
        <w:rPr>
          <w:rFonts w:ascii="Times New Roman" w:hAnsi="Times New Roman"/>
          <w:sz w:val="28"/>
          <w:szCs w:val="28"/>
        </w:rPr>
        <w:t>быть опубликован за 6 месяцев перед соревнованием, Бюллетень 2 и Бюллетень 3 может быть объединен и должен быть опубликован за 2 месяца перед соревнованием.</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4. Обеспечение справедливости соревнований и определение победителя</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4.1. Обеспечение справедливости состязаний</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лица, принимающие участие в соревнованиях по ориентированию, должны сохранять честность и справедливость. Они должны сохранять спортивное и дружеское отношение. Участники должны с уважением относиться друг к другу, участники на инвалидных креслах имеют приоритет на дистанции и в районе ТПР, перед участниками, передвигающимися пешком. Участники должны ве</w:t>
      </w:r>
      <w:r w:rsidRPr="00C75377">
        <w:rPr>
          <w:rFonts w:ascii="Times New Roman" w:hAnsi="Times New Roman"/>
          <w:sz w:val="28"/>
          <w:szCs w:val="28"/>
        </w:rPr>
        <w:softHyphen/>
        <w:t>сти себя на местности по возможности тихо.</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Получать техническую поддержку со стороны других участников или сопровождающих лиц, или оказывать поддержку другим спортсменам во время соревнований запрещено, Однако, все участники обязаны помо</w:t>
      </w:r>
      <w:r w:rsidRPr="00C75377">
        <w:rPr>
          <w:rFonts w:ascii="Times New Roman" w:hAnsi="Times New Roman"/>
          <w:sz w:val="28"/>
          <w:szCs w:val="28"/>
        </w:rPr>
        <w:softHyphen/>
        <w:t>гать пострадавшим спортсменам или помогать некоторым участникам, которым требуется физическая помощь, при несчастном случае.</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Допинг запрещен. Правила Анти-допинга ИОФ касаются всех соревнований и Консулат ИОФ может потребовать проведение процедуры допинг-контроля. Организатор должен известить команды насчёт запрещённых препаратов.</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Организатор, с согласием инспектора, может заранее объявить о месте проведения соревнований. Если район соревнований не обнаро</w:t>
      </w:r>
      <w:r w:rsidRPr="00C75377">
        <w:rPr>
          <w:rFonts w:ascii="Times New Roman" w:hAnsi="Times New Roman"/>
          <w:sz w:val="28"/>
          <w:szCs w:val="28"/>
        </w:rPr>
        <w:softHyphen/>
        <w:t>дован, все официальные лица должны сохранять в строжайшей тайне район соревнований и местность. В любом случае трассы должны быть в строжайшем секрете.</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Любые попытки осмотра или тренировки на местности соревнований запрещены, если это не разрешено организатором. Попытки получить любую информацию, касающуюся дистанций, кроме предоставляемой организатором, запрещены до и во время соревнований.</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Организатор должен отстранить от соревнований любого спортсмена, который столь хорошо знаком с местностью или картой, что  может получить ощутимое преимущество над другими участниками. В неоднозначных случаях, решение может принять сам инспектор.</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Руководители команды, участники соревнований, представители средств медиа и зрители должны остаться в обозначенных для них областях.</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Руководители и другие (например, представители прессы) на местности не должны ни беспокоить участников, ни подсказывать им, ни оказывать помощи, за исключением физической помощи на трудных участках дистанции.</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Преодолев линию финиша, участник не может возвратиться на мест</w:t>
      </w:r>
      <w:r w:rsidRPr="00C75377">
        <w:rPr>
          <w:rFonts w:ascii="Times New Roman" w:hAnsi="Times New Roman"/>
          <w:sz w:val="28"/>
          <w:szCs w:val="28"/>
        </w:rPr>
        <w:softHyphen/>
        <w:t>ность без разрешения организатора. Сошедший участник должен сразу объявить об этом на финише и сдать свою карту и контрольную карто</w:t>
      </w:r>
      <w:r w:rsidRPr="00C75377">
        <w:rPr>
          <w:rFonts w:ascii="Times New Roman" w:hAnsi="Times New Roman"/>
          <w:sz w:val="28"/>
          <w:szCs w:val="28"/>
        </w:rPr>
        <w:softHyphen/>
        <w:t>чку. Этот участник не должен оказывать влияние на результаты соревнований и не должен помогать другим участникам.</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 соревнований, нарушающий любое правило или извлекающий выгоду из нарушения любого правила, может быть дисквалифицирован.</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Неучастник соревнований, нарушивший любой пункт правил, должен быть подверг</w:t>
      </w:r>
      <w:r w:rsidRPr="00C75377">
        <w:rPr>
          <w:rFonts w:ascii="Times New Roman" w:hAnsi="Times New Roman"/>
          <w:sz w:val="28"/>
          <w:szCs w:val="28"/>
        </w:rPr>
        <w:softHyphen/>
        <w:t>нут дисциплинарному взысканию.</w:t>
      </w:r>
    </w:p>
    <w:p w:rsidR="00DA05CE" w:rsidRPr="00C75377" w:rsidRDefault="00DA05CE" w:rsidP="00DA05CE">
      <w:pPr>
        <w:numPr>
          <w:ilvl w:val="2"/>
          <w:numId w:val="204"/>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Получение любой информации относительно карты и дистанций соревнований, помимо официально объявленной, запрещено.</w:t>
      </w:r>
    </w:p>
    <w:p w:rsidR="00DA05CE" w:rsidRPr="00C75377" w:rsidRDefault="00DA05CE" w:rsidP="00DA05CE">
      <w:pPr>
        <w:spacing w:after="0" w:line="240" w:lineRule="auto"/>
        <w:jc w:val="both"/>
        <w:rPr>
          <w:rFonts w:ascii="Times New Roman" w:hAnsi="Times New Roman"/>
          <w:b/>
          <w:bCs/>
          <w:sz w:val="28"/>
          <w:szCs w:val="28"/>
        </w:rPr>
      </w:pPr>
      <w:r w:rsidRPr="00C75377">
        <w:rPr>
          <w:rFonts w:ascii="Times New Roman" w:hAnsi="Times New Roman"/>
          <w:b/>
          <w:bCs/>
          <w:sz w:val="28"/>
          <w:szCs w:val="28"/>
        </w:rPr>
        <w:t>4.2.</w:t>
      </w:r>
      <w:r w:rsidRPr="00C75377">
        <w:rPr>
          <w:rFonts w:ascii="Times New Roman" w:hAnsi="Times New Roman"/>
          <w:b/>
          <w:bCs/>
          <w:sz w:val="28"/>
          <w:szCs w:val="28"/>
        </w:rPr>
        <w:tab/>
        <w:t>Жалобы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4.2.1.</w:t>
      </w:r>
      <w:r w:rsidRPr="00C75377">
        <w:rPr>
          <w:rFonts w:ascii="Times New Roman" w:hAnsi="Times New Roman"/>
          <w:sz w:val="28"/>
          <w:szCs w:val="28"/>
        </w:rPr>
        <w:tab/>
        <w:t>Жалоба может быть сделана по любому нарушению этих правил или указаний организатора.</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4.2.2.</w:t>
      </w:r>
      <w:r w:rsidRPr="00C75377">
        <w:rPr>
          <w:rFonts w:ascii="Times New Roman" w:hAnsi="Times New Roman"/>
          <w:sz w:val="28"/>
          <w:szCs w:val="28"/>
        </w:rPr>
        <w:tab/>
        <w:t>Жалобы могут быть поданы представителями команд или участниками.</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4.2.3.</w:t>
      </w:r>
      <w:r w:rsidRPr="00C75377">
        <w:rPr>
          <w:rFonts w:ascii="Times New Roman" w:hAnsi="Times New Roman"/>
          <w:sz w:val="28"/>
          <w:szCs w:val="28"/>
        </w:rPr>
        <w:tab/>
        <w:t>Любая жалоба должна быть представлена в письменной форме в адрес орга</w:t>
      </w:r>
      <w:r w:rsidRPr="00C75377">
        <w:rPr>
          <w:rFonts w:ascii="Times New Roman" w:hAnsi="Times New Roman"/>
          <w:sz w:val="28"/>
          <w:szCs w:val="28"/>
        </w:rPr>
        <w:softHyphen/>
        <w:t>низатора как можно скорее. Жалобы рассматриваются ор</w:t>
      </w:r>
      <w:r w:rsidRPr="00C75377">
        <w:rPr>
          <w:rFonts w:ascii="Times New Roman" w:hAnsi="Times New Roman"/>
          <w:sz w:val="28"/>
          <w:szCs w:val="28"/>
        </w:rPr>
        <w:softHyphen/>
        <w:t>ганизатором. Подавший жалобу должен быть сразу информирован о решении.</w:t>
      </w:r>
    </w:p>
    <w:p w:rsidR="00DA05CE" w:rsidRPr="00C75377" w:rsidRDefault="00DA05CE" w:rsidP="00DA05CE">
      <w:pPr>
        <w:numPr>
          <w:ilvl w:val="2"/>
          <w:numId w:val="206"/>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Жалоба подается бесплатно.</w:t>
      </w:r>
    </w:p>
    <w:p w:rsidR="00DA05CE" w:rsidRPr="00C75377" w:rsidRDefault="00DA05CE" w:rsidP="00DA05CE">
      <w:pPr>
        <w:numPr>
          <w:ilvl w:val="2"/>
          <w:numId w:val="206"/>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Организатор может установить срок подачи жалоб. Жалобы, полученные после срока, будут рассмотрены только в том случае, если они вызваны исключительными обстоятельствами, объясненными в жалобе. </w:t>
      </w:r>
    </w:p>
    <w:p w:rsidR="00DA05CE" w:rsidRPr="00C75377" w:rsidRDefault="00DA05CE" w:rsidP="00DA05CE">
      <w:pPr>
        <w:numPr>
          <w:ilvl w:val="1"/>
          <w:numId w:val="206"/>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Протесты</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Протест может быть сделан против решения организатора по вопросу жалобы.</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Протесты могут быть сделаны представителями команд или участниками.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Любой протест должен быть сделан в письменной форме в адрес одного из членов жюри не позднее одного часа после решения организатора по жалобе.</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Протест подается бесплатно. </w:t>
      </w:r>
    </w:p>
    <w:p w:rsidR="00DA05CE" w:rsidRPr="00C75377" w:rsidRDefault="00DA05CE" w:rsidP="00DA05CE">
      <w:pPr>
        <w:numPr>
          <w:ilvl w:val="1"/>
          <w:numId w:val="207"/>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Жюри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Члены Жюри должны быть назначены для принятия  решения по протестам.</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Федерация России решает, на каких соревнованиях он назначает жюри. Если Федерация России не назначила жюри, то федерация организатора должна назначить  жюри.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Жюри должно состоять из 3 или 5 членов с правом голоса от различных федераций. Инспектор Федерации России должен быть председателем жюри, но не голосует.</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Представитель организаторов имеет право присутствовать на заседаниях жюри, но без права голоса.</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По крайней мере, один член жюри, или инспектор, должны присутствовать на каждом важном событии соревнований, включая стартовую жеребьевку.</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Организатор должен действовать в соответствии с решениями жюри, например, восстанавливать дисквалифицированного организатором участника; дисквалифицировать участника, утвержденного организато</w:t>
      </w:r>
      <w:r w:rsidRPr="00C75377">
        <w:rPr>
          <w:rFonts w:ascii="Times New Roman" w:hAnsi="Times New Roman"/>
          <w:sz w:val="28"/>
          <w:szCs w:val="28"/>
        </w:rPr>
        <w:softHyphen/>
        <w:t>ром; аннулировать утвержденные организатором результаты в группе; утверждать аннулированные организатором результаты.</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Жюри вправе принимать решения, если только все члены жюри присут</w:t>
      </w:r>
      <w:r w:rsidRPr="00C75377">
        <w:rPr>
          <w:rFonts w:ascii="Times New Roman" w:hAnsi="Times New Roman"/>
          <w:sz w:val="28"/>
          <w:szCs w:val="28"/>
        </w:rPr>
        <w:softHyphen/>
        <w:t>ствуют. В особых случаях может быть принято предварительное реше</w:t>
      </w:r>
      <w:r w:rsidRPr="00C75377">
        <w:rPr>
          <w:rFonts w:ascii="Times New Roman" w:hAnsi="Times New Roman"/>
          <w:sz w:val="28"/>
          <w:szCs w:val="28"/>
        </w:rPr>
        <w:softHyphen/>
        <w:t>ние, если большинство членов жюри согласно с данным решением.</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член жюри проявляет предвзятость или член жюри не способен исполнять свои задачи, инспектор должен назначить замену.</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результате решения по протесту, жюри, — в дополнение к наставлению организатора — могут рекомендовать, чтобы инспектор исключил нарушителя из некоторых или всех будущих соревнований в случае большого нарушения правил.</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Решения жюри окончательны.</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Жюри назначаются президиумом Федерации России. Представители федерации-организаторов не могут быть членом Жюри. Жюри должно состоять из членов различных Федераций.</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 жюри должен присутствовать как минимум один законный представитель-паралимпиец.</w:t>
      </w:r>
    </w:p>
    <w:p w:rsidR="00DA05CE" w:rsidRPr="00C75377" w:rsidRDefault="00DA05CE" w:rsidP="00DA05CE">
      <w:pPr>
        <w:numPr>
          <w:ilvl w:val="1"/>
          <w:numId w:val="207"/>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Апелляции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Апелляция может быть подана против нарушений этих правил, если жюри еще не образовано или жюри распущено вследствие завершения соревнования.</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Апелляция может быть подана только федерациями или командой.</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Любая апелляция должна быть сделана в письменном виде в адрес федерации России как можно скорее.</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Апелляции подаются бесплатно.</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Решения по апелляции окончательны.</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Апелляции рассматривает Президиум Федерации. </w:t>
      </w:r>
    </w:p>
    <w:p w:rsidR="00DA05CE" w:rsidRPr="00C75377" w:rsidRDefault="00DA05CE" w:rsidP="00DA05CE">
      <w:pPr>
        <w:numPr>
          <w:ilvl w:val="1"/>
          <w:numId w:val="207"/>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Контроль соревнований</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соревнования, для которых предназначены эти правила, должны контролироваться инспектором. Инспектор назначается в течение 3 месяцев после утверждения оргкомитета.</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Президиум Федерации решает, для каких соревнований будет назна</w:t>
      </w:r>
      <w:r w:rsidRPr="00C75377">
        <w:rPr>
          <w:rFonts w:ascii="Times New Roman" w:hAnsi="Times New Roman"/>
          <w:sz w:val="28"/>
          <w:szCs w:val="28"/>
        </w:rPr>
        <w:softHyphen/>
        <w:t>чен инспектор.</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инспектор назначен Федерацией России, то он или она является офици</w:t>
      </w:r>
      <w:r w:rsidRPr="00C75377">
        <w:rPr>
          <w:rFonts w:ascii="Times New Roman" w:hAnsi="Times New Roman"/>
          <w:sz w:val="28"/>
          <w:szCs w:val="28"/>
        </w:rPr>
        <w:softHyphen/>
        <w:t>альным представителем федерации России для организатора, подчиняется Президиуму Федерации России и контактирует с Секретариатом Федерации России.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Федерации России не назначила и инспектора для данных соревнований, инспектор, утвержденный проводящей федерацией, становится Инспектором Федерации России. Инспектор, утвержденный проводящей федерацией, не дол</w:t>
      </w:r>
      <w:r w:rsidRPr="00C75377">
        <w:rPr>
          <w:rFonts w:ascii="Times New Roman" w:hAnsi="Times New Roman"/>
          <w:sz w:val="28"/>
          <w:szCs w:val="28"/>
        </w:rPr>
        <w:softHyphen/>
        <w:t>жен быть обязательно от этой федерации.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Инспекторы ФР должны иметь лицензию инспектора Федерации России. Ни Инспектор Федерации России, ни его Ассистент не могут иметь официального отношения к  участвующим командам.</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Инспектор Федерации России должен гарантировать, что правила исполняются, ошибки избегаются, а справедливость является первостепенным. Инспектор Федерации России имеет полномочие требовать изменений, если он считает их необходимыми для удовлетворения требо</w:t>
      </w:r>
      <w:r w:rsidRPr="00C75377">
        <w:rPr>
          <w:rFonts w:ascii="Times New Roman" w:hAnsi="Times New Roman"/>
          <w:sz w:val="28"/>
          <w:szCs w:val="28"/>
        </w:rPr>
        <w:softHyphen/>
        <w:t>ваний соревнований.</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Инспектор Федерации России должен работать в тесном контакте с оргкомитетом и должен получать всю необходимую информацию. Вся официальная ин</w:t>
      </w:r>
      <w:r w:rsidRPr="00C75377">
        <w:rPr>
          <w:rFonts w:ascii="Times New Roman" w:hAnsi="Times New Roman"/>
          <w:sz w:val="28"/>
          <w:szCs w:val="28"/>
        </w:rPr>
        <w:softHyphen/>
        <w:t>формация, высылаемая в федерации, такая как бюллетени, должна быть утверж</w:t>
      </w:r>
      <w:r w:rsidRPr="00C75377">
        <w:rPr>
          <w:rFonts w:ascii="Times New Roman" w:hAnsi="Times New Roman"/>
          <w:sz w:val="28"/>
          <w:szCs w:val="28"/>
        </w:rPr>
        <w:softHyphen/>
        <w:t>дена Инспектором Федерации России.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Как минимум, следующие задачи должны быть решены под руководством Инспектора Федерации России:</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утвердитьместопроведениясоревнований и районсоревнований</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наблюдатьзаорганизациейсоревнований и оценитьпригодностьпредлагаемогоразмещения и питания, транспорт, программу, бюд</w:t>
      </w:r>
      <w:r w:rsidRPr="00012A30">
        <w:rPr>
          <w:rFonts w:ascii="Times New Roman" w:eastAsia="PMingLiU" w:hAnsi="Times New Roman"/>
          <w:bCs/>
          <w:sz w:val="28"/>
          <w:szCs w:val="28"/>
          <w:lang w:val="de-DE" w:eastAsia="en-GB"/>
        </w:rPr>
        <w:softHyphen/>
        <w:t>жет и возможноститренировок</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оценитьвсепланируемыецеремонии и доступ к ним</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утвердитьорганизацию и расположениестартовой, финишнойзон</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оценитьнадежность и точностьсистемхронометрирования и под</w:t>
      </w:r>
      <w:r w:rsidRPr="00012A30">
        <w:rPr>
          <w:rFonts w:ascii="Times New Roman" w:eastAsia="PMingLiU" w:hAnsi="Times New Roman"/>
          <w:bCs/>
          <w:sz w:val="28"/>
          <w:szCs w:val="28"/>
          <w:lang w:val="de-DE" w:eastAsia="en-GB"/>
        </w:rPr>
        <w:softHyphen/>
        <w:t>счетарезультатов</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проверить, чтобыкартысоответствовалистандартам ИОФ</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утвердитьтрассыпослеоценкиихкачества, включаястепеньсложности, постановку КП и оборудование, случайныефакторы и корректностькарты</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оценитьразмещение и возможностидляработысредствмассовойинфор</w:t>
      </w:r>
      <w:r w:rsidRPr="00012A30">
        <w:rPr>
          <w:rFonts w:ascii="Times New Roman" w:eastAsia="PMingLiU" w:hAnsi="Times New Roman"/>
          <w:bCs/>
          <w:sz w:val="28"/>
          <w:szCs w:val="28"/>
          <w:lang w:val="de-DE" w:eastAsia="en-GB"/>
        </w:rPr>
        <w:softHyphen/>
        <w:t>мации</w:t>
      </w:r>
    </w:p>
    <w:p w:rsidR="00DA05CE" w:rsidRPr="00012A30" w:rsidRDefault="00DA05CE" w:rsidP="00DA05CE">
      <w:pPr>
        <w:numPr>
          <w:ilvl w:val="0"/>
          <w:numId w:val="205"/>
        </w:numPr>
        <w:spacing w:after="0" w:line="240" w:lineRule="auto"/>
        <w:ind w:left="0" w:firstLine="0"/>
        <w:jc w:val="both"/>
        <w:rPr>
          <w:rFonts w:ascii="Times New Roman" w:eastAsia="PMingLiU" w:hAnsi="Times New Roman"/>
          <w:bCs/>
          <w:sz w:val="28"/>
          <w:szCs w:val="28"/>
          <w:lang w:val="de-DE" w:eastAsia="en-GB"/>
        </w:rPr>
      </w:pPr>
      <w:r w:rsidRPr="00012A30">
        <w:rPr>
          <w:rFonts w:ascii="Times New Roman" w:eastAsia="PMingLiU" w:hAnsi="Times New Roman"/>
          <w:bCs/>
          <w:sz w:val="28"/>
          <w:szCs w:val="28"/>
          <w:lang w:val="de-DE" w:eastAsia="en-GB"/>
        </w:rPr>
        <w:t>оценитьразмещение и возможностидлядопинг-контроля</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Инспектор Федерации России должен совершить столько контрольных визитов, сколько он (она) считает необходимым. Визиты должны быть спланиро</w:t>
      </w:r>
      <w:r w:rsidRPr="00C75377">
        <w:rPr>
          <w:rFonts w:ascii="Times New Roman" w:hAnsi="Times New Roman"/>
          <w:sz w:val="28"/>
          <w:szCs w:val="28"/>
        </w:rPr>
        <w:softHyphen/>
        <w:t>ваны по согласованию с назначенным оргкомитетом. Сразу после каждого визита Инспектора Федерации России должен выслать короткий пись</w:t>
      </w:r>
      <w:r w:rsidRPr="00C75377">
        <w:rPr>
          <w:rFonts w:ascii="Times New Roman" w:hAnsi="Times New Roman"/>
          <w:sz w:val="28"/>
          <w:szCs w:val="28"/>
        </w:rPr>
        <w:softHyphen/>
        <w:t>менный отчет в адрес назначающего органа Федерации России и копию организатору.</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Назначающим органом могут быть назначены один или более ассистентов Инспектора Федерации России для помощи ему, особенно в вопросах изготовления карт, постановки трасс, финансирования, спонсорства и средств массовой информации.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Инспектор Федерации России должен совершить как минимум 2 визита: один за год до Чемпионата и один за 3-4 месяца до Чемпи</w:t>
      </w:r>
      <w:r w:rsidRPr="00C75377">
        <w:rPr>
          <w:rFonts w:ascii="Times New Roman" w:hAnsi="Times New Roman"/>
          <w:sz w:val="28"/>
          <w:szCs w:val="28"/>
        </w:rPr>
        <w:softHyphen/>
        <w:t>оната.</w:t>
      </w:r>
    </w:p>
    <w:p w:rsidR="00DA05CE" w:rsidRDefault="00DA05CE" w:rsidP="00DA05CE">
      <w:pPr>
        <w:spacing w:after="0" w:line="240" w:lineRule="auto"/>
        <w:jc w:val="both"/>
        <w:rPr>
          <w:rFonts w:ascii="Times New Roman" w:hAnsi="Times New Roman"/>
          <w:sz w:val="28"/>
          <w:szCs w:val="28"/>
        </w:rPr>
      </w:pPr>
    </w:p>
    <w:p w:rsidR="00DA05CE" w:rsidRPr="00C75377" w:rsidRDefault="00DA05CE" w:rsidP="00DA05CE">
      <w:pPr>
        <w:spacing w:after="0" w:line="240" w:lineRule="auto"/>
        <w:jc w:val="both"/>
        <w:rPr>
          <w:rFonts w:ascii="Times New Roman" w:hAnsi="Times New Roman"/>
          <w:sz w:val="28"/>
          <w:szCs w:val="28"/>
        </w:rPr>
      </w:pPr>
    </w:p>
    <w:p w:rsidR="00DA05CE" w:rsidRPr="00C75377" w:rsidRDefault="00DA05CE" w:rsidP="00DA05CE">
      <w:pPr>
        <w:numPr>
          <w:ilvl w:val="1"/>
          <w:numId w:val="207"/>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Отчёты о соревнованиях</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Не позднее, чем через 10 дней после окончания соревнований, организатор дол</w:t>
      </w:r>
      <w:r w:rsidRPr="00C75377">
        <w:rPr>
          <w:rFonts w:ascii="Times New Roman" w:hAnsi="Times New Roman"/>
          <w:sz w:val="28"/>
          <w:szCs w:val="28"/>
        </w:rPr>
        <w:softHyphen/>
        <w:t>жен предоставить Инспектору Федерации краткий отчет, включающий в себя окончательные протоколы результатов.</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Не позднее, чем через 4 недели  после соревнований, Инспектор Федерации должен выслать отчет в Назначающий орган Федерации и старшему тренеру сборной России. Отчет должен содержать все важные события соревнования и детали жалоб или протестов.</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Организатор должен отправить 2 комплекта карт с дистанциями и решениями и полные окончательные протоколы результатов старшему тренеру сборной России.</w:t>
      </w:r>
    </w:p>
    <w:p w:rsidR="00DA05CE" w:rsidRPr="00C75377" w:rsidRDefault="00DA05CE" w:rsidP="00DA05CE">
      <w:pPr>
        <w:numPr>
          <w:ilvl w:val="2"/>
          <w:numId w:val="207"/>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Одна копия каждого бюллетеня, окончательная программа, включая про</w:t>
      </w:r>
      <w:r w:rsidRPr="00C75377">
        <w:rPr>
          <w:rFonts w:ascii="Times New Roman" w:hAnsi="Times New Roman"/>
          <w:sz w:val="28"/>
          <w:szCs w:val="28"/>
        </w:rPr>
        <w:softHyphen/>
        <w:t>токолы старта, план организации и окончательный финансовый отчет должны быть высланы в Секретариат Федерации или старшему тренеру сборной России для архива в течение 6 ме</w:t>
      </w:r>
      <w:r w:rsidRPr="00C75377">
        <w:rPr>
          <w:rFonts w:ascii="Times New Roman" w:hAnsi="Times New Roman"/>
          <w:sz w:val="28"/>
          <w:szCs w:val="28"/>
        </w:rPr>
        <w:softHyphen/>
        <w:t>сяцев после Всероссийских соревнований.</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5. Требования к участникам спортивного соревнования</w:t>
      </w:r>
    </w:p>
    <w:p w:rsidR="00DA05CE" w:rsidRPr="00C75377" w:rsidRDefault="00DA05CE" w:rsidP="00DA05CE">
      <w:pPr>
        <w:numPr>
          <w:ilvl w:val="1"/>
          <w:numId w:val="208"/>
        </w:numPr>
        <w:spacing w:after="0" w:line="240" w:lineRule="auto"/>
        <w:ind w:left="0" w:firstLine="0"/>
        <w:jc w:val="both"/>
        <w:rPr>
          <w:rFonts w:ascii="Times New Roman" w:hAnsi="Times New Roman"/>
          <w:b/>
          <w:sz w:val="28"/>
          <w:szCs w:val="28"/>
        </w:rPr>
      </w:pPr>
      <w:r w:rsidRPr="00C75377">
        <w:rPr>
          <w:rFonts w:ascii="Times New Roman" w:hAnsi="Times New Roman"/>
          <w:b/>
          <w:bCs/>
          <w:sz w:val="28"/>
          <w:szCs w:val="28"/>
        </w:rPr>
        <w:t>Группы(Классы)</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Все участники соревнований разделены на классы (группы) согласно их полу, возрасту и физическим способностям.</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Участники с постоянной инвалидностью (включая неявную инвалидность), которая существенно препятствует их участию в состязаниях по пешему ориентированию, допускаются к участию в состязаниях в Паралимпийском чемпионате России.</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 участию в командных соревнованиях допускаются только участники - паралимпийцы.</w:t>
      </w:r>
    </w:p>
    <w:p w:rsidR="00DA05CE" w:rsidRPr="00C75377" w:rsidRDefault="00DA05CE" w:rsidP="00DA05CE">
      <w:pPr>
        <w:numPr>
          <w:ilvl w:val="1"/>
          <w:numId w:val="208"/>
        </w:numPr>
        <w:spacing w:after="0" w:line="240" w:lineRule="auto"/>
        <w:ind w:left="0" w:firstLine="0"/>
        <w:jc w:val="both"/>
        <w:rPr>
          <w:rFonts w:ascii="Times New Roman" w:hAnsi="Times New Roman"/>
          <w:b/>
          <w:bCs/>
          <w:sz w:val="28"/>
          <w:szCs w:val="28"/>
        </w:rPr>
      </w:pPr>
      <w:r w:rsidRPr="00C75377">
        <w:rPr>
          <w:rFonts w:ascii="Times New Roman" w:hAnsi="Times New Roman"/>
          <w:b/>
          <w:bCs/>
          <w:sz w:val="28"/>
          <w:szCs w:val="28"/>
        </w:rPr>
        <w:t>Участие в соревнованиях</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 соревнований может представлять только одну команду в течение одного календарного года.</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Участники соревнований, которые представляют регион, должны иметь прописку или регистрацию в данном регионе.</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Каждая участвующая команда должна назначить представителя, для контактов между командой и организатором. Руководитель команды отвечает за получение командой во время всей необходимой информации.</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Участники соревнуются на собственном риске. Страхование от несчастных случаев должна быть оформлена командой или непосредственно самими участниками, согласно требованиям Минспорттуризма.</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 xml:space="preserve">Все участники соревнований представляют команды. Каждая команда может заявить на Чемпионат России количество участников и команду на Паралимпийский Чемпионат России согласно положения. </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Если команда представит количество участников равное или большее количеству участников в командных соревнованиях, то эти спортсмены автоматически формируют команду для командных соревнований. Состав команд определяется до начала 1 дня соревнований.</w:t>
      </w:r>
    </w:p>
    <w:p w:rsidR="00DA05CE" w:rsidRPr="00C75377"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Каждый участник, который вследствие ограниченных физических способностей нуждается в физической поддержке, должен сопровождаться здоровым и крепким эскортом, который во время проведения соревнования будет поддерживать любого участника, указанного Организаторами. Также, инспектор Федерации может дать согласие на сопровождение участников их собственными медицинскими работниками, или, для спортсменов с дефектами речи – «переводчиком», способным интерпретировать их речь. Такой дополнительный персонал должен сопровождать участников в соревновательной зоне на всех КП и не имеет права: помогать участнику в чтении карты, местонахождение КП, участвовать в процессе анализа и выбора пути. Организаторы могут дать согласие на сопровождающий персонал только на время проведения соревнований. Эскорт не должен нарушать концентрацию спортсмена.</w:t>
      </w:r>
    </w:p>
    <w:p w:rsidR="00DA05CE" w:rsidRPr="00FB7EE3" w:rsidRDefault="00DA05CE" w:rsidP="00DA05CE">
      <w:pPr>
        <w:numPr>
          <w:ilvl w:val="2"/>
          <w:numId w:val="208"/>
        </w:numPr>
        <w:spacing w:after="0" w:line="240" w:lineRule="auto"/>
        <w:ind w:left="0" w:firstLine="0"/>
        <w:jc w:val="both"/>
        <w:rPr>
          <w:rFonts w:ascii="Times New Roman" w:hAnsi="Times New Roman"/>
          <w:sz w:val="28"/>
          <w:szCs w:val="28"/>
        </w:rPr>
      </w:pPr>
      <w:r w:rsidRPr="00C75377">
        <w:rPr>
          <w:rFonts w:ascii="Times New Roman" w:hAnsi="Times New Roman"/>
          <w:sz w:val="28"/>
          <w:szCs w:val="28"/>
        </w:rPr>
        <w:t>Каждая команда может иметь некоторое количество официальных лиц в команде, вместе с участниками и требуемым эскортом. Организатор установит количество официальных лиц в соответствии с доступными средствами.</w:t>
      </w:r>
    </w:p>
    <w:p w:rsidR="00DA05CE" w:rsidRPr="00C75377" w:rsidRDefault="00DA05CE" w:rsidP="00DA05CE">
      <w:pPr>
        <w:tabs>
          <w:tab w:val="left" w:pos="3828"/>
        </w:tabs>
        <w:spacing w:after="0" w:line="240" w:lineRule="auto"/>
        <w:jc w:val="both"/>
        <w:rPr>
          <w:rFonts w:ascii="Times New Roman" w:hAnsi="Times New Roman"/>
          <w:sz w:val="28"/>
          <w:szCs w:val="28"/>
        </w:rPr>
      </w:pPr>
      <w:r w:rsidRPr="00C75377">
        <w:rPr>
          <w:rFonts w:ascii="Times New Roman" w:hAnsi="Times New Roman"/>
          <w:sz w:val="28"/>
          <w:szCs w:val="28"/>
        </w:rPr>
        <w:t xml:space="preserve">мальчики, девочки </w:t>
      </w:r>
      <w:r>
        <w:rPr>
          <w:rFonts w:ascii="Times New Roman" w:hAnsi="Times New Roman"/>
          <w:sz w:val="28"/>
          <w:szCs w:val="28"/>
        </w:rPr>
        <w:t xml:space="preserve">(до 11 лет) мальчики, девочки </w:t>
      </w:r>
      <w:r w:rsidRPr="00C75377">
        <w:rPr>
          <w:rFonts w:ascii="Times New Roman" w:hAnsi="Times New Roman"/>
          <w:sz w:val="28"/>
          <w:szCs w:val="28"/>
        </w:rPr>
        <w:t xml:space="preserve">8-10 лет (М10, Ж10) </w:t>
      </w:r>
    </w:p>
    <w:p w:rsidR="00DA05CE" w:rsidRPr="00C75377" w:rsidRDefault="00DA05CE" w:rsidP="00DA05CE">
      <w:pPr>
        <w:tabs>
          <w:tab w:val="left" w:pos="382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Pr>
          <w:rFonts w:ascii="Times New Roman" w:hAnsi="Times New Roman"/>
          <w:sz w:val="28"/>
          <w:szCs w:val="28"/>
        </w:rPr>
        <w:t xml:space="preserve">мальчики, девочки(до 13 лет) мальчики, девочки </w:t>
      </w:r>
      <w:r w:rsidRPr="00C75377">
        <w:rPr>
          <w:rFonts w:ascii="Times New Roman" w:hAnsi="Times New Roman"/>
          <w:sz w:val="28"/>
          <w:szCs w:val="28"/>
        </w:rPr>
        <w:t>11-12 лет (М12, Ж12)</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Pr>
          <w:rFonts w:ascii="Times New Roman" w:hAnsi="Times New Roman"/>
          <w:sz w:val="28"/>
          <w:szCs w:val="28"/>
        </w:rPr>
        <w:t>мальчики, девочки</w:t>
      </w:r>
      <w:r w:rsidRPr="00C75377">
        <w:rPr>
          <w:rFonts w:ascii="Times New Roman" w:hAnsi="Times New Roman"/>
          <w:sz w:val="28"/>
          <w:szCs w:val="28"/>
        </w:rPr>
        <w:t xml:space="preserve">(до 15 </w:t>
      </w:r>
      <w:r>
        <w:rPr>
          <w:rFonts w:ascii="Times New Roman" w:hAnsi="Times New Roman"/>
          <w:sz w:val="28"/>
          <w:szCs w:val="28"/>
        </w:rPr>
        <w:t xml:space="preserve">лет) мальчики, девочки </w:t>
      </w:r>
      <w:r w:rsidRPr="00C75377">
        <w:rPr>
          <w:rFonts w:ascii="Times New Roman" w:hAnsi="Times New Roman"/>
          <w:sz w:val="28"/>
          <w:szCs w:val="28"/>
        </w:rPr>
        <w:t>13-14 лет (М14, Ж14)</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Pr>
          <w:rFonts w:ascii="Times New Roman" w:hAnsi="Times New Roman"/>
          <w:sz w:val="28"/>
          <w:szCs w:val="28"/>
        </w:rPr>
        <w:t xml:space="preserve">юноши, девушки (до 17 лет) юноши, девушки </w:t>
      </w:r>
      <w:r w:rsidRPr="00C75377">
        <w:rPr>
          <w:rFonts w:ascii="Times New Roman" w:hAnsi="Times New Roman"/>
          <w:sz w:val="28"/>
          <w:szCs w:val="28"/>
        </w:rPr>
        <w:t>15-16 лет (М16, Ж16)</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Pr>
          <w:rFonts w:ascii="Times New Roman" w:hAnsi="Times New Roman"/>
          <w:sz w:val="28"/>
          <w:szCs w:val="28"/>
        </w:rPr>
        <w:t xml:space="preserve">юноши, девушки(до 18 лет) юноши, девушки </w:t>
      </w:r>
      <w:r w:rsidRPr="00C75377">
        <w:rPr>
          <w:rFonts w:ascii="Times New Roman" w:hAnsi="Times New Roman"/>
          <w:sz w:val="28"/>
          <w:szCs w:val="28"/>
        </w:rPr>
        <w:t>15-17 лет (М17, Ж17)</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Pr>
          <w:rFonts w:ascii="Times New Roman" w:hAnsi="Times New Roman"/>
          <w:sz w:val="28"/>
          <w:szCs w:val="28"/>
        </w:rPr>
        <w:t>юниоры, юниорки</w:t>
      </w:r>
      <w:r w:rsidRPr="00C75377">
        <w:rPr>
          <w:rFonts w:ascii="Times New Roman" w:hAnsi="Times New Roman"/>
          <w:sz w:val="28"/>
          <w:szCs w:val="28"/>
        </w:rPr>
        <w:t>(до 23 лет) юниоры, ю</w:t>
      </w:r>
      <w:r>
        <w:rPr>
          <w:rFonts w:ascii="Times New Roman" w:hAnsi="Times New Roman"/>
          <w:sz w:val="28"/>
          <w:szCs w:val="28"/>
        </w:rPr>
        <w:t xml:space="preserve">ниорки </w:t>
      </w:r>
      <w:r w:rsidRPr="00C75377">
        <w:rPr>
          <w:rFonts w:ascii="Times New Roman" w:hAnsi="Times New Roman"/>
          <w:sz w:val="28"/>
          <w:szCs w:val="28"/>
        </w:rPr>
        <w:t>18-23 лет (М23, Ж23)</w:t>
      </w:r>
    </w:p>
    <w:p w:rsidR="00DA05CE" w:rsidRPr="00C75377" w:rsidRDefault="00DA05CE" w:rsidP="00DA05CE">
      <w:pPr>
        <w:tabs>
          <w:tab w:val="left" w:pos="3828"/>
          <w:tab w:val="left" w:pos="7088"/>
        </w:tabs>
        <w:spacing w:after="0" w:line="240" w:lineRule="auto"/>
        <w:jc w:val="both"/>
        <w:rPr>
          <w:rFonts w:ascii="Times New Roman" w:hAnsi="Times New Roman"/>
          <w:sz w:val="28"/>
          <w:szCs w:val="28"/>
        </w:rPr>
      </w:pPr>
      <w:r w:rsidRPr="00C75377">
        <w:rPr>
          <w:rFonts w:ascii="Times New Roman" w:hAnsi="Times New Roman"/>
          <w:sz w:val="28"/>
          <w:szCs w:val="28"/>
        </w:rPr>
        <w:t>все дисциплины;</w:t>
      </w:r>
    </w:p>
    <w:p w:rsidR="00DA05CE" w:rsidRPr="00C75377" w:rsidRDefault="00DA05CE" w:rsidP="00DA05CE">
      <w:pPr>
        <w:tabs>
          <w:tab w:val="left" w:pos="3828"/>
        </w:tabs>
        <w:spacing w:after="0" w:line="240" w:lineRule="auto"/>
        <w:jc w:val="both"/>
        <w:rPr>
          <w:rFonts w:ascii="Times New Roman" w:hAnsi="Times New Roman"/>
          <w:sz w:val="28"/>
          <w:szCs w:val="28"/>
        </w:rPr>
      </w:pPr>
      <w:r>
        <w:rPr>
          <w:rFonts w:ascii="Times New Roman" w:hAnsi="Times New Roman"/>
          <w:sz w:val="28"/>
          <w:szCs w:val="28"/>
        </w:rPr>
        <w:t>мужчины, женщины</w:t>
      </w:r>
      <w:r w:rsidRPr="00C75377">
        <w:rPr>
          <w:rFonts w:ascii="Times New Roman" w:hAnsi="Times New Roman"/>
          <w:sz w:val="28"/>
          <w:szCs w:val="28"/>
        </w:rPr>
        <w:t>21 год и старше (М21, Ж21)</w:t>
      </w:r>
      <w:r>
        <w:rPr>
          <w:rFonts w:ascii="Times New Roman" w:hAnsi="Times New Roman"/>
          <w:sz w:val="28"/>
          <w:szCs w:val="28"/>
        </w:rPr>
        <w:t xml:space="preserve">, </w:t>
      </w:r>
      <w:r w:rsidRPr="00C75377">
        <w:rPr>
          <w:rFonts w:ascii="Times New Roman" w:hAnsi="Times New Roman"/>
          <w:sz w:val="28"/>
          <w:szCs w:val="28"/>
        </w:rPr>
        <w:t>все дисциплины.</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5.2.9.</w:t>
      </w:r>
      <w:r w:rsidRPr="00C75377">
        <w:rPr>
          <w:rFonts w:ascii="Times New Roman" w:hAnsi="Times New Roman"/>
          <w:sz w:val="28"/>
          <w:szCs w:val="28"/>
        </w:rPr>
        <w:tab/>
        <w:t xml:space="preserve">Состав участников возрастной группы на конкретные соревнования определяется Положением. </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5.2.10.</w:t>
      </w:r>
      <w:r w:rsidRPr="00C75377">
        <w:rPr>
          <w:rFonts w:ascii="Times New Roman" w:hAnsi="Times New Roman"/>
          <w:sz w:val="28"/>
          <w:szCs w:val="28"/>
        </w:rPr>
        <w:tab/>
        <w:t>На соревнованиях, проводимых федерациями и иными организациями, допускается другое формирование возрастных групп:</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На соревнованиях для спортсменов возраста 23 лет и моложе возможно формирование групп по каждому году рождения или по учебным классам.</w:t>
      </w:r>
    </w:p>
    <w:p w:rsidR="00DA05CE" w:rsidRPr="00C75377" w:rsidRDefault="00DA05CE" w:rsidP="00DA05CE">
      <w:pPr>
        <w:spacing w:after="0" w:line="240" w:lineRule="auto"/>
        <w:jc w:val="both"/>
        <w:rPr>
          <w:rFonts w:ascii="Times New Roman" w:hAnsi="Times New Roman"/>
          <w:sz w:val="28"/>
          <w:szCs w:val="28"/>
        </w:rPr>
      </w:pPr>
      <w:r w:rsidRPr="00C75377">
        <w:rPr>
          <w:rFonts w:ascii="Times New Roman" w:hAnsi="Times New Roman"/>
          <w:sz w:val="28"/>
          <w:szCs w:val="28"/>
        </w:rPr>
        <w:t>-</w:t>
      </w:r>
      <w:r w:rsidRPr="00C75377">
        <w:rPr>
          <w:rFonts w:ascii="Times New Roman" w:hAnsi="Times New Roman"/>
          <w:sz w:val="28"/>
          <w:szCs w:val="28"/>
        </w:rPr>
        <w:tab/>
        <w:t>На соревнованиях мужчин и женщин старше 30 лет допускается формирование групп с интервалом 5 или 10 лет. В этом случае спортивные разряды и звания не присваиваются.</w:t>
      </w:r>
    </w:p>
    <w:p w:rsidR="00DA05CE" w:rsidRPr="00C75377" w:rsidRDefault="00DA05CE" w:rsidP="00DA05CE">
      <w:pPr>
        <w:spacing w:after="0" w:line="240" w:lineRule="auto"/>
        <w:jc w:val="both"/>
        <w:rPr>
          <w:rFonts w:ascii="Times New Roman" w:hAnsi="Times New Roman"/>
          <w:b/>
          <w:sz w:val="28"/>
          <w:szCs w:val="28"/>
        </w:rPr>
      </w:pPr>
      <w:r w:rsidRPr="00C75377">
        <w:rPr>
          <w:rFonts w:ascii="Times New Roman" w:hAnsi="Times New Roman"/>
          <w:b/>
          <w:sz w:val="28"/>
          <w:szCs w:val="28"/>
        </w:rPr>
        <w:t>5.3. Допуск к соревнованиям.</w:t>
      </w:r>
    </w:p>
    <w:p w:rsidR="00DA05CE" w:rsidRDefault="00DA05CE" w:rsidP="00DA05CE">
      <w:pPr>
        <w:tabs>
          <w:tab w:val="left" w:pos="709"/>
        </w:tabs>
        <w:spacing w:after="0" w:line="240" w:lineRule="auto"/>
        <w:jc w:val="both"/>
        <w:rPr>
          <w:rFonts w:ascii="Times New Roman" w:hAnsi="Times New Roman"/>
          <w:sz w:val="28"/>
          <w:szCs w:val="28"/>
        </w:rPr>
      </w:pPr>
      <w:r w:rsidRPr="00C75377">
        <w:rPr>
          <w:rFonts w:ascii="Times New Roman" w:hAnsi="Times New Roman"/>
          <w:sz w:val="28"/>
          <w:szCs w:val="28"/>
        </w:rPr>
        <w:t>5.3.1.</w:t>
      </w:r>
      <w:r w:rsidRPr="00C75377">
        <w:rPr>
          <w:rFonts w:ascii="Times New Roman" w:hAnsi="Times New Roman"/>
          <w:sz w:val="28"/>
          <w:szCs w:val="28"/>
        </w:rPr>
        <w:tab/>
        <w:t>Допуск к соревнованиям осуществляется на основании Положения. 5.3.2. Женщины (юниорки, девушки, девочки) имеют право соревноваться в соответствующих мужских группах, если это не запрещено Положением.</w:t>
      </w:r>
    </w:p>
    <w:p w:rsidR="00DA05CE" w:rsidRDefault="00DA05CE" w:rsidP="00DA05CE">
      <w:pPr>
        <w:tabs>
          <w:tab w:val="left" w:pos="709"/>
        </w:tabs>
        <w:spacing w:after="0" w:line="240" w:lineRule="auto"/>
        <w:jc w:val="both"/>
        <w:rPr>
          <w:rFonts w:ascii="Times New Roman" w:hAnsi="Times New Roman"/>
          <w:sz w:val="28"/>
          <w:szCs w:val="28"/>
        </w:rPr>
      </w:pPr>
      <w:r w:rsidRPr="00C75377">
        <w:rPr>
          <w:rFonts w:ascii="Times New Roman" w:hAnsi="Times New Roman"/>
          <w:sz w:val="28"/>
          <w:szCs w:val="28"/>
        </w:rPr>
        <w:t>5.3.3. Юниоры, юниорки, юноши, девушки, мальчики, девочки имеют право соревноваться в следующей, более старшей возрастной группе, из числа рекомендованных Правилами, если это допускается Положением, с разрешения Жюри соревнований (или Главного судьи), при наличии специального допуска медицинского учреждения и тренера.</w:t>
      </w:r>
    </w:p>
    <w:p w:rsidR="00DA05CE" w:rsidRDefault="00DA05CE" w:rsidP="00DA05CE">
      <w:pPr>
        <w:tabs>
          <w:tab w:val="left" w:pos="709"/>
        </w:tabs>
        <w:spacing w:line="240" w:lineRule="auto"/>
        <w:jc w:val="both"/>
        <w:rPr>
          <w:rFonts w:ascii="Times New Roman" w:hAnsi="Times New Roman"/>
          <w:sz w:val="28"/>
          <w:szCs w:val="28"/>
        </w:rPr>
      </w:pPr>
      <w:r w:rsidRPr="00C75377">
        <w:rPr>
          <w:rFonts w:ascii="Times New Roman" w:hAnsi="Times New Roman"/>
          <w:sz w:val="28"/>
          <w:szCs w:val="28"/>
        </w:rPr>
        <w:t>5.3.4.</w:t>
      </w:r>
      <w:r w:rsidRPr="00C75377">
        <w:rPr>
          <w:rFonts w:ascii="Times New Roman" w:hAnsi="Times New Roman"/>
          <w:sz w:val="28"/>
          <w:szCs w:val="28"/>
        </w:rPr>
        <w:tab/>
        <w:t>Юниоры, юниорки, юноши, девушки, мальчики, девочки не имеют права соревноваться в более младшей возрастной группе.</w:t>
      </w:r>
    </w:p>
    <w:p w:rsidR="00DA05CE" w:rsidRDefault="00DA05CE" w:rsidP="00DA05CE">
      <w:pPr>
        <w:tabs>
          <w:tab w:val="left" w:pos="709"/>
        </w:tabs>
        <w:spacing w:line="240" w:lineRule="auto"/>
        <w:jc w:val="both"/>
        <w:rPr>
          <w:rFonts w:ascii="Times New Roman" w:hAnsi="Times New Roman"/>
          <w:sz w:val="28"/>
          <w:szCs w:val="28"/>
        </w:rPr>
      </w:pPr>
    </w:p>
    <w:p w:rsidR="00DA05CE" w:rsidRDefault="00DA05CE" w:rsidP="00DA05CE">
      <w:pPr>
        <w:tabs>
          <w:tab w:val="left" w:pos="709"/>
        </w:tabs>
        <w:spacing w:line="240" w:lineRule="auto"/>
        <w:jc w:val="center"/>
        <w:rPr>
          <w:rFonts w:ascii="Times New Roman" w:hAnsi="Times New Roman"/>
          <w:b/>
          <w:sz w:val="28"/>
          <w:szCs w:val="28"/>
        </w:rPr>
      </w:pPr>
      <w:r w:rsidRPr="00FB7EE3">
        <w:rPr>
          <w:rFonts w:ascii="Times New Roman" w:hAnsi="Times New Roman"/>
          <w:b/>
          <w:sz w:val="28"/>
          <w:szCs w:val="28"/>
        </w:rPr>
        <w:t>«ТАНЦЫ НА КОЛЯСКАХ»</w:t>
      </w:r>
    </w:p>
    <w:p w:rsidR="00DA05CE" w:rsidRPr="00FB7EE3" w:rsidRDefault="00DA05CE" w:rsidP="00DA05CE">
      <w:pPr>
        <w:tabs>
          <w:tab w:val="left" w:pos="709"/>
        </w:tabs>
        <w:spacing w:line="240" w:lineRule="auto"/>
        <w:jc w:val="center"/>
        <w:rPr>
          <w:rFonts w:ascii="Times New Roman" w:hAnsi="Times New Roman"/>
          <w:b/>
          <w:sz w:val="28"/>
          <w:szCs w:val="28"/>
        </w:rPr>
      </w:pPr>
    </w:p>
    <w:p w:rsidR="00DA05CE" w:rsidRPr="00B55272" w:rsidRDefault="00DA05CE" w:rsidP="00DA05CE">
      <w:pPr>
        <w:ind w:firstLine="709"/>
        <w:jc w:val="both"/>
        <w:rPr>
          <w:rFonts w:ascii="Times New Roman" w:hAnsi="Times New Roman"/>
          <w:sz w:val="28"/>
          <w:szCs w:val="28"/>
        </w:rPr>
      </w:pPr>
      <w:r w:rsidRPr="00521FC1">
        <w:rPr>
          <w:rFonts w:ascii="Times New Roman" w:hAnsi="Times New Roman"/>
          <w:sz w:val="28"/>
          <w:szCs w:val="28"/>
        </w:rPr>
        <w:t xml:space="preserve">Официальные всероссийские соревнования </w:t>
      </w:r>
      <w:r w:rsidRPr="00804C7A">
        <w:rPr>
          <w:rFonts w:ascii="Times New Roman" w:hAnsi="Times New Roman"/>
          <w:sz w:val="28"/>
          <w:szCs w:val="28"/>
        </w:rPr>
        <w:t xml:space="preserve">по </w:t>
      </w:r>
      <w:r>
        <w:rPr>
          <w:rFonts w:ascii="Times New Roman" w:hAnsi="Times New Roman"/>
          <w:sz w:val="28"/>
          <w:szCs w:val="28"/>
        </w:rPr>
        <w:t>танцам</w:t>
      </w:r>
      <w:r w:rsidRPr="00804C7A">
        <w:rPr>
          <w:rFonts w:ascii="Times New Roman" w:hAnsi="Times New Roman"/>
          <w:sz w:val="28"/>
          <w:szCs w:val="28"/>
        </w:rPr>
        <w:t xml:space="preserve"> на колясках проводятся в соответствии Правилами </w:t>
      </w:r>
      <w:r>
        <w:rPr>
          <w:rFonts w:ascii="Times New Roman" w:hAnsi="Times New Roman"/>
          <w:sz w:val="28"/>
          <w:szCs w:val="28"/>
        </w:rPr>
        <w:t xml:space="preserve">вида спорта </w:t>
      </w:r>
      <w:r w:rsidRPr="00804C7A">
        <w:rPr>
          <w:rFonts w:ascii="Times New Roman" w:hAnsi="Times New Roman"/>
          <w:sz w:val="28"/>
          <w:szCs w:val="28"/>
        </w:rPr>
        <w:t>«</w:t>
      </w:r>
      <w:r>
        <w:rPr>
          <w:rFonts w:ascii="Times New Roman" w:hAnsi="Times New Roman"/>
          <w:sz w:val="28"/>
          <w:szCs w:val="28"/>
        </w:rPr>
        <w:t>МПК танцы на колясках</w:t>
      </w:r>
      <w:r w:rsidRPr="00804C7A">
        <w:rPr>
          <w:rFonts w:ascii="Times New Roman" w:hAnsi="Times New Roman"/>
          <w:sz w:val="28"/>
          <w:szCs w:val="28"/>
        </w:rPr>
        <w:t>»</w:t>
      </w:r>
      <w:r>
        <w:rPr>
          <w:rFonts w:ascii="Times New Roman" w:hAnsi="Times New Roman"/>
          <w:sz w:val="28"/>
          <w:szCs w:val="28"/>
        </w:rPr>
        <w:t xml:space="preserve">, </w:t>
      </w:r>
      <w:r w:rsidRPr="00804C7A">
        <w:rPr>
          <w:rFonts w:ascii="Times New Roman" w:hAnsi="Times New Roman"/>
          <w:sz w:val="28"/>
          <w:szCs w:val="28"/>
        </w:rPr>
        <w:t>настоящими Правилами</w:t>
      </w:r>
      <w:r>
        <w:rPr>
          <w:rFonts w:ascii="Times New Roman" w:hAnsi="Times New Roman"/>
          <w:sz w:val="28"/>
          <w:szCs w:val="28"/>
        </w:rPr>
        <w:t xml:space="preserve"> (далее - Правила)</w:t>
      </w:r>
      <w:r w:rsidRPr="00804C7A">
        <w:rPr>
          <w:rFonts w:ascii="Times New Roman" w:hAnsi="Times New Roman"/>
          <w:sz w:val="28"/>
          <w:szCs w:val="28"/>
        </w:rPr>
        <w:t>,</w:t>
      </w:r>
      <w:r w:rsidRPr="00521FC1">
        <w:rPr>
          <w:rFonts w:ascii="Times New Roman" w:hAnsi="Times New Roman"/>
          <w:sz w:val="28"/>
          <w:szCs w:val="28"/>
        </w:rPr>
        <w:t>оба из которых являются обязательными при проведении всех соревнований на территории Российской Федерации, а также</w:t>
      </w:r>
      <w:r w:rsidRPr="00804C7A">
        <w:rPr>
          <w:rFonts w:ascii="Times New Roman" w:hAnsi="Times New Roman"/>
          <w:sz w:val="28"/>
          <w:szCs w:val="28"/>
        </w:rPr>
        <w:t xml:space="preserve"> положениями (регламентами) о соревнованиях и иными распорядительными документами органов исполнительной власти субъектов Российской Федерации в области физической культуры и спорта Российский Федерации, </w:t>
      </w:r>
      <w:r>
        <w:rPr>
          <w:rFonts w:ascii="Times New Roman" w:hAnsi="Times New Roman"/>
          <w:bCs/>
          <w:sz w:val="28"/>
          <w:szCs w:val="28"/>
        </w:rPr>
        <w:t>ВФСЛсПОДА</w:t>
      </w:r>
      <w:r w:rsidRPr="00B55272">
        <w:rPr>
          <w:rFonts w:ascii="Times New Roman" w:hAnsi="Times New Roman"/>
          <w:sz w:val="28"/>
          <w:szCs w:val="28"/>
        </w:rPr>
        <w:t xml:space="preserve"> по спортивной дисциплине  танцы на колясках. </w:t>
      </w:r>
    </w:p>
    <w:p w:rsidR="00DA05CE" w:rsidRDefault="00DA05CE" w:rsidP="00DA05CE">
      <w:pPr>
        <w:ind w:firstLine="709"/>
        <w:jc w:val="both"/>
        <w:rPr>
          <w:rFonts w:ascii="Times New Roman" w:hAnsi="Times New Roman"/>
          <w:sz w:val="28"/>
          <w:szCs w:val="28"/>
        </w:rPr>
      </w:pPr>
      <w:r w:rsidRPr="00B55272">
        <w:rPr>
          <w:rFonts w:ascii="Times New Roman" w:hAnsi="Times New Roman"/>
          <w:sz w:val="28"/>
          <w:szCs w:val="28"/>
        </w:rPr>
        <w:t>В том случае, если Правила не рассматривают некоторые вопросы, связанные с проведением соревнований, то они должны разрешаться в соответствии с международными правилами</w:t>
      </w:r>
      <w:r>
        <w:rPr>
          <w:rFonts w:ascii="Times New Roman" w:hAnsi="Times New Roman"/>
          <w:sz w:val="28"/>
          <w:szCs w:val="28"/>
        </w:rPr>
        <w:t xml:space="preserve"> «</w:t>
      </w:r>
      <w:r w:rsidRPr="00B55272">
        <w:rPr>
          <w:rFonts w:ascii="Times New Roman" w:hAnsi="Times New Roman"/>
          <w:sz w:val="28"/>
          <w:szCs w:val="28"/>
        </w:rPr>
        <w:t>МПК танцы на колясках</w:t>
      </w:r>
      <w:r>
        <w:rPr>
          <w:rFonts w:ascii="Times New Roman" w:hAnsi="Times New Roman"/>
          <w:sz w:val="28"/>
          <w:szCs w:val="28"/>
        </w:rPr>
        <w:t>»</w:t>
      </w:r>
      <w:hyperlink r:id="rId157" w:history="1">
        <w:r w:rsidRPr="003939F1">
          <w:rPr>
            <w:rStyle w:val="a6"/>
            <w:rFonts w:ascii="Times New Roman" w:hAnsi="Times New Roman"/>
            <w:sz w:val="28"/>
            <w:szCs w:val="28"/>
          </w:rPr>
          <w:t>http://www.paralympic.org/wheelchair-dance-sport/rules-and-regulations/wheelchair-dance-sport-rules</w:t>
        </w:r>
      </w:hyperlink>
      <w:r w:rsidRPr="00B55272">
        <w:rPr>
          <w:rFonts w:ascii="Times New Roman" w:hAnsi="Times New Roman"/>
          <w:sz w:val="28"/>
          <w:szCs w:val="28"/>
        </w:rPr>
        <w:t>.</w:t>
      </w:r>
    </w:p>
    <w:p w:rsidR="00DA05CE" w:rsidRPr="00521FC1" w:rsidRDefault="00DA05CE" w:rsidP="00DA05CE">
      <w:pPr>
        <w:ind w:firstLine="709"/>
        <w:jc w:val="both"/>
        <w:rPr>
          <w:rFonts w:ascii="Times New Roman" w:hAnsi="Times New Roman"/>
          <w:sz w:val="28"/>
          <w:szCs w:val="28"/>
        </w:rPr>
      </w:pPr>
      <w:r w:rsidRPr="00521FC1">
        <w:rPr>
          <w:rFonts w:ascii="Times New Roman" w:hAnsi="Times New Roman"/>
          <w:bCs/>
          <w:iCs/>
          <w:sz w:val="28"/>
          <w:szCs w:val="28"/>
        </w:rPr>
        <w:t>По всем вопросам, не предусмотренным настоящими Правилами, решения принимает главный судья или Оргкомитет соревнований.</w:t>
      </w:r>
    </w:p>
    <w:p w:rsidR="00DA05CE" w:rsidRPr="008459C6" w:rsidRDefault="00DA05CE" w:rsidP="00DA05CE">
      <w:pPr>
        <w:spacing w:line="240" w:lineRule="auto"/>
        <w:jc w:val="both"/>
        <w:rPr>
          <w:rFonts w:ascii="Times New Roman" w:hAnsi="Times New Roman"/>
          <w:b/>
          <w:sz w:val="28"/>
          <w:szCs w:val="28"/>
        </w:rPr>
      </w:pPr>
      <w:r>
        <w:rPr>
          <w:rFonts w:ascii="Times New Roman" w:hAnsi="Times New Roman"/>
          <w:b/>
          <w:sz w:val="28"/>
          <w:szCs w:val="28"/>
        </w:rPr>
        <w:t>1</w:t>
      </w:r>
      <w:r w:rsidRPr="009E73D1">
        <w:rPr>
          <w:rFonts w:ascii="Times New Roman" w:hAnsi="Times New Roman"/>
          <w:b/>
          <w:sz w:val="28"/>
          <w:szCs w:val="28"/>
        </w:rPr>
        <w:t>. ВИДЫ</w:t>
      </w:r>
      <w:r>
        <w:rPr>
          <w:rFonts w:ascii="Times New Roman" w:hAnsi="Times New Roman"/>
          <w:b/>
          <w:sz w:val="28"/>
          <w:szCs w:val="28"/>
        </w:rPr>
        <w:t>, ФОРМЫ И ХАРАКТЕР СОРЕВНОВАНИЙ</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1</w:t>
      </w:r>
      <w:r w:rsidRPr="009E73D1">
        <w:rPr>
          <w:rFonts w:ascii="Times New Roman" w:hAnsi="Times New Roman"/>
          <w:sz w:val="28"/>
          <w:szCs w:val="28"/>
        </w:rPr>
        <w:t xml:space="preserve">.1. Соревнования по танцам на колясках </w:t>
      </w:r>
      <w:r>
        <w:rPr>
          <w:rFonts w:ascii="Times New Roman" w:hAnsi="Times New Roman"/>
          <w:sz w:val="28"/>
          <w:szCs w:val="28"/>
        </w:rPr>
        <w:t>проводятся в спортивных дисциплинах, включенными во Всероссийский</w:t>
      </w:r>
      <w:r>
        <w:rPr>
          <w:rFonts w:ascii="Times New Roman" w:hAnsi="Times New Roman"/>
          <w:sz w:val="28"/>
          <w:szCs w:val="28"/>
        </w:rPr>
        <w:tab/>
        <w:t xml:space="preserve"> реестр видов спорта.</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Все этапы</w:t>
      </w:r>
      <w:r w:rsidRPr="009E73D1">
        <w:rPr>
          <w:rFonts w:ascii="Times New Roman" w:hAnsi="Times New Roman"/>
          <w:sz w:val="28"/>
          <w:szCs w:val="28"/>
        </w:rPr>
        <w:t xml:space="preserve"> соревнований организуются</w:t>
      </w:r>
      <w:r>
        <w:rPr>
          <w:rFonts w:ascii="Times New Roman" w:hAnsi="Times New Roman"/>
          <w:sz w:val="28"/>
          <w:szCs w:val="28"/>
        </w:rPr>
        <w:t xml:space="preserve"> и проводятся</w:t>
      </w:r>
      <w:r w:rsidRPr="009E73D1">
        <w:rPr>
          <w:rFonts w:ascii="Times New Roman" w:hAnsi="Times New Roman"/>
          <w:sz w:val="28"/>
          <w:szCs w:val="28"/>
        </w:rPr>
        <w:t xml:space="preserve"> в течение одного или двух дней.</w:t>
      </w:r>
      <w:r>
        <w:rPr>
          <w:rFonts w:ascii="Times New Roman" w:hAnsi="Times New Roman"/>
          <w:sz w:val="28"/>
          <w:szCs w:val="28"/>
        </w:rPr>
        <w:t xml:space="preserve"> В случае большого количества участников возможно увеличение до трёх дней.</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1.2.  Европейская програм</w:t>
      </w:r>
      <w:r w:rsidRPr="00521FC1">
        <w:rPr>
          <w:rFonts w:ascii="Times New Roman" w:hAnsi="Times New Roman"/>
          <w:sz w:val="28"/>
          <w:szCs w:val="28"/>
        </w:rPr>
        <w:t xml:space="preserve">ма включает: </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Вальс, Танго, Венский вальс, Медленный фокстрот, Квикстеп </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1.3.  Латиноамериканская программа включает</w:t>
      </w:r>
      <w:r>
        <w:rPr>
          <w:rFonts w:ascii="Times New Roman" w:hAnsi="Times New Roman"/>
          <w:strike/>
          <w:sz w:val="28"/>
          <w:szCs w:val="28"/>
        </w:rPr>
        <w:t>:</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Самба, Ча-ча-ча, Румба, Пасодобль, Джайв</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1.4.  Общая программа для мужчин и женщин:</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Вальс, Танго, Самба, Румба, Джайв</w:t>
      </w:r>
    </w:p>
    <w:p w:rsidR="00DA05CE" w:rsidRPr="009E73D1" w:rsidRDefault="00DA05CE" w:rsidP="00DA05CE">
      <w:pPr>
        <w:spacing w:line="240" w:lineRule="auto"/>
        <w:jc w:val="both"/>
        <w:rPr>
          <w:rFonts w:ascii="Times New Roman" w:hAnsi="Times New Roman"/>
          <w:sz w:val="28"/>
          <w:szCs w:val="28"/>
        </w:rPr>
      </w:pPr>
      <w:r w:rsidRPr="00173262">
        <w:rPr>
          <w:rFonts w:ascii="Times New Roman" w:hAnsi="Times New Roman"/>
          <w:sz w:val="28"/>
          <w:szCs w:val="28"/>
        </w:rPr>
        <w:t>1.5.  Хореография произвольной программы включает элементы, которые поставлены на специально подобранную тренером-хореографом</w:t>
      </w:r>
      <w:r w:rsidRPr="00914E78">
        <w:rPr>
          <w:rStyle w:val="afc"/>
          <w:rFonts w:ascii="Times New Roman" w:hAnsi="Times New Roman"/>
          <w:sz w:val="28"/>
          <w:szCs w:val="28"/>
        </w:rPr>
        <w:t>м</w:t>
      </w:r>
      <w:r w:rsidRPr="00173262">
        <w:rPr>
          <w:rFonts w:ascii="Times New Roman" w:hAnsi="Times New Roman"/>
          <w:sz w:val="28"/>
          <w:szCs w:val="28"/>
        </w:rPr>
        <w:t>узыку.</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1</w:t>
      </w:r>
      <w:r w:rsidRPr="00DD6D43">
        <w:rPr>
          <w:rFonts w:ascii="Times New Roman" w:hAnsi="Times New Roman"/>
          <w:sz w:val="28"/>
          <w:szCs w:val="28"/>
        </w:rPr>
        <w:t xml:space="preserve">.6. </w:t>
      </w:r>
      <w:r>
        <w:rPr>
          <w:rFonts w:ascii="Times New Roman" w:hAnsi="Times New Roman"/>
          <w:sz w:val="28"/>
          <w:szCs w:val="28"/>
        </w:rPr>
        <w:t xml:space="preserve">Определение победителя </w:t>
      </w:r>
      <w:r w:rsidRPr="00DD6D43">
        <w:rPr>
          <w:rFonts w:ascii="Times New Roman" w:hAnsi="Times New Roman"/>
          <w:sz w:val="28"/>
          <w:szCs w:val="28"/>
        </w:rPr>
        <w:t>осуществляется</w:t>
      </w:r>
      <w:r>
        <w:rPr>
          <w:rFonts w:ascii="Times New Roman" w:hAnsi="Times New Roman"/>
          <w:sz w:val="28"/>
          <w:szCs w:val="28"/>
        </w:rPr>
        <w:t xml:space="preserve"> в </w:t>
      </w:r>
      <w:r w:rsidRPr="00DD6D43">
        <w:rPr>
          <w:rFonts w:ascii="Times New Roman" w:hAnsi="Times New Roman"/>
          <w:sz w:val="28"/>
          <w:szCs w:val="28"/>
        </w:rPr>
        <w:t>личном зачёт</w:t>
      </w:r>
      <w:r>
        <w:rPr>
          <w:rFonts w:ascii="Times New Roman" w:hAnsi="Times New Roman"/>
          <w:sz w:val="28"/>
          <w:szCs w:val="28"/>
        </w:rPr>
        <w:t xml:space="preserve">е </w:t>
      </w:r>
      <w:r w:rsidRPr="00DD6D43">
        <w:rPr>
          <w:rFonts w:ascii="Times New Roman" w:hAnsi="Times New Roman"/>
          <w:sz w:val="28"/>
          <w:szCs w:val="28"/>
        </w:rPr>
        <w:t>танцевальных пар и отдельно по женщинам и мужчина</w:t>
      </w:r>
      <w:r>
        <w:rPr>
          <w:rFonts w:ascii="Times New Roman" w:hAnsi="Times New Roman"/>
          <w:sz w:val="28"/>
          <w:szCs w:val="28"/>
        </w:rPr>
        <w:t xml:space="preserve">. </w:t>
      </w:r>
      <w:r w:rsidRPr="00DD6D43">
        <w:rPr>
          <w:rFonts w:ascii="Times New Roman" w:hAnsi="Times New Roman"/>
          <w:sz w:val="28"/>
          <w:szCs w:val="28"/>
        </w:rPr>
        <w:t>В зачетах определяются результаты участвующей пары или участника с выведением занятого ими/ею/им места</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1.7</w:t>
      </w:r>
      <w:r w:rsidRPr="009E73D1">
        <w:rPr>
          <w:rFonts w:ascii="Times New Roman" w:hAnsi="Times New Roman"/>
          <w:sz w:val="28"/>
          <w:szCs w:val="28"/>
        </w:rPr>
        <w:t>. Характер и форма проведения соревнования определяются Положением, которое разрабатывает организация, проводящая данные соревнования.</w:t>
      </w:r>
    </w:p>
    <w:p w:rsidR="00DA05CE" w:rsidRPr="009E73D1" w:rsidRDefault="00DA05CE" w:rsidP="00DA05CE">
      <w:pPr>
        <w:spacing w:line="240" w:lineRule="auto"/>
        <w:jc w:val="both"/>
        <w:rPr>
          <w:rFonts w:ascii="Times New Roman" w:hAnsi="Times New Roman"/>
          <w:b/>
          <w:sz w:val="28"/>
          <w:szCs w:val="28"/>
        </w:rPr>
      </w:pPr>
      <w:r>
        <w:rPr>
          <w:rFonts w:ascii="Times New Roman" w:hAnsi="Times New Roman"/>
          <w:b/>
          <w:sz w:val="28"/>
          <w:szCs w:val="28"/>
        </w:rPr>
        <w:t>2</w:t>
      </w:r>
      <w:r w:rsidRPr="009E73D1">
        <w:rPr>
          <w:rFonts w:ascii="Times New Roman" w:hAnsi="Times New Roman"/>
          <w:b/>
          <w:sz w:val="28"/>
          <w:szCs w:val="28"/>
        </w:rPr>
        <w:t>. ТРЕБОВАНИЯ К СПОРТСМЕНАМ</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2</w:t>
      </w:r>
      <w:r w:rsidRPr="009E73D1">
        <w:rPr>
          <w:rFonts w:ascii="Times New Roman" w:hAnsi="Times New Roman"/>
          <w:sz w:val="28"/>
          <w:szCs w:val="28"/>
        </w:rPr>
        <w:t xml:space="preserve">.1. Участниками соревнований могут быть только спортсмены-любители. </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2</w:t>
      </w:r>
      <w:r w:rsidRPr="009E73D1">
        <w:rPr>
          <w:rFonts w:ascii="Times New Roman" w:hAnsi="Times New Roman"/>
          <w:sz w:val="28"/>
          <w:szCs w:val="28"/>
        </w:rPr>
        <w:t xml:space="preserve">.2. К участию в соревнованиях допускаются спортсмены, получившие разрешение врача </w:t>
      </w:r>
      <w:r w:rsidRPr="00DD6D43">
        <w:rPr>
          <w:rFonts w:ascii="Times New Roman" w:hAnsi="Times New Roman"/>
          <w:sz w:val="28"/>
          <w:szCs w:val="28"/>
        </w:rPr>
        <w:t>и прошедшие регистрацию</w:t>
      </w:r>
      <w:r>
        <w:rPr>
          <w:rFonts w:ascii="Times New Roman" w:hAnsi="Times New Roman"/>
          <w:sz w:val="28"/>
          <w:szCs w:val="28"/>
        </w:rPr>
        <w:t xml:space="preserve"> в Оргкомитете соревнований.</w:t>
      </w:r>
      <w:r w:rsidRPr="009E73D1">
        <w:rPr>
          <w:rFonts w:ascii="Times New Roman" w:hAnsi="Times New Roman"/>
          <w:sz w:val="28"/>
          <w:szCs w:val="28"/>
        </w:rPr>
        <w:t xml:space="preserve"> Свое разрешение врач подтверждает подписью и печатью в классификационной книжке или в индивидуальной справке установленной формы.</w:t>
      </w:r>
    </w:p>
    <w:p w:rsidR="00DA05CE" w:rsidRPr="005F3FE9" w:rsidRDefault="00DA05CE" w:rsidP="00DA05CE">
      <w:pPr>
        <w:spacing w:line="240" w:lineRule="auto"/>
        <w:jc w:val="both"/>
        <w:rPr>
          <w:rFonts w:ascii="Times New Roman" w:hAnsi="Times New Roman"/>
          <w:sz w:val="28"/>
          <w:szCs w:val="28"/>
        </w:rPr>
      </w:pPr>
      <w:r>
        <w:rPr>
          <w:rFonts w:ascii="Times New Roman" w:hAnsi="Times New Roman"/>
          <w:sz w:val="28"/>
          <w:szCs w:val="28"/>
        </w:rPr>
        <w:t>2</w:t>
      </w:r>
      <w:r w:rsidRPr="009E73D1">
        <w:rPr>
          <w:rFonts w:ascii="Times New Roman" w:hAnsi="Times New Roman"/>
          <w:sz w:val="28"/>
          <w:szCs w:val="28"/>
        </w:rPr>
        <w:t>.3. Все танцоры на колясках должны иметь инвалидность не менее установленного минимума. Стоячие партнеры не должны являться инвалидами.</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2</w:t>
      </w:r>
      <w:r w:rsidRPr="009E73D1">
        <w:rPr>
          <w:rFonts w:ascii="Times New Roman" w:hAnsi="Times New Roman"/>
          <w:sz w:val="28"/>
          <w:szCs w:val="28"/>
        </w:rPr>
        <w:t xml:space="preserve">.4. Соревнования проводятся </w:t>
      </w:r>
      <w:r>
        <w:rPr>
          <w:rFonts w:ascii="Times New Roman" w:hAnsi="Times New Roman"/>
          <w:sz w:val="28"/>
          <w:szCs w:val="28"/>
        </w:rPr>
        <w:t>отдельно для спортивных пар «Комби» и «Дуэт», а также для «Мужчин» и «Женщин»</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Спортивная</w:t>
      </w:r>
      <w:r w:rsidRPr="009E73D1">
        <w:rPr>
          <w:rFonts w:ascii="Times New Roman" w:hAnsi="Times New Roman"/>
          <w:sz w:val="28"/>
          <w:szCs w:val="28"/>
        </w:rPr>
        <w:t xml:space="preserve"> пара «Комби» состоит из партнеров – мужчины и женщины, один из которых пользуется коляской, а второй –партнер</w:t>
      </w:r>
      <w:r>
        <w:rPr>
          <w:rFonts w:ascii="Times New Roman" w:hAnsi="Times New Roman"/>
          <w:sz w:val="28"/>
          <w:szCs w:val="28"/>
        </w:rPr>
        <w:t xml:space="preserve"> без инвалидности</w:t>
      </w:r>
      <w:r w:rsidRPr="009E73D1">
        <w:rPr>
          <w:rFonts w:ascii="Times New Roman" w:hAnsi="Times New Roman"/>
          <w:sz w:val="28"/>
          <w:szCs w:val="28"/>
        </w:rPr>
        <w:t>.</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Спортивная</w:t>
      </w:r>
      <w:r w:rsidRPr="009E73D1">
        <w:rPr>
          <w:rFonts w:ascii="Times New Roman" w:hAnsi="Times New Roman"/>
          <w:sz w:val="28"/>
          <w:szCs w:val="28"/>
        </w:rPr>
        <w:t xml:space="preserve"> пара «Дуэт» состоит из партнеров – мужчины и женщины, оба пользуются колясками.</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«Мужчина» - мужчина спортсмен, пользующийся коляской.</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«Женщина» - женщина спортсменка, пользующаяся коляской.</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b/>
          <w:sz w:val="28"/>
          <w:szCs w:val="28"/>
        </w:rPr>
        <w:t>3</w:t>
      </w:r>
      <w:r w:rsidRPr="009E73D1">
        <w:rPr>
          <w:rFonts w:ascii="Times New Roman" w:hAnsi="Times New Roman"/>
          <w:b/>
          <w:sz w:val="28"/>
          <w:szCs w:val="28"/>
        </w:rPr>
        <w:t xml:space="preserve">. </w:t>
      </w:r>
      <w:r>
        <w:rPr>
          <w:rFonts w:ascii="Times New Roman" w:hAnsi="Times New Roman"/>
          <w:b/>
          <w:sz w:val="28"/>
          <w:szCs w:val="28"/>
        </w:rPr>
        <w:t>СИСТЕМА КЛАССИФИКАЦИИ СПОРТСМЕНОВ</w:t>
      </w:r>
    </w:p>
    <w:p w:rsidR="00DA05CE" w:rsidRDefault="00DA05CE" w:rsidP="00DA05CE">
      <w:pPr>
        <w:spacing w:line="240" w:lineRule="auto"/>
        <w:jc w:val="both"/>
        <w:rPr>
          <w:rFonts w:ascii="Times New Roman" w:hAnsi="Times New Roman"/>
          <w:sz w:val="28"/>
          <w:szCs w:val="28"/>
        </w:rPr>
      </w:pPr>
      <w:r>
        <w:rPr>
          <w:rFonts w:ascii="Times New Roman" w:hAnsi="Times New Roman"/>
          <w:bCs/>
          <w:sz w:val="28"/>
          <w:szCs w:val="28"/>
        </w:rPr>
        <w:t>4.1.</w:t>
      </w:r>
      <w:r w:rsidRPr="00427F63">
        <w:rPr>
          <w:rFonts w:ascii="Times New Roman" w:hAnsi="Times New Roman"/>
          <w:bCs/>
          <w:sz w:val="28"/>
          <w:szCs w:val="28"/>
        </w:rPr>
        <w:t xml:space="preserve"> Для того, чтобы участвовать в соревнованиях под эгидой О</w:t>
      </w:r>
      <w:r>
        <w:rPr>
          <w:rFonts w:ascii="Times New Roman" w:hAnsi="Times New Roman"/>
          <w:bCs/>
          <w:sz w:val="28"/>
          <w:szCs w:val="28"/>
        </w:rPr>
        <w:t>ОО «ВФСЛсПОДА</w:t>
      </w:r>
      <w:r w:rsidRPr="00427F63">
        <w:rPr>
          <w:rFonts w:ascii="Times New Roman" w:hAnsi="Times New Roman"/>
          <w:bCs/>
          <w:sz w:val="28"/>
          <w:szCs w:val="28"/>
        </w:rPr>
        <w:t xml:space="preserve">спортсмен обязан иметь классификационную </w:t>
      </w:r>
      <w:r>
        <w:rPr>
          <w:rFonts w:ascii="Times New Roman" w:hAnsi="Times New Roman"/>
          <w:bCs/>
          <w:sz w:val="28"/>
          <w:szCs w:val="28"/>
        </w:rPr>
        <w:t>книжку</w:t>
      </w:r>
      <w:r w:rsidRPr="00427F63">
        <w:rPr>
          <w:rFonts w:ascii="Times New Roman" w:hAnsi="Times New Roman"/>
          <w:bCs/>
          <w:sz w:val="28"/>
          <w:szCs w:val="28"/>
        </w:rPr>
        <w:t>, выданную официальным (национальным или международным) классификатором, либо классификационной комиссией Общероссийской общественной организации «Всероссийская федерация спорта лиц с поражением опорно-двигательного аппарата».</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3.2.  Классификацию обязаны проходить только спортсмены, пользующиеся колясками.   </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3.3.  При прохождении классификации обязательное использование спортивной коляски, т.е. той, на которой спортсмен будет выступать на соревнованиях со всеми дополнительными крепежами и завязками, в случае если они используются на соревнованиях.</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3.4</w:t>
      </w:r>
      <w:r w:rsidRPr="009E73D1">
        <w:rPr>
          <w:rFonts w:ascii="Times New Roman" w:hAnsi="Times New Roman"/>
          <w:sz w:val="28"/>
          <w:szCs w:val="28"/>
        </w:rPr>
        <w:t xml:space="preserve">. </w:t>
      </w:r>
      <w:r>
        <w:rPr>
          <w:rFonts w:ascii="Times New Roman" w:hAnsi="Times New Roman"/>
          <w:sz w:val="28"/>
          <w:szCs w:val="28"/>
        </w:rPr>
        <w:t xml:space="preserve">При прохождении классификации спортсмен может набрать следующее количество баллов, которое и определяет соответствующий класс спортсмена: </w:t>
      </w:r>
    </w:p>
    <w:p w:rsidR="00DA05CE" w:rsidRPr="009E73D1" w:rsidRDefault="00DA05CE" w:rsidP="00DA05CE">
      <w:pPr>
        <w:tabs>
          <w:tab w:val="left" w:pos="520"/>
        </w:tabs>
        <w:spacing w:line="240" w:lineRule="auto"/>
        <w:jc w:val="both"/>
        <w:rPr>
          <w:rFonts w:ascii="Times New Roman" w:hAnsi="Times New Roman"/>
          <w:sz w:val="28"/>
          <w:szCs w:val="28"/>
        </w:rPr>
      </w:pPr>
      <w:r w:rsidRPr="009E73D1">
        <w:rPr>
          <w:rFonts w:ascii="Times New Roman" w:hAnsi="Times New Roman"/>
          <w:sz w:val="28"/>
          <w:szCs w:val="28"/>
        </w:rPr>
        <w:t>Класс 1 - 14 и менее баллов,</w:t>
      </w:r>
    </w:p>
    <w:p w:rsidR="00DA05CE" w:rsidRPr="009E73D1" w:rsidRDefault="00DA05CE" w:rsidP="00DA05CE">
      <w:pPr>
        <w:tabs>
          <w:tab w:val="left" w:pos="520"/>
        </w:tabs>
        <w:spacing w:line="240" w:lineRule="auto"/>
        <w:jc w:val="both"/>
        <w:rPr>
          <w:rFonts w:ascii="Times New Roman" w:hAnsi="Times New Roman"/>
          <w:b/>
          <w:bCs/>
          <w:sz w:val="28"/>
          <w:szCs w:val="28"/>
        </w:rPr>
      </w:pPr>
      <w:r w:rsidRPr="009E73D1">
        <w:rPr>
          <w:rFonts w:ascii="Times New Roman" w:hAnsi="Times New Roman"/>
          <w:sz w:val="28"/>
          <w:szCs w:val="28"/>
        </w:rPr>
        <w:t>Класс 2 - более 14 баллов.</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3.5</w:t>
      </w:r>
      <w:r w:rsidRPr="009E73D1">
        <w:rPr>
          <w:rFonts w:ascii="Times New Roman" w:hAnsi="Times New Roman"/>
          <w:sz w:val="28"/>
          <w:szCs w:val="28"/>
        </w:rPr>
        <w:t xml:space="preserve">. </w:t>
      </w:r>
      <w:r>
        <w:rPr>
          <w:rFonts w:ascii="Times New Roman" w:hAnsi="Times New Roman"/>
          <w:sz w:val="28"/>
          <w:szCs w:val="28"/>
        </w:rPr>
        <w:t>При прохождении классификации спортсмен может быть признан нелегитимным для участия в соревнованиях по виду спорта «танцы на колясках», в случае если спортсмен не удовлетворяет требованиям минимальной инвалидизации по виду спорта «МПК танцы на колясках»</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 xml:space="preserve">3.6. </w:t>
      </w:r>
      <w:r w:rsidRPr="00E1028F">
        <w:rPr>
          <w:rFonts w:ascii="Times New Roman" w:hAnsi="Times New Roman"/>
          <w:sz w:val="28"/>
          <w:szCs w:val="28"/>
        </w:rPr>
        <w:t>При прохождении классификации спортсмен обязан предъявить медицинскую форму установленного образца</w:t>
      </w:r>
      <w:r>
        <w:rPr>
          <w:rFonts w:ascii="Times New Roman" w:hAnsi="Times New Roman"/>
          <w:sz w:val="28"/>
          <w:szCs w:val="28"/>
        </w:rPr>
        <w:t>.</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3.7.  Класс в категории «Дуэты» определяется по сумме баллов обоих спортсменов на колясках:</w:t>
      </w:r>
    </w:p>
    <w:p w:rsidR="00DA05CE" w:rsidRPr="009E73D1" w:rsidRDefault="00DA05CE" w:rsidP="00DA05CE">
      <w:pPr>
        <w:tabs>
          <w:tab w:val="left" w:pos="520"/>
        </w:tabs>
        <w:spacing w:line="240" w:lineRule="auto"/>
        <w:jc w:val="both"/>
        <w:rPr>
          <w:rFonts w:ascii="Times New Roman" w:hAnsi="Times New Roman"/>
          <w:sz w:val="28"/>
          <w:szCs w:val="28"/>
        </w:rPr>
      </w:pPr>
      <w:r>
        <w:rPr>
          <w:rFonts w:ascii="Times New Roman" w:hAnsi="Times New Roman"/>
          <w:sz w:val="28"/>
          <w:szCs w:val="28"/>
        </w:rPr>
        <w:t>Класс 1 - 29</w:t>
      </w:r>
      <w:r w:rsidRPr="009E73D1">
        <w:rPr>
          <w:rFonts w:ascii="Times New Roman" w:hAnsi="Times New Roman"/>
          <w:sz w:val="28"/>
          <w:szCs w:val="28"/>
        </w:rPr>
        <w:t xml:space="preserve"> и менее баллов,</w:t>
      </w:r>
    </w:p>
    <w:p w:rsidR="00DA05CE" w:rsidRPr="009E73D1" w:rsidRDefault="00DA05CE" w:rsidP="00DA05CE">
      <w:pPr>
        <w:tabs>
          <w:tab w:val="left" w:pos="520"/>
        </w:tabs>
        <w:spacing w:line="240" w:lineRule="auto"/>
        <w:jc w:val="both"/>
        <w:rPr>
          <w:rFonts w:ascii="Times New Roman" w:hAnsi="Times New Roman"/>
          <w:b/>
          <w:bCs/>
          <w:sz w:val="28"/>
          <w:szCs w:val="28"/>
        </w:rPr>
      </w:pPr>
      <w:r w:rsidRPr="009E73D1">
        <w:rPr>
          <w:rFonts w:ascii="Times New Roman" w:hAnsi="Times New Roman"/>
          <w:sz w:val="28"/>
          <w:szCs w:val="28"/>
        </w:rPr>
        <w:t xml:space="preserve">Класс 2 </w:t>
      </w:r>
      <w:r>
        <w:rPr>
          <w:rFonts w:ascii="Times New Roman" w:hAnsi="Times New Roman"/>
          <w:sz w:val="28"/>
          <w:szCs w:val="28"/>
        </w:rPr>
        <w:t>-30 и более</w:t>
      </w:r>
      <w:r w:rsidRPr="009E73D1">
        <w:rPr>
          <w:rFonts w:ascii="Times New Roman" w:hAnsi="Times New Roman"/>
          <w:sz w:val="28"/>
          <w:szCs w:val="28"/>
        </w:rPr>
        <w:t xml:space="preserve"> баллов.</w:t>
      </w:r>
    </w:p>
    <w:p w:rsidR="00DA05CE" w:rsidRPr="009E73D1" w:rsidRDefault="00DA05CE" w:rsidP="00DA05CE">
      <w:pPr>
        <w:spacing w:line="240" w:lineRule="auto"/>
        <w:jc w:val="both"/>
        <w:rPr>
          <w:rFonts w:ascii="Times New Roman" w:hAnsi="Times New Roman"/>
          <w:b/>
          <w:sz w:val="28"/>
          <w:szCs w:val="28"/>
        </w:rPr>
      </w:pPr>
      <w:r>
        <w:rPr>
          <w:rFonts w:ascii="Times New Roman" w:hAnsi="Times New Roman"/>
          <w:b/>
          <w:sz w:val="28"/>
          <w:szCs w:val="28"/>
        </w:rPr>
        <w:t>4. ЭТАПЫ (ТУРЫ) СОРЕВНОВАНИЙ.</w:t>
      </w:r>
    </w:p>
    <w:p w:rsidR="00DA05CE" w:rsidRDefault="00DA05CE" w:rsidP="00DA05CE">
      <w:pPr>
        <w:spacing w:before="240" w:after="0" w:line="240" w:lineRule="auto"/>
        <w:jc w:val="both"/>
        <w:outlineLvl w:val="2"/>
        <w:rPr>
          <w:rFonts w:ascii="Times New Roman" w:hAnsi="Times New Roman"/>
          <w:snapToGrid w:val="0"/>
          <w:sz w:val="28"/>
          <w:szCs w:val="28"/>
        </w:rPr>
      </w:pPr>
      <w:r>
        <w:rPr>
          <w:rFonts w:ascii="Times New Roman" w:hAnsi="Times New Roman"/>
          <w:snapToGrid w:val="0"/>
          <w:sz w:val="28"/>
          <w:szCs w:val="28"/>
        </w:rPr>
        <w:t>4.1</w:t>
      </w:r>
      <w:r w:rsidRPr="009E73D1">
        <w:rPr>
          <w:rFonts w:ascii="Times New Roman" w:hAnsi="Times New Roman"/>
          <w:snapToGrid w:val="0"/>
          <w:sz w:val="28"/>
          <w:szCs w:val="28"/>
        </w:rPr>
        <w:t xml:space="preserve">. Соревнования </w:t>
      </w:r>
      <w:r>
        <w:rPr>
          <w:rFonts w:ascii="Times New Roman" w:hAnsi="Times New Roman"/>
          <w:snapToGrid w:val="0"/>
          <w:sz w:val="28"/>
          <w:szCs w:val="28"/>
        </w:rPr>
        <w:t>проводятся по каждому классу отдельно, т.е. по классу 1 и классу 2, соответственно.</w:t>
      </w:r>
    </w:p>
    <w:p w:rsidR="00DA05CE" w:rsidRPr="009E73D1" w:rsidRDefault="00DA05CE" w:rsidP="00DA05CE">
      <w:pPr>
        <w:spacing w:before="240" w:after="0" w:line="240" w:lineRule="auto"/>
        <w:jc w:val="both"/>
        <w:outlineLvl w:val="2"/>
        <w:rPr>
          <w:rFonts w:ascii="Times New Roman" w:hAnsi="Times New Roman"/>
          <w:snapToGrid w:val="0"/>
          <w:sz w:val="28"/>
          <w:szCs w:val="28"/>
        </w:rPr>
      </w:pPr>
      <w:r>
        <w:rPr>
          <w:rFonts w:ascii="Times New Roman" w:hAnsi="Times New Roman"/>
          <w:snapToGrid w:val="0"/>
          <w:sz w:val="28"/>
          <w:szCs w:val="28"/>
        </w:rPr>
        <w:t xml:space="preserve">4.2. В случае малого количества участников класса 1, спортсмены на колясках и дуэты класса 1 имеют право выступать в соревнованиях вместе со спортсменами класса 2, но ни в коем случае не наоборот.  </w:t>
      </w:r>
    </w:p>
    <w:p w:rsidR="00DA05CE" w:rsidRDefault="00DA05CE" w:rsidP="00DA05CE">
      <w:pPr>
        <w:spacing w:after="0" w:line="240" w:lineRule="auto"/>
        <w:jc w:val="both"/>
        <w:rPr>
          <w:rFonts w:ascii="Times New Roman" w:hAnsi="Times New Roman"/>
          <w:sz w:val="28"/>
          <w:szCs w:val="28"/>
        </w:rPr>
      </w:pPr>
    </w:p>
    <w:p w:rsidR="00DA05CE" w:rsidRPr="00667602" w:rsidRDefault="00DA05CE" w:rsidP="00DA05CE">
      <w:pPr>
        <w:spacing w:after="0" w:line="240" w:lineRule="auto"/>
        <w:jc w:val="both"/>
        <w:rPr>
          <w:rFonts w:ascii="Times New Roman" w:hAnsi="Times New Roman"/>
          <w:sz w:val="28"/>
          <w:szCs w:val="28"/>
        </w:rPr>
      </w:pPr>
      <w:r>
        <w:rPr>
          <w:rFonts w:ascii="Times New Roman" w:hAnsi="Times New Roman"/>
          <w:sz w:val="28"/>
          <w:szCs w:val="28"/>
        </w:rPr>
        <w:t>4</w:t>
      </w:r>
      <w:r w:rsidRPr="00667602">
        <w:rPr>
          <w:rFonts w:ascii="Times New Roman" w:hAnsi="Times New Roman"/>
          <w:sz w:val="28"/>
          <w:szCs w:val="28"/>
        </w:rPr>
        <w:t>.3. Соревнования по танцам на колясках по следующим дисциплинам:</w:t>
      </w:r>
    </w:p>
    <w:p w:rsidR="00DA05CE" w:rsidRDefault="00DA05CE" w:rsidP="00DA05CE">
      <w:pPr>
        <w:spacing w:after="0" w:line="240" w:lineRule="auto"/>
        <w:ind w:firstLine="708"/>
        <w:jc w:val="both"/>
        <w:rPr>
          <w:rFonts w:ascii="Times New Roman" w:hAnsi="Times New Roman"/>
          <w:sz w:val="28"/>
          <w:szCs w:val="28"/>
        </w:rPr>
      </w:pPr>
      <w:r>
        <w:rPr>
          <w:rFonts w:ascii="Times New Roman" w:hAnsi="Times New Roman"/>
          <w:sz w:val="28"/>
          <w:szCs w:val="28"/>
        </w:rPr>
        <w:t>- комби европейская программа, класс 1</w:t>
      </w:r>
    </w:p>
    <w:p w:rsidR="00DA05CE" w:rsidRPr="009E73D1" w:rsidRDefault="00DA05CE" w:rsidP="00DA05CE">
      <w:pPr>
        <w:spacing w:after="0" w:line="240" w:lineRule="auto"/>
        <w:ind w:firstLine="708"/>
        <w:jc w:val="both"/>
        <w:rPr>
          <w:rFonts w:ascii="Times New Roman" w:hAnsi="Times New Roman"/>
          <w:sz w:val="28"/>
          <w:szCs w:val="28"/>
        </w:rPr>
      </w:pPr>
      <w:r>
        <w:rPr>
          <w:rFonts w:ascii="Times New Roman" w:hAnsi="Times New Roman"/>
          <w:sz w:val="28"/>
          <w:szCs w:val="28"/>
        </w:rPr>
        <w:t>- комби европейская программа, класс 2</w:t>
      </w:r>
    </w:p>
    <w:p w:rsidR="00DA05CE" w:rsidRDefault="00DA05CE" w:rsidP="00DA05CE">
      <w:pPr>
        <w:spacing w:after="0" w:line="240" w:lineRule="auto"/>
        <w:rPr>
          <w:rFonts w:ascii="Times New Roman" w:hAnsi="Times New Roman"/>
          <w:sz w:val="28"/>
          <w:szCs w:val="28"/>
        </w:rPr>
      </w:pPr>
      <w:r w:rsidRPr="009E73D1">
        <w:rPr>
          <w:rFonts w:ascii="Times New Roman" w:hAnsi="Times New Roman"/>
          <w:sz w:val="28"/>
          <w:szCs w:val="28"/>
        </w:rPr>
        <w:tab/>
        <w:t xml:space="preserve">- </w:t>
      </w:r>
      <w:r>
        <w:rPr>
          <w:rFonts w:ascii="Times New Roman" w:hAnsi="Times New Roman"/>
          <w:sz w:val="28"/>
          <w:szCs w:val="28"/>
        </w:rPr>
        <w:t>комби латиноамериканскаяпрограмма, класс 1</w:t>
      </w:r>
    </w:p>
    <w:p w:rsidR="00DA05CE" w:rsidRPr="00852519" w:rsidRDefault="00DA05CE" w:rsidP="00DA05CE">
      <w:pPr>
        <w:spacing w:after="0" w:line="240" w:lineRule="auto"/>
        <w:ind w:firstLine="708"/>
        <w:rPr>
          <w:rFonts w:ascii="Times New Roman" w:hAnsi="Times New Roman"/>
          <w:sz w:val="28"/>
          <w:szCs w:val="28"/>
        </w:rPr>
      </w:pPr>
      <w:r>
        <w:rPr>
          <w:rFonts w:ascii="Times New Roman" w:hAnsi="Times New Roman"/>
          <w:sz w:val="28"/>
          <w:szCs w:val="28"/>
        </w:rPr>
        <w:t>- комби латиноамериканскаяпрограмма, класс 1</w:t>
      </w:r>
      <w:r>
        <w:rPr>
          <w:rFonts w:ascii="Times New Roman" w:hAnsi="Times New Roman"/>
          <w:sz w:val="28"/>
          <w:szCs w:val="28"/>
        </w:rPr>
        <w:br/>
      </w:r>
    </w:p>
    <w:p w:rsidR="00DA05CE" w:rsidRDefault="00DA05CE" w:rsidP="00DA05CE">
      <w:pPr>
        <w:spacing w:after="0" w:line="240" w:lineRule="auto"/>
        <w:ind w:firstLine="708"/>
        <w:rPr>
          <w:rFonts w:ascii="Times New Roman" w:hAnsi="Times New Roman"/>
          <w:sz w:val="28"/>
          <w:szCs w:val="28"/>
        </w:rPr>
      </w:pPr>
      <w:r w:rsidRPr="000213AD">
        <w:rPr>
          <w:rFonts w:ascii="Times New Roman" w:hAnsi="Times New Roman"/>
          <w:sz w:val="28"/>
          <w:szCs w:val="28"/>
        </w:rPr>
        <w:t xml:space="preserve">- </w:t>
      </w:r>
      <w:r>
        <w:rPr>
          <w:rFonts w:ascii="Times New Roman" w:hAnsi="Times New Roman"/>
          <w:sz w:val="28"/>
          <w:szCs w:val="28"/>
        </w:rPr>
        <w:t>дуэты европейская программа, класс 1</w:t>
      </w:r>
      <w:r>
        <w:rPr>
          <w:rFonts w:ascii="Times New Roman" w:hAnsi="Times New Roman"/>
          <w:sz w:val="28"/>
          <w:szCs w:val="28"/>
        </w:rPr>
        <w:br/>
      </w:r>
      <w:r>
        <w:rPr>
          <w:rFonts w:ascii="Times New Roman" w:hAnsi="Times New Roman"/>
          <w:sz w:val="28"/>
          <w:szCs w:val="28"/>
        </w:rPr>
        <w:tab/>
        <w:t>- дуэты европейская программа, класс 2</w:t>
      </w:r>
    </w:p>
    <w:p w:rsidR="00DA05CE" w:rsidRDefault="00DA05CE" w:rsidP="00DA05CE">
      <w:pPr>
        <w:spacing w:after="0" w:line="240" w:lineRule="auto"/>
        <w:ind w:left="708"/>
        <w:rPr>
          <w:rFonts w:ascii="Times New Roman" w:hAnsi="Times New Roman"/>
          <w:sz w:val="28"/>
          <w:szCs w:val="28"/>
        </w:rPr>
      </w:pPr>
      <w:r>
        <w:rPr>
          <w:rFonts w:ascii="Times New Roman" w:hAnsi="Times New Roman"/>
          <w:sz w:val="28"/>
          <w:szCs w:val="28"/>
        </w:rPr>
        <w:t>- дуэты латиноамериканская программа, класс 1</w:t>
      </w:r>
      <w:r>
        <w:rPr>
          <w:rFonts w:ascii="Times New Roman" w:hAnsi="Times New Roman"/>
          <w:sz w:val="28"/>
          <w:szCs w:val="28"/>
        </w:rPr>
        <w:br/>
        <w:t>- дуэты латиноамериканская программа, класс 2</w:t>
      </w:r>
      <w:r>
        <w:rPr>
          <w:rFonts w:ascii="Times New Roman" w:hAnsi="Times New Roman"/>
          <w:sz w:val="28"/>
          <w:szCs w:val="28"/>
        </w:rPr>
        <w:br/>
      </w:r>
    </w:p>
    <w:p w:rsidR="00DA05CE" w:rsidRPr="00FE41B0" w:rsidRDefault="00DA05CE" w:rsidP="00DA05CE">
      <w:pPr>
        <w:spacing w:after="0" w:line="240" w:lineRule="auto"/>
        <w:ind w:left="708"/>
        <w:rPr>
          <w:rFonts w:ascii="Times New Roman" w:hAnsi="Times New Roman"/>
          <w:sz w:val="28"/>
          <w:szCs w:val="28"/>
        </w:rPr>
      </w:pPr>
      <w:r w:rsidRPr="00FE41B0">
        <w:rPr>
          <w:rFonts w:ascii="Times New Roman" w:hAnsi="Times New Roman"/>
          <w:sz w:val="28"/>
          <w:szCs w:val="28"/>
        </w:rPr>
        <w:t>- женщины общая программа, класс 1</w:t>
      </w:r>
      <w:r w:rsidRPr="00FE41B0">
        <w:rPr>
          <w:rFonts w:ascii="Times New Roman" w:hAnsi="Times New Roman"/>
          <w:sz w:val="28"/>
          <w:szCs w:val="28"/>
        </w:rPr>
        <w:br/>
        <w:t>- женщины общая программа, класс 2</w:t>
      </w:r>
    </w:p>
    <w:p w:rsidR="00DA05CE" w:rsidRPr="00FE41B0" w:rsidRDefault="00DA05CE" w:rsidP="00DA05CE">
      <w:pPr>
        <w:spacing w:after="0" w:line="240" w:lineRule="auto"/>
        <w:ind w:left="708"/>
        <w:rPr>
          <w:rFonts w:ascii="Times New Roman" w:hAnsi="Times New Roman"/>
          <w:sz w:val="28"/>
          <w:szCs w:val="28"/>
        </w:rPr>
      </w:pPr>
    </w:p>
    <w:p w:rsidR="00DA05CE" w:rsidRPr="00667602" w:rsidRDefault="00DA05CE" w:rsidP="00DA05CE">
      <w:pPr>
        <w:spacing w:after="0" w:line="240" w:lineRule="auto"/>
        <w:ind w:left="708"/>
        <w:rPr>
          <w:rFonts w:ascii="Times New Roman" w:hAnsi="Times New Roman"/>
          <w:sz w:val="28"/>
          <w:szCs w:val="28"/>
        </w:rPr>
      </w:pPr>
      <w:r w:rsidRPr="00FE41B0">
        <w:rPr>
          <w:rFonts w:ascii="Times New Roman" w:hAnsi="Times New Roman"/>
          <w:sz w:val="28"/>
          <w:szCs w:val="28"/>
        </w:rPr>
        <w:t>- мужчины общая программа, класс 1</w:t>
      </w:r>
      <w:r w:rsidRPr="00FE41B0">
        <w:rPr>
          <w:rFonts w:ascii="Times New Roman" w:hAnsi="Times New Roman"/>
          <w:sz w:val="28"/>
          <w:szCs w:val="28"/>
        </w:rPr>
        <w:br/>
        <w:t>- мужчины общая программа, класс 1</w:t>
      </w:r>
      <w:r>
        <w:rPr>
          <w:rFonts w:ascii="Times New Roman" w:hAnsi="Times New Roman"/>
          <w:sz w:val="28"/>
          <w:szCs w:val="28"/>
        </w:rPr>
        <w:br/>
      </w:r>
    </w:p>
    <w:p w:rsidR="00DA05CE" w:rsidRPr="009E73D1" w:rsidRDefault="00DA05CE" w:rsidP="00DA05CE">
      <w:pPr>
        <w:spacing w:line="240" w:lineRule="auto"/>
        <w:jc w:val="both"/>
        <w:rPr>
          <w:rFonts w:ascii="Times New Roman" w:hAnsi="Times New Roman"/>
          <w:sz w:val="28"/>
          <w:szCs w:val="28"/>
        </w:rPr>
      </w:pPr>
      <w:r w:rsidRPr="00667602">
        <w:rPr>
          <w:rFonts w:ascii="Times New Roman" w:hAnsi="Times New Roman"/>
          <w:sz w:val="28"/>
          <w:szCs w:val="28"/>
        </w:rPr>
        <w:t xml:space="preserve">должны проходить как минимум </w:t>
      </w:r>
      <w:r w:rsidRPr="009E73D1">
        <w:rPr>
          <w:rFonts w:ascii="Times New Roman" w:hAnsi="Times New Roman"/>
          <w:sz w:val="28"/>
          <w:szCs w:val="28"/>
        </w:rPr>
        <w:t>в два квалификационных тура, чтобы дать возможность соревнующимся лучше проявить себя.</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4</w:t>
      </w:r>
      <w:r w:rsidRPr="009E73D1">
        <w:rPr>
          <w:rFonts w:ascii="Times New Roman" w:hAnsi="Times New Roman"/>
          <w:sz w:val="28"/>
          <w:szCs w:val="28"/>
        </w:rPr>
        <w:t>.</w:t>
      </w:r>
      <w:r>
        <w:rPr>
          <w:rFonts w:ascii="Times New Roman" w:hAnsi="Times New Roman"/>
          <w:sz w:val="28"/>
          <w:szCs w:val="28"/>
        </w:rPr>
        <w:t>4.</w:t>
      </w:r>
      <w:r w:rsidRPr="009E73D1">
        <w:rPr>
          <w:rFonts w:ascii="Times New Roman" w:hAnsi="Times New Roman"/>
          <w:sz w:val="28"/>
          <w:szCs w:val="28"/>
        </w:rPr>
        <w:t xml:space="preserve"> Количество туров в соревнованиях (первый тур, второй тур, полуфинал, финал) зависит о</w:t>
      </w:r>
      <w:r>
        <w:rPr>
          <w:rFonts w:ascii="Times New Roman" w:hAnsi="Times New Roman"/>
          <w:sz w:val="28"/>
          <w:szCs w:val="28"/>
        </w:rPr>
        <w:t>т количества соревнующихся пар.</w:t>
      </w:r>
    </w:p>
    <w:p w:rsidR="00DA05CE" w:rsidRDefault="00DA05CE" w:rsidP="00DA05CE">
      <w:pPr>
        <w:spacing w:after="0" w:line="240" w:lineRule="auto"/>
        <w:jc w:val="both"/>
        <w:rPr>
          <w:rFonts w:ascii="Times New Roman" w:hAnsi="Times New Roman"/>
          <w:sz w:val="28"/>
          <w:szCs w:val="28"/>
        </w:rPr>
      </w:pPr>
      <w:r>
        <w:rPr>
          <w:rFonts w:ascii="Times New Roman" w:hAnsi="Times New Roman"/>
          <w:sz w:val="28"/>
          <w:szCs w:val="28"/>
        </w:rPr>
        <w:t>4</w:t>
      </w:r>
      <w:r w:rsidRPr="00667602">
        <w:rPr>
          <w:rFonts w:ascii="Times New Roman" w:hAnsi="Times New Roman"/>
          <w:sz w:val="28"/>
          <w:szCs w:val="28"/>
        </w:rPr>
        <w:t>.</w:t>
      </w:r>
      <w:r>
        <w:rPr>
          <w:rFonts w:ascii="Times New Roman" w:hAnsi="Times New Roman"/>
          <w:sz w:val="28"/>
          <w:szCs w:val="28"/>
        </w:rPr>
        <w:t>5</w:t>
      </w:r>
      <w:r w:rsidRPr="00667602">
        <w:rPr>
          <w:rFonts w:ascii="Times New Roman" w:hAnsi="Times New Roman"/>
          <w:sz w:val="28"/>
          <w:szCs w:val="28"/>
        </w:rPr>
        <w:t>. Соревнования по танцам на колясках по дисциплинам:</w:t>
      </w:r>
    </w:p>
    <w:p w:rsidR="00DA05CE" w:rsidRPr="00667602" w:rsidRDefault="00DA05CE" w:rsidP="00DA05CE">
      <w:pPr>
        <w:spacing w:after="0" w:line="240" w:lineRule="auto"/>
        <w:jc w:val="both"/>
        <w:rPr>
          <w:rFonts w:ascii="Times New Roman" w:hAnsi="Times New Roman"/>
          <w:sz w:val="28"/>
          <w:szCs w:val="28"/>
        </w:rPr>
      </w:pPr>
    </w:p>
    <w:p w:rsidR="00DA05CE" w:rsidRPr="00FE41B0" w:rsidRDefault="00DA05CE" w:rsidP="00DA05CE">
      <w:pPr>
        <w:spacing w:after="0" w:line="240" w:lineRule="auto"/>
        <w:ind w:left="708" w:firstLine="1"/>
        <w:rPr>
          <w:rFonts w:ascii="Times New Roman" w:hAnsi="Times New Roman"/>
          <w:sz w:val="28"/>
          <w:szCs w:val="28"/>
        </w:rPr>
      </w:pPr>
      <w:r w:rsidRPr="00FE41B0">
        <w:rPr>
          <w:rFonts w:ascii="Times New Roman" w:hAnsi="Times New Roman"/>
          <w:sz w:val="28"/>
          <w:szCs w:val="28"/>
        </w:rPr>
        <w:t>- комби произвольная программа, класс 1</w:t>
      </w:r>
      <w:r w:rsidRPr="00FE41B0">
        <w:rPr>
          <w:rFonts w:ascii="Times New Roman" w:hAnsi="Times New Roman"/>
          <w:sz w:val="28"/>
          <w:szCs w:val="28"/>
        </w:rPr>
        <w:br/>
        <w:t>- комби произвольная программа, класс</w:t>
      </w:r>
    </w:p>
    <w:p w:rsidR="00DA05CE" w:rsidRPr="00FE41B0" w:rsidRDefault="00DA05CE" w:rsidP="00DA05CE">
      <w:pPr>
        <w:spacing w:after="0" w:line="240" w:lineRule="auto"/>
        <w:ind w:left="708" w:firstLine="1"/>
        <w:rPr>
          <w:rFonts w:ascii="Times New Roman" w:hAnsi="Times New Roman"/>
          <w:sz w:val="28"/>
          <w:szCs w:val="28"/>
        </w:rPr>
      </w:pPr>
    </w:p>
    <w:p w:rsidR="00DA05CE" w:rsidRPr="00FE41B0" w:rsidRDefault="00DA05CE" w:rsidP="00DA05CE">
      <w:pPr>
        <w:spacing w:after="0" w:line="240" w:lineRule="auto"/>
        <w:ind w:left="708" w:firstLine="1"/>
        <w:rPr>
          <w:rFonts w:ascii="Times New Roman" w:hAnsi="Times New Roman"/>
          <w:sz w:val="28"/>
          <w:szCs w:val="28"/>
        </w:rPr>
      </w:pPr>
      <w:r w:rsidRPr="00FE41B0">
        <w:rPr>
          <w:rFonts w:ascii="Times New Roman" w:hAnsi="Times New Roman"/>
          <w:sz w:val="28"/>
          <w:szCs w:val="28"/>
        </w:rPr>
        <w:t>- женщины произвольная программа, класс 1</w:t>
      </w:r>
      <w:r w:rsidRPr="00FE41B0">
        <w:rPr>
          <w:rFonts w:ascii="Times New Roman" w:hAnsi="Times New Roman"/>
          <w:sz w:val="28"/>
          <w:szCs w:val="28"/>
        </w:rPr>
        <w:br/>
        <w:t xml:space="preserve">- женщины произвольная программа, класс 2 </w:t>
      </w:r>
    </w:p>
    <w:p w:rsidR="00DA05CE" w:rsidRPr="00FE41B0" w:rsidRDefault="00DA05CE" w:rsidP="00DA05CE">
      <w:pPr>
        <w:spacing w:after="0" w:line="240" w:lineRule="auto"/>
        <w:ind w:left="708" w:firstLine="1"/>
        <w:rPr>
          <w:rFonts w:ascii="Times New Roman" w:hAnsi="Times New Roman"/>
          <w:sz w:val="28"/>
          <w:szCs w:val="28"/>
        </w:rPr>
      </w:pPr>
    </w:p>
    <w:p w:rsidR="00DA05CE" w:rsidRPr="00FE41B0" w:rsidRDefault="00DA05CE" w:rsidP="00DA05CE">
      <w:pPr>
        <w:spacing w:after="0" w:line="240" w:lineRule="auto"/>
        <w:ind w:firstLine="709"/>
        <w:jc w:val="both"/>
        <w:rPr>
          <w:rFonts w:ascii="Times New Roman" w:hAnsi="Times New Roman"/>
          <w:sz w:val="28"/>
          <w:szCs w:val="28"/>
        </w:rPr>
      </w:pPr>
      <w:r w:rsidRPr="00FE41B0">
        <w:rPr>
          <w:rFonts w:ascii="Times New Roman" w:hAnsi="Times New Roman"/>
          <w:sz w:val="28"/>
          <w:szCs w:val="28"/>
        </w:rPr>
        <w:t>- мужчины произвольная программа, класс 1</w:t>
      </w:r>
    </w:p>
    <w:p w:rsidR="00DA05CE" w:rsidRPr="009E73D1" w:rsidRDefault="00DA05CE" w:rsidP="00DA05CE">
      <w:pPr>
        <w:spacing w:after="0" w:line="240" w:lineRule="auto"/>
        <w:ind w:firstLine="709"/>
        <w:jc w:val="both"/>
        <w:rPr>
          <w:rFonts w:ascii="Times New Roman" w:hAnsi="Times New Roman"/>
          <w:sz w:val="28"/>
          <w:szCs w:val="28"/>
        </w:rPr>
      </w:pPr>
      <w:r w:rsidRPr="00FE41B0">
        <w:rPr>
          <w:rFonts w:ascii="Times New Roman" w:hAnsi="Times New Roman"/>
          <w:sz w:val="28"/>
          <w:szCs w:val="28"/>
        </w:rPr>
        <w:t>- мужчины произвольная программа, класс 2</w:t>
      </w:r>
    </w:p>
    <w:p w:rsidR="00DA05CE" w:rsidRDefault="00DA05CE" w:rsidP="00DA05CE">
      <w:pPr>
        <w:spacing w:after="0" w:line="240" w:lineRule="auto"/>
        <w:jc w:val="both"/>
        <w:rPr>
          <w:rFonts w:ascii="Times New Roman" w:hAnsi="Times New Roman"/>
          <w:sz w:val="28"/>
          <w:szCs w:val="28"/>
        </w:rPr>
      </w:pPr>
    </w:p>
    <w:p w:rsidR="00DA05CE" w:rsidRDefault="00DA05CE" w:rsidP="00DA05CE">
      <w:pPr>
        <w:spacing w:after="0" w:line="240" w:lineRule="auto"/>
        <w:jc w:val="both"/>
        <w:rPr>
          <w:rFonts w:ascii="Times New Roman" w:hAnsi="Times New Roman"/>
          <w:sz w:val="28"/>
          <w:szCs w:val="28"/>
        </w:rPr>
      </w:pPr>
      <w:r>
        <w:rPr>
          <w:rFonts w:ascii="Times New Roman" w:hAnsi="Times New Roman"/>
          <w:sz w:val="28"/>
          <w:szCs w:val="28"/>
        </w:rPr>
        <w:t>п</w:t>
      </w:r>
      <w:r w:rsidRPr="00667602">
        <w:rPr>
          <w:rFonts w:ascii="Times New Roman" w:hAnsi="Times New Roman"/>
          <w:sz w:val="28"/>
          <w:szCs w:val="28"/>
        </w:rPr>
        <w:t>ро</w:t>
      </w:r>
      <w:r>
        <w:rPr>
          <w:rFonts w:ascii="Times New Roman" w:hAnsi="Times New Roman"/>
          <w:sz w:val="28"/>
          <w:szCs w:val="28"/>
        </w:rPr>
        <w:t>водятся в один тур.</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Участники демонстрируют свою произвольную программу один за другим в соответствии с предварительно проведённой жеребьёвкой.</w:t>
      </w:r>
    </w:p>
    <w:p w:rsidR="00DA05CE" w:rsidRPr="009E73D1" w:rsidRDefault="00DA05CE" w:rsidP="00DA05CE">
      <w:pPr>
        <w:spacing w:line="240" w:lineRule="auto"/>
        <w:jc w:val="both"/>
        <w:rPr>
          <w:rFonts w:ascii="Times New Roman" w:hAnsi="Times New Roman"/>
          <w:b/>
          <w:sz w:val="28"/>
          <w:szCs w:val="28"/>
        </w:rPr>
      </w:pPr>
      <w:r>
        <w:rPr>
          <w:rFonts w:ascii="Times New Roman" w:hAnsi="Times New Roman"/>
          <w:b/>
          <w:sz w:val="28"/>
          <w:szCs w:val="28"/>
        </w:rPr>
        <w:t>5</w:t>
      </w:r>
      <w:r w:rsidRPr="009E73D1">
        <w:rPr>
          <w:rFonts w:ascii="Times New Roman" w:hAnsi="Times New Roman"/>
          <w:b/>
          <w:sz w:val="28"/>
          <w:szCs w:val="28"/>
        </w:rPr>
        <w:t>. МЕСТО ПРОВЕДЕНИЯ СОРЕВНОВАНИЙ И ЕГО ОБОРУДОВАНИЕ</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5</w:t>
      </w:r>
      <w:r w:rsidRPr="009E73D1">
        <w:rPr>
          <w:rFonts w:ascii="Times New Roman" w:hAnsi="Times New Roman"/>
          <w:sz w:val="28"/>
          <w:szCs w:val="28"/>
        </w:rPr>
        <w:t xml:space="preserve">.1. Место проведения соревнований должно обеспечивать </w:t>
      </w:r>
      <w:r w:rsidRPr="00521FC1">
        <w:rPr>
          <w:rFonts w:ascii="Times New Roman" w:hAnsi="Times New Roman"/>
          <w:sz w:val="28"/>
          <w:szCs w:val="28"/>
        </w:rPr>
        <w:t>оптимальные условия</w:t>
      </w:r>
      <w:r w:rsidRPr="009E73D1">
        <w:rPr>
          <w:rFonts w:ascii="Times New Roman" w:hAnsi="Times New Roman"/>
          <w:sz w:val="28"/>
          <w:szCs w:val="28"/>
        </w:rPr>
        <w:t>подготовки и выступления участников соревнований</w:t>
      </w:r>
      <w:r>
        <w:rPr>
          <w:rFonts w:ascii="Times New Roman" w:hAnsi="Times New Roman"/>
          <w:sz w:val="28"/>
          <w:szCs w:val="28"/>
        </w:rPr>
        <w:t>.</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5</w:t>
      </w:r>
      <w:r w:rsidRPr="009E73D1">
        <w:rPr>
          <w:rFonts w:ascii="Times New Roman" w:hAnsi="Times New Roman"/>
          <w:sz w:val="28"/>
          <w:szCs w:val="28"/>
        </w:rPr>
        <w:t>.2. В сооружении, в котором проводятся соревнования, должны быть следующие помещения (места):</w:t>
      </w:r>
    </w:p>
    <w:p w:rsidR="00DA05CE" w:rsidRPr="009E73D1" w:rsidRDefault="00DA05CE" w:rsidP="00DA05CE">
      <w:pPr>
        <w:spacing w:line="240" w:lineRule="auto"/>
        <w:ind w:left="708"/>
        <w:rPr>
          <w:rFonts w:ascii="Times New Roman" w:hAnsi="Times New Roman"/>
          <w:sz w:val="28"/>
          <w:szCs w:val="28"/>
        </w:rPr>
      </w:pPr>
      <w:r>
        <w:rPr>
          <w:rFonts w:ascii="Times New Roman" w:hAnsi="Times New Roman"/>
          <w:sz w:val="28"/>
          <w:szCs w:val="28"/>
        </w:rPr>
        <w:t xml:space="preserve">- </w:t>
      </w:r>
      <w:r w:rsidRPr="009E73D1">
        <w:rPr>
          <w:rFonts w:ascii="Times New Roman" w:hAnsi="Times New Roman"/>
          <w:sz w:val="28"/>
          <w:szCs w:val="28"/>
        </w:rPr>
        <w:t>помещение для выступления танцевальных пар</w:t>
      </w:r>
      <w:r>
        <w:t xml:space="preserve">. </w:t>
      </w:r>
      <w:r>
        <w:br/>
      </w:r>
      <w:r w:rsidRPr="00BA6EDF">
        <w:rPr>
          <w:rFonts w:ascii="Times New Roman" w:hAnsi="Times New Roman"/>
          <w:sz w:val="28"/>
          <w:szCs w:val="28"/>
        </w:rPr>
        <w:t xml:space="preserve">Площадь </w:t>
      </w:r>
      <w:r>
        <w:rPr>
          <w:rFonts w:ascii="Times New Roman" w:hAnsi="Times New Roman"/>
          <w:sz w:val="28"/>
          <w:szCs w:val="28"/>
        </w:rPr>
        <w:t>танцпола</w:t>
      </w:r>
      <w:r w:rsidRPr="00BA6EDF">
        <w:rPr>
          <w:rFonts w:ascii="Times New Roman" w:hAnsi="Times New Roman"/>
          <w:sz w:val="28"/>
          <w:szCs w:val="28"/>
        </w:rPr>
        <w:t xml:space="preserve"> должна составлять не менее </w:t>
      </w:r>
      <w:r>
        <w:rPr>
          <w:rFonts w:ascii="Times New Roman" w:hAnsi="Times New Roman"/>
          <w:sz w:val="28"/>
          <w:szCs w:val="28"/>
        </w:rPr>
        <w:t xml:space="preserve">350 </w:t>
      </w:r>
      <w:r w:rsidRPr="00BA6EDF">
        <w:rPr>
          <w:rFonts w:ascii="Times New Roman" w:hAnsi="Times New Roman"/>
          <w:sz w:val="28"/>
          <w:szCs w:val="28"/>
        </w:rPr>
        <w:t xml:space="preserve">кв.м., </w:t>
      </w:r>
      <w:r w:rsidRPr="003425B6">
        <w:rPr>
          <w:rFonts w:ascii="Times New Roman" w:hAnsi="Times New Roman"/>
          <w:sz w:val="28"/>
          <w:szCs w:val="28"/>
        </w:rPr>
        <w:t>при этом длина «короткой» стороны –</w:t>
      </w:r>
      <w:r w:rsidRPr="00BA6EDF">
        <w:rPr>
          <w:rFonts w:ascii="Times New Roman" w:hAnsi="Times New Roman"/>
          <w:sz w:val="28"/>
          <w:szCs w:val="28"/>
        </w:rPr>
        <w:t xml:space="preserve"> не менее 10 м.</w:t>
      </w:r>
      <w:r w:rsidRPr="009E73D1">
        <w:rPr>
          <w:rFonts w:ascii="Times New Roman" w:hAnsi="Times New Roman"/>
          <w:sz w:val="28"/>
          <w:szCs w:val="28"/>
        </w:rPr>
        <w:t>;</w:t>
      </w:r>
    </w:p>
    <w:p w:rsidR="00DA05CE" w:rsidRDefault="00DA05CE" w:rsidP="00DA05CE">
      <w:pPr>
        <w:spacing w:line="240" w:lineRule="auto"/>
        <w:jc w:val="both"/>
        <w:rPr>
          <w:rFonts w:ascii="Times New Roman" w:hAnsi="Times New Roman"/>
          <w:sz w:val="28"/>
          <w:szCs w:val="28"/>
        </w:rPr>
      </w:pPr>
      <w:r w:rsidRPr="009E73D1">
        <w:rPr>
          <w:rFonts w:ascii="Times New Roman" w:hAnsi="Times New Roman"/>
          <w:sz w:val="28"/>
          <w:szCs w:val="28"/>
        </w:rPr>
        <w:tab/>
        <w:t>- помещение (место) для подго</w:t>
      </w:r>
      <w:r>
        <w:rPr>
          <w:rFonts w:ascii="Times New Roman" w:hAnsi="Times New Roman"/>
          <w:sz w:val="28"/>
          <w:szCs w:val="28"/>
        </w:rPr>
        <w:t>товки участников к выступлению;</w:t>
      </w:r>
    </w:p>
    <w:p w:rsidR="00DA05CE" w:rsidRPr="009E73D1" w:rsidRDefault="00DA05CE" w:rsidP="00DA05CE">
      <w:pPr>
        <w:spacing w:line="240" w:lineRule="auto"/>
        <w:jc w:val="both"/>
        <w:rPr>
          <w:rFonts w:ascii="Times New Roman" w:hAnsi="Times New Roman"/>
          <w:sz w:val="28"/>
          <w:szCs w:val="28"/>
        </w:rPr>
      </w:pPr>
      <w:r w:rsidRPr="009E73D1">
        <w:rPr>
          <w:rFonts w:ascii="Times New Roman" w:hAnsi="Times New Roman"/>
          <w:sz w:val="28"/>
          <w:szCs w:val="28"/>
        </w:rPr>
        <w:tab/>
        <w:t xml:space="preserve">- </w:t>
      </w:r>
      <w:r>
        <w:rPr>
          <w:rFonts w:ascii="Times New Roman" w:hAnsi="Times New Roman"/>
          <w:sz w:val="28"/>
          <w:szCs w:val="28"/>
        </w:rPr>
        <w:t>санузел, приспособленный для людей на колясках</w:t>
      </w:r>
      <w:r w:rsidRPr="009E73D1">
        <w:rPr>
          <w:rFonts w:ascii="Times New Roman" w:hAnsi="Times New Roman"/>
          <w:sz w:val="28"/>
          <w:szCs w:val="28"/>
        </w:rPr>
        <w:t>.</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5</w:t>
      </w:r>
      <w:r w:rsidRPr="009E73D1">
        <w:rPr>
          <w:rFonts w:ascii="Times New Roman" w:hAnsi="Times New Roman"/>
          <w:sz w:val="28"/>
          <w:szCs w:val="28"/>
        </w:rPr>
        <w:t xml:space="preserve">.3. Площадка для выступления должна иметь паркетное покрытие. </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5</w:t>
      </w:r>
      <w:r w:rsidRPr="009E73D1">
        <w:rPr>
          <w:rFonts w:ascii="Times New Roman" w:hAnsi="Times New Roman"/>
          <w:sz w:val="28"/>
          <w:szCs w:val="28"/>
        </w:rPr>
        <w:t>.</w:t>
      </w:r>
      <w:r>
        <w:rPr>
          <w:rFonts w:ascii="Times New Roman" w:hAnsi="Times New Roman"/>
          <w:sz w:val="28"/>
          <w:szCs w:val="28"/>
        </w:rPr>
        <w:t>4</w:t>
      </w:r>
      <w:r w:rsidRPr="009E73D1">
        <w:rPr>
          <w:rFonts w:ascii="Times New Roman" w:hAnsi="Times New Roman"/>
          <w:sz w:val="28"/>
          <w:szCs w:val="28"/>
        </w:rPr>
        <w:t>. М</w:t>
      </w:r>
      <w:r>
        <w:rPr>
          <w:rFonts w:ascii="Times New Roman" w:hAnsi="Times New Roman"/>
          <w:sz w:val="28"/>
          <w:szCs w:val="28"/>
        </w:rPr>
        <w:t>аксимальное число пар на площадке (Европейская и Латиноамериканская программы)</w:t>
      </w:r>
      <w:r w:rsidRPr="009E73D1">
        <w:rPr>
          <w:rFonts w:ascii="Times New Roman" w:hAnsi="Times New Roman"/>
          <w:sz w:val="28"/>
          <w:szCs w:val="28"/>
        </w:rPr>
        <w:t xml:space="preserve"> не</w:t>
      </w:r>
      <w:r>
        <w:rPr>
          <w:rFonts w:ascii="Times New Roman" w:hAnsi="Times New Roman"/>
          <w:sz w:val="28"/>
          <w:szCs w:val="28"/>
        </w:rPr>
        <w:t xml:space="preserve"> должно превышать</w:t>
      </w:r>
      <w:r w:rsidRPr="009E73D1">
        <w:rPr>
          <w:rFonts w:ascii="Times New Roman" w:hAnsi="Times New Roman"/>
          <w:sz w:val="28"/>
          <w:szCs w:val="28"/>
        </w:rPr>
        <w:t xml:space="preserve"> 8 пар. В случае необходимости главный судья соревнований </w:t>
      </w:r>
      <w:r>
        <w:rPr>
          <w:rFonts w:ascii="Times New Roman" w:hAnsi="Times New Roman"/>
          <w:sz w:val="28"/>
          <w:szCs w:val="28"/>
        </w:rPr>
        <w:t>имеет право</w:t>
      </w:r>
      <w:r w:rsidRPr="009E73D1">
        <w:rPr>
          <w:rFonts w:ascii="Times New Roman" w:hAnsi="Times New Roman"/>
          <w:sz w:val="28"/>
          <w:szCs w:val="28"/>
        </w:rPr>
        <w:t xml:space="preserve"> увеличить максимальное количество пар на паркете. </w:t>
      </w:r>
    </w:p>
    <w:p w:rsidR="00DA05CE" w:rsidRPr="009E73D1" w:rsidRDefault="00DA05CE" w:rsidP="00DA05CE">
      <w:pPr>
        <w:spacing w:after="240" w:line="240" w:lineRule="auto"/>
        <w:jc w:val="both"/>
        <w:rPr>
          <w:rFonts w:ascii="Times New Roman" w:hAnsi="Times New Roman"/>
          <w:b/>
          <w:bCs/>
          <w:sz w:val="28"/>
          <w:szCs w:val="28"/>
        </w:rPr>
      </w:pPr>
      <w:r>
        <w:rPr>
          <w:rFonts w:ascii="Times New Roman" w:hAnsi="Times New Roman"/>
          <w:b/>
          <w:bCs/>
          <w:sz w:val="28"/>
          <w:szCs w:val="28"/>
        </w:rPr>
        <w:t>6</w:t>
      </w:r>
      <w:r w:rsidRPr="009E73D1">
        <w:rPr>
          <w:rFonts w:ascii="Times New Roman" w:hAnsi="Times New Roman"/>
          <w:b/>
          <w:bCs/>
          <w:sz w:val="28"/>
          <w:szCs w:val="28"/>
        </w:rPr>
        <w:t>. ДОПУСК К СОРЕВНОВАНИЯМ</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6</w:t>
      </w:r>
      <w:r w:rsidRPr="009E73D1">
        <w:rPr>
          <w:rFonts w:ascii="Times New Roman" w:hAnsi="Times New Roman"/>
          <w:sz w:val="28"/>
          <w:szCs w:val="28"/>
        </w:rPr>
        <w:t>.1. К соревнованиям допускаются спортсмены с инвалидностью опорно-двигательной системы в нижн</w:t>
      </w:r>
      <w:r>
        <w:rPr>
          <w:rFonts w:ascii="Times New Roman" w:hAnsi="Times New Roman"/>
          <w:sz w:val="28"/>
          <w:szCs w:val="28"/>
        </w:rPr>
        <w:t>ей части тела, прошедшие классификацию (раздел 4)</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6.2</w:t>
      </w:r>
      <w:r w:rsidRPr="009E73D1">
        <w:rPr>
          <w:rFonts w:ascii="Times New Roman" w:hAnsi="Times New Roman"/>
          <w:sz w:val="28"/>
          <w:szCs w:val="28"/>
        </w:rPr>
        <w:t>. Использование допингов запрещено в соответствии с правилами МПК (Раздел 2, глава 8).</w:t>
      </w:r>
    </w:p>
    <w:p w:rsidR="00DA05CE" w:rsidRPr="009E73D1" w:rsidRDefault="00DA05CE" w:rsidP="00DA05CE">
      <w:pPr>
        <w:spacing w:line="240" w:lineRule="auto"/>
        <w:jc w:val="both"/>
        <w:rPr>
          <w:rFonts w:ascii="Times New Roman" w:hAnsi="Times New Roman"/>
          <w:sz w:val="28"/>
          <w:szCs w:val="28"/>
        </w:rPr>
      </w:pPr>
      <w:r>
        <w:rPr>
          <w:rFonts w:ascii="Times New Roman" w:hAnsi="Times New Roman"/>
          <w:sz w:val="28"/>
          <w:szCs w:val="28"/>
        </w:rPr>
        <w:t>6.3</w:t>
      </w:r>
      <w:r w:rsidRPr="009E73D1">
        <w:rPr>
          <w:rFonts w:ascii="Times New Roman" w:hAnsi="Times New Roman"/>
          <w:sz w:val="28"/>
          <w:szCs w:val="28"/>
        </w:rPr>
        <w:t>. Каждый участник соревнований обязан иметь действующую</w:t>
      </w:r>
      <w:r>
        <w:rPr>
          <w:rFonts w:ascii="Times New Roman" w:hAnsi="Times New Roman"/>
          <w:sz w:val="28"/>
          <w:szCs w:val="28"/>
        </w:rPr>
        <w:t xml:space="preserve"> национальную классификационную книжку </w:t>
      </w:r>
      <w:r w:rsidRPr="009E73D1">
        <w:rPr>
          <w:rFonts w:ascii="Times New Roman" w:hAnsi="Times New Roman"/>
          <w:sz w:val="28"/>
          <w:szCs w:val="28"/>
        </w:rPr>
        <w:t>утвержденного обра</w:t>
      </w:r>
      <w:r>
        <w:rPr>
          <w:rFonts w:ascii="Times New Roman" w:hAnsi="Times New Roman"/>
          <w:sz w:val="28"/>
          <w:szCs w:val="28"/>
        </w:rPr>
        <w:t>зца или удостоверение личности.</w:t>
      </w:r>
    </w:p>
    <w:p w:rsidR="00DA05CE" w:rsidRDefault="00DA05CE" w:rsidP="00DA05CE">
      <w:pPr>
        <w:spacing w:line="240" w:lineRule="auto"/>
        <w:jc w:val="both"/>
        <w:rPr>
          <w:rFonts w:ascii="Times New Roman" w:hAnsi="Times New Roman"/>
          <w:sz w:val="28"/>
          <w:szCs w:val="28"/>
        </w:rPr>
      </w:pPr>
      <w:r>
        <w:rPr>
          <w:rFonts w:ascii="Times New Roman" w:hAnsi="Times New Roman"/>
          <w:sz w:val="28"/>
          <w:szCs w:val="28"/>
        </w:rPr>
        <w:t>6</w:t>
      </w:r>
      <w:r w:rsidRPr="00DD6D43">
        <w:rPr>
          <w:rFonts w:ascii="Times New Roman" w:hAnsi="Times New Roman"/>
          <w:sz w:val="28"/>
          <w:szCs w:val="28"/>
        </w:rPr>
        <w:t>.4. Каждый участник соревнования должен иметь медицинский допуск к занятиям спортом.</w:t>
      </w:r>
    </w:p>
    <w:p w:rsidR="00DA05CE" w:rsidRDefault="00DA05CE" w:rsidP="00DA05CE">
      <w:pPr>
        <w:tabs>
          <w:tab w:val="left" w:pos="709"/>
        </w:tabs>
        <w:spacing w:line="240" w:lineRule="auto"/>
        <w:jc w:val="both"/>
        <w:rPr>
          <w:rFonts w:ascii="Times New Roman" w:hAnsi="Times New Roman"/>
          <w:sz w:val="28"/>
          <w:szCs w:val="28"/>
        </w:rPr>
      </w:pPr>
      <w:r>
        <w:rPr>
          <w:rFonts w:ascii="Times New Roman" w:hAnsi="Times New Roman"/>
          <w:sz w:val="28"/>
          <w:szCs w:val="28"/>
        </w:rPr>
        <w:t>6.5</w:t>
      </w:r>
      <w:r w:rsidRPr="009E73D1">
        <w:rPr>
          <w:rFonts w:ascii="Times New Roman" w:hAnsi="Times New Roman"/>
          <w:sz w:val="28"/>
          <w:szCs w:val="28"/>
        </w:rPr>
        <w:t>. Каждый участник соревнований обязан иметь личное страхование от несчастных случаев и страхование гражданской ответственности.</w:t>
      </w:r>
    </w:p>
    <w:p w:rsidR="00DA05CE" w:rsidRDefault="00DA05CE" w:rsidP="00DA05CE">
      <w:pPr>
        <w:tabs>
          <w:tab w:val="left" w:pos="709"/>
        </w:tabs>
        <w:spacing w:line="240" w:lineRule="auto"/>
        <w:jc w:val="center"/>
        <w:rPr>
          <w:rFonts w:ascii="Times New Roman" w:hAnsi="Times New Roman"/>
          <w:b/>
          <w:sz w:val="28"/>
          <w:szCs w:val="28"/>
        </w:rPr>
      </w:pPr>
      <w:r w:rsidRPr="00807A24">
        <w:rPr>
          <w:rFonts w:ascii="Times New Roman" w:hAnsi="Times New Roman"/>
          <w:b/>
          <w:sz w:val="28"/>
          <w:szCs w:val="28"/>
        </w:rPr>
        <w:t>«ФУТБОЛ АМПУТАНТОВ»</w:t>
      </w:r>
    </w:p>
    <w:p w:rsidR="00DA05CE" w:rsidRPr="00807A24" w:rsidRDefault="00DA05CE" w:rsidP="00DA05CE">
      <w:pPr>
        <w:pStyle w:val="Tableofcontents0"/>
        <w:shd w:val="clear" w:color="auto" w:fill="auto"/>
        <w:tabs>
          <w:tab w:val="right" w:leader="dot" w:pos="8464"/>
        </w:tabs>
        <w:spacing w:before="0" w:after="120" w:line="240" w:lineRule="auto"/>
        <w:jc w:val="center"/>
        <w:rPr>
          <w:b/>
          <w:sz w:val="28"/>
          <w:szCs w:val="28"/>
        </w:rPr>
      </w:pPr>
      <w:r w:rsidRPr="00807A24">
        <w:rPr>
          <w:b/>
          <w:sz w:val="28"/>
          <w:szCs w:val="28"/>
        </w:rPr>
        <w:t>Правило I. Площадка для игры.</w:t>
      </w:r>
    </w:p>
    <w:p w:rsidR="00DA05CE" w:rsidRPr="00807A24" w:rsidRDefault="00DA05CE" w:rsidP="00DA05CE">
      <w:pPr>
        <w:pStyle w:val="Bodytext20"/>
        <w:numPr>
          <w:ilvl w:val="0"/>
          <w:numId w:val="307"/>
        </w:numPr>
        <w:shd w:val="clear" w:color="auto" w:fill="auto"/>
        <w:tabs>
          <w:tab w:val="left" w:pos="366"/>
          <w:tab w:val="left" w:pos="426"/>
        </w:tabs>
        <w:spacing w:before="0" w:after="120" w:line="240" w:lineRule="auto"/>
        <w:jc w:val="left"/>
        <w:rPr>
          <w:sz w:val="28"/>
          <w:szCs w:val="28"/>
        </w:rPr>
      </w:pPr>
      <w:r w:rsidRPr="00807A24">
        <w:rPr>
          <w:b/>
          <w:sz w:val="28"/>
          <w:szCs w:val="28"/>
        </w:rPr>
        <w:t>Размеры:</w:t>
      </w:r>
      <w:r w:rsidRPr="00807A24">
        <w:rPr>
          <w:sz w:val="28"/>
          <w:szCs w:val="28"/>
        </w:rPr>
        <w:t xml:space="preserve"> Площадка для игры должна иметь форму прямоугольника длиной от 55 до 65 м. и шириной от 35 м. до 45 м. </w:t>
      </w:r>
    </w:p>
    <w:p w:rsidR="00DA05CE" w:rsidRPr="00807A24" w:rsidRDefault="00DA05CE" w:rsidP="00DA05CE">
      <w:pPr>
        <w:pStyle w:val="Bodytext20"/>
        <w:numPr>
          <w:ilvl w:val="0"/>
          <w:numId w:val="307"/>
        </w:numPr>
        <w:shd w:val="clear" w:color="auto" w:fill="auto"/>
        <w:tabs>
          <w:tab w:val="left" w:pos="366"/>
          <w:tab w:val="left" w:pos="426"/>
        </w:tabs>
        <w:spacing w:before="0" w:after="0" w:line="240" w:lineRule="auto"/>
        <w:jc w:val="left"/>
        <w:rPr>
          <w:sz w:val="28"/>
          <w:szCs w:val="28"/>
        </w:rPr>
      </w:pPr>
      <w:r w:rsidRPr="00807A24">
        <w:rPr>
          <w:b/>
          <w:sz w:val="28"/>
          <w:szCs w:val="28"/>
        </w:rPr>
        <w:t>Разметка:</w:t>
      </w:r>
      <w:r w:rsidRPr="00807A24">
        <w:rPr>
          <w:sz w:val="28"/>
          <w:szCs w:val="28"/>
        </w:rPr>
        <w:t xml:space="preserve"> Площадка должна быть размечена отчетливыми линиями шириной не более 8 см (но не канавками) в соответствии с указанными размерами.</w:t>
      </w:r>
    </w:p>
    <w:p w:rsidR="00DA05CE" w:rsidRPr="00807A24" w:rsidRDefault="00DA05CE" w:rsidP="00DA05CE">
      <w:pPr>
        <w:pStyle w:val="Bodytext20"/>
        <w:shd w:val="clear" w:color="auto" w:fill="auto"/>
        <w:spacing w:before="0" w:after="120" w:line="240" w:lineRule="auto"/>
        <w:jc w:val="left"/>
        <w:rPr>
          <w:sz w:val="28"/>
          <w:szCs w:val="28"/>
        </w:rPr>
      </w:pPr>
      <w:r w:rsidRPr="00807A24">
        <w:rPr>
          <w:sz w:val="28"/>
          <w:szCs w:val="28"/>
        </w:rPr>
        <w:t>Длинные линии, ограничивающие площадку, называются боковыми линиями, а короткие.- линиями ворот. Поперек площадки, деля се на дне равные части, проводится средняя линия. Посредине этой линии делается отметка, обозначающая центр площадки. Вокруг центра площадки проводится окружность радиусом 5 метров, ограничивающая центральный круг.</w:t>
      </w:r>
    </w:p>
    <w:p w:rsidR="00DA05CE" w:rsidRPr="00807A24" w:rsidRDefault="00DA05CE" w:rsidP="00DA05CE">
      <w:pPr>
        <w:pStyle w:val="Bodytext20"/>
        <w:numPr>
          <w:ilvl w:val="0"/>
          <w:numId w:val="307"/>
        </w:numPr>
        <w:shd w:val="clear" w:color="auto" w:fill="auto"/>
        <w:tabs>
          <w:tab w:val="left" w:pos="0"/>
          <w:tab w:val="left" w:pos="426"/>
        </w:tabs>
        <w:spacing w:before="0" w:after="120" w:line="240" w:lineRule="auto"/>
        <w:jc w:val="left"/>
        <w:rPr>
          <w:sz w:val="28"/>
          <w:szCs w:val="28"/>
        </w:rPr>
      </w:pPr>
      <w:r w:rsidRPr="00807A24">
        <w:rPr>
          <w:b/>
          <w:sz w:val="28"/>
          <w:szCs w:val="28"/>
        </w:rPr>
        <w:t>Штрафная площадь:</w:t>
      </w:r>
      <w:r w:rsidRPr="00807A24">
        <w:rPr>
          <w:sz w:val="28"/>
          <w:szCs w:val="28"/>
        </w:rPr>
        <w:t xml:space="preserve"> На каждой половине площадки, на расстоянии 3 м влево и вправо от каждой стойки ворот под прямым углом к линии порот, в пределах пло</w:t>
      </w:r>
      <w:r w:rsidRPr="00807A24">
        <w:rPr>
          <w:sz w:val="28"/>
          <w:szCs w:val="28"/>
        </w:rPr>
        <w:softHyphen/>
        <w:t>щадки, проводятся линии длиной 7 метров. Верхние концы этих линий соединяются дополнительной линией, параллельной линии ворот. Длина этой линии равна 11 м. Соответственно, размеры штрафной площадки составляют 11 х 7 м..</w:t>
      </w:r>
    </w:p>
    <w:p w:rsidR="00DA05CE" w:rsidRPr="00807A24" w:rsidRDefault="00DA05CE" w:rsidP="00DA05CE">
      <w:pPr>
        <w:pStyle w:val="Bodytext20"/>
        <w:numPr>
          <w:ilvl w:val="0"/>
          <w:numId w:val="307"/>
        </w:numPr>
        <w:shd w:val="clear" w:color="auto" w:fill="auto"/>
        <w:tabs>
          <w:tab w:val="left" w:pos="0"/>
          <w:tab w:val="left" w:pos="426"/>
        </w:tabs>
        <w:spacing w:before="0" w:after="120" w:line="240" w:lineRule="auto"/>
        <w:jc w:val="left"/>
        <w:rPr>
          <w:sz w:val="28"/>
          <w:szCs w:val="28"/>
        </w:rPr>
      </w:pPr>
      <w:r w:rsidRPr="00807A24">
        <w:rPr>
          <w:b/>
          <w:sz w:val="28"/>
          <w:szCs w:val="28"/>
        </w:rPr>
        <w:t>7*Метровая отметка:</w:t>
      </w:r>
      <w:r w:rsidRPr="00807A24">
        <w:rPr>
          <w:sz w:val="28"/>
          <w:szCs w:val="28"/>
        </w:rPr>
        <w:t xml:space="preserve"> Посредине отрезка линии, соединяющего боковые линии штрафной площади, на расстоянии 5,5 м от каждой из боковых линий </w:t>
      </w:r>
      <w:r w:rsidRPr="00807A24">
        <w:rPr>
          <w:rStyle w:val="Bodytext2SegoeUI105ptItalic"/>
          <w:rFonts w:ascii="Times New Roman" w:hAnsi="Times New Roman" w:cs="Times New Roman"/>
          <w:sz w:val="28"/>
          <w:szCs w:val="28"/>
        </w:rPr>
        <w:t>м</w:t>
      </w:r>
      <w:r w:rsidRPr="00807A24">
        <w:rPr>
          <w:sz w:val="28"/>
          <w:szCs w:val="28"/>
        </w:rPr>
        <w:t xml:space="preserve"> 7 метров от линии ворот, наносится отметка, которая служит для выполнения 7-метрового удара и называется 7-метровой отметкой.</w:t>
      </w:r>
    </w:p>
    <w:p w:rsidR="00DA05CE" w:rsidRPr="00807A24" w:rsidRDefault="00DA05CE" w:rsidP="00DA05CE">
      <w:pPr>
        <w:pStyle w:val="Bodytext20"/>
        <w:numPr>
          <w:ilvl w:val="0"/>
          <w:numId w:val="307"/>
        </w:numPr>
        <w:shd w:val="clear" w:color="auto" w:fill="auto"/>
        <w:tabs>
          <w:tab w:val="left" w:pos="0"/>
          <w:tab w:val="left" w:pos="426"/>
        </w:tabs>
        <w:spacing w:before="0" w:after="0" w:line="240" w:lineRule="auto"/>
        <w:jc w:val="left"/>
        <w:rPr>
          <w:sz w:val="28"/>
          <w:szCs w:val="28"/>
        </w:rPr>
      </w:pPr>
      <w:r w:rsidRPr="00807A24">
        <w:rPr>
          <w:b/>
          <w:sz w:val="28"/>
          <w:szCs w:val="28"/>
        </w:rPr>
        <w:t>Угловой сектор:</w:t>
      </w:r>
      <w:r w:rsidRPr="00807A24">
        <w:rPr>
          <w:sz w:val="28"/>
          <w:szCs w:val="28"/>
        </w:rPr>
        <w:t xml:space="preserve"> Из каждого угла площадки в его пределах проводится</w:t>
      </w:r>
    </w:p>
    <w:p w:rsidR="00DA05CE" w:rsidRPr="00807A24" w:rsidRDefault="00DA05CE" w:rsidP="00DA05CE">
      <w:pPr>
        <w:tabs>
          <w:tab w:val="left" w:pos="0"/>
        </w:tabs>
        <w:spacing w:after="120" w:line="240" w:lineRule="auto"/>
        <w:rPr>
          <w:rFonts w:ascii="Times New Roman" w:hAnsi="Times New Roman"/>
          <w:sz w:val="28"/>
          <w:szCs w:val="28"/>
        </w:rPr>
      </w:pPr>
      <w:r w:rsidRPr="00807A24">
        <w:rPr>
          <w:rFonts w:ascii="Times New Roman" w:hAnsi="Times New Roman"/>
          <w:sz w:val="28"/>
          <w:szCs w:val="28"/>
        </w:rPr>
        <w:t>четверть окружности радиусом 0,5 м, образующая вместе с границами ноля угловой сектор.</w:t>
      </w:r>
    </w:p>
    <w:p w:rsidR="00DA05CE" w:rsidRPr="00807A24" w:rsidRDefault="00DA05CE" w:rsidP="00DA05CE">
      <w:pPr>
        <w:pStyle w:val="af9"/>
        <w:widowControl w:val="0"/>
        <w:numPr>
          <w:ilvl w:val="0"/>
          <w:numId w:val="307"/>
        </w:numPr>
        <w:tabs>
          <w:tab w:val="left" w:pos="0"/>
          <w:tab w:val="left" w:pos="304"/>
          <w:tab w:val="left" w:pos="426"/>
        </w:tabs>
        <w:spacing w:after="240"/>
        <w:ind w:left="0"/>
        <w:contextualSpacing/>
        <w:rPr>
          <w:sz w:val="28"/>
          <w:szCs w:val="28"/>
          <w:lang w:val="ru-RU"/>
        </w:rPr>
      </w:pPr>
      <w:r w:rsidRPr="00807A24">
        <w:rPr>
          <w:b/>
          <w:bCs/>
          <w:sz w:val="28"/>
          <w:szCs w:val="28"/>
          <w:shd w:val="clear" w:color="auto" w:fill="FFFFFF"/>
          <w:lang w:val="ru-RU"/>
        </w:rPr>
        <w:t xml:space="preserve">  Зона замены: </w:t>
      </w:r>
      <w:r w:rsidRPr="00807A24">
        <w:rPr>
          <w:sz w:val="28"/>
          <w:szCs w:val="28"/>
          <w:lang w:val="ru-RU"/>
        </w:rPr>
        <w:t>На боковой линии, с той стороны, где расположены скамейки для запасных игроков, перпендикулярно к ней.на расстоянии 3 м от средней линии, проводятся две линии длиной 0,8 м, из которых 0,4 м находятся внутри площадки, а 0,4 м вне ее. Игроки должны выходить на площадку и покидать ее, пересекая боковую линию на отрезке между этими линиями.</w:t>
      </w:r>
    </w:p>
    <w:p w:rsidR="00DA05CE" w:rsidRPr="00807A24" w:rsidRDefault="00DA05CE" w:rsidP="00DA05CE">
      <w:pPr>
        <w:pStyle w:val="af9"/>
        <w:widowControl w:val="0"/>
        <w:numPr>
          <w:ilvl w:val="0"/>
          <w:numId w:val="307"/>
        </w:numPr>
        <w:tabs>
          <w:tab w:val="left" w:pos="300"/>
          <w:tab w:val="left" w:pos="426"/>
        </w:tabs>
        <w:ind w:left="0"/>
        <w:contextualSpacing/>
        <w:rPr>
          <w:sz w:val="28"/>
          <w:szCs w:val="28"/>
          <w:lang w:val="ru-RU"/>
        </w:rPr>
      </w:pPr>
      <w:r w:rsidRPr="00807A24">
        <w:rPr>
          <w:b/>
          <w:bCs/>
          <w:sz w:val="28"/>
          <w:szCs w:val="28"/>
          <w:shd w:val="clear" w:color="auto" w:fill="FFFFFF"/>
          <w:lang w:val="ru-RU"/>
        </w:rPr>
        <w:t xml:space="preserve">Ворота: 1 </w:t>
      </w:r>
      <w:r w:rsidRPr="00807A24">
        <w:rPr>
          <w:sz w:val="28"/>
          <w:szCs w:val="28"/>
          <w:lang w:val="ru-RU"/>
        </w:rPr>
        <w:t>(посредине каждой линии ворот устанавливаются ворота (рис.2):</w:t>
      </w:r>
    </w:p>
    <w:p w:rsidR="00DA05CE" w:rsidRPr="00807A24" w:rsidRDefault="00DA05CE" w:rsidP="00DA05CE">
      <w:pPr>
        <w:framePr w:h="1771" w:wrap="notBeside" w:vAnchor="text" w:hAnchor="text" w:y="1"/>
        <w:spacing w:line="240" w:lineRule="auto"/>
        <w:ind w:left="227"/>
        <w:rPr>
          <w:rFonts w:ascii="Times New Roman" w:hAnsi="Times New Roman"/>
          <w:sz w:val="28"/>
          <w:szCs w:val="28"/>
        </w:rPr>
      </w:pPr>
      <w:r w:rsidRPr="00807A24">
        <w:rPr>
          <w:rFonts w:ascii="Times New Roman" w:hAnsi="Times New Roman"/>
          <w:noProof/>
          <w:sz w:val="28"/>
          <w:szCs w:val="28"/>
        </w:rPr>
        <w:drawing>
          <wp:inline distT="0" distB="0" distL="0" distR="0">
            <wp:extent cx="1196340" cy="1127760"/>
            <wp:effectExtent l="0" t="0" r="0" b="0"/>
            <wp:docPr id="429" name="Рисунок 1" descr="C:\Users\user\Desktop\Правила футбола\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авила футбола\media\image1.jpe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6340" cy="1127760"/>
                    </a:xfrm>
                    <a:prstGeom prst="rect">
                      <a:avLst/>
                    </a:prstGeom>
                    <a:noFill/>
                    <a:ln>
                      <a:noFill/>
                    </a:ln>
                  </pic:spPr>
                </pic:pic>
              </a:graphicData>
            </a:graphic>
          </wp:inline>
        </w:drawing>
      </w:r>
    </w:p>
    <w:p w:rsidR="00DA05CE" w:rsidRPr="00807A24" w:rsidRDefault="00DA05CE" w:rsidP="00DA05CE">
      <w:pPr>
        <w:framePr w:h="1771" w:wrap="notBeside" w:vAnchor="text" w:hAnchor="text" w:y="1"/>
        <w:spacing w:line="240" w:lineRule="auto"/>
        <w:ind w:left="227"/>
        <w:rPr>
          <w:rFonts w:ascii="Times New Roman" w:hAnsi="Times New Roman"/>
          <w:sz w:val="28"/>
          <w:szCs w:val="28"/>
        </w:rPr>
      </w:pPr>
      <w:r w:rsidRPr="00807A24">
        <w:rPr>
          <w:rFonts w:ascii="Times New Roman" w:hAnsi="Times New Roman"/>
          <w:sz w:val="28"/>
          <w:szCs w:val="28"/>
        </w:rPr>
        <w:t>рисунок 2.</w:t>
      </w:r>
    </w:p>
    <w:p w:rsidR="00DA05CE" w:rsidRPr="00807A24" w:rsidRDefault="00DA05CE" w:rsidP="00DA05CE">
      <w:pPr>
        <w:tabs>
          <w:tab w:val="left" w:pos="521"/>
        </w:tabs>
        <w:spacing w:line="240" w:lineRule="auto"/>
        <w:rPr>
          <w:rFonts w:ascii="Times New Roman" w:hAnsi="Times New Roman"/>
          <w:sz w:val="28"/>
          <w:szCs w:val="28"/>
        </w:rPr>
      </w:pPr>
      <w:r w:rsidRPr="00807A24">
        <w:rPr>
          <w:rFonts w:ascii="Times New Roman" w:hAnsi="Times New Roman"/>
          <w:sz w:val="28"/>
          <w:szCs w:val="28"/>
        </w:rPr>
        <w:t>Ворота состоят из двух вертикальных стоек, расположенных на расстоянии 5 м одна от другой (по внутреннему измерению) и соединенных горизонтальной перекладиной, нижняя линия которой находится на высоте 2 м от поверхности площадки.</w:t>
      </w:r>
    </w:p>
    <w:p w:rsidR="00DA05CE" w:rsidRPr="00807A24" w:rsidRDefault="00DA05CE" w:rsidP="00DA05CE">
      <w:pPr>
        <w:tabs>
          <w:tab w:val="left" w:pos="521"/>
        </w:tabs>
        <w:spacing w:line="240" w:lineRule="auto"/>
        <w:rPr>
          <w:rFonts w:ascii="Times New Roman" w:hAnsi="Times New Roman"/>
          <w:sz w:val="28"/>
          <w:szCs w:val="28"/>
        </w:rPr>
      </w:pPr>
      <w:r w:rsidRPr="00807A24">
        <w:rPr>
          <w:rFonts w:ascii="Times New Roman" w:hAnsi="Times New Roman"/>
          <w:sz w:val="28"/>
          <w:szCs w:val="28"/>
        </w:rPr>
        <w:t>По соображениям безопасности, ворота, в том числе и переносные, должны быть надежно закреплены на поверхности площадки.</w:t>
      </w:r>
    </w:p>
    <w:p w:rsidR="00DA05CE" w:rsidRPr="00807A24" w:rsidRDefault="00DA05CE" w:rsidP="00DA05CE">
      <w:pPr>
        <w:tabs>
          <w:tab w:val="left" w:pos="521"/>
        </w:tabs>
        <w:spacing w:line="240" w:lineRule="auto"/>
        <w:rPr>
          <w:rFonts w:ascii="Times New Roman" w:hAnsi="Times New Roman"/>
          <w:sz w:val="28"/>
          <w:szCs w:val="28"/>
        </w:rPr>
      </w:pPr>
      <w:r w:rsidRPr="00807A24">
        <w:rPr>
          <w:rFonts w:ascii="Times New Roman" w:hAnsi="Times New Roman"/>
          <w:sz w:val="28"/>
          <w:szCs w:val="28"/>
        </w:rPr>
        <w:t>Ширина и толщина стоек и перекладины не должна превышать 8 см. Толщина стоек и перекладины должна быть одинаковой.</w:t>
      </w:r>
    </w:p>
    <w:p w:rsidR="00DA05CE" w:rsidRPr="00807A24" w:rsidRDefault="00DA05CE" w:rsidP="00DA05CE">
      <w:pPr>
        <w:tabs>
          <w:tab w:val="left" w:pos="521"/>
        </w:tabs>
        <w:spacing w:line="240" w:lineRule="auto"/>
        <w:rPr>
          <w:rFonts w:ascii="Times New Roman" w:hAnsi="Times New Roman"/>
          <w:sz w:val="28"/>
          <w:szCs w:val="28"/>
        </w:rPr>
      </w:pPr>
      <w:r w:rsidRPr="00807A24">
        <w:rPr>
          <w:rFonts w:ascii="Times New Roman" w:hAnsi="Times New Roman"/>
          <w:sz w:val="28"/>
          <w:szCs w:val="28"/>
        </w:rPr>
        <w:t>К стойкам, перекладине на воротах прикрепляется сетка, которая должна быть надежно закреплена и располагаться так, чтобы не мешать действиям вратаря.</w:t>
      </w:r>
    </w:p>
    <w:p w:rsidR="00DA05CE" w:rsidRDefault="00DA05CE" w:rsidP="00DA05CE">
      <w:pPr>
        <w:tabs>
          <w:tab w:val="left" w:pos="521"/>
        </w:tabs>
        <w:spacing w:after="120" w:line="240" w:lineRule="auto"/>
        <w:rPr>
          <w:rFonts w:ascii="Times New Roman" w:hAnsi="Times New Roman"/>
          <w:sz w:val="28"/>
          <w:szCs w:val="28"/>
        </w:rPr>
      </w:pPr>
      <w:r w:rsidRPr="00807A24">
        <w:rPr>
          <w:rFonts w:ascii="Times New Roman" w:hAnsi="Times New Roman"/>
          <w:sz w:val="28"/>
          <w:szCs w:val="28"/>
        </w:rPr>
        <w:t>Разрешается использовать сетки, изготовленные из пеньки, джута или нейлона.</w:t>
      </w:r>
    </w:p>
    <w:p w:rsidR="00DA05CE" w:rsidRPr="00807A24" w:rsidRDefault="00DA05CE" w:rsidP="00DA05CE">
      <w:pPr>
        <w:tabs>
          <w:tab w:val="left" w:pos="521"/>
        </w:tabs>
        <w:spacing w:after="120" w:line="240" w:lineRule="auto"/>
        <w:rPr>
          <w:rFonts w:ascii="Times New Roman" w:hAnsi="Times New Roman"/>
          <w:sz w:val="28"/>
          <w:szCs w:val="28"/>
        </w:rPr>
      </w:pPr>
      <w:r w:rsidRPr="00807A24">
        <w:rPr>
          <w:rFonts w:ascii="Times New Roman" w:hAnsi="Times New Roman"/>
          <w:b/>
          <w:bCs/>
          <w:i/>
          <w:iCs/>
          <w:sz w:val="28"/>
          <w:szCs w:val="28"/>
        </w:rPr>
        <w:t>Указания:</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Всякий посторонний предмет, который может явиться причиной травмы игрока, должен быть удален на расстояние не менее 2 м от боковых линий и 4 м от линий ворот.</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На расстоянии 5 м от места пересечения боковой линии и линии ворот за пределами площадки под прямым углом к линии ворот может быть сделана отметка длиной 0,4 м, которая поможет судье обеспечить необходимое расстояние для игроков защищающейся команды при выполнении углового удара.</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Ближний конец отметки отстоит от внешней стороны линии ворот на расстоянии 0,3 м.</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Линия ворот должна иметь такую же ширину, как толщина стоек и перекладины, причем внутренние и наружные края линии ворот и стоек должны совпадать.</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При разметке штрафной площади размер, равный 3 м, отмеряется от внешней стороны стоек.</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Ширина линий разметки входит в размеры ограничиваемых ими площадей.</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Если во время проведения официального матча сломаются (упадут) перекладина или стойки ворот, то игру следует немедленно прекратить и не возобновлять ее до тех пор, пока перекладина (стойки) не будут починены и установлены на место или заменены новыми. При этом необходимо проследить, чтобы установленные вновь элементы конструкции ворот не представляли опасности для игроков.</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Регламентом соревнования должно быть оговорено, какое количество времени может быть отведено для ремонта или замены ворот.</w:t>
      </w:r>
    </w:p>
    <w:p w:rsidR="00DA05CE" w:rsidRPr="00807A24" w:rsidRDefault="00DA05CE" w:rsidP="00DA05CE">
      <w:pPr>
        <w:pStyle w:val="af9"/>
        <w:widowControl w:val="0"/>
        <w:numPr>
          <w:ilvl w:val="0"/>
          <w:numId w:val="308"/>
        </w:numPr>
        <w:tabs>
          <w:tab w:val="left" w:pos="567"/>
        </w:tabs>
        <w:ind w:left="0" w:right="-6"/>
        <w:contextualSpacing/>
        <w:rPr>
          <w:sz w:val="28"/>
          <w:szCs w:val="28"/>
          <w:lang w:val="ru-RU"/>
        </w:rPr>
      </w:pPr>
      <w:r w:rsidRPr="00807A24">
        <w:rPr>
          <w:sz w:val="28"/>
          <w:szCs w:val="28"/>
          <w:lang w:val="ru-RU"/>
        </w:rPr>
        <w:t>После паузы по причине повреждения перекладины (стоек) игра возобновляется "спорным мячом" в  том месте, где находился мяч в момент остановки игры, с соблюдением условий Правила 13.</w:t>
      </w:r>
    </w:p>
    <w:p w:rsidR="00DA05CE" w:rsidRPr="00807A24" w:rsidRDefault="00DA05CE" w:rsidP="00DA05CE">
      <w:pPr>
        <w:pStyle w:val="af9"/>
        <w:widowControl w:val="0"/>
        <w:numPr>
          <w:ilvl w:val="0"/>
          <w:numId w:val="308"/>
        </w:numPr>
        <w:tabs>
          <w:tab w:val="left" w:pos="567"/>
        </w:tabs>
        <w:ind w:left="0" w:right="-8"/>
        <w:contextualSpacing/>
        <w:rPr>
          <w:sz w:val="28"/>
          <w:szCs w:val="28"/>
          <w:lang w:val="ru-RU"/>
        </w:rPr>
      </w:pPr>
      <w:r w:rsidRPr="00807A24">
        <w:rPr>
          <w:sz w:val="28"/>
          <w:szCs w:val="28"/>
          <w:lang w:val="ru-RU"/>
        </w:rPr>
        <w:t>Минимальные размеры поперечных сечений стоек ворот и перекладины не могут быть менее 4 см при условии, что эти размеры будут соответствовать требованиям Правила 1.</w:t>
      </w:r>
    </w:p>
    <w:p w:rsidR="00DA05CE" w:rsidRPr="00807A24" w:rsidRDefault="00DA05CE" w:rsidP="00DA05CE">
      <w:pPr>
        <w:pStyle w:val="af9"/>
        <w:widowControl w:val="0"/>
        <w:numPr>
          <w:ilvl w:val="0"/>
          <w:numId w:val="308"/>
        </w:numPr>
        <w:tabs>
          <w:tab w:val="left" w:pos="567"/>
        </w:tabs>
        <w:ind w:left="0"/>
        <w:contextualSpacing/>
        <w:rPr>
          <w:sz w:val="28"/>
          <w:szCs w:val="28"/>
          <w:lang w:val="ru-RU"/>
        </w:rPr>
      </w:pPr>
      <w:r w:rsidRPr="00807A24">
        <w:rPr>
          <w:sz w:val="28"/>
          <w:szCs w:val="28"/>
          <w:lang w:val="ru-RU"/>
        </w:rPr>
        <w:t>Диаметр 7-метровой отметки не должен превышать 22 см.</w:t>
      </w:r>
    </w:p>
    <w:p w:rsidR="00DA05CE" w:rsidRPr="00807A24" w:rsidRDefault="00DA05CE" w:rsidP="00DA05CE">
      <w:pPr>
        <w:widowControl w:val="0"/>
        <w:numPr>
          <w:ilvl w:val="0"/>
          <w:numId w:val="308"/>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На площадке для игры и ее оборудовании (включая сетки ворот и ограничиваемое ими пространство) не допускается никакой коммерческой рекламы</w:t>
      </w:r>
    </w:p>
    <w:p w:rsidR="00DA05CE" w:rsidRPr="00807A24" w:rsidRDefault="00DA05CE" w:rsidP="00DA05CE">
      <w:pPr>
        <w:widowControl w:val="0"/>
        <w:numPr>
          <w:ilvl w:val="0"/>
          <w:numId w:val="309"/>
        </w:numPr>
        <w:tabs>
          <w:tab w:val="left" w:pos="434"/>
        </w:tabs>
        <w:spacing w:after="0" w:line="240" w:lineRule="auto"/>
        <w:rPr>
          <w:rFonts w:ascii="Times New Roman" w:hAnsi="Times New Roman"/>
          <w:sz w:val="28"/>
          <w:szCs w:val="28"/>
        </w:rPr>
      </w:pPr>
      <w:r w:rsidRPr="00807A24">
        <w:rPr>
          <w:rFonts w:ascii="Times New Roman" w:hAnsi="Times New Roman"/>
          <w:sz w:val="28"/>
          <w:szCs w:val="28"/>
        </w:rPr>
        <w:t>реальной или виртуальной — с момента выхода команд и до их ухода на перерыв, а также с момента их возвращения на площадку после перерыва и до окончания матча.</w:t>
      </w:r>
    </w:p>
    <w:p w:rsidR="00DA05CE" w:rsidRPr="00807A24" w:rsidRDefault="00DA05CE" w:rsidP="00DA05CE">
      <w:pPr>
        <w:spacing w:line="240" w:lineRule="auto"/>
        <w:ind w:left="340"/>
        <w:rPr>
          <w:rFonts w:ascii="Times New Roman" w:hAnsi="Times New Roman"/>
          <w:sz w:val="28"/>
          <w:szCs w:val="28"/>
        </w:rPr>
      </w:pPr>
      <w:r w:rsidRPr="00807A24">
        <w:rPr>
          <w:rFonts w:ascii="Times New Roman" w:hAnsi="Times New Roman"/>
          <w:sz w:val="28"/>
          <w:szCs w:val="28"/>
        </w:rPr>
        <w:t>Рекламный материал любого рода недопустим на воротах и сетках. К этим предметам не может прикрепляться никакое другое оборудование (камеры, микрофоны и пр.).</w:t>
      </w:r>
    </w:p>
    <w:p w:rsidR="00DA05CE" w:rsidRPr="00807A24" w:rsidRDefault="00DA05CE" w:rsidP="00DA05CE">
      <w:pPr>
        <w:pStyle w:val="af9"/>
        <w:widowControl w:val="0"/>
        <w:numPr>
          <w:ilvl w:val="0"/>
          <w:numId w:val="308"/>
        </w:numPr>
        <w:tabs>
          <w:tab w:val="left" w:pos="567"/>
        </w:tabs>
        <w:ind w:left="0"/>
        <w:contextualSpacing/>
        <w:rPr>
          <w:sz w:val="28"/>
          <w:szCs w:val="28"/>
          <w:lang w:val="ru-RU"/>
        </w:rPr>
      </w:pPr>
      <w:r w:rsidRPr="00807A24">
        <w:rPr>
          <w:sz w:val="28"/>
          <w:szCs w:val="28"/>
          <w:lang w:val="ru-RU"/>
        </w:rPr>
        <w:t>В течение игрового времени, согласно положениям Указания 11, на площадке и ее оборудовании (включая сетки ворот и ограничиваемое ими пространство) запрещается воспроизведение — реальное или виртуальное — каких-либо предметно - изобразительных логотипов и иных изображений.</w:t>
      </w:r>
    </w:p>
    <w:p w:rsidR="00DA05CE" w:rsidRPr="00807A24" w:rsidRDefault="00DA05CE" w:rsidP="00DA05CE">
      <w:pPr>
        <w:pStyle w:val="af9"/>
        <w:tabs>
          <w:tab w:val="left" w:pos="567"/>
        </w:tabs>
        <w:ind w:left="0"/>
        <w:jc w:val="center"/>
        <w:rPr>
          <w:sz w:val="28"/>
          <w:szCs w:val="28"/>
        </w:rPr>
      </w:pPr>
      <w:r w:rsidRPr="00807A24">
        <w:rPr>
          <w:b/>
          <w:bCs/>
          <w:sz w:val="28"/>
          <w:szCs w:val="28"/>
        </w:rPr>
        <w:t>Правило</w:t>
      </w:r>
      <w:r w:rsidRPr="00807A24">
        <w:rPr>
          <w:b/>
          <w:bCs/>
          <w:sz w:val="28"/>
          <w:szCs w:val="28"/>
          <w:lang w:val="en-US"/>
        </w:rPr>
        <w:t>II</w:t>
      </w:r>
      <w:r w:rsidRPr="00807A24">
        <w:rPr>
          <w:b/>
          <w:bCs/>
          <w:sz w:val="28"/>
          <w:szCs w:val="28"/>
        </w:rPr>
        <w:t>.Мяч.</w:t>
      </w:r>
    </w:p>
    <w:p w:rsidR="00DA05CE" w:rsidRPr="00807A24" w:rsidRDefault="00DA05CE" w:rsidP="00DA05CE">
      <w:pPr>
        <w:keepNext/>
        <w:keepLines/>
        <w:widowControl w:val="0"/>
        <w:numPr>
          <w:ilvl w:val="0"/>
          <w:numId w:val="310"/>
        </w:numPr>
        <w:tabs>
          <w:tab w:val="left" w:pos="567"/>
        </w:tabs>
        <w:spacing w:after="0" w:line="240" w:lineRule="auto"/>
        <w:rPr>
          <w:rFonts w:ascii="Times New Roman" w:hAnsi="Times New Roman"/>
          <w:b/>
          <w:bCs/>
          <w:sz w:val="28"/>
          <w:szCs w:val="28"/>
        </w:rPr>
      </w:pPr>
      <w:bookmarkStart w:id="141" w:name="bookmark1"/>
      <w:r w:rsidRPr="00807A24">
        <w:rPr>
          <w:rFonts w:ascii="Times New Roman" w:hAnsi="Times New Roman"/>
          <w:b/>
          <w:bCs/>
          <w:sz w:val="28"/>
          <w:szCs w:val="28"/>
        </w:rPr>
        <w:t>Мяч:</w:t>
      </w:r>
      <w:bookmarkEnd w:id="141"/>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имеет сферическую форму;</w:t>
      </w:r>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изготовлен из кожи или другого пригодного для этих целей материала;</w:t>
      </w:r>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имеет длину окружности не более 70 см и не менее 68 см;</w:t>
      </w:r>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на момент начала матча весит не более 450 г и не менее 410 г;</w:t>
      </w:r>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имеет давление, равное 0,6-1,1 атмосферы.</w:t>
      </w:r>
    </w:p>
    <w:p w:rsidR="00DA05CE" w:rsidRPr="00807A24" w:rsidRDefault="00DA05CE" w:rsidP="00DA05CE">
      <w:pPr>
        <w:keepNext/>
        <w:keepLines/>
        <w:widowControl w:val="0"/>
        <w:numPr>
          <w:ilvl w:val="0"/>
          <w:numId w:val="310"/>
        </w:numPr>
        <w:tabs>
          <w:tab w:val="left" w:pos="567"/>
        </w:tabs>
        <w:spacing w:after="0" w:line="240" w:lineRule="auto"/>
        <w:rPr>
          <w:rFonts w:ascii="Times New Roman" w:hAnsi="Times New Roman"/>
          <w:b/>
          <w:bCs/>
          <w:sz w:val="28"/>
          <w:szCs w:val="28"/>
        </w:rPr>
      </w:pPr>
      <w:bookmarkStart w:id="142" w:name="bookmark2"/>
      <w:r w:rsidRPr="00807A24">
        <w:rPr>
          <w:rFonts w:ascii="Times New Roman" w:hAnsi="Times New Roman"/>
          <w:b/>
          <w:bCs/>
          <w:sz w:val="28"/>
          <w:szCs w:val="28"/>
        </w:rPr>
        <w:t>Если мяч во время игры лопнул или получил повреждение:</w:t>
      </w:r>
      <w:bookmarkEnd w:id="142"/>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игра останавливается;</w:t>
      </w:r>
    </w:p>
    <w:p w:rsidR="00DA05CE" w:rsidRPr="00807A24" w:rsidRDefault="00DA05CE" w:rsidP="00DA05CE">
      <w:pPr>
        <w:widowControl w:val="0"/>
        <w:numPr>
          <w:ilvl w:val="1"/>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игра возобновляется запасным мячом с розыгрышем "спорного мяча" в том месте, где мяч пришел в негодное состояние с соблюдением условий Правила 13..</w:t>
      </w:r>
    </w:p>
    <w:p w:rsidR="00DA05CE" w:rsidRPr="00807A24" w:rsidRDefault="00DA05CE" w:rsidP="00DA05CE">
      <w:pPr>
        <w:widowControl w:val="0"/>
        <w:numPr>
          <w:ilvl w:val="0"/>
          <w:numId w:val="310"/>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Если мяч лопнул или получает повреждение в момент, когда он не был в игре</w:t>
      </w:r>
    </w:p>
    <w:p w:rsidR="00DA05CE" w:rsidRPr="00807A24" w:rsidRDefault="00DA05CE" w:rsidP="00DA05CE">
      <w:pPr>
        <w:widowControl w:val="0"/>
        <w:numPr>
          <w:ilvl w:val="0"/>
          <w:numId w:val="309"/>
        </w:numPr>
        <w:tabs>
          <w:tab w:val="left" w:pos="434"/>
        </w:tabs>
        <w:spacing w:after="0" w:line="240" w:lineRule="auto"/>
        <w:rPr>
          <w:rFonts w:ascii="Times New Roman" w:hAnsi="Times New Roman"/>
          <w:sz w:val="28"/>
          <w:szCs w:val="28"/>
        </w:rPr>
      </w:pPr>
      <w:r w:rsidRPr="00807A24">
        <w:rPr>
          <w:rFonts w:ascii="Times New Roman" w:hAnsi="Times New Roman"/>
          <w:sz w:val="28"/>
          <w:szCs w:val="28"/>
        </w:rPr>
        <w:t>при начальном ударе, ударе от ворот, угловом, штрафном, свободном ударе, ударе с 9-метровой отметки или ударе из-за боковой линии: - игра возобновляется соответствующим образом.</w:t>
      </w:r>
    </w:p>
    <w:p w:rsidR="00DA05CE" w:rsidRPr="00807A24" w:rsidRDefault="00DA05CE" w:rsidP="00DA05CE">
      <w:pPr>
        <w:widowControl w:val="0"/>
        <w:numPr>
          <w:ilvl w:val="0"/>
          <w:numId w:val="310"/>
        </w:numPr>
        <w:tabs>
          <w:tab w:val="left" w:pos="567"/>
        </w:tabs>
        <w:spacing w:after="120" w:line="240" w:lineRule="auto"/>
        <w:rPr>
          <w:rFonts w:ascii="Times New Roman" w:hAnsi="Times New Roman"/>
          <w:sz w:val="28"/>
          <w:szCs w:val="28"/>
        </w:rPr>
      </w:pPr>
      <w:r w:rsidRPr="00807A24">
        <w:rPr>
          <w:rFonts w:ascii="Times New Roman" w:hAnsi="Times New Roman"/>
          <w:sz w:val="28"/>
          <w:szCs w:val="28"/>
        </w:rPr>
        <w:t xml:space="preserve">Мяч может быть заменен во время игры только по указанию судьи. </w:t>
      </w:r>
    </w:p>
    <w:p w:rsidR="00DA05CE" w:rsidRPr="00807A24" w:rsidRDefault="00DA05CE" w:rsidP="00DA05CE">
      <w:pPr>
        <w:widowControl w:val="0"/>
        <w:numPr>
          <w:ilvl w:val="0"/>
          <w:numId w:val="310"/>
        </w:numPr>
        <w:tabs>
          <w:tab w:val="left" w:pos="567"/>
        </w:tabs>
        <w:spacing w:after="0" w:line="240" w:lineRule="auto"/>
        <w:rPr>
          <w:rFonts w:ascii="Times New Roman" w:hAnsi="Times New Roman"/>
          <w:i/>
          <w:sz w:val="28"/>
          <w:szCs w:val="28"/>
        </w:rPr>
      </w:pPr>
      <w:r w:rsidRPr="00807A24">
        <w:rPr>
          <w:rFonts w:ascii="Times New Roman" w:hAnsi="Times New Roman"/>
          <w:b/>
          <w:bCs/>
          <w:i/>
          <w:iCs/>
          <w:spacing w:val="20"/>
          <w:sz w:val="28"/>
          <w:szCs w:val="28"/>
          <w:shd w:val="clear" w:color="auto" w:fill="FFFFFF"/>
        </w:rPr>
        <w:t>Указания:</w:t>
      </w:r>
    </w:p>
    <w:p w:rsidR="00DA05CE" w:rsidRPr="00807A24" w:rsidRDefault="00DA05CE" w:rsidP="00DA05CE">
      <w:pPr>
        <w:widowControl w:val="0"/>
        <w:numPr>
          <w:ilvl w:val="0"/>
          <w:numId w:val="311"/>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На официальных соревнованиях к использованию допускаются только такие футбольные мячи, которые отвечают минимальным техническим требованиям, изложенным в Правиле 2.</w:t>
      </w:r>
    </w:p>
    <w:p w:rsidR="00DA05CE" w:rsidRPr="00807A24" w:rsidRDefault="00DA05CE" w:rsidP="00DA05CE">
      <w:pPr>
        <w:widowControl w:val="0"/>
        <w:numPr>
          <w:ilvl w:val="0"/>
          <w:numId w:val="311"/>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В матчах соревновании, проводимых МФФА, не допускается никакой коммерческой рекламы на мячах, за исключением эмблемы соревнований, организатора соревнований и утвержденной торговой марки изготовителя.</w:t>
      </w:r>
    </w:p>
    <w:p w:rsidR="00DA05CE" w:rsidRPr="00807A24" w:rsidRDefault="00DA05CE" w:rsidP="00DA05CE">
      <w:pPr>
        <w:widowControl w:val="0"/>
        <w:numPr>
          <w:ilvl w:val="0"/>
          <w:numId w:val="311"/>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Мяч предоставляется той командой (клубом), на площадке которой прово</w:t>
      </w:r>
      <w:r w:rsidRPr="00807A24">
        <w:rPr>
          <w:rFonts w:ascii="Times New Roman" w:hAnsi="Times New Roman"/>
          <w:sz w:val="28"/>
          <w:szCs w:val="28"/>
        </w:rPr>
        <w:softHyphen/>
        <w:t>дится матч. После игры мяч возвращается судье.</w:t>
      </w:r>
    </w:p>
    <w:p w:rsidR="00DA05CE" w:rsidRPr="00807A24" w:rsidRDefault="00DA05CE" w:rsidP="00DA05CE">
      <w:pPr>
        <w:widowControl w:val="0"/>
        <w:numPr>
          <w:ilvl w:val="0"/>
          <w:numId w:val="311"/>
        </w:numPr>
        <w:tabs>
          <w:tab w:val="left" w:pos="567"/>
        </w:tabs>
        <w:spacing w:after="120" w:line="240" w:lineRule="auto"/>
        <w:rPr>
          <w:rFonts w:ascii="Times New Roman" w:hAnsi="Times New Roman"/>
          <w:sz w:val="28"/>
          <w:szCs w:val="28"/>
        </w:rPr>
      </w:pPr>
      <w:r w:rsidRPr="00807A24">
        <w:rPr>
          <w:rFonts w:ascii="Times New Roman" w:hAnsi="Times New Roman"/>
          <w:sz w:val="28"/>
          <w:szCs w:val="28"/>
        </w:rPr>
        <w:t>Если мяч пришел в негодное состояние во время игры, находясь в штрафной площади какой-либо из команд, то введение нового мяча осуществляется розыгрышем "спорного мяча" в соответствии с условиями Правила 13.</w:t>
      </w:r>
    </w:p>
    <w:p w:rsidR="00DA05CE" w:rsidRPr="00807A24" w:rsidRDefault="00DA05CE" w:rsidP="00DA05CE">
      <w:pPr>
        <w:keepNext/>
        <w:keepLines/>
        <w:spacing w:after="120" w:line="240" w:lineRule="auto"/>
        <w:jc w:val="center"/>
        <w:rPr>
          <w:rFonts w:ascii="Times New Roman" w:hAnsi="Times New Roman"/>
          <w:b/>
          <w:spacing w:val="30"/>
          <w:sz w:val="28"/>
          <w:szCs w:val="28"/>
          <w:shd w:val="clear" w:color="auto" w:fill="FFFFFF"/>
        </w:rPr>
      </w:pPr>
      <w:bookmarkStart w:id="143" w:name="bookmark3"/>
      <w:r w:rsidRPr="00807A24">
        <w:rPr>
          <w:rFonts w:ascii="Times New Roman" w:hAnsi="Times New Roman"/>
          <w:b/>
          <w:spacing w:val="30"/>
          <w:sz w:val="28"/>
          <w:szCs w:val="28"/>
          <w:shd w:val="clear" w:color="auto" w:fill="FFFFFF"/>
        </w:rPr>
        <w:t xml:space="preserve">Правило </w:t>
      </w:r>
      <w:r w:rsidRPr="00807A24">
        <w:rPr>
          <w:rFonts w:ascii="Times New Roman" w:hAnsi="Times New Roman"/>
          <w:b/>
          <w:spacing w:val="30"/>
          <w:sz w:val="28"/>
          <w:szCs w:val="28"/>
          <w:shd w:val="clear" w:color="auto" w:fill="FFFFFF"/>
          <w:lang w:val="en-US"/>
        </w:rPr>
        <w:t>III</w:t>
      </w:r>
      <w:r w:rsidRPr="00807A24">
        <w:rPr>
          <w:rFonts w:ascii="Times New Roman" w:hAnsi="Times New Roman"/>
          <w:b/>
          <w:spacing w:val="30"/>
          <w:sz w:val="28"/>
          <w:szCs w:val="28"/>
          <w:shd w:val="clear" w:color="auto" w:fill="FFFFFF"/>
        </w:rPr>
        <w:t>. Игроки. Численность игроков</w:t>
      </w:r>
      <w:bookmarkEnd w:id="143"/>
    </w:p>
    <w:p w:rsidR="00DA05CE" w:rsidRPr="00807A24" w:rsidRDefault="00DA05CE" w:rsidP="00DA05CE">
      <w:pPr>
        <w:widowControl w:val="0"/>
        <w:numPr>
          <w:ilvl w:val="0"/>
          <w:numId w:val="312"/>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В матче участвуют две команды, каждая из которых состоит не более чем из 7 игроков, в том числе один вратарь.</w:t>
      </w:r>
    </w:p>
    <w:p w:rsidR="00DA05CE" w:rsidRPr="00807A24" w:rsidRDefault="00DA05CE" w:rsidP="00DA05CE">
      <w:pPr>
        <w:pStyle w:val="Bodytext20"/>
        <w:numPr>
          <w:ilvl w:val="0"/>
          <w:numId w:val="312"/>
        </w:numPr>
        <w:shd w:val="clear" w:color="auto" w:fill="auto"/>
        <w:tabs>
          <w:tab w:val="left" w:pos="567"/>
        </w:tabs>
        <w:spacing w:before="0" w:after="0" w:line="240" w:lineRule="auto"/>
        <w:jc w:val="left"/>
        <w:rPr>
          <w:sz w:val="28"/>
          <w:szCs w:val="28"/>
        </w:rPr>
      </w:pPr>
      <w:r w:rsidRPr="00807A24">
        <w:rPr>
          <w:sz w:val="28"/>
          <w:szCs w:val="28"/>
        </w:rPr>
        <w:t xml:space="preserve">В соревнованиях команд международной спортивной версии </w:t>
      </w:r>
      <w:r w:rsidRPr="00807A24">
        <w:rPr>
          <w:sz w:val="28"/>
          <w:szCs w:val="28"/>
          <w:lang w:val="en-US" w:bidi="en-US"/>
        </w:rPr>
        <w:t>IWAS</w:t>
      </w:r>
      <w:r w:rsidRPr="00807A24">
        <w:rPr>
          <w:sz w:val="28"/>
          <w:szCs w:val="28"/>
        </w:rPr>
        <w:t>принимают участие:</w:t>
      </w:r>
    </w:p>
    <w:p w:rsidR="00DA05CE" w:rsidRPr="00807A24" w:rsidRDefault="00DA05CE" w:rsidP="00DA05CE">
      <w:pPr>
        <w:pStyle w:val="Bodytext20"/>
        <w:numPr>
          <w:ilvl w:val="1"/>
          <w:numId w:val="315"/>
        </w:numPr>
        <w:shd w:val="clear" w:color="auto" w:fill="auto"/>
        <w:tabs>
          <w:tab w:val="left" w:pos="0"/>
          <w:tab w:val="left" w:pos="567"/>
          <w:tab w:val="left" w:pos="872"/>
        </w:tabs>
        <w:spacing w:before="0" w:after="0" w:line="240" w:lineRule="auto"/>
        <w:ind w:left="0" w:firstLine="340"/>
        <w:jc w:val="left"/>
        <w:rPr>
          <w:sz w:val="28"/>
          <w:szCs w:val="28"/>
        </w:rPr>
      </w:pPr>
      <w:r w:rsidRPr="00807A24">
        <w:rPr>
          <w:sz w:val="28"/>
          <w:szCs w:val="28"/>
        </w:rPr>
        <w:t xml:space="preserve">в соревнованиях команд международной спортивной версии </w:t>
      </w:r>
      <w:r w:rsidRPr="00807A24">
        <w:rPr>
          <w:sz w:val="28"/>
          <w:szCs w:val="28"/>
          <w:lang w:val="en-US" w:bidi="en-US"/>
        </w:rPr>
        <w:t>IWAS</w:t>
      </w:r>
      <w:r w:rsidRPr="00807A24">
        <w:rPr>
          <w:sz w:val="28"/>
          <w:szCs w:val="28"/>
        </w:rPr>
        <w:t>принимают участие: полевые игроки - футболисты без одной ноги, ампутированной (независимо от места ампутации, начиная со стоны) или укороченной (от рождения, сухой, после болезни).</w:t>
      </w:r>
    </w:p>
    <w:p w:rsidR="00DA05CE" w:rsidRPr="00807A24" w:rsidRDefault="00DA05CE" w:rsidP="00DA05CE">
      <w:pPr>
        <w:tabs>
          <w:tab w:val="left" w:pos="6715"/>
        </w:tabs>
        <w:spacing w:line="240" w:lineRule="auto"/>
        <w:rPr>
          <w:rFonts w:ascii="Times New Roman" w:hAnsi="Times New Roman"/>
          <w:sz w:val="28"/>
          <w:szCs w:val="28"/>
        </w:rPr>
      </w:pPr>
      <w:r w:rsidRPr="00807A24">
        <w:rPr>
          <w:rFonts w:ascii="Times New Roman" w:hAnsi="Times New Roman"/>
          <w:sz w:val="28"/>
          <w:szCs w:val="28"/>
        </w:rPr>
        <w:t>Должно быть выдержано обязательное условие: ампутированная или укороченная нога не может служить опорой для инвалида без протеза.</w:t>
      </w:r>
    </w:p>
    <w:p w:rsidR="00DA05CE" w:rsidRPr="00807A24" w:rsidRDefault="00DA05CE" w:rsidP="00DA05CE">
      <w:pPr>
        <w:pStyle w:val="af9"/>
        <w:widowControl w:val="0"/>
        <w:numPr>
          <w:ilvl w:val="1"/>
          <w:numId w:val="315"/>
        </w:numPr>
        <w:tabs>
          <w:tab w:val="left" w:pos="0"/>
          <w:tab w:val="left" w:pos="851"/>
          <w:tab w:val="left" w:pos="993"/>
        </w:tabs>
        <w:ind w:left="340" w:firstLine="0"/>
        <w:contextualSpacing/>
        <w:rPr>
          <w:sz w:val="28"/>
          <w:szCs w:val="28"/>
          <w:lang w:val="ru-RU"/>
        </w:rPr>
      </w:pPr>
      <w:r w:rsidRPr="00807A24">
        <w:rPr>
          <w:sz w:val="28"/>
          <w:szCs w:val="28"/>
          <w:lang w:val="ru-RU"/>
        </w:rPr>
        <w:t>вратари — футболисты без одной руки, ампутированной (независимо от места ампутации, начиная с запястья) или укороченной (от рождения, сухой, после болезни).</w:t>
      </w:r>
    </w:p>
    <w:p w:rsidR="00DA05CE" w:rsidRPr="00807A24" w:rsidRDefault="00DA05CE" w:rsidP="00DA05CE">
      <w:pPr>
        <w:widowControl w:val="0"/>
        <w:numPr>
          <w:ilvl w:val="0"/>
          <w:numId w:val="313"/>
        </w:numPr>
        <w:tabs>
          <w:tab w:val="left" w:pos="567"/>
        </w:tabs>
        <w:spacing w:after="0" w:line="240" w:lineRule="auto"/>
        <w:jc w:val="both"/>
        <w:rPr>
          <w:rFonts w:ascii="Times New Roman" w:hAnsi="Times New Roman"/>
          <w:sz w:val="28"/>
          <w:szCs w:val="28"/>
        </w:rPr>
      </w:pPr>
      <w:r w:rsidRPr="00807A24">
        <w:rPr>
          <w:rFonts w:ascii="Times New Roman" w:hAnsi="Times New Roman"/>
          <w:sz w:val="28"/>
          <w:szCs w:val="28"/>
        </w:rPr>
        <w:t>Любые другие лица, официальные представители команд, не соот</w:t>
      </w:r>
      <w:r w:rsidRPr="00807A24">
        <w:rPr>
          <w:rFonts w:ascii="Times New Roman" w:hAnsi="Times New Roman"/>
          <w:sz w:val="28"/>
          <w:szCs w:val="28"/>
        </w:rPr>
        <w:softHyphen/>
        <w:t>ветствующие этим требованиям, не могут принимать участия в играх команд инвалидов-ампутантов.</w:t>
      </w:r>
    </w:p>
    <w:p w:rsidR="00DA05CE" w:rsidRPr="00807A24" w:rsidRDefault="00DA05CE" w:rsidP="00DA05CE">
      <w:pPr>
        <w:widowControl w:val="0"/>
        <w:numPr>
          <w:ilvl w:val="0"/>
          <w:numId w:val="313"/>
        </w:numPr>
        <w:tabs>
          <w:tab w:val="left" w:pos="567"/>
        </w:tabs>
        <w:spacing w:after="0" w:line="240" w:lineRule="auto"/>
        <w:jc w:val="both"/>
        <w:rPr>
          <w:rFonts w:ascii="Times New Roman" w:hAnsi="Times New Roman"/>
          <w:sz w:val="28"/>
          <w:szCs w:val="28"/>
        </w:rPr>
      </w:pPr>
      <w:r w:rsidRPr="00807A24">
        <w:rPr>
          <w:rFonts w:ascii="Times New Roman" w:hAnsi="Times New Roman"/>
          <w:sz w:val="28"/>
          <w:szCs w:val="28"/>
        </w:rPr>
        <w:t>Матч не может начинаться, если в составе любой из команд выходит на площадку менее 5 игроков.</w:t>
      </w:r>
    </w:p>
    <w:p w:rsidR="00DA05CE" w:rsidRPr="00807A24" w:rsidRDefault="00DA05CE" w:rsidP="00DA05CE">
      <w:pPr>
        <w:widowControl w:val="0"/>
        <w:numPr>
          <w:ilvl w:val="0"/>
          <w:numId w:val="313"/>
        </w:numPr>
        <w:tabs>
          <w:tab w:val="left" w:pos="567"/>
        </w:tabs>
        <w:spacing w:after="0" w:line="240" w:lineRule="auto"/>
        <w:jc w:val="both"/>
        <w:rPr>
          <w:rFonts w:ascii="Times New Roman" w:hAnsi="Times New Roman"/>
          <w:sz w:val="28"/>
          <w:szCs w:val="28"/>
        </w:rPr>
      </w:pPr>
      <w:r w:rsidRPr="00807A24">
        <w:rPr>
          <w:rFonts w:ascii="Times New Roman" w:hAnsi="Times New Roman"/>
          <w:sz w:val="28"/>
          <w:szCs w:val="28"/>
        </w:rPr>
        <w:t>Фамилии запасных игроков должны быть представлены судье до начала матча, т.е. занесены в протокол соревнования.</w:t>
      </w:r>
    </w:p>
    <w:p w:rsidR="00DA05CE" w:rsidRPr="00807A24" w:rsidRDefault="00DA05CE" w:rsidP="00DA05CE">
      <w:pPr>
        <w:widowControl w:val="0"/>
        <w:numPr>
          <w:ilvl w:val="0"/>
          <w:numId w:val="313"/>
        </w:numPr>
        <w:tabs>
          <w:tab w:val="left" w:pos="567"/>
        </w:tabs>
        <w:spacing w:after="0" w:line="240" w:lineRule="auto"/>
        <w:jc w:val="both"/>
        <w:rPr>
          <w:rFonts w:ascii="Times New Roman" w:hAnsi="Times New Roman"/>
          <w:sz w:val="28"/>
          <w:szCs w:val="28"/>
        </w:rPr>
      </w:pPr>
      <w:r w:rsidRPr="00807A24">
        <w:rPr>
          <w:rFonts w:ascii="Times New Roman" w:hAnsi="Times New Roman"/>
          <w:sz w:val="28"/>
          <w:szCs w:val="28"/>
        </w:rPr>
        <w:t>В любом матче разрешается обратная (т.н. "летучая") замена игроков.</w:t>
      </w:r>
    </w:p>
    <w:p w:rsidR="00DA05CE" w:rsidRPr="00807A24" w:rsidRDefault="00DA05CE" w:rsidP="00DA05CE">
      <w:pPr>
        <w:widowControl w:val="0"/>
        <w:numPr>
          <w:ilvl w:val="0"/>
          <w:numId w:val="313"/>
        </w:numPr>
        <w:tabs>
          <w:tab w:val="left" w:pos="567"/>
        </w:tabs>
        <w:spacing w:after="0" w:line="240" w:lineRule="auto"/>
        <w:jc w:val="both"/>
        <w:rPr>
          <w:rFonts w:ascii="Times New Roman" w:hAnsi="Times New Roman"/>
          <w:sz w:val="28"/>
          <w:szCs w:val="28"/>
        </w:rPr>
      </w:pPr>
      <w:r w:rsidRPr="00807A24">
        <w:rPr>
          <w:rFonts w:ascii="Times New Roman" w:hAnsi="Times New Roman"/>
          <w:sz w:val="28"/>
          <w:szCs w:val="28"/>
        </w:rPr>
        <w:t>"Летучая замена" — что замена, которая производится в тот момент, когда мяч находится в игре. Такая замена осуществляется при соблюдении следующих условий:</w:t>
      </w:r>
    </w:p>
    <w:p w:rsidR="00DA05CE" w:rsidRPr="00807A24" w:rsidRDefault="00DA05CE" w:rsidP="00DA05CE">
      <w:pPr>
        <w:pStyle w:val="af9"/>
        <w:widowControl w:val="0"/>
        <w:numPr>
          <w:ilvl w:val="1"/>
          <w:numId w:val="313"/>
        </w:numPr>
        <w:tabs>
          <w:tab w:val="left" w:pos="918"/>
        </w:tabs>
        <w:ind w:firstLine="340"/>
        <w:contextualSpacing/>
        <w:rPr>
          <w:sz w:val="28"/>
          <w:szCs w:val="28"/>
          <w:lang w:val="ru-RU"/>
        </w:rPr>
      </w:pPr>
      <w:r w:rsidRPr="00807A24">
        <w:rPr>
          <w:sz w:val="28"/>
          <w:szCs w:val="28"/>
          <w:lang w:val="ru-RU"/>
        </w:rPr>
        <w:t>игрок, которого заменяют, должен покинуть площадку через боковую линию на отрезке, называемом "зоной замены";</w:t>
      </w:r>
    </w:p>
    <w:p w:rsidR="00DA05CE" w:rsidRPr="00807A24" w:rsidRDefault="00DA05CE" w:rsidP="00DA05CE">
      <w:pPr>
        <w:widowControl w:val="0"/>
        <w:numPr>
          <w:ilvl w:val="1"/>
          <w:numId w:val="313"/>
        </w:numPr>
        <w:tabs>
          <w:tab w:val="left" w:pos="918"/>
        </w:tabs>
        <w:spacing w:after="0" w:line="240" w:lineRule="auto"/>
        <w:ind w:firstLine="340"/>
        <w:rPr>
          <w:rFonts w:ascii="Times New Roman" w:hAnsi="Times New Roman"/>
          <w:sz w:val="28"/>
          <w:szCs w:val="28"/>
        </w:rPr>
      </w:pPr>
      <w:r w:rsidRPr="00807A24">
        <w:rPr>
          <w:rFonts w:ascii="Times New Roman" w:hAnsi="Times New Roman"/>
          <w:sz w:val="28"/>
          <w:szCs w:val="28"/>
        </w:rPr>
        <w:t>игрок, который выходит на замену, имеет право иступить па площадку только и зоне замены и только в тот момент, когда игрок, которого заменили, покинул площадку;</w:t>
      </w:r>
    </w:p>
    <w:p w:rsidR="00DA05CE" w:rsidRPr="00807A24" w:rsidRDefault="00DA05CE" w:rsidP="00DA05CE">
      <w:pPr>
        <w:widowControl w:val="0"/>
        <w:numPr>
          <w:ilvl w:val="1"/>
          <w:numId w:val="313"/>
        </w:numPr>
        <w:tabs>
          <w:tab w:val="left" w:pos="918"/>
        </w:tabs>
        <w:spacing w:after="0" w:line="240" w:lineRule="auto"/>
        <w:ind w:firstLine="340"/>
        <w:rPr>
          <w:rFonts w:ascii="Times New Roman" w:hAnsi="Times New Roman"/>
          <w:sz w:val="28"/>
          <w:szCs w:val="28"/>
        </w:rPr>
      </w:pPr>
      <w:r w:rsidRPr="00807A24">
        <w:rPr>
          <w:rFonts w:ascii="Times New Roman" w:hAnsi="Times New Roman"/>
          <w:sz w:val="28"/>
          <w:szCs w:val="28"/>
        </w:rPr>
        <w:t>запасной игрок независимо от того, вышел он на замену или нет, может быть наказан судьей за нарушение правил в дисциплинарном порядке;</w:t>
      </w:r>
    </w:p>
    <w:p w:rsidR="00DA05CE" w:rsidRPr="00807A24" w:rsidRDefault="00DA05CE" w:rsidP="00DA05CE">
      <w:pPr>
        <w:widowControl w:val="0"/>
        <w:numPr>
          <w:ilvl w:val="1"/>
          <w:numId w:val="313"/>
        </w:numPr>
        <w:tabs>
          <w:tab w:val="left" w:pos="918"/>
        </w:tabs>
        <w:spacing w:after="0" w:line="240" w:lineRule="auto"/>
        <w:ind w:firstLine="340"/>
        <w:rPr>
          <w:rFonts w:ascii="Times New Roman" w:hAnsi="Times New Roman"/>
          <w:sz w:val="28"/>
          <w:szCs w:val="28"/>
        </w:rPr>
      </w:pPr>
      <w:r w:rsidRPr="00807A24">
        <w:rPr>
          <w:rFonts w:ascii="Times New Roman" w:hAnsi="Times New Roman"/>
          <w:sz w:val="28"/>
          <w:szCs w:val="28"/>
        </w:rPr>
        <w:t>в регламенте соревнования должно быть оговорено, сколько запасных игроков можно использовать для замен;</w:t>
      </w:r>
    </w:p>
    <w:p w:rsidR="00DA05CE" w:rsidRPr="00807A24" w:rsidRDefault="00DA05CE" w:rsidP="00DA05CE">
      <w:pPr>
        <w:widowControl w:val="0"/>
        <w:numPr>
          <w:ilvl w:val="1"/>
          <w:numId w:val="313"/>
        </w:numPr>
        <w:tabs>
          <w:tab w:val="left" w:pos="923"/>
        </w:tabs>
        <w:spacing w:after="0" w:line="240" w:lineRule="auto"/>
        <w:ind w:left="340"/>
        <w:rPr>
          <w:rFonts w:ascii="Times New Roman" w:hAnsi="Times New Roman"/>
          <w:sz w:val="28"/>
          <w:szCs w:val="28"/>
        </w:rPr>
      </w:pPr>
      <w:r w:rsidRPr="00807A24">
        <w:rPr>
          <w:rFonts w:ascii="Times New Roman" w:hAnsi="Times New Roman"/>
          <w:sz w:val="28"/>
          <w:szCs w:val="28"/>
        </w:rPr>
        <w:t>число "летучих" замен по ходу матча не лимитируется;</w:t>
      </w:r>
    </w:p>
    <w:p w:rsidR="00DA05CE" w:rsidRPr="00807A24" w:rsidRDefault="00DA05CE" w:rsidP="00DA05CE">
      <w:pPr>
        <w:widowControl w:val="0"/>
        <w:numPr>
          <w:ilvl w:val="1"/>
          <w:numId w:val="313"/>
        </w:numPr>
        <w:tabs>
          <w:tab w:val="left" w:pos="918"/>
        </w:tabs>
        <w:spacing w:after="0" w:line="240" w:lineRule="auto"/>
        <w:ind w:firstLine="340"/>
        <w:jc w:val="both"/>
        <w:rPr>
          <w:rFonts w:ascii="Times New Roman" w:hAnsi="Times New Roman"/>
          <w:sz w:val="28"/>
          <w:szCs w:val="28"/>
        </w:rPr>
      </w:pPr>
      <w:r w:rsidRPr="00807A24">
        <w:rPr>
          <w:rFonts w:ascii="Times New Roman" w:hAnsi="Times New Roman"/>
          <w:sz w:val="28"/>
          <w:szCs w:val="28"/>
        </w:rPr>
        <w:t>игрок, который был заменен, становится запасным и может снова вернуться па площадку вместо кого-либо из других игроков;</w:t>
      </w:r>
    </w:p>
    <w:p w:rsidR="00DA05CE" w:rsidRPr="00807A24" w:rsidRDefault="00DA05CE" w:rsidP="00DA05CE">
      <w:pPr>
        <w:widowControl w:val="0"/>
        <w:numPr>
          <w:ilvl w:val="1"/>
          <w:numId w:val="313"/>
        </w:numPr>
        <w:tabs>
          <w:tab w:val="left" w:pos="983"/>
        </w:tabs>
        <w:spacing w:after="0" w:line="240" w:lineRule="auto"/>
        <w:ind w:firstLine="340"/>
        <w:jc w:val="both"/>
        <w:rPr>
          <w:rFonts w:ascii="Times New Roman" w:hAnsi="Times New Roman"/>
          <w:sz w:val="28"/>
          <w:szCs w:val="28"/>
        </w:rPr>
      </w:pPr>
      <w:r w:rsidRPr="00807A24">
        <w:rPr>
          <w:rFonts w:ascii="Times New Roman" w:hAnsi="Times New Roman"/>
          <w:sz w:val="28"/>
          <w:szCs w:val="28"/>
        </w:rPr>
        <w:t>замена считается завершенной в тот момент, когда запасной игрок выходит на площадку, с этого момента он становится игроком основного состава, а игрок, которого заменили — запасным.</w:t>
      </w:r>
    </w:p>
    <w:p w:rsidR="00DA05CE" w:rsidRPr="00807A24" w:rsidRDefault="00DA05CE" w:rsidP="00DA05CE">
      <w:pPr>
        <w:widowControl w:val="0"/>
        <w:numPr>
          <w:ilvl w:val="0"/>
          <w:numId w:val="313"/>
        </w:numPr>
        <w:tabs>
          <w:tab w:val="left" w:pos="567"/>
          <w:tab w:val="left" w:pos="850"/>
        </w:tabs>
        <w:spacing w:after="0" w:line="240" w:lineRule="auto"/>
        <w:rPr>
          <w:rFonts w:ascii="Times New Roman" w:hAnsi="Times New Roman"/>
          <w:sz w:val="28"/>
          <w:szCs w:val="28"/>
        </w:rPr>
      </w:pPr>
      <w:r w:rsidRPr="00807A24">
        <w:rPr>
          <w:rFonts w:ascii="Times New Roman" w:hAnsi="Times New Roman"/>
          <w:sz w:val="28"/>
          <w:szCs w:val="28"/>
        </w:rPr>
        <w:t>При замене вратаря необходимо соблюдать следующие правила:</w:t>
      </w:r>
    </w:p>
    <w:p w:rsidR="00DA05CE" w:rsidRPr="00807A24" w:rsidRDefault="00DA05CE" w:rsidP="00DA05CE">
      <w:pPr>
        <w:pStyle w:val="af9"/>
        <w:widowControl w:val="0"/>
        <w:numPr>
          <w:ilvl w:val="1"/>
          <w:numId w:val="313"/>
        </w:numPr>
        <w:tabs>
          <w:tab w:val="left" w:pos="567"/>
          <w:tab w:val="left" w:pos="709"/>
          <w:tab w:val="left" w:pos="987"/>
        </w:tabs>
        <w:ind w:left="340"/>
        <w:contextualSpacing/>
        <w:rPr>
          <w:sz w:val="28"/>
          <w:szCs w:val="28"/>
          <w:lang w:val="ru-RU"/>
        </w:rPr>
      </w:pPr>
      <w:r w:rsidRPr="00807A24">
        <w:rPr>
          <w:sz w:val="28"/>
          <w:szCs w:val="28"/>
          <w:lang w:val="ru-RU"/>
        </w:rPr>
        <w:t xml:space="preserve">     вратарь может быть заменен запасным вратарем своей команды или игроком только в тот момент, когда мяч выйдет из игры;</w:t>
      </w:r>
    </w:p>
    <w:p w:rsidR="00DA05CE" w:rsidRPr="00807A24" w:rsidRDefault="00DA05CE" w:rsidP="00DA05CE">
      <w:pPr>
        <w:widowControl w:val="0"/>
        <w:numPr>
          <w:ilvl w:val="1"/>
          <w:numId w:val="313"/>
        </w:numPr>
        <w:tabs>
          <w:tab w:val="left" w:pos="993"/>
        </w:tabs>
        <w:spacing w:after="0" w:line="240" w:lineRule="auto"/>
        <w:ind w:firstLine="340"/>
        <w:jc w:val="both"/>
        <w:rPr>
          <w:rFonts w:ascii="Times New Roman" w:hAnsi="Times New Roman"/>
          <w:sz w:val="28"/>
          <w:szCs w:val="28"/>
        </w:rPr>
      </w:pPr>
      <w:r w:rsidRPr="00807A24">
        <w:rPr>
          <w:rFonts w:ascii="Times New Roman" w:hAnsi="Times New Roman"/>
          <w:sz w:val="28"/>
          <w:szCs w:val="28"/>
        </w:rPr>
        <w:t>о предстоящей замене необходимо поставить в известность судью;</w:t>
      </w:r>
    </w:p>
    <w:p w:rsidR="00DA05CE" w:rsidRPr="00807A24" w:rsidRDefault="00DA05CE" w:rsidP="00DA05CE">
      <w:pPr>
        <w:widowControl w:val="0"/>
        <w:numPr>
          <w:ilvl w:val="1"/>
          <w:numId w:val="313"/>
        </w:numPr>
        <w:tabs>
          <w:tab w:val="left" w:pos="980"/>
        </w:tabs>
        <w:spacing w:after="120" w:line="240" w:lineRule="auto"/>
        <w:ind w:firstLine="340"/>
        <w:jc w:val="both"/>
        <w:rPr>
          <w:rFonts w:ascii="Times New Roman" w:hAnsi="Times New Roman"/>
          <w:sz w:val="28"/>
          <w:szCs w:val="28"/>
        </w:rPr>
      </w:pPr>
      <w:r w:rsidRPr="00807A24">
        <w:rPr>
          <w:rFonts w:ascii="Times New Roman" w:hAnsi="Times New Roman"/>
          <w:sz w:val="28"/>
          <w:szCs w:val="28"/>
        </w:rPr>
        <w:t>запасной вратарь не имеет права выходить на площадку, пока вратарь, которого заменяют не покинет ее, а сам запасной не получит разрешения судьи, выраженного соответствующим сигналом.</w:t>
      </w:r>
    </w:p>
    <w:p w:rsidR="00DA05CE" w:rsidRPr="00807A24" w:rsidRDefault="00DA05CE" w:rsidP="00DA05CE">
      <w:pPr>
        <w:spacing w:after="120" w:line="240" w:lineRule="auto"/>
        <w:rPr>
          <w:rFonts w:ascii="Times New Roman" w:hAnsi="Times New Roman"/>
          <w:b/>
          <w:bCs/>
          <w:i/>
          <w:iCs/>
          <w:sz w:val="28"/>
          <w:szCs w:val="28"/>
        </w:rPr>
      </w:pPr>
      <w:r w:rsidRPr="00807A24">
        <w:rPr>
          <w:rFonts w:ascii="Times New Roman" w:hAnsi="Times New Roman"/>
          <w:b/>
          <w:bCs/>
          <w:i/>
          <w:iCs/>
          <w:sz w:val="28"/>
          <w:szCs w:val="28"/>
        </w:rPr>
        <w:t>Нарушение / Наказания</w:t>
      </w:r>
    </w:p>
    <w:p w:rsidR="00DA05CE" w:rsidRPr="00807A24" w:rsidRDefault="00DA05CE" w:rsidP="00DA05CE">
      <w:pPr>
        <w:pStyle w:val="af9"/>
        <w:widowControl w:val="0"/>
        <w:numPr>
          <w:ilvl w:val="0"/>
          <w:numId w:val="314"/>
        </w:numPr>
        <w:tabs>
          <w:tab w:val="left" w:pos="567"/>
        </w:tabs>
        <w:contextualSpacing/>
        <w:rPr>
          <w:sz w:val="28"/>
          <w:szCs w:val="28"/>
          <w:lang w:val="ru-RU"/>
        </w:rPr>
      </w:pPr>
      <w:r w:rsidRPr="00807A24">
        <w:rPr>
          <w:sz w:val="28"/>
          <w:szCs w:val="28"/>
          <w:lang w:val="ru-RU"/>
        </w:rPr>
        <w:t>Если в процессе "летучей" замены запасной игрок выходит на площадку или замененный игрок покидает ее вне зоны замены, судья не должен останавливать игру, но как только мяч выйдет из игры, нарушитель Должен получить предупреждение.</w:t>
      </w:r>
    </w:p>
    <w:p w:rsidR="00DA05CE" w:rsidRPr="00807A24" w:rsidRDefault="00DA05CE" w:rsidP="00DA05CE">
      <w:pPr>
        <w:widowControl w:val="0"/>
        <w:numPr>
          <w:ilvl w:val="0"/>
          <w:numId w:val="314"/>
        </w:numPr>
        <w:tabs>
          <w:tab w:val="left" w:pos="567"/>
          <w:tab w:val="left" w:pos="803"/>
        </w:tabs>
        <w:spacing w:after="0" w:line="240" w:lineRule="auto"/>
        <w:jc w:val="both"/>
        <w:rPr>
          <w:rFonts w:ascii="Times New Roman" w:hAnsi="Times New Roman"/>
          <w:sz w:val="28"/>
          <w:szCs w:val="28"/>
        </w:rPr>
      </w:pPr>
      <w:r w:rsidRPr="00807A24">
        <w:rPr>
          <w:rFonts w:ascii="Times New Roman" w:hAnsi="Times New Roman"/>
          <w:sz w:val="28"/>
          <w:szCs w:val="28"/>
        </w:rPr>
        <w:t>Если запасной игрок выходит на площадку в процессе выполнения "летучей" замены в тот момент, когда заменяемый игрок не покинул ее, то судья должен немедленно остановить игру, вынести запасному игроку предупреждение.</w:t>
      </w:r>
    </w:p>
    <w:p w:rsidR="00DA05CE" w:rsidRPr="00807A24" w:rsidRDefault="00DA05CE" w:rsidP="00DA05CE">
      <w:pPr>
        <w:spacing w:after="0" w:line="240" w:lineRule="auto"/>
        <w:jc w:val="both"/>
        <w:rPr>
          <w:rFonts w:ascii="Times New Roman" w:hAnsi="Times New Roman"/>
          <w:sz w:val="28"/>
          <w:szCs w:val="28"/>
        </w:rPr>
      </w:pPr>
      <w:r w:rsidRPr="00807A24">
        <w:rPr>
          <w:rFonts w:ascii="Times New Roman" w:hAnsi="Times New Roman"/>
          <w:sz w:val="28"/>
          <w:szCs w:val="28"/>
        </w:rPr>
        <w:t>Игра возобновляется "спорным мячом" в том месте, где находился мяч в момент остановки игры, если только он не находился в штрафной площади какой-либо из команд. В последнем случае "спорный мяч" разыгрывается на линии штрафной площади в точке, ближайшей к месту нахождения мяча.</w:t>
      </w:r>
    </w:p>
    <w:p w:rsidR="00DA05CE" w:rsidRPr="00807A24" w:rsidRDefault="00DA05CE" w:rsidP="00DA05CE">
      <w:pPr>
        <w:widowControl w:val="0"/>
        <w:numPr>
          <w:ilvl w:val="0"/>
          <w:numId w:val="314"/>
        </w:numPr>
        <w:tabs>
          <w:tab w:val="left" w:pos="567"/>
          <w:tab w:val="left" w:pos="850"/>
        </w:tabs>
        <w:spacing w:after="0" w:line="240" w:lineRule="auto"/>
        <w:jc w:val="both"/>
        <w:rPr>
          <w:rFonts w:ascii="Times New Roman" w:hAnsi="Times New Roman"/>
          <w:sz w:val="28"/>
          <w:szCs w:val="28"/>
        </w:rPr>
      </w:pPr>
      <w:r w:rsidRPr="00807A24">
        <w:rPr>
          <w:rFonts w:ascii="Times New Roman" w:hAnsi="Times New Roman"/>
          <w:sz w:val="28"/>
          <w:szCs w:val="28"/>
        </w:rPr>
        <w:t>Если:</w:t>
      </w:r>
    </w:p>
    <w:p w:rsidR="00DA05CE" w:rsidRPr="00807A24" w:rsidRDefault="00DA05CE" w:rsidP="00DA05CE">
      <w:pPr>
        <w:tabs>
          <w:tab w:val="left" w:pos="426"/>
        </w:tabs>
        <w:spacing w:after="0" w:line="240" w:lineRule="auto"/>
        <w:ind w:firstLine="340"/>
        <w:rPr>
          <w:rFonts w:ascii="Times New Roman" w:hAnsi="Times New Roman"/>
          <w:sz w:val="28"/>
          <w:szCs w:val="28"/>
        </w:rPr>
      </w:pPr>
      <w:r w:rsidRPr="00807A24">
        <w:rPr>
          <w:rFonts w:ascii="Times New Roman" w:hAnsi="Times New Roman"/>
          <w:sz w:val="28"/>
          <w:szCs w:val="28"/>
        </w:rPr>
        <w:t>3.1.     запасной игрок выходит на площадку в процессе выполнения "летучей" замены в тот момент, когда заменяемый игрок не покинул ее, и вступает в игру (касается мяча, участвует в единоборстве с другими игроками);</w:t>
      </w:r>
    </w:p>
    <w:p w:rsidR="00DA05CE" w:rsidRPr="00807A24" w:rsidRDefault="00DA05CE" w:rsidP="00DA05CE">
      <w:pPr>
        <w:tabs>
          <w:tab w:val="left" w:pos="426"/>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3.2.      запасной вратарь, не получив разрешения судьи, выходит на поле, совершая "летучую" замену основного вратаря и вступает в игру (касается мяча, участвует в единоборстве с игроками).</w:t>
      </w:r>
    </w:p>
    <w:p w:rsidR="00DA05CE" w:rsidRPr="00807A24" w:rsidRDefault="00DA05CE" w:rsidP="00DA05CE">
      <w:pPr>
        <w:tabs>
          <w:tab w:val="left" w:pos="426"/>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Судья должен немедленно остановить игру, удалить запасного игрока (вратаря) с поля, наказав провинившуюся команду 5-минутным штрафом.</w:t>
      </w:r>
    </w:p>
    <w:p w:rsidR="00DA05CE" w:rsidRPr="00807A24" w:rsidRDefault="00DA05CE" w:rsidP="00DA05CE">
      <w:pPr>
        <w:tabs>
          <w:tab w:val="left" w:pos="426"/>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Игра возобновляется "спорным мячом" в том месте, где находился мяч в момент остановки игры, с соблюдением условий Правила 13.</w:t>
      </w:r>
    </w:p>
    <w:p w:rsidR="00DA05CE" w:rsidRPr="00807A24" w:rsidRDefault="00DA05CE" w:rsidP="00DA05CE">
      <w:pPr>
        <w:pStyle w:val="Heading10"/>
        <w:keepNext/>
        <w:keepLines/>
        <w:shd w:val="clear" w:color="auto" w:fill="auto"/>
        <w:spacing w:after="0" w:line="240" w:lineRule="auto"/>
      </w:pPr>
      <w:r w:rsidRPr="00807A24">
        <w:t>Указания:</w:t>
      </w:r>
    </w:p>
    <w:p w:rsidR="00DA05CE" w:rsidRPr="00807A24" w:rsidRDefault="00DA05CE" w:rsidP="00DA05CE">
      <w:pPr>
        <w:pStyle w:val="Bodytext20"/>
        <w:numPr>
          <w:ilvl w:val="0"/>
          <w:numId w:val="316"/>
        </w:numPr>
        <w:shd w:val="clear" w:color="auto" w:fill="auto"/>
        <w:tabs>
          <w:tab w:val="left" w:pos="567"/>
          <w:tab w:val="left" w:pos="816"/>
        </w:tabs>
        <w:spacing w:before="0" w:after="0" w:line="240" w:lineRule="auto"/>
        <w:rPr>
          <w:sz w:val="28"/>
          <w:szCs w:val="28"/>
        </w:rPr>
      </w:pPr>
      <w:r w:rsidRPr="00807A24">
        <w:rPr>
          <w:sz w:val="28"/>
          <w:szCs w:val="28"/>
        </w:rPr>
        <w:t>Матч должен быть прекращен, если в составе одной из команд осталось менее пяти футболистов.</w:t>
      </w:r>
    </w:p>
    <w:p w:rsidR="00DA05CE" w:rsidRPr="00807A24" w:rsidRDefault="00DA05CE" w:rsidP="00DA05CE">
      <w:pPr>
        <w:pStyle w:val="Bodytext20"/>
        <w:numPr>
          <w:ilvl w:val="0"/>
          <w:numId w:val="316"/>
        </w:numPr>
        <w:shd w:val="clear" w:color="auto" w:fill="auto"/>
        <w:tabs>
          <w:tab w:val="left" w:pos="567"/>
          <w:tab w:val="left" w:pos="816"/>
        </w:tabs>
        <w:spacing w:before="0" w:after="0" w:line="240" w:lineRule="auto"/>
        <w:rPr>
          <w:sz w:val="28"/>
          <w:szCs w:val="28"/>
        </w:rPr>
      </w:pPr>
      <w:r w:rsidRPr="00807A24">
        <w:rPr>
          <w:sz w:val="28"/>
          <w:szCs w:val="28"/>
        </w:rPr>
        <w:t>За любое нарушение Правила 3 провинившийся игрок должен быть предупрежден. Если игра остановлена судьей только по этому поводу, то она возобновляется свободным ударом, который выполняется игроком противоположной команды с места, где был мяч в момент остановки игры, при соблюдении условий Правила 3.</w:t>
      </w:r>
    </w:p>
    <w:p w:rsidR="00DA05CE" w:rsidRPr="00807A24" w:rsidRDefault="00DA05CE" w:rsidP="00DA05CE">
      <w:pPr>
        <w:pStyle w:val="Bodytext20"/>
        <w:numPr>
          <w:ilvl w:val="0"/>
          <w:numId w:val="316"/>
        </w:numPr>
        <w:shd w:val="clear" w:color="auto" w:fill="auto"/>
        <w:tabs>
          <w:tab w:val="left" w:pos="567"/>
          <w:tab w:val="left" w:pos="816"/>
        </w:tabs>
        <w:spacing w:before="0" w:after="0" w:line="240" w:lineRule="auto"/>
        <w:rPr>
          <w:sz w:val="28"/>
          <w:szCs w:val="28"/>
        </w:rPr>
      </w:pPr>
      <w:r w:rsidRPr="00807A24">
        <w:rPr>
          <w:sz w:val="28"/>
          <w:szCs w:val="28"/>
        </w:rPr>
        <w:t>Вместо игрока, который был удален с поля до фактического начала матча, разрешается участвовать в игре только запасному игроку, записанному в протоколе соревнования.</w:t>
      </w:r>
    </w:p>
    <w:p w:rsidR="00DA05CE" w:rsidRPr="00807A24" w:rsidRDefault="00DA05CE" w:rsidP="00DA05CE">
      <w:pPr>
        <w:pStyle w:val="Bodytext20"/>
        <w:numPr>
          <w:ilvl w:val="0"/>
          <w:numId w:val="316"/>
        </w:numPr>
        <w:shd w:val="clear" w:color="auto" w:fill="auto"/>
        <w:tabs>
          <w:tab w:val="left" w:pos="567"/>
          <w:tab w:val="left" w:pos="816"/>
        </w:tabs>
        <w:spacing w:before="0" w:after="0" w:line="240" w:lineRule="auto"/>
        <w:rPr>
          <w:sz w:val="28"/>
          <w:szCs w:val="28"/>
        </w:rPr>
      </w:pPr>
      <w:r w:rsidRPr="00807A24">
        <w:rPr>
          <w:sz w:val="28"/>
          <w:szCs w:val="28"/>
        </w:rPr>
        <w:t>Запасной игрок (из числа внесенных в протокол), удаленный до начального удара или после начала игры, не может быть заменен (это решение касается только игроков, удаленных за нарушения, предусмотренные Правилом 12, и не применяется к игрокам, нарушившим Правило 4).</w:t>
      </w:r>
    </w:p>
    <w:p w:rsidR="00DA05CE" w:rsidRPr="00807A24" w:rsidRDefault="00DA05CE" w:rsidP="00DA05CE">
      <w:pPr>
        <w:pStyle w:val="Bodytext20"/>
        <w:numPr>
          <w:ilvl w:val="0"/>
          <w:numId w:val="316"/>
        </w:numPr>
        <w:shd w:val="clear" w:color="auto" w:fill="auto"/>
        <w:tabs>
          <w:tab w:val="left" w:pos="567"/>
          <w:tab w:val="left" w:pos="835"/>
        </w:tabs>
        <w:spacing w:before="0" w:after="0" w:line="240" w:lineRule="auto"/>
        <w:rPr>
          <w:sz w:val="28"/>
          <w:szCs w:val="28"/>
        </w:rPr>
      </w:pPr>
      <w:r w:rsidRPr="00807A24">
        <w:rPr>
          <w:sz w:val="28"/>
          <w:szCs w:val="28"/>
        </w:rPr>
        <w:t>Если по каким-либо причинам основной и запасной вратари не смогут принимать участие в матче, то место в воротах должен занять полевой игрок, при этом он не может в полной мере выполнять функции вратаря, т.е. ловить, останавливать, задерживать, вводить мяч в игру рукой (руками) и неопорной ногой (культей ноги). Однако, ему разрешается участвовать в игре за пределами штрафной площади как обычному игроку.</w:t>
      </w:r>
    </w:p>
    <w:p w:rsidR="00DA05CE" w:rsidRPr="00807A24" w:rsidRDefault="00DA05CE" w:rsidP="00DA05CE">
      <w:pPr>
        <w:pStyle w:val="Bodytext20"/>
        <w:numPr>
          <w:ilvl w:val="0"/>
          <w:numId w:val="316"/>
        </w:numPr>
        <w:shd w:val="clear" w:color="auto" w:fill="auto"/>
        <w:tabs>
          <w:tab w:val="left" w:pos="567"/>
          <w:tab w:val="left" w:pos="892"/>
        </w:tabs>
        <w:spacing w:before="0" w:after="267" w:line="240" w:lineRule="auto"/>
        <w:rPr>
          <w:sz w:val="28"/>
          <w:szCs w:val="28"/>
        </w:rPr>
      </w:pPr>
      <w:r w:rsidRPr="00807A24">
        <w:rPr>
          <w:sz w:val="28"/>
          <w:szCs w:val="28"/>
        </w:rPr>
        <w:t>В ходе матча тренер имеет право давать игрокам тактические инструкции. Он и остальные официальные лица обязаны находиться в пределах технической зоны, где таковая имеется, они обязаны вести себя корректно и с должной ответственностью.</w:t>
      </w:r>
    </w:p>
    <w:p w:rsidR="00DA05CE" w:rsidRPr="00807A24" w:rsidRDefault="00DA05CE" w:rsidP="00DA05CE">
      <w:pPr>
        <w:pStyle w:val="Bodytext30"/>
        <w:shd w:val="clear" w:color="auto" w:fill="auto"/>
        <w:spacing w:before="0" w:after="256" w:line="240" w:lineRule="auto"/>
        <w:ind w:firstLine="0"/>
        <w:jc w:val="center"/>
        <w:rPr>
          <w:b/>
          <w:sz w:val="28"/>
          <w:szCs w:val="28"/>
        </w:rPr>
      </w:pPr>
      <w:r w:rsidRPr="00807A24">
        <w:rPr>
          <w:b/>
          <w:color w:val="000000"/>
          <w:sz w:val="28"/>
          <w:szCs w:val="28"/>
        </w:rPr>
        <w:t xml:space="preserve">Правило </w:t>
      </w:r>
      <w:r w:rsidRPr="00807A24">
        <w:rPr>
          <w:b/>
          <w:color w:val="000000"/>
          <w:sz w:val="28"/>
          <w:szCs w:val="28"/>
          <w:lang w:val="en-US"/>
        </w:rPr>
        <w:t>IV</w:t>
      </w:r>
      <w:r w:rsidRPr="00807A24">
        <w:rPr>
          <w:b/>
          <w:color w:val="000000"/>
          <w:sz w:val="28"/>
          <w:szCs w:val="28"/>
        </w:rPr>
        <w:t>. Экипировка игроков.</w:t>
      </w:r>
    </w:p>
    <w:p w:rsidR="00DA05CE" w:rsidRPr="00807A24" w:rsidRDefault="00DA05CE" w:rsidP="00DA05CE">
      <w:pPr>
        <w:pStyle w:val="Bodytext20"/>
        <w:numPr>
          <w:ilvl w:val="0"/>
          <w:numId w:val="317"/>
        </w:numPr>
        <w:shd w:val="clear" w:color="auto" w:fill="auto"/>
        <w:tabs>
          <w:tab w:val="left" w:pos="567"/>
        </w:tabs>
        <w:spacing w:before="0" w:after="0" w:line="240" w:lineRule="auto"/>
        <w:rPr>
          <w:sz w:val="28"/>
          <w:szCs w:val="28"/>
        </w:rPr>
      </w:pPr>
      <w:r w:rsidRPr="00807A24">
        <w:rPr>
          <w:sz w:val="28"/>
          <w:szCs w:val="28"/>
        </w:rPr>
        <w:t xml:space="preserve"> Игрок не должен использовать такую экипировку или одевать на себя то, что представляет опасность для него самого или другого игрока (протезы, любого рода ювелирные изделия, перстни и т.п.).</w:t>
      </w:r>
    </w:p>
    <w:p w:rsidR="00DA05CE" w:rsidRPr="00807A24" w:rsidRDefault="00DA05CE" w:rsidP="00DA05CE">
      <w:pPr>
        <w:pStyle w:val="Bodytext20"/>
        <w:numPr>
          <w:ilvl w:val="0"/>
          <w:numId w:val="317"/>
        </w:numPr>
        <w:shd w:val="clear" w:color="auto" w:fill="auto"/>
        <w:tabs>
          <w:tab w:val="left" w:pos="291"/>
          <w:tab w:val="left" w:pos="567"/>
          <w:tab w:val="left" w:pos="709"/>
        </w:tabs>
        <w:spacing w:before="0" w:after="0" w:line="240" w:lineRule="auto"/>
        <w:rPr>
          <w:sz w:val="28"/>
          <w:szCs w:val="28"/>
        </w:rPr>
      </w:pPr>
      <w:r w:rsidRPr="00807A24">
        <w:rPr>
          <w:sz w:val="28"/>
          <w:szCs w:val="28"/>
        </w:rPr>
        <w:t xml:space="preserve">     Обязательными элементами экипировки являются:</w:t>
      </w:r>
    </w:p>
    <w:p w:rsidR="00DA05CE" w:rsidRPr="00807A24" w:rsidRDefault="00DA05CE" w:rsidP="00DA05CE">
      <w:pPr>
        <w:pStyle w:val="Bodytext20"/>
        <w:shd w:val="clear" w:color="auto" w:fill="auto"/>
        <w:tabs>
          <w:tab w:val="left" w:pos="201"/>
        </w:tabs>
        <w:spacing w:before="0" w:after="0" w:line="240" w:lineRule="auto"/>
        <w:ind w:left="340"/>
        <w:rPr>
          <w:sz w:val="28"/>
          <w:szCs w:val="28"/>
        </w:rPr>
      </w:pPr>
      <w:r w:rsidRPr="00807A24">
        <w:rPr>
          <w:sz w:val="28"/>
          <w:szCs w:val="28"/>
        </w:rPr>
        <w:t>*рубашка или футболка,</w:t>
      </w:r>
    </w:p>
    <w:p w:rsidR="00DA05CE" w:rsidRPr="00807A24" w:rsidRDefault="00DA05CE" w:rsidP="00DA05CE">
      <w:pPr>
        <w:pStyle w:val="Bodytext20"/>
        <w:shd w:val="clear" w:color="auto" w:fill="auto"/>
        <w:tabs>
          <w:tab w:val="left" w:pos="259"/>
        </w:tabs>
        <w:spacing w:before="0" w:after="0" w:line="240" w:lineRule="auto"/>
        <w:ind w:left="340"/>
        <w:rPr>
          <w:sz w:val="28"/>
          <w:szCs w:val="28"/>
        </w:rPr>
      </w:pPr>
      <w:r w:rsidRPr="00807A24">
        <w:rPr>
          <w:sz w:val="28"/>
          <w:szCs w:val="28"/>
        </w:rPr>
        <w:t>*трусы (если используются подтрусники, то они должны быть того же основного цвета),</w:t>
      </w:r>
    </w:p>
    <w:p w:rsidR="00DA05CE" w:rsidRPr="00807A24" w:rsidRDefault="00DA05CE" w:rsidP="00DA05CE">
      <w:pPr>
        <w:pStyle w:val="Bodytext20"/>
        <w:shd w:val="clear" w:color="auto" w:fill="auto"/>
        <w:tabs>
          <w:tab w:val="left" w:pos="201"/>
        </w:tabs>
        <w:spacing w:before="0" w:after="0" w:line="240" w:lineRule="auto"/>
        <w:ind w:left="340"/>
        <w:rPr>
          <w:sz w:val="28"/>
          <w:szCs w:val="28"/>
        </w:rPr>
      </w:pPr>
      <w:r w:rsidRPr="00807A24">
        <w:rPr>
          <w:sz w:val="28"/>
          <w:szCs w:val="28"/>
        </w:rPr>
        <w:t>*гетры,</w:t>
      </w:r>
    </w:p>
    <w:p w:rsidR="00DA05CE" w:rsidRPr="00807A24" w:rsidRDefault="00DA05CE" w:rsidP="00DA05CE">
      <w:pPr>
        <w:pStyle w:val="Bodytext20"/>
        <w:shd w:val="clear" w:color="auto" w:fill="auto"/>
        <w:tabs>
          <w:tab w:val="left" w:pos="201"/>
        </w:tabs>
        <w:spacing w:before="0" w:after="0" w:line="240" w:lineRule="auto"/>
        <w:ind w:left="340"/>
        <w:rPr>
          <w:sz w:val="28"/>
          <w:szCs w:val="28"/>
        </w:rPr>
      </w:pPr>
      <w:r w:rsidRPr="00807A24">
        <w:rPr>
          <w:sz w:val="28"/>
          <w:szCs w:val="28"/>
        </w:rPr>
        <w:t>*щитки,</w:t>
      </w:r>
    </w:p>
    <w:p w:rsidR="00DA05CE" w:rsidRPr="00807A24" w:rsidRDefault="00DA05CE" w:rsidP="00DA05CE">
      <w:pPr>
        <w:pStyle w:val="Bodytext20"/>
        <w:shd w:val="clear" w:color="auto" w:fill="auto"/>
        <w:tabs>
          <w:tab w:val="left" w:pos="201"/>
        </w:tabs>
        <w:spacing w:before="0" w:after="0" w:line="240" w:lineRule="auto"/>
        <w:ind w:left="340"/>
        <w:rPr>
          <w:sz w:val="28"/>
          <w:szCs w:val="28"/>
        </w:rPr>
      </w:pPr>
      <w:r w:rsidRPr="00807A24">
        <w:rPr>
          <w:sz w:val="28"/>
          <w:szCs w:val="28"/>
        </w:rPr>
        <w:t>*спортивная обувь.</w:t>
      </w:r>
    </w:p>
    <w:p w:rsidR="00DA05CE" w:rsidRPr="00807A24" w:rsidRDefault="00DA05CE" w:rsidP="00DA05CE">
      <w:pPr>
        <w:pStyle w:val="Bodytext20"/>
        <w:numPr>
          <w:ilvl w:val="0"/>
          <w:numId w:val="318"/>
        </w:numPr>
        <w:shd w:val="clear" w:color="auto" w:fill="auto"/>
        <w:tabs>
          <w:tab w:val="left" w:pos="567"/>
        </w:tabs>
        <w:spacing w:before="0" w:after="0" w:line="240" w:lineRule="auto"/>
        <w:rPr>
          <w:sz w:val="28"/>
          <w:szCs w:val="28"/>
        </w:rPr>
      </w:pPr>
      <w:r w:rsidRPr="00807A24">
        <w:rPr>
          <w:sz w:val="28"/>
          <w:szCs w:val="28"/>
        </w:rPr>
        <w:t>Щитки, которые изготавливаются из подходящего материала (резины, пластмассы, полиуретана или иного подобного материала), должны быть полностью закрыты гетрами и должны представлять собой реальное средство защиты от ударов.</w:t>
      </w:r>
    </w:p>
    <w:p w:rsidR="00DA05CE" w:rsidRPr="00807A24" w:rsidRDefault="00DA05CE" w:rsidP="00DA05CE">
      <w:pPr>
        <w:pStyle w:val="Bodytext20"/>
        <w:numPr>
          <w:ilvl w:val="0"/>
          <w:numId w:val="318"/>
        </w:numPr>
        <w:shd w:val="clear" w:color="auto" w:fill="auto"/>
        <w:tabs>
          <w:tab w:val="left" w:pos="567"/>
        </w:tabs>
        <w:spacing w:before="0" w:after="0" w:line="240" w:lineRule="auto"/>
        <w:jc w:val="left"/>
        <w:rPr>
          <w:sz w:val="28"/>
          <w:szCs w:val="28"/>
        </w:rPr>
      </w:pPr>
      <w:r w:rsidRPr="00807A24">
        <w:rPr>
          <w:sz w:val="28"/>
          <w:szCs w:val="28"/>
        </w:rPr>
        <w:t>Одежда вратаря должна отличаться по цвету от одежды других игроков и судей.</w:t>
      </w:r>
    </w:p>
    <w:p w:rsidR="00DA05CE" w:rsidRPr="00807A24" w:rsidRDefault="00DA05CE" w:rsidP="00DA05CE">
      <w:pPr>
        <w:pStyle w:val="Bodytext20"/>
        <w:numPr>
          <w:ilvl w:val="0"/>
          <w:numId w:val="318"/>
        </w:numPr>
        <w:shd w:val="clear" w:color="auto" w:fill="auto"/>
        <w:tabs>
          <w:tab w:val="left" w:pos="567"/>
        </w:tabs>
        <w:spacing w:before="0" w:after="0" w:line="240" w:lineRule="auto"/>
        <w:jc w:val="left"/>
        <w:rPr>
          <w:sz w:val="28"/>
          <w:szCs w:val="28"/>
        </w:rPr>
      </w:pPr>
      <w:r w:rsidRPr="00807A24">
        <w:rPr>
          <w:sz w:val="28"/>
          <w:szCs w:val="28"/>
        </w:rPr>
        <w:t xml:space="preserve">В экипировку игроков команд международной спортивной версии </w:t>
      </w:r>
      <w:r w:rsidRPr="00807A24">
        <w:rPr>
          <w:sz w:val="28"/>
          <w:szCs w:val="28"/>
          <w:lang w:val="en-US" w:bidi="en-US"/>
        </w:rPr>
        <w:t>IWAS</w:t>
      </w:r>
      <w:r w:rsidRPr="00807A24">
        <w:rPr>
          <w:sz w:val="28"/>
          <w:szCs w:val="28"/>
        </w:rPr>
        <w:t>входят костыли:</w:t>
      </w:r>
    </w:p>
    <w:p w:rsidR="00DA05CE" w:rsidRPr="00807A24" w:rsidRDefault="00DA05CE" w:rsidP="00DA05CE">
      <w:pPr>
        <w:pStyle w:val="Bodytext20"/>
        <w:numPr>
          <w:ilvl w:val="1"/>
          <w:numId w:val="318"/>
        </w:numPr>
        <w:shd w:val="clear" w:color="auto" w:fill="auto"/>
        <w:tabs>
          <w:tab w:val="left" w:pos="993"/>
        </w:tabs>
        <w:spacing w:before="0" w:after="0" w:line="240" w:lineRule="auto"/>
        <w:ind w:firstLine="340"/>
        <w:jc w:val="left"/>
        <w:rPr>
          <w:sz w:val="28"/>
          <w:szCs w:val="28"/>
        </w:rPr>
      </w:pPr>
      <w:r w:rsidRPr="00807A24">
        <w:rPr>
          <w:sz w:val="28"/>
          <w:szCs w:val="28"/>
        </w:rPr>
        <w:t xml:space="preserve">костыли могут быть двух типов: для предплечья (с опорой на кистевые суставы) и для плеча </w:t>
      </w:r>
    </w:p>
    <w:p w:rsidR="00DA05CE" w:rsidRPr="00807A24" w:rsidRDefault="00DA05CE" w:rsidP="00DA05CE">
      <w:pPr>
        <w:pStyle w:val="Bodytext20"/>
        <w:shd w:val="clear" w:color="auto" w:fill="auto"/>
        <w:tabs>
          <w:tab w:val="left" w:pos="993"/>
        </w:tabs>
        <w:spacing w:before="0" w:after="0" w:line="240" w:lineRule="auto"/>
        <w:jc w:val="left"/>
        <w:rPr>
          <w:sz w:val="28"/>
          <w:szCs w:val="28"/>
        </w:rPr>
      </w:pPr>
      <w:r w:rsidRPr="00807A24">
        <w:rPr>
          <w:sz w:val="28"/>
          <w:szCs w:val="28"/>
        </w:rPr>
        <w:t>(с опорой на плечевые суставы);</w:t>
      </w:r>
    </w:p>
    <w:p w:rsidR="00DA05CE" w:rsidRPr="00807A24" w:rsidRDefault="00DA05CE" w:rsidP="00DA05CE">
      <w:pPr>
        <w:pStyle w:val="Bodytext20"/>
        <w:numPr>
          <w:ilvl w:val="1"/>
          <w:numId w:val="318"/>
        </w:numPr>
        <w:shd w:val="clear" w:color="auto" w:fill="auto"/>
        <w:tabs>
          <w:tab w:val="left" w:pos="993"/>
        </w:tabs>
        <w:spacing w:before="0" w:after="0" w:line="240" w:lineRule="auto"/>
        <w:ind w:left="340"/>
        <w:jc w:val="left"/>
        <w:rPr>
          <w:sz w:val="28"/>
          <w:szCs w:val="28"/>
        </w:rPr>
      </w:pPr>
      <w:r w:rsidRPr="00807A24">
        <w:rPr>
          <w:sz w:val="28"/>
          <w:szCs w:val="28"/>
        </w:rPr>
        <w:t>материал костылей: дерево, пластик, алюминиевые сплавы;</w:t>
      </w:r>
    </w:p>
    <w:p w:rsidR="00DA05CE" w:rsidRPr="00807A24" w:rsidRDefault="00DA05CE" w:rsidP="00DA05CE">
      <w:pPr>
        <w:pStyle w:val="Bodytext20"/>
        <w:numPr>
          <w:ilvl w:val="1"/>
          <w:numId w:val="318"/>
        </w:numPr>
        <w:shd w:val="clear" w:color="auto" w:fill="auto"/>
        <w:tabs>
          <w:tab w:val="left" w:pos="993"/>
        </w:tabs>
        <w:spacing w:before="0" w:after="0" w:line="240" w:lineRule="auto"/>
        <w:ind w:left="340"/>
        <w:jc w:val="left"/>
        <w:rPr>
          <w:sz w:val="28"/>
          <w:szCs w:val="28"/>
        </w:rPr>
      </w:pPr>
      <w:r w:rsidRPr="00807A24">
        <w:rPr>
          <w:sz w:val="28"/>
          <w:szCs w:val="28"/>
        </w:rPr>
        <w:t>поверхность костылей - гладкая, без шероховатостей;</w:t>
      </w:r>
    </w:p>
    <w:p w:rsidR="00DA05CE" w:rsidRPr="00807A24" w:rsidRDefault="00DA05CE" w:rsidP="00DA05CE">
      <w:pPr>
        <w:pStyle w:val="Bodytext20"/>
        <w:numPr>
          <w:ilvl w:val="1"/>
          <w:numId w:val="318"/>
        </w:numPr>
        <w:shd w:val="clear" w:color="auto" w:fill="auto"/>
        <w:tabs>
          <w:tab w:val="left" w:pos="993"/>
        </w:tabs>
        <w:spacing w:before="0" w:after="0" w:line="240" w:lineRule="auto"/>
        <w:ind w:firstLine="340"/>
        <w:jc w:val="left"/>
        <w:rPr>
          <w:sz w:val="28"/>
          <w:szCs w:val="28"/>
        </w:rPr>
      </w:pPr>
      <w:r w:rsidRPr="00807A24">
        <w:rPr>
          <w:sz w:val="28"/>
          <w:szCs w:val="28"/>
        </w:rPr>
        <w:t>запрещаются в конструкции костылей резко выступающие элементы (болты, гайки, шплинты и т.п.);</w:t>
      </w:r>
    </w:p>
    <w:p w:rsidR="00DA05CE" w:rsidRPr="00807A24" w:rsidRDefault="00DA05CE" w:rsidP="00DA05CE">
      <w:pPr>
        <w:pStyle w:val="Bodytext20"/>
        <w:numPr>
          <w:ilvl w:val="1"/>
          <w:numId w:val="318"/>
        </w:numPr>
        <w:shd w:val="clear" w:color="auto" w:fill="auto"/>
        <w:tabs>
          <w:tab w:val="left" w:pos="993"/>
        </w:tabs>
        <w:spacing w:before="0" w:after="0" w:line="240" w:lineRule="auto"/>
        <w:ind w:left="340"/>
        <w:jc w:val="left"/>
        <w:rPr>
          <w:sz w:val="28"/>
          <w:szCs w:val="28"/>
        </w:rPr>
      </w:pPr>
      <w:r w:rsidRPr="00807A24">
        <w:rPr>
          <w:sz w:val="28"/>
          <w:szCs w:val="28"/>
        </w:rPr>
        <w:t>в основании костыль должен иметь резиновый или пластиковый наконечник.</w:t>
      </w:r>
    </w:p>
    <w:p w:rsidR="00DA05CE" w:rsidRPr="00807A24" w:rsidRDefault="00DA05CE" w:rsidP="00DA05CE">
      <w:pPr>
        <w:widowControl w:val="0"/>
        <w:numPr>
          <w:ilvl w:val="0"/>
          <w:numId w:val="319"/>
        </w:numPr>
        <w:tabs>
          <w:tab w:val="left" w:pos="567"/>
          <w:tab w:val="left" w:pos="760"/>
        </w:tabs>
        <w:spacing w:after="120" w:line="240" w:lineRule="auto"/>
        <w:jc w:val="both"/>
        <w:rPr>
          <w:rFonts w:ascii="Times New Roman" w:hAnsi="Times New Roman"/>
          <w:sz w:val="28"/>
          <w:szCs w:val="28"/>
        </w:rPr>
      </w:pPr>
      <w:r w:rsidRPr="00807A24">
        <w:rPr>
          <w:rFonts w:ascii="Times New Roman" w:hAnsi="Times New Roman"/>
          <w:sz w:val="28"/>
          <w:szCs w:val="28"/>
        </w:rPr>
        <w:t>Культи ноги и руки должны быть обернуты мягкой тканью или забинтованы и закрыты или забинтованы подвязанным гетром, штаниной трусов (для полевых игроков) или рукавом рубашки (для вратарей).</w:t>
      </w:r>
    </w:p>
    <w:p w:rsidR="00DA05CE" w:rsidRPr="00807A24" w:rsidRDefault="00DA05CE" w:rsidP="00DA05CE">
      <w:pPr>
        <w:keepNext/>
        <w:keepLines/>
        <w:spacing w:after="120" w:line="240" w:lineRule="auto"/>
        <w:outlineLvl w:val="0"/>
        <w:rPr>
          <w:rFonts w:ascii="Times New Roman" w:hAnsi="Times New Roman"/>
          <w:b/>
          <w:bCs/>
          <w:iCs/>
          <w:sz w:val="28"/>
          <w:szCs w:val="28"/>
        </w:rPr>
      </w:pPr>
      <w:r w:rsidRPr="00807A24">
        <w:rPr>
          <w:rFonts w:ascii="Times New Roman" w:hAnsi="Times New Roman"/>
          <w:b/>
          <w:bCs/>
          <w:iCs/>
          <w:sz w:val="28"/>
          <w:szCs w:val="28"/>
        </w:rPr>
        <w:t>Нарушения / Наказания</w:t>
      </w:r>
    </w:p>
    <w:p w:rsidR="00DA05CE" w:rsidRPr="00807A24" w:rsidRDefault="00DA05CE" w:rsidP="00DA05CE">
      <w:pPr>
        <w:widowControl w:val="0"/>
        <w:numPr>
          <w:ilvl w:val="0"/>
          <w:numId w:val="319"/>
        </w:numPr>
        <w:tabs>
          <w:tab w:val="left" w:pos="567"/>
          <w:tab w:val="left" w:pos="936"/>
        </w:tabs>
        <w:spacing w:after="0" w:line="240" w:lineRule="auto"/>
        <w:jc w:val="both"/>
        <w:rPr>
          <w:rFonts w:ascii="Times New Roman" w:hAnsi="Times New Roman"/>
          <w:sz w:val="28"/>
          <w:szCs w:val="28"/>
        </w:rPr>
      </w:pPr>
      <w:r w:rsidRPr="00807A24">
        <w:rPr>
          <w:rFonts w:ascii="Times New Roman" w:hAnsi="Times New Roman"/>
          <w:sz w:val="28"/>
          <w:szCs w:val="28"/>
        </w:rPr>
        <w:t>При любом нарушении данного Правила:</w:t>
      </w:r>
    </w:p>
    <w:p w:rsidR="00DA05CE" w:rsidRPr="00807A24" w:rsidRDefault="00DA05CE" w:rsidP="00DA05CE">
      <w:pPr>
        <w:widowControl w:val="0"/>
        <w:numPr>
          <w:ilvl w:val="1"/>
          <w:numId w:val="319"/>
        </w:numPr>
        <w:tabs>
          <w:tab w:val="left" w:pos="1027"/>
        </w:tabs>
        <w:spacing w:after="0" w:line="240" w:lineRule="auto"/>
        <w:ind w:left="340"/>
        <w:rPr>
          <w:rFonts w:ascii="Times New Roman" w:hAnsi="Times New Roman"/>
          <w:sz w:val="28"/>
          <w:szCs w:val="28"/>
        </w:rPr>
      </w:pPr>
      <w:r w:rsidRPr="00807A24">
        <w:rPr>
          <w:rFonts w:ascii="Times New Roman" w:hAnsi="Times New Roman"/>
          <w:sz w:val="28"/>
          <w:szCs w:val="28"/>
        </w:rPr>
        <w:t>останавливать игру нет необходимости:</w:t>
      </w:r>
    </w:p>
    <w:p w:rsidR="00DA05CE" w:rsidRPr="00807A24" w:rsidRDefault="00DA05CE" w:rsidP="00DA05CE">
      <w:pPr>
        <w:pStyle w:val="af9"/>
        <w:widowControl w:val="0"/>
        <w:numPr>
          <w:ilvl w:val="1"/>
          <w:numId w:val="319"/>
        </w:numPr>
        <w:tabs>
          <w:tab w:val="left" w:pos="993"/>
        </w:tabs>
        <w:ind w:left="340"/>
        <w:contextualSpacing/>
        <w:rPr>
          <w:sz w:val="28"/>
          <w:szCs w:val="28"/>
          <w:lang w:val="ru-RU"/>
        </w:rPr>
      </w:pPr>
      <w:r w:rsidRPr="00807A24">
        <w:rPr>
          <w:sz w:val="28"/>
          <w:szCs w:val="28"/>
          <w:lang w:val="ru-RU"/>
        </w:rPr>
        <w:t>судья предлагает соответствующему игроку покинуть площадку для приведения своей экипировки в порядок;</w:t>
      </w:r>
    </w:p>
    <w:p w:rsidR="00DA05CE" w:rsidRPr="00807A24" w:rsidRDefault="00DA05CE" w:rsidP="00DA05CE">
      <w:pPr>
        <w:widowControl w:val="0"/>
        <w:numPr>
          <w:ilvl w:val="1"/>
          <w:numId w:val="319"/>
        </w:numPr>
        <w:tabs>
          <w:tab w:val="left" w:pos="984"/>
        </w:tabs>
        <w:spacing w:after="0" w:line="240" w:lineRule="auto"/>
        <w:ind w:firstLine="340"/>
        <w:rPr>
          <w:rFonts w:ascii="Times New Roman" w:hAnsi="Times New Roman"/>
          <w:sz w:val="28"/>
          <w:szCs w:val="28"/>
        </w:rPr>
      </w:pPr>
      <w:r w:rsidRPr="00807A24">
        <w:rPr>
          <w:rFonts w:ascii="Times New Roman" w:hAnsi="Times New Roman"/>
          <w:sz w:val="28"/>
          <w:szCs w:val="28"/>
        </w:rPr>
        <w:t>игрок покидает площадку для приведения своей экипировки в порядок, когда мяч выйдет из игры;</w:t>
      </w:r>
    </w:p>
    <w:p w:rsidR="00DA05CE" w:rsidRPr="00807A24" w:rsidRDefault="00DA05CE" w:rsidP="00DA05CE">
      <w:pPr>
        <w:widowControl w:val="0"/>
        <w:numPr>
          <w:ilvl w:val="1"/>
          <w:numId w:val="319"/>
        </w:numPr>
        <w:tabs>
          <w:tab w:val="left" w:pos="987"/>
        </w:tabs>
        <w:spacing w:after="0" w:line="240" w:lineRule="auto"/>
        <w:ind w:firstLine="340"/>
        <w:rPr>
          <w:rFonts w:ascii="Times New Roman" w:hAnsi="Times New Roman"/>
          <w:sz w:val="28"/>
          <w:szCs w:val="28"/>
        </w:rPr>
      </w:pPr>
      <w:r w:rsidRPr="00807A24">
        <w:rPr>
          <w:rFonts w:ascii="Times New Roman" w:hAnsi="Times New Roman"/>
          <w:sz w:val="28"/>
          <w:szCs w:val="28"/>
        </w:rPr>
        <w:t>любой игрок, покинувший площадку, не может вновь появиться на поле без разрешения судьи;</w:t>
      </w:r>
    </w:p>
    <w:p w:rsidR="00DA05CE" w:rsidRPr="00807A24" w:rsidRDefault="00DA05CE" w:rsidP="00DA05CE">
      <w:pPr>
        <w:widowControl w:val="0"/>
        <w:numPr>
          <w:ilvl w:val="1"/>
          <w:numId w:val="319"/>
        </w:numPr>
        <w:tabs>
          <w:tab w:val="left" w:pos="987"/>
        </w:tabs>
        <w:spacing w:after="0" w:line="240" w:lineRule="auto"/>
        <w:ind w:left="340"/>
        <w:rPr>
          <w:rFonts w:ascii="Times New Roman" w:hAnsi="Times New Roman"/>
          <w:sz w:val="28"/>
          <w:szCs w:val="28"/>
        </w:rPr>
      </w:pPr>
      <w:r w:rsidRPr="00807A24">
        <w:rPr>
          <w:rFonts w:ascii="Times New Roman" w:hAnsi="Times New Roman"/>
          <w:sz w:val="28"/>
          <w:szCs w:val="28"/>
        </w:rPr>
        <w:t>прежде, чем разрешить игроку вновь выйти на площадку, судья проверяет экипировку игрока;</w:t>
      </w:r>
    </w:p>
    <w:p w:rsidR="00DA05CE" w:rsidRPr="00807A24" w:rsidRDefault="00DA05CE" w:rsidP="00DA05CE">
      <w:pPr>
        <w:widowControl w:val="0"/>
        <w:numPr>
          <w:ilvl w:val="1"/>
          <w:numId w:val="319"/>
        </w:numPr>
        <w:tabs>
          <w:tab w:val="left" w:pos="984"/>
        </w:tabs>
        <w:spacing w:after="0" w:line="240" w:lineRule="auto"/>
        <w:ind w:left="340"/>
        <w:rPr>
          <w:rFonts w:ascii="Times New Roman" w:hAnsi="Times New Roman"/>
          <w:sz w:val="28"/>
          <w:szCs w:val="28"/>
        </w:rPr>
      </w:pPr>
      <w:r w:rsidRPr="00807A24">
        <w:rPr>
          <w:rFonts w:ascii="Times New Roman" w:hAnsi="Times New Roman"/>
          <w:sz w:val="28"/>
          <w:szCs w:val="28"/>
        </w:rPr>
        <w:t>игрок может вновь выйти на площадку только тогда, когда мяч вышел из игры.</w:t>
      </w:r>
    </w:p>
    <w:p w:rsidR="00DA05CE" w:rsidRPr="00807A24" w:rsidRDefault="00DA05CE" w:rsidP="00DA05CE">
      <w:pPr>
        <w:widowControl w:val="0"/>
        <w:numPr>
          <w:ilvl w:val="0"/>
          <w:numId w:val="319"/>
        </w:numPr>
        <w:tabs>
          <w:tab w:val="left" w:pos="567"/>
          <w:tab w:val="left" w:pos="936"/>
        </w:tabs>
        <w:spacing w:after="0" w:line="240" w:lineRule="auto"/>
        <w:jc w:val="both"/>
        <w:rPr>
          <w:rFonts w:ascii="Times New Roman" w:hAnsi="Times New Roman"/>
          <w:sz w:val="28"/>
          <w:szCs w:val="28"/>
        </w:rPr>
      </w:pPr>
      <w:r w:rsidRPr="00807A24">
        <w:rPr>
          <w:rFonts w:ascii="Times New Roman" w:hAnsi="Times New Roman"/>
          <w:sz w:val="28"/>
          <w:szCs w:val="28"/>
        </w:rPr>
        <w:t>Если игрок, которому было предложено покинуть площадку из-за нарушения данного Правила и который выходит (или вновь возвращается) на площадку без разрешения судьи, получает предупреждения с показом желтой карточки.</w:t>
      </w:r>
    </w:p>
    <w:p w:rsidR="00DA05CE" w:rsidRPr="00807A24" w:rsidRDefault="00DA05CE" w:rsidP="00DA05CE">
      <w:pPr>
        <w:widowControl w:val="0"/>
        <w:numPr>
          <w:ilvl w:val="0"/>
          <w:numId w:val="319"/>
        </w:numPr>
        <w:tabs>
          <w:tab w:val="left" w:pos="567"/>
          <w:tab w:val="left" w:pos="936"/>
        </w:tabs>
        <w:spacing w:after="120" w:line="240" w:lineRule="auto"/>
        <w:jc w:val="both"/>
        <w:rPr>
          <w:rFonts w:ascii="Times New Roman" w:hAnsi="Times New Roman"/>
          <w:sz w:val="28"/>
          <w:szCs w:val="28"/>
        </w:rPr>
      </w:pPr>
      <w:r w:rsidRPr="00807A24">
        <w:rPr>
          <w:rFonts w:ascii="Times New Roman" w:hAnsi="Times New Roman"/>
          <w:sz w:val="28"/>
          <w:szCs w:val="28"/>
        </w:rPr>
        <w:t>Если судья останавливает игру для вынесения предупреждения игроку, то она возобновляется свободным ударом, который выполняется игроком противоположной команды с места, где находился мяч в момент остановки игры, при соблюдении условий Правила 13.</w:t>
      </w:r>
    </w:p>
    <w:p w:rsidR="00DA05CE" w:rsidRPr="00807A24" w:rsidRDefault="00DA05CE" w:rsidP="00DA05CE">
      <w:pPr>
        <w:keepNext/>
        <w:keepLines/>
        <w:spacing w:after="120" w:line="240" w:lineRule="auto"/>
        <w:outlineLvl w:val="0"/>
        <w:rPr>
          <w:rFonts w:ascii="Times New Roman" w:hAnsi="Times New Roman"/>
          <w:b/>
          <w:bCs/>
          <w:i/>
          <w:iCs/>
          <w:sz w:val="28"/>
          <w:szCs w:val="28"/>
        </w:rPr>
      </w:pPr>
      <w:r w:rsidRPr="00807A24">
        <w:rPr>
          <w:rFonts w:ascii="Times New Roman" w:hAnsi="Times New Roman"/>
          <w:b/>
          <w:bCs/>
          <w:i/>
          <w:iCs/>
          <w:sz w:val="28"/>
          <w:szCs w:val="28"/>
        </w:rPr>
        <w:t>Указания:</w:t>
      </w:r>
    </w:p>
    <w:p w:rsidR="00DA05CE" w:rsidRPr="00807A24" w:rsidRDefault="00DA05CE" w:rsidP="00DA05CE">
      <w:pPr>
        <w:widowControl w:val="0"/>
        <w:numPr>
          <w:ilvl w:val="0"/>
          <w:numId w:val="320"/>
        </w:numPr>
        <w:tabs>
          <w:tab w:val="left" w:pos="567"/>
          <w:tab w:val="left" w:pos="829"/>
        </w:tabs>
        <w:spacing w:after="0" w:line="240" w:lineRule="auto"/>
        <w:jc w:val="both"/>
        <w:rPr>
          <w:rFonts w:ascii="Times New Roman" w:hAnsi="Times New Roman"/>
          <w:sz w:val="28"/>
          <w:szCs w:val="28"/>
        </w:rPr>
      </w:pPr>
      <w:r w:rsidRPr="00807A24">
        <w:rPr>
          <w:rFonts w:ascii="Times New Roman" w:hAnsi="Times New Roman"/>
          <w:sz w:val="28"/>
          <w:szCs w:val="28"/>
        </w:rPr>
        <w:t>Вратарю разрешается играть в длинных трусах или спортивных рейтузах.</w:t>
      </w:r>
    </w:p>
    <w:p w:rsidR="00DA05CE" w:rsidRPr="00807A24" w:rsidRDefault="00DA05CE" w:rsidP="00DA05CE">
      <w:pPr>
        <w:widowControl w:val="0"/>
        <w:numPr>
          <w:ilvl w:val="0"/>
          <w:numId w:val="320"/>
        </w:numPr>
        <w:tabs>
          <w:tab w:val="left" w:pos="567"/>
          <w:tab w:val="left" w:pos="936"/>
        </w:tabs>
        <w:spacing w:after="0" w:line="240" w:lineRule="auto"/>
        <w:jc w:val="both"/>
        <w:rPr>
          <w:rFonts w:ascii="Times New Roman" w:hAnsi="Times New Roman"/>
          <w:sz w:val="28"/>
          <w:szCs w:val="28"/>
        </w:rPr>
      </w:pPr>
      <w:r w:rsidRPr="00807A24">
        <w:rPr>
          <w:rFonts w:ascii="Times New Roman" w:hAnsi="Times New Roman"/>
          <w:sz w:val="28"/>
          <w:szCs w:val="28"/>
        </w:rPr>
        <w:t>В официальных соревнованиях судья до начала матча должен проверить экипировку игроков и не допускать к участию в игре тех футболистов, чья экипировка не соответствует Правилу 4 до тех пор, пока они не приведут ее в порядок.</w:t>
      </w:r>
    </w:p>
    <w:p w:rsidR="00DA05CE" w:rsidRPr="00807A24" w:rsidRDefault="00DA05CE" w:rsidP="00DA05CE">
      <w:pPr>
        <w:widowControl w:val="0"/>
        <w:numPr>
          <w:ilvl w:val="0"/>
          <w:numId w:val="320"/>
        </w:numPr>
        <w:tabs>
          <w:tab w:val="left" w:pos="567"/>
          <w:tab w:val="left" w:pos="936"/>
        </w:tabs>
        <w:spacing w:after="120" w:line="240" w:lineRule="auto"/>
        <w:rPr>
          <w:rFonts w:ascii="Times New Roman" w:hAnsi="Times New Roman"/>
          <w:sz w:val="28"/>
          <w:szCs w:val="28"/>
        </w:rPr>
      </w:pPr>
      <w:r w:rsidRPr="00807A24">
        <w:rPr>
          <w:rFonts w:ascii="Times New Roman" w:hAnsi="Times New Roman"/>
          <w:sz w:val="28"/>
          <w:szCs w:val="28"/>
        </w:rPr>
        <w:t>Если судья обнаружит, что игрок носит какие-либо предметы, которые не предусмотрены Правилом 4 и представляют собой опасность для других футболистов, то такому игроку следует предложить снять их, в противном случае его необходимо отстранить от участия в игре.</w:t>
      </w:r>
    </w:p>
    <w:p w:rsidR="00DA05CE" w:rsidRPr="00807A24" w:rsidRDefault="00DA05CE" w:rsidP="00DA05CE">
      <w:pPr>
        <w:tabs>
          <w:tab w:val="left" w:pos="567"/>
          <w:tab w:val="left" w:pos="936"/>
        </w:tabs>
        <w:spacing w:after="120" w:line="240" w:lineRule="auto"/>
        <w:jc w:val="center"/>
        <w:rPr>
          <w:rFonts w:ascii="Times New Roman" w:hAnsi="Times New Roman"/>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V</w:t>
      </w:r>
      <w:r w:rsidRPr="00807A24">
        <w:rPr>
          <w:rFonts w:ascii="Times New Roman" w:hAnsi="Times New Roman"/>
          <w:b/>
          <w:bCs/>
          <w:sz w:val="28"/>
          <w:szCs w:val="28"/>
        </w:rPr>
        <w:t>. Судьи.</w:t>
      </w:r>
    </w:p>
    <w:p w:rsidR="00DA05CE" w:rsidRPr="00807A24" w:rsidRDefault="00DA05CE" w:rsidP="00DA05CE">
      <w:pPr>
        <w:keepNext/>
        <w:keepLines/>
        <w:widowControl w:val="0"/>
        <w:numPr>
          <w:ilvl w:val="0"/>
          <w:numId w:val="321"/>
        </w:numPr>
        <w:tabs>
          <w:tab w:val="left" w:pos="567"/>
          <w:tab w:val="left" w:pos="933"/>
        </w:tabs>
        <w:spacing w:after="0" w:line="240" w:lineRule="auto"/>
        <w:jc w:val="both"/>
        <w:outlineLvl w:val="0"/>
        <w:rPr>
          <w:rFonts w:ascii="Times New Roman" w:hAnsi="Times New Roman"/>
          <w:b/>
          <w:bCs/>
          <w:sz w:val="28"/>
          <w:szCs w:val="28"/>
        </w:rPr>
      </w:pPr>
      <w:r w:rsidRPr="00807A24">
        <w:rPr>
          <w:rFonts w:ascii="Times New Roman" w:hAnsi="Times New Roman"/>
          <w:b/>
          <w:bCs/>
          <w:sz w:val="28"/>
          <w:szCs w:val="28"/>
        </w:rPr>
        <w:t>Полномочия судей.</w:t>
      </w:r>
    </w:p>
    <w:p w:rsidR="00DA05CE" w:rsidRPr="00807A24" w:rsidRDefault="00DA05CE" w:rsidP="00DA05CE">
      <w:pPr>
        <w:widowControl w:val="0"/>
        <w:numPr>
          <w:ilvl w:val="1"/>
          <w:numId w:val="321"/>
        </w:numPr>
        <w:tabs>
          <w:tab w:val="left" w:pos="1028"/>
        </w:tabs>
        <w:spacing w:after="120" w:line="240" w:lineRule="auto"/>
        <w:jc w:val="both"/>
        <w:rPr>
          <w:rFonts w:ascii="Times New Roman" w:hAnsi="Times New Roman"/>
          <w:sz w:val="28"/>
          <w:szCs w:val="28"/>
        </w:rPr>
      </w:pPr>
      <w:r w:rsidRPr="00807A24">
        <w:rPr>
          <w:rFonts w:ascii="Times New Roman" w:hAnsi="Times New Roman"/>
          <w:sz w:val="28"/>
          <w:szCs w:val="28"/>
        </w:rPr>
        <w:t>Каждый матч контролируется двумя судьями, имеющими все полномочия по обеспечению соблюдения Правил игры в том матче, на который они назначены.</w:t>
      </w:r>
    </w:p>
    <w:p w:rsidR="00DA05CE" w:rsidRPr="00807A24" w:rsidRDefault="00DA05CE" w:rsidP="00DA05CE">
      <w:pPr>
        <w:spacing w:after="120" w:line="240" w:lineRule="auto"/>
        <w:jc w:val="both"/>
        <w:rPr>
          <w:rFonts w:ascii="Times New Roman" w:hAnsi="Times New Roman"/>
          <w:b/>
          <w:bCs/>
          <w:sz w:val="28"/>
          <w:szCs w:val="28"/>
        </w:rPr>
      </w:pPr>
      <w:r w:rsidRPr="00807A24">
        <w:rPr>
          <w:rFonts w:ascii="Times New Roman" w:hAnsi="Times New Roman"/>
          <w:b/>
          <w:bCs/>
          <w:sz w:val="28"/>
          <w:szCs w:val="28"/>
        </w:rPr>
        <w:t>Права и обязанности судей:</w:t>
      </w:r>
    </w:p>
    <w:p w:rsidR="00DA05CE" w:rsidRPr="00807A24" w:rsidRDefault="00DA05CE" w:rsidP="00DA05CE">
      <w:pPr>
        <w:keepNext/>
        <w:keepLines/>
        <w:widowControl w:val="0"/>
        <w:numPr>
          <w:ilvl w:val="0"/>
          <w:numId w:val="321"/>
        </w:numPr>
        <w:tabs>
          <w:tab w:val="left" w:pos="567"/>
          <w:tab w:val="left" w:pos="933"/>
        </w:tabs>
        <w:spacing w:after="0" w:line="240" w:lineRule="auto"/>
        <w:jc w:val="both"/>
        <w:outlineLvl w:val="0"/>
        <w:rPr>
          <w:rFonts w:ascii="Times New Roman" w:hAnsi="Times New Roman"/>
          <w:b/>
          <w:bCs/>
          <w:sz w:val="28"/>
          <w:szCs w:val="28"/>
        </w:rPr>
      </w:pPr>
      <w:r w:rsidRPr="00807A24">
        <w:rPr>
          <w:rFonts w:ascii="Times New Roman" w:hAnsi="Times New Roman"/>
          <w:b/>
          <w:bCs/>
          <w:sz w:val="28"/>
          <w:szCs w:val="28"/>
        </w:rPr>
        <w:t>Первый судья:</w:t>
      </w:r>
    </w:p>
    <w:p w:rsidR="00DA05CE" w:rsidRPr="00807A24" w:rsidRDefault="00DA05CE" w:rsidP="00DA05CE">
      <w:pPr>
        <w:widowControl w:val="0"/>
        <w:numPr>
          <w:ilvl w:val="1"/>
          <w:numId w:val="321"/>
        </w:numPr>
        <w:tabs>
          <w:tab w:val="left" w:pos="1025"/>
        </w:tabs>
        <w:spacing w:after="0" w:line="240" w:lineRule="auto"/>
        <w:ind w:firstLine="340"/>
        <w:rPr>
          <w:rFonts w:ascii="Times New Roman" w:hAnsi="Times New Roman"/>
          <w:sz w:val="28"/>
          <w:szCs w:val="28"/>
        </w:rPr>
      </w:pPr>
      <w:r w:rsidRPr="00807A24">
        <w:rPr>
          <w:rFonts w:ascii="Times New Roman" w:hAnsi="Times New Roman"/>
          <w:sz w:val="28"/>
          <w:szCs w:val="28"/>
        </w:rPr>
        <w:t>наделен дополнительными полномочиями, в соответствии с которыми его решения по фактам, связанным с игрой являются окончательными; 2.2 ведет хронометраж игры;</w:t>
      </w:r>
    </w:p>
    <w:p w:rsidR="00DA05CE" w:rsidRPr="00807A24" w:rsidRDefault="00DA05CE" w:rsidP="00DA05CE">
      <w:pPr>
        <w:widowControl w:val="0"/>
        <w:numPr>
          <w:ilvl w:val="0"/>
          <w:numId w:val="322"/>
        </w:numPr>
        <w:tabs>
          <w:tab w:val="left" w:pos="1028"/>
        </w:tabs>
        <w:spacing w:after="0" w:line="240" w:lineRule="auto"/>
        <w:ind w:firstLine="340"/>
        <w:rPr>
          <w:rFonts w:ascii="Times New Roman" w:hAnsi="Times New Roman"/>
          <w:sz w:val="28"/>
          <w:szCs w:val="28"/>
        </w:rPr>
      </w:pPr>
      <w:r w:rsidRPr="00807A24">
        <w:rPr>
          <w:rFonts w:ascii="Times New Roman" w:hAnsi="Times New Roman"/>
          <w:sz w:val="28"/>
          <w:szCs w:val="28"/>
        </w:rPr>
        <w:t>по своему усмотрению временно прерывает или вовсе прекращает матч при любом нарушении Правил;</w:t>
      </w:r>
    </w:p>
    <w:p w:rsidR="00DA05CE" w:rsidRPr="00807A24" w:rsidRDefault="00DA05CE" w:rsidP="00DA05CE">
      <w:pPr>
        <w:widowControl w:val="0"/>
        <w:numPr>
          <w:ilvl w:val="0"/>
          <w:numId w:val="322"/>
        </w:numPr>
        <w:tabs>
          <w:tab w:val="left" w:pos="1025"/>
        </w:tabs>
        <w:spacing w:after="0" w:line="240" w:lineRule="auto"/>
        <w:ind w:left="340"/>
        <w:rPr>
          <w:rFonts w:ascii="Times New Roman" w:hAnsi="Times New Roman"/>
          <w:sz w:val="28"/>
          <w:szCs w:val="28"/>
        </w:rPr>
      </w:pPr>
      <w:r w:rsidRPr="00807A24">
        <w:rPr>
          <w:rFonts w:ascii="Times New Roman" w:hAnsi="Times New Roman"/>
          <w:sz w:val="28"/>
          <w:szCs w:val="28"/>
        </w:rPr>
        <w:t>временно прерывает или вовсе прекращает матч при любом постороннем вмешательстве;</w:t>
      </w:r>
    </w:p>
    <w:p w:rsidR="00DA05CE" w:rsidRPr="00807A24" w:rsidRDefault="00DA05CE" w:rsidP="00DA05CE">
      <w:pPr>
        <w:widowControl w:val="0"/>
        <w:numPr>
          <w:ilvl w:val="0"/>
          <w:numId w:val="322"/>
        </w:numPr>
        <w:tabs>
          <w:tab w:val="left" w:pos="1025"/>
        </w:tabs>
        <w:spacing w:after="120" w:line="240" w:lineRule="auto"/>
        <w:ind w:firstLine="340"/>
        <w:rPr>
          <w:rFonts w:ascii="Times New Roman" w:hAnsi="Times New Roman"/>
          <w:sz w:val="28"/>
          <w:szCs w:val="28"/>
        </w:rPr>
      </w:pPr>
      <w:r w:rsidRPr="00807A24">
        <w:rPr>
          <w:rFonts w:ascii="Times New Roman" w:hAnsi="Times New Roman"/>
          <w:sz w:val="28"/>
          <w:szCs w:val="28"/>
        </w:rPr>
        <w:t>может отстранить второго судью, любого из ассистентов судей, который, по его мнению, ненадлежащим образом исполняет свои обязанности или необоснованно вмешивается в игру.</w:t>
      </w:r>
    </w:p>
    <w:p w:rsidR="00DA05CE" w:rsidRPr="00807A24" w:rsidRDefault="00DA05CE" w:rsidP="00DA05CE">
      <w:pPr>
        <w:keepNext/>
        <w:keepLines/>
        <w:widowControl w:val="0"/>
        <w:numPr>
          <w:ilvl w:val="0"/>
          <w:numId w:val="321"/>
        </w:numPr>
        <w:tabs>
          <w:tab w:val="left" w:pos="567"/>
          <w:tab w:val="left" w:pos="933"/>
        </w:tabs>
        <w:spacing w:after="0" w:line="240" w:lineRule="auto"/>
        <w:jc w:val="both"/>
        <w:outlineLvl w:val="0"/>
        <w:rPr>
          <w:rFonts w:ascii="Times New Roman" w:hAnsi="Times New Roman"/>
          <w:b/>
          <w:bCs/>
          <w:sz w:val="28"/>
          <w:szCs w:val="28"/>
        </w:rPr>
      </w:pPr>
      <w:r w:rsidRPr="00807A24">
        <w:rPr>
          <w:rFonts w:ascii="Times New Roman" w:hAnsi="Times New Roman"/>
          <w:b/>
          <w:bCs/>
          <w:sz w:val="28"/>
          <w:szCs w:val="28"/>
        </w:rPr>
        <w:t>Второй судья:</w:t>
      </w:r>
    </w:p>
    <w:p w:rsidR="00DA05CE" w:rsidRPr="00807A24" w:rsidRDefault="00DA05CE" w:rsidP="00DA05CE">
      <w:pPr>
        <w:widowControl w:val="0"/>
        <w:numPr>
          <w:ilvl w:val="1"/>
          <w:numId w:val="321"/>
        </w:numPr>
        <w:tabs>
          <w:tab w:val="left" w:pos="1021"/>
        </w:tabs>
        <w:spacing w:after="120" w:line="240" w:lineRule="auto"/>
        <w:ind w:firstLine="340"/>
        <w:rPr>
          <w:rFonts w:ascii="Times New Roman" w:hAnsi="Times New Roman"/>
          <w:sz w:val="28"/>
          <w:szCs w:val="28"/>
        </w:rPr>
      </w:pPr>
      <w:r w:rsidRPr="00807A24">
        <w:rPr>
          <w:rFonts w:ascii="Times New Roman" w:hAnsi="Times New Roman"/>
          <w:sz w:val="28"/>
          <w:szCs w:val="28"/>
        </w:rPr>
        <w:t>выполняет функции первого судьи, если он окажется не в состоянии продолжить выполнение своих обязанностей.*</w:t>
      </w:r>
    </w:p>
    <w:p w:rsidR="00DA05CE" w:rsidRPr="00807A24" w:rsidRDefault="00DA05CE" w:rsidP="00DA05CE">
      <w:pPr>
        <w:keepNext/>
        <w:keepLines/>
        <w:widowControl w:val="0"/>
        <w:numPr>
          <w:ilvl w:val="0"/>
          <w:numId w:val="321"/>
        </w:numPr>
        <w:tabs>
          <w:tab w:val="left" w:pos="567"/>
          <w:tab w:val="left" w:pos="933"/>
        </w:tabs>
        <w:spacing w:after="0" w:line="240" w:lineRule="auto"/>
        <w:jc w:val="both"/>
        <w:outlineLvl w:val="0"/>
        <w:rPr>
          <w:rFonts w:ascii="Times New Roman" w:hAnsi="Times New Roman"/>
          <w:b/>
          <w:bCs/>
          <w:sz w:val="28"/>
          <w:szCs w:val="28"/>
        </w:rPr>
      </w:pPr>
      <w:r w:rsidRPr="00807A24">
        <w:rPr>
          <w:rFonts w:ascii="Times New Roman" w:hAnsi="Times New Roman"/>
          <w:b/>
          <w:bCs/>
          <w:sz w:val="28"/>
          <w:szCs w:val="28"/>
        </w:rPr>
        <w:t>Судьи (первый и второй судья):</w:t>
      </w:r>
    </w:p>
    <w:p w:rsidR="00DA05CE" w:rsidRPr="00807A24" w:rsidRDefault="00DA05CE" w:rsidP="00DA05CE">
      <w:pPr>
        <w:widowControl w:val="0"/>
        <w:numPr>
          <w:ilvl w:val="1"/>
          <w:numId w:val="32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обеспечивают соблюдение Правил игры;</w:t>
      </w:r>
    </w:p>
    <w:p w:rsidR="00DA05CE" w:rsidRPr="00807A24" w:rsidRDefault="00DA05CE" w:rsidP="00DA05CE">
      <w:pPr>
        <w:widowControl w:val="0"/>
        <w:numPr>
          <w:ilvl w:val="1"/>
          <w:numId w:val="32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контролируют ход матча во взаимодействии с ассистентами судей;</w:t>
      </w:r>
    </w:p>
    <w:p w:rsidR="00DA05CE" w:rsidRPr="00807A24" w:rsidRDefault="00DA05CE" w:rsidP="00DA05CE">
      <w:pPr>
        <w:widowControl w:val="0"/>
        <w:numPr>
          <w:ilvl w:val="1"/>
          <w:numId w:val="32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обеспечивают соответствие мяча требованиям Правила 2;</w:t>
      </w:r>
    </w:p>
    <w:p w:rsidR="00DA05CE" w:rsidRPr="00807A24" w:rsidRDefault="00DA05CE" w:rsidP="00DA05CE">
      <w:pPr>
        <w:widowControl w:val="0"/>
        <w:numPr>
          <w:ilvl w:val="1"/>
          <w:numId w:val="32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обеспечивают соответствие экипировки игрока требованиям Правила 4;</w:t>
      </w:r>
    </w:p>
    <w:p w:rsidR="00DA05CE" w:rsidRPr="00807A24" w:rsidRDefault="00DA05CE" w:rsidP="00DA05CE">
      <w:pPr>
        <w:widowControl w:val="0"/>
        <w:numPr>
          <w:ilvl w:val="1"/>
          <w:numId w:val="321"/>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останавливают матч, если, по их мнению, игрок получил серьезную травму, и требуют, чтобы он покинул пределы площадки;</w:t>
      </w:r>
    </w:p>
    <w:p w:rsidR="00DA05CE" w:rsidRPr="00807A24" w:rsidRDefault="00DA05CE" w:rsidP="00DA05CE">
      <w:pPr>
        <w:widowControl w:val="0"/>
        <w:numPr>
          <w:ilvl w:val="1"/>
          <w:numId w:val="321"/>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требуют, чтобы в случае кровотечения из раны игрок покинул площадку. Игрок может вернуться на площадку только по сигналу судьи, убедившегося в том, что кровотечение остановлено;</w:t>
      </w:r>
    </w:p>
    <w:p w:rsidR="00DA05CE" w:rsidRPr="00807A24" w:rsidRDefault="00DA05CE" w:rsidP="00DA05CE">
      <w:pPr>
        <w:widowControl w:val="0"/>
        <w:numPr>
          <w:ilvl w:val="0"/>
          <w:numId w:val="323"/>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позволяют продолжить игру, когда команда, против которой было совершено нарушение, получает выгоду от такого преимущества, и наказывают за первоначальное нарушение, если предполагавшимся преимуществом в тот момент не воспользовались;</w:t>
      </w:r>
    </w:p>
    <w:p w:rsidR="00DA05CE" w:rsidRPr="00807A24" w:rsidRDefault="00DA05CE" w:rsidP="00DA05CE">
      <w:pPr>
        <w:widowControl w:val="0"/>
        <w:numPr>
          <w:ilvl w:val="0"/>
          <w:numId w:val="323"/>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принимают меры дисциплинарного воздействия по отношению к игрокам, виновным в нарушениях, караемых предупреждением или удалением. Судьи не обязаны предпринять такие меры незамедлительно, но должны сделать это, как только мяч выйдет из игры;</w:t>
      </w:r>
    </w:p>
    <w:p w:rsidR="00DA05CE" w:rsidRPr="00807A24" w:rsidRDefault="00DA05CE" w:rsidP="00DA05CE">
      <w:pPr>
        <w:widowControl w:val="0"/>
        <w:numPr>
          <w:ilvl w:val="0"/>
          <w:numId w:val="323"/>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принимают меры в отношении официальных лиц команд, ведущих себя некорректно и могут, по своему усмотрению, удалить их с площадки и прилегающих к площадке зон;</w:t>
      </w:r>
    </w:p>
    <w:p w:rsidR="00DA05CE" w:rsidRPr="00807A24" w:rsidRDefault="00DA05CE" w:rsidP="00DA05CE">
      <w:pPr>
        <w:widowControl w:val="0"/>
        <w:numPr>
          <w:ilvl w:val="0"/>
          <w:numId w:val="323"/>
        </w:numPr>
        <w:tabs>
          <w:tab w:val="left" w:pos="993"/>
        </w:tabs>
        <w:spacing w:after="0" w:line="240" w:lineRule="auto"/>
        <w:ind w:left="284"/>
        <w:rPr>
          <w:rFonts w:ascii="Times New Roman" w:hAnsi="Times New Roman"/>
          <w:sz w:val="28"/>
          <w:szCs w:val="28"/>
        </w:rPr>
      </w:pPr>
      <w:r w:rsidRPr="00807A24">
        <w:rPr>
          <w:rFonts w:ascii="Times New Roman" w:hAnsi="Times New Roman"/>
          <w:sz w:val="28"/>
          <w:szCs w:val="28"/>
        </w:rPr>
        <w:t>обеспечивают, чтобы посторонние лица не появлялись на площадке;</w:t>
      </w:r>
    </w:p>
    <w:p w:rsidR="00DA05CE" w:rsidRPr="00807A24" w:rsidRDefault="00DA05CE" w:rsidP="00DA05CE">
      <w:pPr>
        <w:widowControl w:val="0"/>
        <w:numPr>
          <w:ilvl w:val="0"/>
          <w:numId w:val="323"/>
        </w:numPr>
        <w:tabs>
          <w:tab w:val="left" w:pos="993"/>
        </w:tabs>
        <w:spacing w:after="0" w:line="240" w:lineRule="auto"/>
        <w:ind w:left="284"/>
        <w:rPr>
          <w:rFonts w:ascii="Times New Roman" w:hAnsi="Times New Roman"/>
          <w:sz w:val="28"/>
          <w:szCs w:val="28"/>
        </w:rPr>
      </w:pPr>
      <w:r w:rsidRPr="00807A24">
        <w:rPr>
          <w:rFonts w:ascii="Times New Roman" w:hAnsi="Times New Roman"/>
          <w:sz w:val="28"/>
          <w:szCs w:val="28"/>
        </w:rPr>
        <w:t>возобновляют матч после его остановки;</w:t>
      </w:r>
    </w:p>
    <w:p w:rsidR="00DA05CE" w:rsidRPr="00807A24" w:rsidRDefault="00DA05CE" w:rsidP="00DA05CE">
      <w:pPr>
        <w:widowControl w:val="0"/>
        <w:numPr>
          <w:ilvl w:val="0"/>
          <w:numId w:val="323"/>
        </w:numPr>
        <w:tabs>
          <w:tab w:val="left" w:pos="567"/>
          <w:tab w:val="left" w:pos="993"/>
        </w:tabs>
        <w:spacing w:after="0" w:line="240" w:lineRule="auto"/>
        <w:ind w:firstLine="284"/>
        <w:rPr>
          <w:rFonts w:ascii="Times New Roman" w:hAnsi="Times New Roman"/>
          <w:sz w:val="28"/>
          <w:szCs w:val="28"/>
        </w:rPr>
      </w:pPr>
      <w:r w:rsidRPr="00807A24">
        <w:rPr>
          <w:rFonts w:ascii="Times New Roman" w:hAnsi="Times New Roman"/>
          <w:sz w:val="28"/>
          <w:szCs w:val="28"/>
        </w:rPr>
        <w:t>представляют проводящей соревнование организации рапорт о матче, включающий информацию по всем принятым дисциплинарным мерам в отношении игроков и/или официальных лиц, команд, а также по всем прочим инцидентам, происшедшим до матча, во время или после него.</w:t>
      </w:r>
    </w:p>
    <w:p w:rsidR="00DA05CE" w:rsidRPr="00807A24" w:rsidRDefault="00DA05CE" w:rsidP="00DA05CE">
      <w:pPr>
        <w:spacing w:before="120" w:after="120" w:line="240" w:lineRule="auto"/>
        <w:rPr>
          <w:rFonts w:ascii="Times New Roman" w:hAnsi="Times New Roman"/>
          <w:b/>
          <w:bCs/>
          <w:sz w:val="28"/>
          <w:szCs w:val="28"/>
        </w:rPr>
      </w:pPr>
      <w:r w:rsidRPr="00807A24">
        <w:rPr>
          <w:rFonts w:ascii="Times New Roman" w:hAnsi="Times New Roman"/>
          <w:b/>
          <w:bCs/>
          <w:sz w:val="28"/>
          <w:szCs w:val="28"/>
        </w:rPr>
        <w:t>Решения судей.</w:t>
      </w:r>
    </w:p>
    <w:p w:rsidR="00DA05CE" w:rsidRPr="00807A24" w:rsidRDefault="00DA05CE" w:rsidP="00DA05CE">
      <w:pPr>
        <w:widowControl w:val="0"/>
        <w:numPr>
          <w:ilvl w:val="0"/>
          <w:numId w:val="324"/>
        </w:numPr>
        <w:tabs>
          <w:tab w:val="left" w:pos="567"/>
          <w:tab w:val="left" w:pos="813"/>
        </w:tabs>
        <w:spacing w:after="0" w:line="240" w:lineRule="auto"/>
        <w:rPr>
          <w:rFonts w:ascii="Times New Roman" w:hAnsi="Times New Roman"/>
          <w:sz w:val="28"/>
          <w:szCs w:val="28"/>
        </w:rPr>
      </w:pPr>
      <w:r w:rsidRPr="00807A24">
        <w:rPr>
          <w:rFonts w:ascii="Times New Roman" w:hAnsi="Times New Roman"/>
          <w:sz w:val="28"/>
          <w:szCs w:val="28"/>
        </w:rPr>
        <w:t>Второй судья может изменить свое решение только в случае, если поймет его ошибочность, но при условии, что игра после ее остановки еще не была возобновлена.</w:t>
      </w:r>
    </w:p>
    <w:p w:rsidR="00DA05CE" w:rsidRPr="00807A24" w:rsidRDefault="00DA05CE" w:rsidP="00DA05CE">
      <w:pPr>
        <w:widowControl w:val="0"/>
        <w:numPr>
          <w:ilvl w:val="0"/>
          <w:numId w:val="324"/>
        </w:numPr>
        <w:tabs>
          <w:tab w:val="left" w:pos="567"/>
          <w:tab w:val="left" w:pos="813"/>
        </w:tabs>
        <w:spacing w:before="120" w:after="120" w:line="240" w:lineRule="auto"/>
        <w:rPr>
          <w:rFonts w:ascii="Times New Roman" w:hAnsi="Times New Roman"/>
          <w:sz w:val="28"/>
          <w:szCs w:val="28"/>
        </w:rPr>
      </w:pPr>
      <w:r w:rsidRPr="00807A24">
        <w:rPr>
          <w:rFonts w:ascii="Times New Roman" w:hAnsi="Times New Roman"/>
          <w:sz w:val="28"/>
          <w:szCs w:val="28"/>
        </w:rPr>
        <w:t>Первый судья может изменить свое решение только в случае, если поймет его ошибочность или (на его усмотрение) по рекомендации второго судьи, но при условии, что игра после ее остановки еще не была возобновлена.</w:t>
      </w:r>
    </w:p>
    <w:p w:rsidR="00DA05CE" w:rsidRPr="00807A24" w:rsidRDefault="00DA05CE" w:rsidP="00DA05CE">
      <w:pPr>
        <w:spacing w:after="120" w:line="240" w:lineRule="auto"/>
        <w:rPr>
          <w:rFonts w:ascii="Times New Roman" w:eastAsia="Century Schoolbook" w:hAnsi="Times New Roman"/>
          <w:b/>
          <w:i/>
          <w:iCs/>
          <w:sz w:val="28"/>
          <w:szCs w:val="28"/>
        </w:rPr>
      </w:pPr>
      <w:r w:rsidRPr="00807A24">
        <w:rPr>
          <w:rFonts w:ascii="Times New Roman" w:eastAsia="Century Schoolbook" w:hAnsi="Times New Roman"/>
          <w:b/>
          <w:i/>
          <w:iCs/>
          <w:sz w:val="28"/>
          <w:szCs w:val="28"/>
        </w:rPr>
        <w:t>Указания:</w:t>
      </w:r>
    </w:p>
    <w:p w:rsidR="00DA05CE" w:rsidRPr="00807A24" w:rsidRDefault="00DA05CE" w:rsidP="00DA05CE">
      <w:pPr>
        <w:widowControl w:val="0"/>
        <w:numPr>
          <w:ilvl w:val="0"/>
          <w:numId w:val="325"/>
        </w:numPr>
        <w:tabs>
          <w:tab w:val="left" w:pos="567"/>
          <w:tab w:val="left" w:pos="813"/>
        </w:tabs>
        <w:spacing w:after="0" w:line="240" w:lineRule="auto"/>
        <w:rPr>
          <w:rFonts w:ascii="Times New Roman" w:hAnsi="Times New Roman"/>
          <w:sz w:val="28"/>
          <w:szCs w:val="28"/>
        </w:rPr>
      </w:pPr>
      <w:r w:rsidRPr="00807A24">
        <w:rPr>
          <w:rFonts w:ascii="Times New Roman" w:hAnsi="Times New Roman"/>
          <w:sz w:val="28"/>
          <w:szCs w:val="28"/>
        </w:rPr>
        <w:t>Под "фактами, связанными с игрой", подразумевается засчитанный или не засчитанный гол, а также результат игры.</w:t>
      </w:r>
    </w:p>
    <w:p w:rsidR="00DA05CE" w:rsidRPr="00807A24" w:rsidRDefault="00DA05CE" w:rsidP="00DA05CE">
      <w:pPr>
        <w:widowControl w:val="0"/>
        <w:numPr>
          <w:ilvl w:val="0"/>
          <w:numId w:val="325"/>
        </w:numPr>
        <w:tabs>
          <w:tab w:val="left" w:pos="567"/>
          <w:tab w:val="left" w:pos="817"/>
        </w:tabs>
        <w:spacing w:after="0" w:line="240" w:lineRule="auto"/>
        <w:rPr>
          <w:rFonts w:ascii="Times New Roman" w:hAnsi="Times New Roman"/>
          <w:sz w:val="28"/>
          <w:szCs w:val="28"/>
        </w:rPr>
      </w:pPr>
      <w:r w:rsidRPr="00807A24">
        <w:rPr>
          <w:rFonts w:ascii="Times New Roman" w:hAnsi="Times New Roman"/>
          <w:sz w:val="28"/>
          <w:szCs w:val="28"/>
        </w:rPr>
        <w:t xml:space="preserve">Судьи не могут привлекаться </w:t>
      </w:r>
      <w:r w:rsidRPr="00807A24">
        <w:rPr>
          <w:rFonts w:ascii="Times New Roman" w:hAnsi="Times New Roman"/>
          <w:b/>
          <w:bCs/>
          <w:sz w:val="28"/>
          <w:szCs w:val="28"/>
          <w:shd w:val="clear" w:color="auto" w:fill="FFFFFF"/>
        </w:rPr>
        <w:t xml:space="preserve">к </w:t>
      </w:r>
      <w:r w:rsidRPr="00807A24">
        <w:rPr>
          <w:rFonts w:ascii="Times New Roman" w:hAnsi="Times New Roman"/>
          <w:sz w:val="28"/>
          <w:szCs w:val="28"/>
        </w:rPr>
        <w:t>ответственности за:</w:t>
      </w:r>
    </w:p>
    <w:p w:rsidR="00DA05CE" w:rsidRPr="00807A24" w:rsidRDefault="00DA05CE" w:rsidP="00DA05CE">
      <w:pPr>
        <w:widowControl w:val="0"/>
        <w:numPr>
          <w:ilvl w:val="1"/>
          <w:numId w:val="325"/>
        </w:numPr>
        <w:tabs>
          <w:tab w:val="left" w:pos="1044"/>
        </w:tabs>
        <w:spacing w:after="0" w:line="240" w:lineRule="auto"/>
        <w:ind w:left="340"/>
        <w:rPr>
          <w:rFonts w:ascii="Times New Roman" w:hAnsi="Times New Roman"/>
          <w:sz w:val="28"/>
          <w:szCs w:val="28"/>
        </w:rPr>
      </w:pPr>
      <w:r w:rsidRPr="00807A24">
        <w:rPr>
          <w:rFonts w:ascii="Times New Roman" w:hAnsi="Times New Roman"/>
          <w:sz w:val="28"/>
          <w:szCs w:val="28"/>
        </w:rPr>
        <w:t>любую травму, полученную игроком, официальным лицом или зрителем;</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любой ущерб при организации, проведении матча или после его окончания, нанесенный имуществу любого рода;</w:t>
      </w:r>
    </w:p>
    <w:p w:rsidR="00DA05CE" w:rsidRPr="00807A24" w:rsidRDefault="00DA05CE" w:rsidP="00DA05CE">
      <w:pPr>
        <w:widowControl w:val="0"/>
        <w:numPr>
          <w:ilvl w:val="1"/>
          <w:numId w:val="325"/>
        </w:numPr>
        <w:tabs>
          <w:tab w:val="left" w:pos="1044"/>
        </w:tabs>
        <w:spacing w:after="120" w:line="240" w:lineRule="auto"/>
        <w:ind w:firstLine="340"/>
        <w:rPr>
          <w:rFonts w:ascii="Times New Roman" w:hAnsi="Times New Roman"/>
          <w:sz w:val="28"/>
          <w:szCs w:val="28"/>
        </w:rPr>
      </w:pPr>
      <w:r w:rsidRPr="00807A24">
        <w:rPr>
          <w:rFonts w:ascii="Times New Roman" w:hAnsi="Times New Roman"/>
          <w:sz w:val="28"/>
          <w:szCs w:val="28"/>
        </w:rPr>
        <w:t xml:space="preserve">любой иной ущерб, нанесенный любому лицу, клубу, команде, компании, ассоциации или иной организации, который возник или мог возникнуть вследствие любого решения, принятого ими в соответствии с требованиями </w:t>
      </w:r>
      <w:r w:rsidRPr="00807A24">
        <w:rPr>
          <w:rFonts w:ascii="Times New Roman" w:hAnsi="Times New Roman"/>
          <w:b/>
          <w:bCs/>
          <w:sz w:val="28"/>
          <w:szCs w:val="28"/>
          <w:shd w:val="clear" w:color="auto" w:fill="FFFFFF"/>
        </w:rPr>
        <w:t xml:space="preserve">Правил </w:t>
      </w:r>
      <w:r w:rsidRPr="00807A24">
        <w:rPr>
          <w:rFonts w:ascii="Times New Roman" w:hAnsi="Times New Roman"/>
          <w:sz w:val="28"/>
          <w:szCs w:val="28"/>
        </w:rPr>
        <w:t xml:space="preserve">игры или </w:t>
      </w:r>
      <w:r w:rsidRPr="00807A24">
        <w:rPr>
          <w:rFonts w:ascii="Times New Roman" w:hAnsi="Times New Roman"/>
          <w:b/>
          <w:bCs/>
          <w:sz w:val="28"/>
          <w:szCs w:val="28"/>
          <w:shd w:val="clear" w:color="auto" w:fill="FFFFFF"/>
        </w:rPr>
        <w:t xml:space="preserve">в </w:t>
      </w:r>
      <w:r w:rsidRPr="00807A24">
        <w:rPr>
          <w:rFonts w:ascii="Times New Roman" w:hAnsi="Times New Roman"/>
          <w:sz w:val="28"/>
          <w:szCs w:val="28"/>
        </w:rPr>
        <w:t>отношении обычных процедур, необходимых для организации матча, проведения и управления им;</w:t>
      </w:r>
    </w:p>
    <w:p w:rsidR="00DA05CE" w:rsidRPr="00807A24" w:rsidRDefault="00DA05CE" w:rsidP="00DA05CE">
      <w:pPr>
        <w:spacing w:line="240" w:lineRule="auto"/>
        <w:rPr>
          <w:rFonts w:ascii="Times New Roman" w:hAnsi="Times New Roman"/>
          <w:b/>
          <w:sz w:val="28"/>
          <w:szCs w:val="28"/>
        </w:rPr>
      </w:pPr>
      <w:r w:rsidRPr="00807A24">
        <w:rPr>
          <w:rFonts w:ascii="Times New Roman" w:hAnsi="Times New Roman"/>
          <w:b/>
          <w:sz w:val="28"/>
          <w:szCs w:val="28"/>
        </w:rPr>
        <w:t>Сюда могут входить:</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 xml:space="preserve">решения о том, допустимо ли проведение матча из-за состояния </w:t>
      </w:r>
      <w:r w:rsidRPr="00807A24">
        <w:rPr>
          <w:rFonts w:ascii="Times New Roman" w:hAnsi="Times New Roman"/>
          <w:b/>
          <w:bCs/>
          <w:sz w:val="28"/>
          <w:szCs w:val="28"/>
          <w:shd w:val="clear" w:color="auto" w:fill="FFFFFF"/>
        </w:rPr>
        <w:t xml:space="preserve">площадки </w:t>
      </w:r>
      <w:r w:rsidRPr="00807A24">
        <w:rPr>
          <w:rFonts w:ascii="Times New Roman" w:hAnsi="Times New Roman"/>
          <w:sz w:val="28"/>
          <w:szCs w:val="28"/>
        </w:rPr>
        <w:t>или прилежащих зон или из-за погодных условий;</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решения о состоянии оборудования или инвентаря, используемого во время матча, включая стойки ворот, перекладину и т.п.;</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решения останавливать или не останавливать матч из-за вмешательства зрителей или любой иной проблемы, возникшей в зоне, отведенной для зрителей;</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решения останавливать или не останавливать игру, чтобы позволить травмированному игроку покинуть площадку для оказания ему помощи;</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решения просить или требовать, чтобы травмированный игрок покинул пределы площадки для оказания ему помощи;</w:t>
      </w:r>
    </w:p>
    <w:p w:rsidR="00DA05CE" w:rsidRPr="00807A24" w:rsidRDefault="00DA05CE" w:rsidP="00DA05CE">
      <w:pPr>
        <w:widowControl w:val="0"/>
        <w:numPr>
          <w:ilvl w:val="1"/>
          <w:numId w:val="325"/>
        </w:numPr>
        <w:tabs>
          <w:tab w:val="left" w:pos="1044"/>
        </w:tabs>
        <w:spacing w:after="0" w:line="240" w:lineRule="auto"/>
        <w:ind w:firstLine="340"/>
        <w:rPr>
          <w:rFonts w:ascii="Times New Roman" w:hAnsi="Times New Roman"/>
          <w:sz w:val="28"/>
          <w:szCs w:val="28"/>
        </w:rPr>
      </w:pPr>
      <w:r w:rsidRPr="00807A24">
        <w:rPr>
          <w:rFonts w:ascii="Times New Roman" w:hAnsi="Times New Roman"/>
          <w:sz w:val="28"/>
          <w:szCs w:val="28"/>
        </w:rPr>
        <w:t>решения позволить или не позволить игроку носить некоторые предметы одежды или экипировки;</w:t>
      </w:r>
    </w:p>
    <w:p w:rsidR="00DA05CE" w:rsidRPr="00807A24" w:rsidRDefault="00DA05CE" w:rsidP="00DA05CE">
      <w:pPr>
        <w:widowControl w:val="0"/>
        <w:numPr>
          <w:ilvl w:val="1"/>
          <w:numId w:val="325"/>
        </w:numPr>
        <w:tabs>
          <w:tab w:val="left" w:pos="993"/>
        </w:tabs>
        <w:spacing w:after="0" w:line="240" w:lineRule="auto"/>
        <w:ind w:firstLine="284"/>
        <w:rPr>
          <w:rFonts w:ascii="Times New Roman" w:hAnsi="Times New Roman"/>
          <w:sz w:val="28"/>
          <w:szCs w:val="28"/>
        </w:rPr>
      </w:pPr>
      <w:r w:rsidRPr="00807A24">
        <w:rPr>
          <w:rFonts w:ascii="Times New Roman" w:hAnsi="Times New Roman"/>
          <w:sz w:val="28"/>
          <w:szCs w:val="28"/>
        </w:rPr>
        <w:t xml:space="preserve">решения (в пределах того, что может входить в обязанности судей) позволить или </w:t>
      </w:r>
      <w:r w:rsidRPr="00807A24">
        <w:rPr>
          <w:rFonts w:ascii="Times New Roman" w:hAnsi="Times New Roman"/>
          <w:b/>
          <w:bCs/>
          <w:sz w:val="28"/>
          <w:szCs w:val="28"/>
          <w:shd w:val="clear" w:color="auto" w:fill="FFFFFF"/>
        </w:rPr>
        <w:t xml:space="preserve">не </w:t>
      </w:r>
      <w:r w:rsidRPr="00807A24">
        <w:rPr>
          <w:rFonts w:ascii="Times New Roman" w:hAnsi="Times New Roman"/>
          <w:sz w:val="28"/>
          <w:szCs w:val="28"/>
        </w:rPr>
        <w:t>позволить любым лицам (включая официальных лиц команды или стадиона, представителей службы безопасности, фотографов или других представителей средств массовой информации) находиться в непосредственно близости от площадки;</w:t>
      </w:r>
    </w:p>
    <w:p w:rsidR="00DA05CE" w:rsidRPr="00807A24" w:rsidRDefault="00DA05CE" w:rsidP="00DA05CE">
      <w:pPr>
        <w:widowControl w:val="0"/>
        <w:numPr>
          <w:ilvl w:val="1"/>
          <w:numId w:val="325"/>
        </w:numPr>
        <w:tabs>
          <w:tab w:val="left" w:pos="993"/>
        </w:tabs>
        <w:spacing w:after="0" w:line="240" w:lineRule="auto"/>
        <w:ind w:firstLine="284"/>
        <w:rPr>
          <w:rFonts w:ascii="Times New Roman" w:hAnsi="Times New Roman"/>
          <w:sz w:val="28"/>
          <w:szCs w:val="28"/>
        </w:rPr>
      </w:pPr>
      <w:r w:rsidRPr="00807A24">
        <w:rPr>
          <w:rFonts w:ascii="Times New Roman" w:hAnsi="Times New Roman"/>
          <w:sz w:val="28"/>
          <w:szCs w:val="28"/>
        </w:rPr>
        <w:t>любое другое решение, которое они могут принять в соответствии с 1 (правилами игры в силу их обязанностей по условиям Правил или регламента соревнований.</w:t>
      </w:r>
    </w:p>
    <w:p w:rsidR="00DA05CE" w:rsidRPr="00807A24" w:rsidRDefault="00DA05CE" w:rsidP="00DA05CE">
      <w:pPr>
        <w:pStyle w:val="Bodytext20"/>
        <w:numPr>
          <w:ilvl w:val="0"/>
          <w:numId w:val="326"/>
        </w:numPr>
        <w:shd w:val="clear" w:color="auto" w:fill="auto"/>
        <w:tabs>
          <w:tab w:val="left" w:pos="567"/>
          <w:tab w:val="left" w:pos="918"/>
        </w:tabs>
        <w:spacing w:before="0" w:after="0" w:line="240" w:lineRule="auto"/>
        <w:rPr>
          <w:sz w:val="28"/>
          <w:szCs w:val="28"/>
        </w:rPr>
      </w:pPr>
      <w:r w:rsidRPr="00807A24">
        <w:rPr>
          <w:sz w:val="28"/>
          <w:szCs w:val="28"/>
        </w:rPr>
        <w:t>Судья в официальном матче должен носить рубашку или футболку, отличающуюся по цвету от экипировки игроков обеих команд.</w:t>
      </w:r>
    </w:p>
    <w:p w:rsidR="00DA05CE" w:rsidRPr="00807A24" w:rsidRDefault="00DA05CE" w:rsidP="00DA05CE">
      <w:pPr>
        <w:pStyle w:val="Bodytext20"/>
        <w:numPr>
          <w:ilvl w:val="0"/>
          <w:numId w:val="326"/>
        </w:numPr>
        <w:shd w:val="clear" w:color="auto" w:fill="auto"/>
        <w:tabs>
          <w:tab w:val="left" w:pos="567"/>
          <w:tab w:val="left" w:pos="918"/>
        </w:tabs>
        <w:spacing w:before="0" w:after="267" w:line="240" w:lineRule="auto"/>
        <w:rPr>
          <w:sz w:val="28"/>
          <w:szCs w:val="28"/>
        </w:rPr>
      </w:pPr>
      <w:r w:rsidRPr="00807A24">
        <w:rPr>
          <w:sz w:val="28"/>
          <w:szCs w:val="28"/>
        </w:rPr>
        <w:t>Если игрок одновременно совершает два разнохарактерных нарушения, то судья должен наказать его за более серьезное.</w:t>
      </w:r>
    </w:p>
    <w:p w:rsidR="00DA05CE" w:rsidRPr="00807A24" w:rsidRDefault="00DA05CE" w:rsidP="00DA05CE">
      <w:pPr>
        <w:pStyle w:val="Heading10"/>
        <w:keepNext/>
        <w:keepLines/>
        <w:shd w:val="clear" w:color="auto" w:fill="auto"/>
        <w:spacing w:after="120" w:line="240" w:lineRule="auto"/>
        <w:jc w:val="center"/>
        <w:outlineLvl w:val="9"/>
        <w:rPr>
          <w:i w:val="0"/>
        </w:rPr>
      </w:pPr>
      <w:r w:rsidRPr="00807A24">
        <w:rPr>
          <w:i w:val="0"/>
        </w:rPr>
        <w:t xml:space="preserve">Правило </w:t>
      </w:r>
      <w:r w:rsidRPr="00807A24">
        <w:rPr>
          <w:i w:val="0"/>
          <w:lang w:val="en-US"/>
        </w:rPr>
        <w:t>VI</w:t>
      </w:r>
      <w:r w:rsidRPr="00807A24">
        <w:rPr>
          <w:i w:val="0"/>
        </w:rPr>
        <w:t>. Ассистенты судей.</w:t>
      </w:r>
    </w:p>
    <w:p w:rsidR="00DA05CE" w:rsidRPr="00807A24" w:rsidRDefault="00DA05CE" w:rsidP="00DA05CE">
      <w:pPr>
        <w:pStyle w:val="Heading10"/>
        <w:keepNext/>
        <w:keepLines/>
        <w:numPr>
          <w:ilvl w:val="0"/>
          <w:numId w:val="327"/>
        </w:numPr>
        <w:shd w:val="clear" w:color="auto" w:fill="auto"/>
        <w:tabs>
          <w:tab w:val="left" w:pos="567"/>
          <w:tab w:val="left" w:pos="918"/>
        </w:tabs>
        <w:spacing w:after="0" w:line="240" w:lineRule="auto"/>
        <w:jc w:val="left"/>
        <w:outlineLvl w:val="9"/>
        <w:rPr>
          <w:i w:val="0"/>
        </w:rPr>
      </w:pPr>
      <w:r w:rsidRPr="00807A24">
        <w:rPr>
          <w:i w:val="0"/>
        </w:rPr>
        <w:t>Ассистентами судей являются:</w:t>
      </w:r>
    </w:p>
    <w:p w:rsidR="00DA05CE" w:rsidRPr="00807A24" w:rsidRDefault="00DA05CE" w:rsidP="00DA05CE">
      <w:pPr>
        <w:pStyle w:val="Bodytext20"/>
        <w:numPr>
          <w:ilvl w:val="1"/>
          <w:numId w:val="327"/>
        </w:numPr>
        <w:shd w:val="clear" w:color="auto" w:fill="auto"/>
        <w:tabs>
          <w:tab w:val="left" w:pos="1047"/>
        </w:tabs>
        <w:spacing w:before="0" w:after="0" w:line="240" w:lineRule="auto"/>
        <w:ind w:left="340"/>
        <w:jc w:val="left"/>
        <w:rPr>
          <w:sz w:val="28"/>
          <w:szCs w:val="28"/>
        </w:rPr>
      </w:pPr>
      <w:r w:rsidRPr="00807A24">
        <w:rPr>
          <w:sz w:val="28"/>
          <w:szCs w:val="28"/>
        </w:rPr>
        <w:t>резервный судья (третий официальный);</w:t>
      </w:r>
    </w:p>
    <w:p w:rsidR="00DA05CE" w:rsidRPr="00807A24" w:rsidRDefault="00DA05CE" w:rsidP="00DA05CE">
      <w:pPr>
        <w:pStyle w:val="Bodytext20"/>
        <w:numPr>
          <w:ilvl w:val="1"/>
          <w:numId w:val="327"/>
        </w:numPr>
        <w:shd w:val="clear" w:color="auto" w:fill="auto"/>
        <w:tabs>
          <w:tab w:val="left" w:pos="1047"/>
        </w:tabs>
        <w:spacing w:before="0" w:after="0" w:line="240" w:lineRule="auto"/>
        <w:ind w:left="340"/>
        <w:jc w:val="left"/>
        <w:rPr>
          <w:sz w:val="28"/>
          <w:szCs w:val="28"/>
        </w:rPr>
      </w:pPr>
      <w:r w:rsidRPr="00807A24">
        <w:rPr>
          <w:sz w:val="28"/>
          <w:szCs w:val="28"/>
        </w:rPr>
        <w:t>судья- секретарь матча;</w:t>
      </w:r>
    </w:p>
    <w:p w:rsidR="00DA05CE" w:rsidRPr="00807A24" w:rsidRDefault="00DA05CE" w:rsidP="00DA05CE">
      <w:pPr>
        <w:pStyle w:val="Bodytext20"/>
        <w:numPr>
          <w:ilvl w:val="1"/>
          <w:numId w:val="327"/>
        </w:numPr>
        <w:shd w:val="clear" w:color="auto" w:fill="auto"/>
        <w:tabs>
          <w:tab w:val="left" w:pos="1047"/>
        </w:tabs>
        <w:spacing w:before="0" w:after="0" w:line="240" w:lineRule="auto"/>
        <w:ind w:left="340"/>
        <w:jc w:val="left"/>
        <w:rPr>
          <w:sz w:val="28"/>
          <w:szCs w:val="28"/>
        </w:rPr>
      </w:pPr>
      <w:r w:rsidRPr="00807A24">
        <w:rPr>
          <w:sz w:val="28"/>
          <w:szCs w:val="28"/>
        </w:rPr>
        <w:t>судья-информатор.</w:t>
      </w:r>
    </w:p>
    <w:p w:rsidR="00DA05CE" w:rsidRPr="00807A24" w:rsidRDefault="00DA05CE" w:rsidP="00DA05CE">
      <w:pPr>
        <w:pStyle w:val="Heading10"/>
        <w:keepNext/>
        <w:keepLines/>
        <w:numPr>
          <w:ilvl w:val="0"/>
          <w:numId w:val="327"/>
        </w:numPr>
        <w:shd w:val="clear" w:color="auto" w:fill="auto"/>
        <w:tabs>
          <w:tab w:val="left" w:pos="567"/>
          <w:tab w:val="left" w:pos="918"/>
        </w:tabs>
        <w:spacing w:after="0" w:line="240" w:lineRule="auto"/>
        <w:jc w:val="left"/>
        <w:outlineLvl w:val="9"/>
        <w:rPr>
          <w:i w:val="0"/>
        </w:rPr>
      </w:pPr>
      <w:r w:rsidRPr="00807A24">
        <w:rPr>
          <w:i w:val="0"/>
        </w:rPr>
        <w:t>Полномочия.</w:t>
      </w:r>
    </w:p>
    <w:p w:rsidR="00DA05CE" w:rsidRPr="00807A24" w:rsidRDefault="00DA05CE" w:rsidP="00DA05CE">
      <w:pPr>
        <w:pStyle w:val="Bodytext20"/>
        <w:numPr>
          <w:ilvl w:val="1"/>
          <w:numId w:val="327"/>
        </w:numPr>
        <w:shd w:val="clear" w:color="auto" w:fill="auto"/>
        <w:tabs>
          <w:tab w:val="left" w:pos="1163"/>
        </w:tabs>
        <w:spacing w:before="0" w:after="0" w:line="240" w:lineRule="auto"/>
        <w:ind w:firstLine="340"/>
        <w:jc w:val="left"/>
        <w:rPr>
          <w:sz w:val="28"/>
          <w:szCs w:val="28"/>
        </w:rPr>
      </w:pPr>
      <w:r w:rsidRPr="00807A24">
        <w:rPr>
          <w:sz w:val="28"/>
          <w:szCs w:val="28"/>
        </w:rPr>
        <w:t>Полномочия ассистентов судей ограничиваются обязанностями по выполнению определенных функций, возложенными на них Правилом 6.</w:t>
      </w:r>
    </w:p>
    <w:p w:rsidR="00DA05CE" w:rsidRPr="00807A24" w:rsidRDefault="00DA05CE" w:rsidP="00DA05CE">
      <w:pPr>
        <w:pStyle w:val="Heading10"/>
        <w:keepNext/>
        <w:keepLines/>
        <w:numPr>
          <w:ilvl w:val="0"/>
          <w:numId w:val="327"/>
        </w:numPr>
        <w:shd w:val="clear" w:color="auto" w:fill="auto"/>
        <w:tabs>
          <w:tab w:val="left" w:pos="567"/>
          <w:tab w:val="left" w:pos="918"/>
        </w:tabs>
        <w:spacing w:after="0" w:line="240" w:lineRule="auto"/>
        <w:jc w:val="left"/>
        <w:outlineLvl w:val="9"/>
        <w:rPr>
          <w:i w:val="0"/>
        </w:rPr>
      </w:pPr>
      <w:r w:rsidRPr="00807A24">
        <w:rPr>
          <w:i w:val="0"/>
        </w:rPr>
        <w:t>Резервный судья (третий официальный):</w:t>
      </w:r>
    </w:p>
    <w:p w:rsidR="00DA05CE" w:rsidRPr="00807A24" w:rsidRDefault="00DA05CE" w:rsidP="00DA05CE">
      <w:pPr>
        <w:pStyle w:val="Bodytext20"/>
        <w:numPr>
          <w:ilvl w:val="1"/>
          <w:numId w:val="327"/>
        </w:numPr>
        <w:shd w:val="clear" w:color="auto" w:fill="auto"/>
        <w:tabs>
          <w:tab w:val="left" w:pos="1022"/>
        </w:tabs>
        <w:spacing w:before="0" w:after="0" w:line="240" w:lineRule="auto"/>
        <w:ind w:firstLine="340"/>
        <w:jc w:val="left"/>
        <w:rPr>
          <w:sz w:val="28"/>
          <w:szCs w:val="28"/>
        </w:rPr>
      </w:pPr>
      <w:r w:rsidRPr="00807A24">
        <w:rPr>
          <w:sz w:val="28"/>
          <w:szCs w:val="28"/>
        </w:rPr>
        <w:t>может назначаться по регламенту соревнований для выполнения обязанностей второго судьи в случае, если один из проводящих матч судей окажется не в состоянии продолжить выполнение своих обязанностей;</w:t>
      </w:r>
    </w:p>
    <w:p w:rsidR="00DA05CE" w:rsidRPr="00807A24" w:rsidRDefault="00DA05CE" w:rsidP="00DA05CE">
      <w:pPr>
        <w:pStyle w:val="Bodytext20"/>
        <w:numPr>
          <w:ilvl w:val="1"/>
          <w:numId w:val="327"/>
        </w:numPr>
        <w:shd w:val="clear" w:color="auto" w:fill="auto"/>
        <w:tabs>
          <w:tab w:val="left" w:pos="1019"/>
        </w:tabs>
        <w:spacing w:before="0" w:after="0" w:line="240" w:lineRule="auto"/>
        <w:ind w:firstLine="340"/>
        <w:jc w:val="left"/>
        <w:rPr>
          <w:sz w:val="28"/>
          <w:szCs w:val="28"/>
        </w:rPr>
      </w:pPr>
      <w:r w:rsidRPr="00807A24">
        <w:rPr>
          <w:sz w:val="28"/>
          <w:szCs w:val="28"/>
        </w:rPr>
        <w:t>перед началом матча резервный судья должен получить четкие инструкции от первого судьи и/или инспектора матча по своим действиям в случае, если второй судья окажется не в состоянии продолжать выполнение своих обязанностей;</w:t>
      </w:r>
    </w:p>
    <w:p w:rsidR="00DA05CE" w:rsidRPr="00807A24" w:rsidRDefault="00DA05CE" w:rsidP="00DA05CE">
      <w:pPr>
        <w:pStyle w:val="Bodytext20"/>
        <w:numPr>
          <w:ilvl w:val="1"/>
          <w:numId w:val="327"/>
        </w:numPr>
        <w:shd w:val="clear" w:color="auto" w:fill="auto"/>
        <w:tabs>
          <w:tab w:val="left" w:pos="1019"/>
        </w:tabs>
        <w:spacing w:before="0" w:after="0" w:line="240" w:lineRule="auto"/>
        <w:ind w:firstLine="340"/>
        <w:jc w:val="left"/>
        <w:rPr>
          <w:sz w:val="28"/>
          <w:szCs w:val="28"/>
        </w:rPr>
      </w:pPr>
      <w:r w:rsidRPr="00807A24">
        <w:rPr>
          <w:sz w:val="28"/>
          <w:szCs w:val="28"/>
        </w:rPr>
        <w:t>помогает в выполнении административных обязанностей до, во время и после матча, как того требует первый судья;</w:t>
      </w:r>
    </w:p>
    <w:p w:rsidR="00DA05CE" w:rsidRPr="00807A24" w:rsidRDefault="00DA05CE" w:rsidP="00DA05CE">
      <w:pPr>
        <w:pStyle w:val="Bodytext20"/>
        <w:numPr>
          <w:ilvl w:val="1"/>
          <w:numId w:val="327"/>
        </w:numPr>
        <w:shd w:val="clear" w:color="auto" w:fill="auto"/>
        <w:tabs>
          <w:tab w:val="left" w:pos="1062"/>
        </w:tabs>
        <w:spacing w:before="0" w:after="0" w:line="240" w:lineRule="auto"/>
        <w:ind w:left="340"/>
        <w:jc w:val="left"/>
        <w:rPr>
          <w:sz w:val="28"/>
          <w:szCs w:val="28"/>
        </w:rPr>
      </w:pPr>
      <w:r w:rsidRPr="00807A24">
        <w:rPr>
          <w:sz w:val="28"/>
          <w:szCs w:val="28"/>
        </w:rPr>
        <w:t>отвечает за помощь в процедуре замен игроков во время матча;</w:t>
      </w:r>
    </w:p>
    <w:p w:rsidR="00DA05CE" w:rsidRPr="00807A24" w:rsidRDefault="00DA05CE" w:rsidP="00DA05CE">
      <w:pPr>
        <w:pStyle w:val="Bodytext20"/>
        <w:numPr>
          <w:ilvl w:val="1"/>
          <w:numId w:val="327"/>
        </w:numPr>
        <w:shd w:val="clear" w:color="auto" w:fill="auto"/>
        <w:tabs>
          <w:tab w:val="left" w:pos="1015"/>
        </w:tabs>
        <w:spacing w:before="0" w:after="0" w:line="240" w:lineRule="auto"/>
        <w:ind w:firstLine="340"/>
        <w:jc w:val="left"/>
        <w:rPr>
          <w:sz w:val="28"/>
          <w:szCs w:val="28"/>
        </w:rPr>
      </w:pPr>
      <w:r w:rsidRPr="00807A24">
        <w:rPr>
          <w:sz w:val="28"/>
          <w:szCs w:val="28"/>
        </w:rPr>
        <w:t>проверяет соответствие качества запасного мяча требованиям Правила 2, если запасной мяч приходит в негодное состояние;</w:t>
      </w:r>
    </w:p>
    <w:p w:rsidR="00DA05CE" w:rsidRPr="00807A24" w:rsidRDefault="00DA05CE" w:rsidP="00DA05CE">
      <w:pPr>
        <w:pStyle w:val="Bodytext20"/>
        <w:numPr>
          <w:ilvl w:val="1"/>
          <w:numId w:val="327"/>
        </w:numPr>
        <w:shd w:val="clear" w:color="auto" w:fill="auto"/>
        <w:tabs>
          <w:tab w:val="left" w:pos="1015"/>
        </w:tabs>
        <w:spacing w:before="0" w:after="0" w:line="240" w:lineRule="auto"/>
        <w:ind w:firstLine="340"/>
        <w:jc w:val="left"/>
        <w:rPr>
          <w:sz w:val="28"/>
          <w:szCs w:val="28"/>
        </w:rPr>
      </w:pPr>
      <w:r w:rsidRPr="00807A24">
        <w:rPr>
          <w:sz w:val="28"/>
          <w:szCs w:val="28"/>
        </w:rPr>
        <w:t>вправе до начала матча проверить экипировку игроков, выходящих на игру в стартовом составе, а также запасных игроков, участвующих в замене;</w:t>
      </w:r>
    </w:p>
    <w:p w:rsidR="00DA05CE" w:rsidRPr="00807A24" w:rsidRDefault="00DA05CE" w:rsidP="00DA05CE">
      <w:pPr>
        <w:pStyle w:val="Bodytext20"/>
        <w:numPr>
          <w:ilvl w:val="1"/>
          <w:numId w:val="327"/>
        </w:numPr>
        <w:shd w:val="clear" w:color="auto" w:fill="auto"/>
        <w:tabs>
          <w:tab w:val="left" w:pos="1163"/>
        </w:tabs>
        <w:spacing w:before="0" w:after="0" w:line="240" w:lineRule="auto"/>
        <w:ind w:firstLine="340"/>
        <w:jc w:val="left"/>
        <w:rPr>
          <w:sz w:val="28"/>
          <w:szCs w:val="28"/>
        </w:rPr>
      </w:pPr>
      <w:r w:rsidRPr="00807A24">
        <w:rPr>
          <w:sz w:val="28"/>
          <w:szCs w:val="28"/>
        </w:rPr>
        <w:t>если экипировка игроков не соответствует требованиям Правила 4, информирует об этом первого судью;</w:t>
      </w:r>
    </w:p>
    <w:p w:rsidR="00DA05CE" w:rsidRPr="00807A24" w:rsidRDefault="00DA05CE" w:rsidP="00DA05CE">
      <w:pPr>
        <w:pStyle w:val="Bodytext20"/>
        <w:numPr>
          <w:ilvl w:val="1"/>
          <w:numId w:val="327"/>
        </w:numPr>
        <w:shd w:val="clear" w:color="auto" w:fill="auto"/>
        <w:tabs>
          <w:tab w:val="left" w:pos="1062"/>
        </w:tabs>
        <w:spacing w:before="0" w:after="0" w:line="240" w:lineRule="auto"/>
        <w:ind w:left="340"/>
        <w:jc w:val="left"/>
        <w:rPr>
          <w:sz w:val="28"/>
          <w:szCs w:val="28"/>
        </w:rPr>
      </w:pPr>
      <w:r w:rsidRPr="00807A24">
        <w:rPr>
          <w:sz w:val="28"/>
          <w:szCs w:val="28"/>
        </w:rPr>
        <w:t>обеспечивает контроль за скамейкой запасных игроков и технической зоной;</w:t>
      </w:r>
    </w:p>
    <w:p w:rsidR="00DA05CE" w:rsidRPr="00807A24" w:rsidRDefault="00DA05CE" w:rsidP="00DA05CE">
      <w:pPr>
        <w:pStyle w:val="Bodytext20"/>
        <w:numPr>
          <w:ilvl w:val="1"/>
          <w:numId w:val="327"/>
        </w:numPr>
        <w:shd w:val="clear" w:color="auto" w:fill="auto"/>
        <w:tabs>
          <w:tab w:val="left" w:pos="1058"/>
        </w:tabs>
        <w:spacing w:before="0" w:after="0" w:line="240" w:lineRule="auto"/>
        <w:ind w:left="340"/>
        <w:jc w:val="left"/>
        <w:rPr>
          <w:sz w:val="28"/>
          <w:szCs w:val="28"/>
        </w:rPr>
      </w:pPr>
      <w:r w:rsidRPr="00807A24">
        <w:rPr>
          <w:sz w:val="28"/>
          <w:szCs w:val="28"/>
        </w:rPr>
        <w:t>постоянно помогает первому и второму судье;</w:t>
      </w:r>
    </w:p>
    <w:p w:rsidR="00DA05CE" w:rsidRPr="00807A24" w:rsidRDefault="00DA05CE" w:rsidP="00DA05CE">
      <w:pPr>
        <w:pStyle w:val="Bodytext20"/>
        <w:numPr>
          <w:ilvl w:val="1"/>
          <w:numId w:val="327"/>
        </w:numPr>
        <w:shd w:val="clear" w:color="auto" w:fill="auto"/>
        <w:tabs>
          <w:tab w:val="left" w:pos="1163"/>
        </w:tabs>
        <w:spacing w:before="0" w:after="0" w:line="240" w:lineRule="auto"/>
        <w:ind w:firstLine="284"/>
        <w:jc w:val="left"/>
        <w:rPr>
          <w:sz w:val="28"/>
          <w:szCs w:val="28"/>
        </w:rPr>
      </w:pPr>
      <w:r w:rsidRPr="00807A24">
        <w:rPr>
          <w:sz w:val="28"/>
          <w:szCs w:val="28"/>
        </w:rPr>
        <w:t>после матча должен представить организации, проводящей соревнование, рапорт по факту любого проступка или инцидента, происшедшего вне поля зрения судей, поставив в известность первого судью о любом составляемом рапорте.</w:t>
      </w:r>
    </w:p>
    <w:p w:rsidR="00DA05CE" w:rsidRPr="00807A24" w:rsidRDefault="00DA05CE" w:rsidP="00DA05CE">
      <w:pPr>
        <w:pStyle w:val="Heading10"/>
        <w:keepNext/>
        <w:keepLines/>
        <w:numPr>
          <w:ilvl w:val="0"/>
          <w:numId w:val="327"/>
        </w:numPr>
        <w:shd w:val="clear" w:color="auto" w:fill="auto"/>
        <w:tabs>
          <w:tab w:val="left" w:pos="567"/>
          <w:tab w:val="left" w:pos="918"/>
        </w:tabs>
        <w:spacing w:after="0" w:line="240" w:lineRule="auto"/>
        <w:jc w:val="left"/>
        <w:outlineLvl w:val="9"/>
        <w:rPr>
          <w:i w:val="0"/>
        </w:rPr>
      </w:pPr>
      <w:bookmarkStart w:id="144" w:name="bookmark4"/>
      <w:r w:rsidRPr="00807A24">
        <w:rPr>
          <w:i w:val="0"/>
        </w:rPr>
        <w:t>Судья-секретарь матча:</w:t>
      </w:r>
      <w:bookmarkEnd w:id="144"/>
    </w:p>
    <w:p w:rsidR="00DA05CE" w:rsidRPr="00807A24" w:rsidRDefault="00DA05CE" w:rsidP="00DA05CE">
      <w:pPr>
        <w:pStyle w:val="Bodytext20"/>
        <w:numPr>
          <w:ilvl w:val="1"/>
          <w:numId w:val="327"/>
        </w:numPr>
        <w:shd w:val="clear" w:color="auto" w:fill="auto"/>
        <w:tabs>
          <w:tab w:val="left" w:pos="1019"/>
        </w:tabs>
        <w:spacing w:before="0" w:after="0" w:line="240" w:lineRule="auto"/>
        <w:ind w:firstLine="340"/>
        <w:jc w:val="left"/>
        <w:rPr>
          <w:sz w:val="28"/>
          <w:szCs w:val="28"/>
        </w:rPr>
      </w:pPr>
      <w:r w:rsidRPr="00807A24">
        <w:rPr>
          <w:sz w:val="28"/>
          <w:szCs w:val="28"/>
        </w:rPr>
        <w:t>помогает первому судье в ведении технического протокола матча, отмечая фамилии игроков забивших мячи, получивших дисциплинарные наказания;</w:t>
      </w:r>
    </w:p>
    <w:p w:rsidR="00DA05CE" w:rsidRPr="00807A24" w:rsidRDefault="00DA05CE" w:rsidP="00DA05CE">
      <w:pPr>
        <w:pStyle w:val="Bodytext20"/>
        <w:numPr>
          <w:ilvl w:val="1"/>
          <w:numId w:val="327"/>
        </w:numPr>
        <w:shd w:val="clear" w:color="auto" w:fill="auto"/>
        <w:tabs>
          <w:tab w:val="left" w:pos="1015"/>
        </w:tabs>
        <w:spacing w:before="0" w:after="0" w:line="240" w:lineRule="auto"/>
        <w:ind w:firstLine="340"/>
        <w:jc w:val="left"/>
        <w:rPr>
          <w:sz w:val="28"/>
          <w:szCs w:val="28"/>
        </w:rPr>
      </w:pPr>
      <w:r w:rsidRPr="00807A24">
        <w:rPr>
          <w:sz w:val="28"/>
          <w:szCs w:val="28"/>
        </w:rPr>
        <w:t xml:space="preserve">контролирует, чтобы команда не смогла взять более одного тайм-аута </w:t>
      </w:r>
      <w:r w:rsidRPr="00807A24">
        <w:rPr>
          <w:rStyle w:val="Bodytext2Bold"/>
          <w:sz w:val="28"/>
          <w:szCs w:val="28"/>
        </w:rPr>
        <w:t xml:space="preserve">в </w:t>
      </w:r>
      <w:r w:rsidRPr="00807A24">
        <w:rPr>
          <w:sz w:val="28"/>
          <w:szCs w:val="28"/>
        </w:rPr>
        <w:t>ходе первой и второй половины матча.</w:t>
      </w:r>
    </w:p>
    <w:p w:rsidR="00DA05CE" w:rsidRPr="00807A24" w:rsidRDefault="00DA05CE" w:rsidP="00DA05CE">
      <w:pPr>
        <w:pStyle w:val="Heading10"/>
        <w:keepNext/>
        <w:keepLines/>
        <w:numPr>
          <w:ilvl w:val="0"/>
          <w:numId w:val="327"/>
        </w:numPr>
        <w:shd w:val="clear" w:color="auto" w:fill="auto"/>
        <w:tabs>
          <w:tab w:val="left" w:pos="567"/>
          <w:tab w:val="left" w:pos="918"/>
        </w:tabs>
        <w:spacing w:after="0" w:line="240" w:lineRule="auto"/>
        <w:jc w:val="left"/>
        <w:outlineLvl w:val="9"/>
        <w:rPr>
          <w:i w:val="0"/>
        </w:rPr>
      </w:pPr>
      <w:bookmarkStart w:id="145" w:name="bookmark5"/>
      <w:r w:rsidRPr="00807A24">
        <w:rPr>
          <w:i w:val="0"/>
        </w:rPr>
        <w:t>Судья-информатор:</w:t>
      </w:r>
      <w:bookmarkEnd w:id="145"/>
    </w:p>
    <w:p w:rsidR="00DA05CE" w:rsidRPr="00807A24" w:rsidRDefault="00DA05CE" w:rsidP="00DA05CE">
      <w:pPr>
        <w:pStyle w:val="Heading10"/>
        <w:keepNext/>
        <w:keepLines/>
        <w:shd w:val="clear" w:color="auto" w:fill="auto"/>
        <w:tabs>
          <w:tab w:val="left" w:pos="918"/>
        </w:tabs>
        <w:spacing w:after="0" w:line="240" w:lineRule="auto"/>
        <w:ind w:firstLine="340"/>
        <w:jc w:val="left"/>
        <w:outlineLvl w:val="9"/>
        <w:rPr>
          <w:b w:val="0"/>
          <w:i w:val="0"/>
        </w:rPr>
      </w:pPr>
      <w:r w:rsidRPr="00807A24">
        <w:rPr>
          <w:b w:val="0"/>
          <w:i w:val="0"/>
        </w:rPr>
        <w:t>5.1. дает информацию для участников матча и зрителей о проводимом соревновании, участвующих в нем командах, их составах, авторах забитых мячей (если такие будут), взятых командами тайм-аутах.</w:t>
      </w:r>
    </w:p>
    <w:p w:rsidR="00DA05CE" w:rsidRPr="00807A24" w:rsidRDefault="00DA05CE" w:rsidP="00DA05CE">
      <w:pPr>
        <w:pStyle w:val="Bodytext20"/>
        <w:numPr>
          <w:ilvl w:val="0"/>
          <w:numId w:val="327"/>
        </w:numPr>
        <w:shd w:val="clear" w:color="auto" w:fill="auto"/>
        <w:tabs>
          <w:tab w:val="left" w:pos="567"/>
          <w:tab w:val="left" w:pos="918"/>
        </w:tabs>
        <w:spacing w:before="0" w:after="120" w:line="240" w:lineRule="auto"/>
        <w:jc w:val="left"/>
        <w:rPr>
          <w:sz w:val="28"/>
          <w:szCs w:val="28"/>
        </w:rPr>
      </w:pPr>
      <w:r w:rsidRPr="00807A24">
        <w:rPr>
          <w:sz w:val="28"/>
          <w:szCs w:val="28"/>
        </w:rPr>
        <w:t>Ассистенты судьи не вправе сообщать ставшую им известной в силу выполнения своих обязанностей какую-либо информацию о матче, кроме оговоренной Правилом 6, кому-либо из других лиц, кроме судей и инспектора матча.</w:t>
      </w:r>
    </w:p>
    <w:p w:rsidR="00DA05CE" w:rsidRPr="00807A24" w:rsidRDefault="00DA05CE" w:rsidP="00DA05CE">
      <w:pPr>
        <w:spacing w:after="209"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VII</w:t>
      </w:r>
      <w:r w:rsidRPr="00807A24">
        <w:rPr>
          <w:rFonts w:ascii="Times New Roman" w:hAnsi="Times New Roman"/>
          <w:b/>
          <w:bCs/>
          <w:sz w:val="28"/>
          <w:szCs w:val="28"/>
        </w:rPr>
        <w:t>. Продолжительность матча.</w:t>
      </w:r>
    </w:p>
    <w:p w:rsidR="00DA05CE" w:rsidRPr="00807A24" w:rsidRDefault="00DA05CE" w:rsidP="00DA05CE">
      <w:pPr>
        <w:widowControl w:val="0"/>
        <w:numPr>
          <w:ilvl w:val="0"/>
          <w:numId w:val="328"/>
        </w:numPr>
        <w:tabs>
          <w:tab w:val="left" w:pos="567"/>
          <w:tab w:val="left" w:pos="926"/>
        </w:tabs>
        <w:spacing w:after="0" w:line="240" w:lineRule="auto"/>
        <w:rPr>
          <w:rFonts w:ascii="Times New Roman" w:hAnsi="Times New Roman"/>
          <w:sz w:val="28"/>
          <w:szCs w:val="28"/>
        </w:rPr>
      </w:pPr>
      <w:r w:rsidRPr="00807A24">
        <w:rPr>
          <w:rFonts w:ascii="Times New Roman" w:hAnsi="Times New Roman"/>
          <w:sz w:val="28"/>
          <w:szCs w:val="28"/>
        </w:rPr>
        <w:t>Матч продолжается два тайма по 20 минут (если только не было обоюдной договоренности относительно иной продолжительности) при соблюдении следующих условий:</w:t>
      </w:r>
    </w:p>
    <w:p w:rsidR="00DA05CE" w:rsidRPr="00807A24" w:rsidRDefault="00DA05CE" w:rsidP="00DA05CE">
      <w:pPr>
        <w:widowControl w:val="0"/>
        <w:numPr>
          <w:ilvl w:val="1"/>
          <w:numId w:val="328"/>
        </w:numPr>
        <w:tabs>
          <w:tab w:val="left" w:pos="989"/>
        </w:tabs>
        <w:spacing w:after="0" w:line="240" w:lineRule="auto"/>
        <w:rPr>
          <w:rFonts w:ascii="Times New Roman" w:hAnsi="Times New Roman"/>
          <w:sz w:val="28"/>
          <w:szCs w:val="28"/>
        </w:rPr>
      </w:pPr>
      <w:r w:rsidRPr="00807A24">
        <w:rPr>
          <w:rFonts w:ascii="Times New Roman" w:hAnsi="Times New Roman"/>
          <w:sz w:val="28"/>
          <w:szCs w:val="28"/>
        </w:rPr>
        <w:t>к продолжительности каждого из таймов необходимо добавить время, потерянное на замену вратаря, транспортировку травмированных игроков с площадки, умышленное затягивание времени игры, тайм-аута или по какой-либо иной причине, причем количество добавленного времени определяет только судья.</w:t>
      </w:r>
    </w:p>
    <w:p w:rsidR="00DA05CE" w:rsidRPr="00807A24" w:rsidRDefault="00DA05CE" w:rsidP="00DA05CE">
      <w:pPr>
        <w:widowControl w:val="0"/>
        <w:numPr>
          <w:ilvl w:val="0"/>
          <w:numId w:val="328"/>
        </w:numPr>
        <w:tabs>
          <w:tab w:val="left" w:pos="567"/>
          <w:tab w:val="left" w:pos="802"/>
        </w:tabs>
        <w:spacing w:after="0" w:line="240" w:lineRule="auto"/>
        <w:rPr>
          <w:rFonts w:ascii="Times New Roman" w:hAnsi="Times New Roman"/>
          <w:sz w:val="28"/>
          <w:szCs w:val="28"/>
        </w:rPr>
      </w:pPr>
      <w:r w:rsidRPr="00807A24">
        <w:rPr>
          <w:rFonts w:ascii="Times New Roman" w:hAnsi="Times New Roman"/>
          <w:sz w:val="28"/>
          <w:szCs w:val="28"/>
        </w:rPr>
        <w:t>Для выполнения 9-метрового удара, назначенного в конце любого из таймов основного или добавочного времени, выделяется дополнительное время.</w:t>
      </w:r>
    </w:p>
    <w:p w:rsidR="00DA05CE" w:rsidRPr="00807A24" w:rsidRDefault="00DA05CE" w:rsidP="00DA05CE">
      <w:pPr>
        <w:widowControl w:val="0"/>
        <w:numPr>
          <w:ilvl w:val="0"/>
          <w:numId w:val="328"/>
        </w:numPr>
        <w:tabs>
          <w:tab w:val="left" w:pos="567"/>
          <w:tab w:val="left" w:pos="926"/>
        </w:tabs>
        <w:spacing w:after="0" w:line="240" w:lineRule="auto"/>
        <w:rPr>
          <w:rFonts w:ascii="Times New Roman" w:hAnsi="Times New Roman"/>
          <w:sz w:val="28"/>
          <w:szCs w:val="28"/>
        </w:rPr>
      </w:pPr>
      <w:r w:rsidRPr="00807A24">
        <w:rPr>
          <w:rFonts w:ascii="Times New Roman" w:hAnsi="Times New Roman"/>
          <w:sz w:val="28"/>
          <w:szCs w:val="28"/>
        </w:rPr>
        <w:t>Игроки имеют право на перерыв между двумя таймами.</w:t>
      </w:r>
    </w:p>
    <w:p w:rsidR="00DA05CE" w:rsidRPr="00807A24" w:rsidRDefault="00DA05CE" w:rsidP="00DA05CE">
      <w:pPr>
        <w:widowControl w:val="0"/>
        <w:numPr>
          <w:ilvl w:val="0"/>
          <w:numId w:val="328"/>
        </w:numPr>
        <w:tabs>
          <w:tab w:val="left" w:pos="567"/>
          <w:tab w:val="left" w:pos="926"/>
        </w:tabs>
        <w:spacing w:after="0" w:line="240" w:lineRule="auto"/>
        <w:rPr>
          <w:rFonts w:ascii="Times New Roman" w:hAnsi="Times New Roman"/>
          <w:sz w:val="28"/>
          <w:szCs w:val="28"/>
        </w:rPr>
      </w:pPr>
      <w:r w:rsidRPr="00807A24">
        <w:rPr>
          <w:rFonts w:ascii="Times New Roman" w:hAnsi="Times New Roman"/>
          <w:sz w:val="28"/>
          <w:szCs w:val="28"/>
        </w:rPr>
        <w:t>Время перерыва между таймами не должно превышать 10 минут.</w:t>
      </w:r>
    </w:p>
    <w:p w:rsidR="00DA05CE" w:rsidRPr="00807A24" w:rsidRDefault="00DA05CE" w:rsidP="00DA05CE">
      <w:pPr>
        <w:pStyle w:val="af9"/>
        <w:widowControl w:val="0"/>
        <w:numPr>
          <w:ilvl w:val="0"/>
          <w:numId w:val="329"/>
        </w:numPr>
        <w:tabs>
          <w:tab w:val="left" w:pos="567"/>
        </w:tabs>
        <w:ind w:left="0"/>
        <w:contextualSpacing/>
        <w:rPr>
          <w:sz w:val="28"/>
          <w:szCs w:val="28"/>
          <w:lang w:val="ru-RU"/>
        </w:rPr>
      </w:pPr>
      <w:r w:rsidRPr="00807A24">
        <w:rPr>
          <w:sz w:val="28"/>
          <w:szCs w:val="28"/>
          <w:lang w:val="ru-RU"/>
        </w:rPr>
        <w:t>Продолжительность перерыва между таймами может изменяться только с согласия судьи.</w:t>
      </w:r>
    </w:p>
    <w:p w:rsidR="00DA05CE" w:rsidRPr="00807A24" w:rsidRDefault="00DA05CE" w:rsidP="00DA05CE">
      <w:pPr>
        <w:widowControl w:val="0"/>
        <w:numPr>
          <w:ilvl w:val="0"/>
          <w:numId w:val="329"/>
        </w:numPr>
        <w:tabs>
          <w:tab w:val="left" w:pos="567"/>
          <w:tab w:val="left" w:pos="809"/>
        </w:tabs>
        <w:spacing w:after="0" w:line="240" w:lineRule="auto"/>
        <w:rPr>
          <w:rFonts w:ascii="Times New Roman" w:hAnsi="Times New Roman"/>
          <w:sz w:val="28"/>
          <w:szCs w:val="28"/>
        </w:rPr>
      </w:pPr>
      <w:r w:rsidRPr="00807A24">
        <w:rPr>
          <w:rFonts w:ascii="Times New Roman" w:hAnsi="Times New Roman"/>
          <w:sz w:val="28"/>
          <w:szCs w:val="28"/>
        </w:rPr>
        <w:t>Команды имеют право на получение в каждом тайме по одному тайм-ауту продолжительностью до 1 минуты. При этом должны быть соблюдены следующие требования:</w:t>
      </w:r>
    </w:p>
    <w:p w:rsidR="00DA05CE" w:rsidRPr="00807A24" w:rsidRDefault="00DA05CE" w:rsidP="00DA05CE">
      <w:pPr>
        <w:widowControl w:val="0"/>
        <w:numPr>
          <w:ilvl w:val="1"/>
          <w:numId w:val="329"/>
        </w:numPr>
        <w:tabs>
          <w:tab w:val="left" w:pos="982"/>
        </w:tabs>
        <w:spacing w:after="0" w:line="240" w:lineRule="auto"/>
        <w:ind w:left="340"/>
        <w:rPr>
          <w:rFonts w:ascii="Times New Roman" w:hAnsi="Times New Roman"/>
          <w:sz w:val="28"/>
          <w:szCs w:val="28"/>
        </w:rPr>
      </w:pPr>
      <w:r w:rsidRPr="00807A24">
        <w:rPr>
          <w:rFonts w:ascii="Times New Roman" w:hAnsi="Times New Roman"/>
          <w:sz w:val="28"/>
          <w:szCs w:val="28"/>
        </w:rPr>
        <w:t>о предстоящем тайм-ауте тренер (представитель) лицо команды должен известить судью;</w:t>
      </w:r>
    </w:p>
    <w:p w:rsidR="00DA05CE" w:rsidRPr="00807A24" w:rsidRDefault="00DA05CE" w:rsidP="00DA05CE">
      <w:pPr>
        <w:widowControl w:val="0"/>
        <w:numPr>
          <w:ilvl w:val="1"/>
          <w:numId w:val="329"/>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судья может предоставить команде тайм-аут только в момент остановки игры:</w:t>
      </w:r>
    </w:p>
    <w:p w:rsidR="00DA05CE" w:rsidRPr="00807A24" w:rsidRDefault="00DA05CE" w:rsidP="00DA05CE">
      <w:pPr>
        <w:widowControl w:val="0"/>
        <w:numPr>
          <w:ilvl w:val="1"/>
          <w:numId w:val="329"/>
        </w:numPr>
        <w:tabs>
          <w:tab w:val="left" w:pos="982"/>
        </w:tabs>
        <w:spacing w:after="0" w:line="240" w:lineRule="auto"/>
        <w:ind w:left="340"/>
        <w:rPr>
          <w:rFonts w:ascii="Times New Roman" w:hAnsi="Times New Roman"/>
          <w:sz w:val="28"/>
          <w:szCs w:val="28"/>
        </w:rPr>
      </w:pPr>
      <w:r w:rsidRPr="00807A24">
        <w:rPr>
          <w:rFonts w:ascii="Times New Roman" w:hAnsi="Times New Roman"/>
          <w:sz w:val="28"/>
          <w:szCs w:val="28"/>
        </w:rPr>
        <w:t>игроки команды, взявшей тайм-аут, должны находиться в пределах площадки, а инструктаж тренера допускается только из технической зоны своей команды;</w:t>
      </w:r>
    </w:p>
    <w:p w:rsidR="00DA05CE" w:rsidRPr="00807A24" w:rsidRDefault="00DA05CE" w:rsidP="00DA05CE">
      <w:pPr>
        <w:widowControl w:val="0"/>
        <w:numPr>
          <w:ilvl w:val="1"/>
          <w:numId w:val="329"/>
        </w:numPr>
        <w:tabs>
          <w:tab w:val="left" w:pos="978"/>
        </w:tabs>
        <w:spacing w:after="0" w:line="240" w:lineRule="auto"/>
        <w:ind w:left="340"/>
        <w:rPr>
          <w:rFonts w:ascii="Times New Roman" w:hAnsi="Times New Roman"/>
          <w:sz w:val="28"/>
          <w:szCs w:val="28"/>
        </w:rPr>
      </w:pPr>
      <w:r w:rsidRPr="00807A24">
        <w:rPr>
          <w:rFonts w:ascii="Times New Roman" w:hAnsi="Times New Roman"/>
          <w:sz w:val="28"/>
          <w:szCs w:val="28"/>
        </w:rPr>
        <w:t>неиспользованный командой тайм-аут в первом тайме нельзя использовать во втором.</w:t>
      </w:r>
    </w:p>
    <w:p w:rsidR="00DA05CE" w:rsidRPr="00807A24" w:rsidRDefault="00DA05CE" w:rsidP="00DA05CE">
      <w:pPr>
        <w:widowControl w:val="0"/>
        <w:numPr>
          <w:ilvl w:val="0"/>
          <w:numId w:val="329"/>
        </w:numPr>
        <w:tabs>
          <w:tab w:val="left" w:pos="567"/>
          <w:tab w:val="left" w:pos="926"/>
        </w:tabs>
        <w:spacing w:after="0" w:line="240" w:lineRule="auto"/>
        <w:rPr>
          <w:rFonts w:ascii="Times New Roman" w:hAnsi="Times New Roman"/>
          <w:sz w:val="28"/>
          <w:szCs w:val="28"/>
        </w:rPr>
      </w:pPr>
      <w:r w:rsidRPr="00807A24">
        <w:rPr>
          <w:rFonts w:ascii="Times New Roman" w:hAnsi="Times New Roman"/>
          <w:sz w:val="28"/>
          <w:szCs w:val="28"/>
        </w:rPr>
        <w:t>В регламенте соревновании может содержаться положение о двух дополнительных таймах равной продолжительности. В этих случаях следует руководствоваться требованиями Правила 8.</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7.1 команда не может взять тайм-аут в дополнительное время.</w:t>
      </w:r>
    </w:p>
    <w:p w:rsidR="00DA05CE" w:rsidRPr="00807A24" w:rsidRDefault="00DA05CE" w:rsidP="00DA05CE">
      <w:pPr>
        <w:widowControl w:val="0"/>
        <w:numPr>
          <w:ilvl w:val="0"/>
          <w:numId w:val="329"/>
        </w:numPr>
        <w:tabs>
          <w:tab w:val="left" w:pos="567"/>
          <w:tab w:val="left" w:pos="802"/>
        </w:tabs>
        <w:spacing w:after="120" w:line="240" w:lineRule="auto"/>
        <w:rPr>
          <w:rFonts w:ascii="Times New Roman" w:hAnsi="Times New Roman"/>
          <w:sz w:val="28"/>
          <w:szCs w:val="28"/>
        </w:rPr>
      </w:pPr>
      <w:r w:rsidRPr="00807A24">
        <w:rPr>
          <w:rFonts w:ascii="Times New Roman" w:hAnsi="Times New Roman"/>
          <w:sz w:val="28"/>
          <w:szCs w:val="28"/>
        </w:rPr>
        <w:t>Не доигранный матч переигрывается полностью, если в регламенте соревнования не содержится иного положения.</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VIII</w:t>
      </w:r>
      <w:r w:rsidRPr="00807A24">
        <w:rPr>
          <w:rFonts w:ascii="Times New Roman" w:hAnsi="Times New Roman"/>
          <w:b/>
          <w:bCs/>
          <w:sz w:val="28"/>
          <w:szCs w:val="28"/>
        </w:rPr>
        <w:t>. Начало и возобновление игры.</w:t>
      </w:r>
    </w:p>
    <w:p w:rsidR="00DA05CE" w:rsidRPr="00807A24" w:rsidRDefault="00DA05CE" w:rsidP="00DA05CE">
      <w:pPr>
        <w:widowControl w:val="0"/>
        <w:numPr>
          <w:ilvl w:val="0"/>
          <w:numId w:val="330"/>
        </w:numPr>
        <w:tabs>
          <w:tab w:val="left" w:pos="567"/>
          <w:tab w:val="left" w:pos="895"/>
        </w:tabs>
        <w:spacing w:after="0" w:line="240" w:lineRule="auto"/>
        <w:rPr>
          <w:rFonts w:ascii="Times New Roman" w:hAnsi="Times New Roman"/>
          <w:sz w:val="28"/>
          <w:szCs w:val="28"/>
        </w:rPr>
      </w:pPr>
      <w:r w:rsidRPr="00807A24">
        <w:rPr>
          <w:rFonts w:ascii="Times New Roman" w:hAnsi="Times New Roman"/>
          <w:sz w:val="28"/>
          <w:szCs w:val="28"/>
        </w:rPr>
        <w:t>Перед началом матча проводится жеребьевка и команда, выигравшая жребий, выбирает ворота.</w:t>
      </w:r>
    </w:p>
    <w:p w:rsidR="00DA05CE" w:rsidRPr="00807A24" w:rsidRDefault="00DA05CE" w:rsidP="00DA05CE">
      <w:pPr>
        <w:widowControl w:val="0"/>
        <w:numPr>
          <w:ilvl w:val="0"/>
          <w:numId w:val="330"/>
        </w:numPr>
        <w:tabs>
          <w:tab w:val="left" w:pos="567"/>
          <w:tab w:val="left" w:pos="895"/>
        </w:tabs>
        <w:spacing w:after="0" w:line="240" w:lineRule="auto"/>
        <w:rPr>
          <w:rFonts w:ascii="Times New Roman" w:hAnsi="Times New Roman"/>
          <w:sz w:val="28"/>
          <w:szCs w:val="28"/>
        </w:rPr>
      </w:pPr>
      <w:r w:rsidRPr="00807A24">
        <w:rPr>
          <w:rFonts w:ascii="Times New Roman" w:hAnsi="Times New Roman"/>
          <w:sz w:val="28"/>
          <w:szCs w:val="28"/>
        </w:rPr>
        <w:t>Противоположная команда выполняет начальный удар в матче.</w:t>
      </w:r>
    </w:p>
    <w:p w:rsidR="00DA05CE" w:rsidRPr="00807A24" w:rsidRDefault="00DA05CE" w:rsidP="00DA05CE">
      <w:pPr>
        <w:widowControl w:val="0"/>
        <w:numPr>
          <w:ilvl w:val="0"/>
          <w:numId w:val="330"/>
        </w:numPr>
        <w:tabs>
          <w:tab w:val="left" w:pos="567"/>
          <w:tab w:val="left" w:pos="895"/>
        </w:tabs>
        <w:spacing w:after="0" w:line="240" w:lineRule="auto"/>
        <w:rPr>
          <w:rFonts w:ascii="Times New Roman" w:hAnsi="Times New Roman"/>
          <w:sz w:val="28"/>
          <w:szCs w:val="28"/>
        </w:rPr>
      </w:pPr>
      <w:r w:rsidRPr="00807A24">
        <w:rPr>
          <w:rFonts w:ascii="Times New Roman" w:hAnsi="Times New Roman"/>
          <w:sz w:val="28"/>
          <w:szCs w:val="28"/>
        </w:rPr>
        <w:t>Команда, выигравшая жребий, выполняет начальный удар во втором тайме матча.</w:t>
      </w:r>
    </w:p>
    <w:p w:rsidR="00DA05CE" w:rsidRPr="00807A24" w:rsidRDefault="00DA05CE" w:rsidP="00DA05CE">
      <w:pPr>
        <w:widowControl w:val="0"/>
        <w:numPr>
          <w:ilvl w:val="0"/>
          <w:numId w:val="330"/>
        </w:numPr>
        <w:tabs>
          <w:tab w:val="left" w:pos="567"/>
          <w:tab w:val="left" w:pos="898"/>
        </w:tabs>
        <w:spacing w:after="0" w:line="240" w:lineRule="auto"/>
        <w:rPr>
          <w:rFonts w:ascii="Times New Roman" w:hAnsi="Times New Roman"/>
          <w:sz w:val="28"/>
          <w:szCs w:val="28"/>
        </w:rPr>
      </w:pPr>
      <w:r w:rsidRPr="00807A24">
        <w:rPr>
          <w:rFonts w:ascii="Times New Roman" w:hAnsi="Times New Roman"/>
          <w:sz w:val="28"/>
          <w:szCs w:val="28"/>
        </w:rPr>
        <w:t>Во втором тайме матча команды меняются воротами.</w:t>
      </w:r>
    </w:p>
    <w:p w:rsidR="00DA05CE" w:rsidRPr="00807A24" w:rsidRDefault="00DA05CE" w:rsidP="00DA05CE">
      <w:pPr>
        <w:widowControl w:val="0"/>
        <w:numPr>
          <w:ilvl w:val="0"/>
          <w:numId w:val="330"/>
        </w:numPr>
        <w:tabs>
          <w:tab w:val="left" w:pos="567"/>
          <w:tab w:val="left" w:pos="898"/>
        </w:tabs>
        <w:spacing w:after="0" w:line="240" w:lineRule="auto"/>
        <w:rPr>
          <w:rFonts w:ascii="Times New Roman" w:hAnsi="Times New Roman"/>
          <w:sz w:val="28"/>
          <w:szCs w:val="28"/>
        </w:rPr>
      </w:pPr>
      <w:r w:rsidRPr="00807A24">
        <w:rPr>
          <w:rFonts w:ascii="Times New Roman" w:hAnsi="Times New Roman"/>
          <w:sz w:val="28"/>
          <w:szCs w:val="28"/>
        </w:rPr>
        <w:t>Начальный удар.</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Начальный удар- это способ начала или возобновления игры :</w:t>
      </w:r>
    </w:p>
    <w:p w:rsidR="00DA05CE" w:rsidRPr="00807A24" w:rsidRDefault="00DA05CE" w:rsidP="00DA05CE">
      <w:pPr>
        <w:tabs>
          <w:tab w:val="left" w:pos="261"/>
        </w:tabs>
        <w:spacing w:after="0" w:line="240" w:lineRule="auto"/>
        <w:ind w:left="340"/>
        <w:rPr>
          <w:rFonts w:ascii="Times New Roman" w:hAnsi="Times New Roman"/>
          <w:sz w:val="28"/>
          <w:szCs w:val="28"/>
        </w:rPr>
      </w:pPr>
      <w:r w:rsidRPr="00807A24">
        <w:rPr>
          <w:rFonts w:ascii="Times New Roman" w:hAnsi="Times New Roman"/>
          <w:sz w:val="28"/>
          <w:szCs w:val="28"/>
        </w:rPr>
        <w:t>*в начале матча;</w:t>
      </w:r>
    </w:p>
    <w:p w:rsidR="00DA05CE" w:rsidRPr="00807A24" w:rsidRDefault="00DA05CE" w:rsidP="00DA05CE">
      <w:pPr>
        <w:tabs>
          <w:tab w:val="left" w:pos="261"/>
        </w:tabs>
        <w:spacing w:after="0" w:line="240" w:lineRule="auto"/>
        <w:ind w:left="340"/>
        <w:rPr>
          <w:rFonts w:ascii="Times New Roman" w:hAnsi="Times New Roman"/>
          <w:sz w:val="28"/>
          <w:szCs w:val="28"/>
        </w:rPr>
      </w:pPr>
      <w:r w:rsidRPr="00807A24">
        <w:rPr>
          <w:rFonts w:ascii="Times New Roman" w:hAnsi="Times New Roman"/>
          <w:sz w:val="28"/>
          <w:szCs w:val="28"/>
        </w:rPr>
        <w:t>*после забитого гола;</w:t>
      </w:r>
    </w:p>
    <w:p w:rsidR="00DA05CE" w:rsidRPr="00807A24" w:rsidRDefault="00DA05CE" w:rsidP="00DA05CE">
      <w:pPr>
        <w:tabs>
          <w:tab w:val="left" w:pos="261"/>
        </w:tabs>
        <w:spacing w:after="0" w:line="240" w:lineRule="auto"/>
        <w:ind w:left="340"/>
        <w:rPr>
          <w:rFonts w:ascii="Times New Roman" w:hAnsi="Times New Roman"/>
          <w:sz w:val="28"/>
          <w:szCs w:val="28"/>
        </w:rPr>
      </w:pPr>
      <w:r w:rsidRPr="00807A24">
        <w:rPr>
          <w:rFonts w:ascii="Times New Roman" w:hAnsi="Times New Roman"/>
          <w:sz w:val="28"/>
          <w:szCs w:val="28"/>
        </w:rPr>
        <w:t>*в начале второго тайма;</w:t>
      </w:r>
    </w:p>
    <w:p w:rsidR="00DA05CE" w:rsidRPr="00807A24" w:rsidRDefault="00DA05CE" w:rsidP="00DA05CE">
      <w:pPr>
        <w:tabs>
          <w:tab w:val="left" w:pos="261"/>
        </w:tabs>
        <w:spacing w:after="0" w:line="240" w:lineRule="auto"/>
        <w:ind w:left="340"/>
        <w:rPr>
          <w:rFonts w:ascii="Times New Roman" w:hAnsi="Times New Roman"/>
          <w:sz w:val="28"/>
          <w:szCs w:val="28"/>
        </w:rPr>
      </w:pPr>
      <w:r w:rsidRPr="00807A24">
        <w:rPr>
          <w:rFonts w:ascii="Times New Roman" w:hAnsi="Times New Roman"/>
          <w:sz w:val="28"/>
          <w:szCs w:val="28"/>
        </w:rPr>
        <w:t>*в начале каждого тайма дополнительного времени, если таковое назначается.</w:t>
      </w:r>
    </w:p>
    <w:p w:rsidR="00DA05CE" w:rsidRPr="00807A24" w:rsidRDefault="00DA05CE" w:rsidP="00DA05CE">
      <w:pPr>
        <w:widowControl w:val="0"/>
        <w:numPr>
          <w:ilvl w:val="0"/>
          <w:numId w:val="330"/>
        </w:numPr>
        <w:tabs>
          <w:tab w:val="left" w:pos="567"/>
          <w:tab w:val="left" w:pos="898"/>
        </w:tabs>
        <w:spacing w:after="0" w:line="240" w:lineRule="auto"/>
        <w:rPr>
          <w:rFonts w:ascii="Times New Roman" w:hAnsi="Times New Roman"/>
          <w:sz w:val="28"/>
          <w:szCs w:val="28"/>
        </w:rPr>
      </w:pPr>
      <w:r w:rsidRPr="00807A24">
        <w:rPr>
          <w:rFonts w:ascii="Times New Roman" w:hAnsi="Times New Roman"/>
          <w:sz w:val="28"/>
          <w:szCs w:val="28"/>
        </w:rPr>
        <w:t>Мяч, забитый в ворота непосредственно с начального удара, засчитывается.</w:t>
      </w:r>
    </w:p>
    <w:p w:rsidR="00DA05CE" w:rsidRPr="00807A24" w:rsidRDefault="00DA05CE" w:rsidP="00DA05CE">
      <w:pPr>
        <w:keepNext/>
        <w:keepLines/>
        <w:widowControl w:val="0"/>
        <w:numPr>
          <w:ilvl w:val="0"/>
          <w:numId w:val="330"/>
        </w:numPr>
        <w:tabs>
          <w:tab w:val="left" w:pos="567"/>
          <w:tab w:val="left" w:pos="898"/>
        </w:tabs>
        <w:spacing w:after="0" w:line="240" w:lineRule="auto"/>
        <w:rPr>
          <w:rFonts w:ascii="Times New Roman" w:hAnsi="Times New Roman"/>
          <w:b/>
          <w:bCs/>
          <w:sz w:val="28"/>
          <w:szCs w:val="28"/>
        </w:rPr>
      </w:pPr>
      <w:r w:rsidRPr="00807A24">
        <w:rPr>
          <w:rFonts w:ascii="Times New Roman" w:hAnsi="Times New Roman"/>
          <w:b/>
          <w:bCs/>
          <w:sz w:val="28"/>
          <w:szCs w:val="28"/>
        </w:rPr>
        <w:t>Процедура:</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все игроки находятся на своих половинах поля;</w:t>
      </w:r>
    </w:p>
    <w:p w:rsidR="00DA05CE" w:rsidRPr="00807A24" w:rsidRDefault="00DA05CE" w:rsidP="00DA05CE">
      <w:pPr>
        <w:widowControl w:val="0"/>
        <w:numPr>
          <w:ilvl w:val="1"/>
          <w:numId w:val="330"/>
        </w:numPr>
        <w:tabs>
          <w:tab w:val="left" w:pos="993"/>
          <w:tab w:val="left" w:pos="1130"/>
        </w:tabs>
        <w:spacing w:after="0" w:line="240" w:lineRule="auto"/>
        <w:ind w:firstLine="340"/>
        <w:rPr>
          <w:rFonts w:ascii="Times New Roman" w:hAnsi="Times New Roman"/>
          <w:sz w:val="28"/>
          <w:szCs w:val="28"/>
        </w:rPr>
      </w:pPr>
      <w:r w:rsidRPr="00807A24">
        <w:rPr>
          <w:rFonts w:ascii="Times New Roman" w:hAnsi="Times New Roman"/>
          <w:sz w:val="28"/>
          <w:szCs w:val="28"/>
        </w:rPr>
        <w:t>игроки команды, не получившей право начального удара, находятся на расстоянии не менее 5 метров от мяча, до тех пор.пока мяч не будет введен в игру;</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мяч находится в неподвижном состоянии в центре поля;</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судья дает сигнал;</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мяч находится в игре, когда по нему нанесен удар и он движется вперед;</w:t>
      </w:r>
    </w:p>
    <w:p w:rsidR="00DA05CE" w:rsidRPr="00807A24" w:rsidRDefault="00DA05CE" w:rsidP="00DA05CE">
      <w:pPr>
        <w:widowControl w:val="0"/>
        <w:numPr>
          <w:ilvl w:val="1"/>
          <w:numId w:val="330"/>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выполнивший начальный удар игрок, не имеет права вторично коснуться мяча до тех пор, пока он (мяч) не коснется другого игрока.</w:t>
      </w:r>
    </w:p>
    <w:p w:rsidR="00DA05CE" w:rsidRPr="00807A24" w:rsidRDefault="00DA05CE" w:rsidP="00DA05CE">
      <w:pPr>
        <w:widowControl w:val="0"/>
        <w:numPr>
          <w:ilvl w:val="0"/>
          <w:numId w:val="330"/>
        </w:numPr>
        <w:tabs>
          <w:tab w:val="left" w:pos="567"/>
          <w:tab w:val="left" w:pos="895"/>
        </w:tabs>
        <w:spacing w:after="0" w:line="240" w:lineRule="auto"/>
        <w:rPr>
          <w:rFonts w:ascii="Times New Roman" w:hAnsi="Times New Roman"/>
          <w:sz w:val="28"/>
          <w:szCs w:val="28"/>
        </w:rPr>
      </w:pPr>
      <w:r w:rsidRPr="00807A24">
        <w:rPr>
          <w:rFonts w:ascii="Times New Roman" w:hAnsi="Times New Roman"/>
          <w:sz w:val="28"/>
          <w:szCs w:val="28"/>
        </w:rPr>
        <w:t>После забитого гола одной из команд начальный удар выполняется игроком другой команды.</w:t>
      </w:r>
    </w:p>
    <w:p w:rsidR="00DA05CE" w:rsidRPr="00807A24" w:rsidRDefault="00DA05CE" w:rsidP="00DA05CE">
      <w:pPr>
        <w:spacing w:line="240" w:lineRule="auto"/>
        <w:rPr>
          <w:rFonts w:ascii="Times New Roman" w:hAnsi="Times New Roman"/>
          <w:b/>
          <w:bCs/>
          <w:i/>
          <w:iCs/>
          <w:sz w:val="28"/>
          <w:szCs w:val="28"/>
        </w:rPr>
      </w:pPr>
      <w:r w:rsidRPr="00807A24">
        <w:rPr>
          <w:rFonts w:ascii="Times New Roman" w:hAnsi="Times New Roman"/>
          <w:b/>
          <w:bCs/>
          <w:i/>
          <w:iCs/>
          <w:sz w:val="28"/>
          <w:szCs w:val="28"/>
        </w:rPr>
        <w:t>Нарушения / Наказания</w:t>
      </w:r>
    </w:p>
    <w:p w:rsidR="00DA05CE" w:rsidRPr="00807A24" w:rsidRDefault="00DA05CE" w:rsidP="00DA05CE">
      <w:pPr>
        <w:widowControl w:val="0"/>
        <w:numPr>
          <w:ilvl w:val="0"/>
          <w:numId w:val="330"/>
        </w:numPr>
        <w:tabs>
          <w:tab w:val="left" w:pos="567"/>
          <w:tab w:val="left" w:pos="895"/>
        </w:tabs>
        <w:spacing w:after="0" w:line="240" w:lineRule="auto"/>
        <w:rPr>
          <w:rFonts w:ascii="Times New Roman" w:hAnsi="Times New Roman"/>
          <w:sz w:val="28"/>
          <w:szCs w:val="28"/>
        </w:rPr>
      </w:pPr>
      <w:r w:rsidRPr="00807A24">
        <w:rPr>
          <w:rFonts w:ascii="Times New Roman" w:hAnsi="Times New Roman"/>
          <w:sz w:val="28"/>
          <w:szCs w:val="28"/>
        </w:rPr>
        <w:t>Если выполнивший начальный удар игрок, вторично коснется мяча прежде, чем мяч коснется другого игрока:</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назначается свободный удар, который выполняется игроком противоположной команды с места, где произошло нарушение при сохранении всех условий Правила 13.</w:t>
      </w:r>
    </w:p>
    <w:p w:rsidR="00DA05CE" w:rsidRPr="00807A24" w:rsidRDefault="00DA05CE" w:rsidP="00DA05CE">
      <w:pPr>
        <w:keepNext/>
        <w:keepLines/>
        <w:spacing w:line="240" w:lineRule="auto"/>
        <w:rPr>
          <w:rFonts w:ascii="Times New Roman" w:hAnsi="Times New Roman"/>
          <w:b/>
          <w:bCs/>
          <w:sz w:val="28"/>
          <w:szCs w:val="28"/>
        </w:rPr>
      </w:pPr>
      <w:r w:rsidRPr="00807A24">
        <w:rPr>
          <w:rFonts w:ascii="Times New Roman" w:hAnsi="Times New Roman"/>
          <w:b/>
          <w:bCs/>
          <w:sz w:val="28"/>
          <w:szCs w:val="28"/>
        </w:rPr>
        <w:t>Спорный мяч.</w:t>
      </w:r>
    </w:p>
    <w:p w:rsidR="00DA05CE" w:rsidRPr="00807A24" w:rsidRDefault="00DA05CE" w:rsidP="00DA05CE">
      <w:pPr>
        <w:spacing w:line="240" w:lineRule="auto"/>
        <w:rPr>
          <w:rFonts w:ascii="Times New Roman" w:hAnsi="Times New Roman"/>
          <w:b/>
          <w:bCs/>
          <w:sz w:val="28"/>
          <w:szCs w:val="28"/>
        </w:rPr>
      </w:pPr>
      <w:r w:rsidRPr="00807A24">
        <w:rPr>
          <w:rFonts w:ascii="Times New Roman" w:hAnsi="Times New Roman"/>
          <w:b/>
          <w:bCs/>
          <w:sz w:val="28"/>
          <w:szCs w:val="28"/>
        </w:rPr>
        <w:t>Процедура.</w:t>
      </w:r>
    </w:p>
    <w:p w:rsidR="00DA05CE" w:rsidRPr="00807A24" w:rsidRDefault="00DA05CE" w:rsidP="00DA05CE">
      <w:pPr>
        <w:widowControl w:val="0"/>
        <w:numPr>
          <w:ilvl w:val="0"/>
          <w:numId w:val="330"/>
        </w:numPr>
        <w:tabs>
          <w:tab w:val="left" w:pos="567"/>
          <w:tab w:val="left" w:pos="963"/>
        </w:tabs>
        <w:spacing w:after="0" w:line="240" w:lineRule="auto"/>
        <w:rPr>
          <w:rFonts w:ascii="Times New Roman" w:hAnsi="Times New Roman"/>
          <w:sz w:val="28"/>
          <w:szCs w:val="28"/>
        </w:rPr>
      </w:pPr>
      <w:r w:rsidRPr="00807A24">
        <w:rPr>
          <w:rFonts w:ascii="Times New Roman" w:hAnsi="Times New Roman"/>
          <w:sz w:val="28"/>
          <w:szCs w:val="28"/>
        </w:rPr>
        <w:t>"Спорный мяч" - это способ возобновления игры после временной остановки, в которой возникла необходимость в то время, пока мяч находился в игре, - по любой причине, не предусмотренной правилами.</w:t>
      </w:r>
    </w:p>
    <w:p w:rsidR="00DA05CE" w:rsidRPr="00807A24" w:rsidRDefault="00DA05CE" w:rsidP="00DA05CE">
      <w:pPr>
        <w:widowControl w:val="0"/>
        <w:numPr>
          <w:ilvl w:val="0"/>
          <w:numId w:val="330"/>
        </w:numPr>
        <w:tabs>
          <w:tab w:val="left" w:pos="567"/>
          <w:tab w:val="left" w:pos="970"/>
        </w:tabs>
        <w:spacing w:after="0" w:line="240" w:lineRule="auto"/>
        <w:rPr>
          <w:rFonts w:ascii="Times New Roman" w:hAnsi="Times New Roman"/>
          <w:sz w:val="28"/>
          <w:szCs w:val="28"/>
        </w:rPr>
      </w:pPr>
      <w:r w:rsidRPr="00807A24">
        <w:rPr>
          <w:rFonts w:ascii="Times New Roman" w:hAnsi="Times New Roman"/>
          <w:sz w:val="28"/>
          <w:szCs w:val="28"/>
        </w:rPr>
        <w:t>Судья бросает мяч в том месте, где он находился в момент остановки игры, если только в этот момент он не находился в штрафной площади какой-либо из команд. В этом случае "спорный мяч" разыгрывается на линии штрафной площади и точке, ближайшей к тому месту, где находился мяч в момент остановки игры.</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Игра возобновляется в момент соприкосновения мяча с землей.</w:t>
      </w:r>
    </w:p>
    <w:p w:rsidR="00DA05CE" w:rsidRPr="00807A24" w:rsidRDefault="00DA05CE" w:rsidP="00DA05CE">
      <w:pPr>
        <w:pStyle w:val="af9"/>
        <w:ind w:left="0"/>
        <w:rPr>
          <w:b/>
          <w:bCs/>
          <w:i/>
          <w:iCs/>
          <w:sz w:val="28"/>
          <w:szCs w:val="28"/>
        </w:rPr>
      </w:pPr>
      <w:r w:rsidRPr="00807A24">
        <w:rPr>
          <w:b/>
          <w:bCs/>
          <w:i/>
          <w:iCs/>
          <w:sz w:val="28"/>
          <w:szCs w:val="28"/>
        </w:rPr>
        <w:t>Нарушения / Наказания</w:t>
      </w:r>
    </w:p>
    <w:p w:rsidR="00DA05CE" w:rsidRPr="00807A24" w:rsidRDefault="00DA05CE" w:rsidP="00DA05CE">
      <w:pPr>
        <w:widowControl w:val="0"/>
        <w:numPr>
          <w:ilvl w:val="0"/>
          <w:numId w:val="330"/>
        </w:numPr>
        <w:tabs>
          <w:tab w:val="left" w:pos="567"/>
          <w:tab w:val="left" w:pos="988"/>
        </w:tabs>
        <w:spacing w:after="0" w:line="240" w:lineRule="auto"/>
        <w:rPr>
          <w:rFonts w:ascii="Times New Roman" w:hAnsi="Times New Roman"/>
          <w:sz w:val="28"/>
          <w:szCs w:val="28"/>
        </w:rPr>
      </w:pPr>
      <w:r w:rsidRPr="00807A24">
        <w:rPr>
          <w:rFonts w:ascii="Times New Roman" w:hAnsi="Times New Roman"/>
          <w:sz w:val="28"/>
          <w:szCs w:val="28"/>
        </w:rPr>
        <w:t>Повтор розыгрыша "спорного мяча" производится:</w:t>
      </w:r>
    </w:p>
    <w:p w:rsidR="00DA05CE" w:rsidRPr="00807A24" w:rsidRDefault="00DA05CE" w:rsidP="00DA05CE">
      <w:pPr>
        <w:widowControl w:val="0"/>
        <w:numPr>
          <w:ilvl w:val="1"/>
          <w:numId w:val="330"/>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если игрок коснется мяча до того, как мяч коснется поверхности площадки;</w:t>
      </w:r>
    </w:p>
    <w:p w:rsidR="00DA05CE" w:rsidRPr="00807A24" w:rsidRDefault="00DA05CE" w:rsidP="00DA05CE">
      <w:pPr>
        <w:widowControl w:val="0"/>
        <w:numPr>
          <w:ilvl w:val="1"/>
          <w:numId w:val="330"/>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если мяч выйдет за пределы поля после касания поверхности площадки, по пи один игрок его не коснется.</w:t>
      </w:r>
    </w:p>
    <w:p w:rsidR="00DA05CE" w:rsidRPr="00807A24" w:rsidRDefault="00DA05CE" w:rsidP="00DA05CE">
      <w:pPr>
        <w:spacing w:after="0" w:line="240" w:lineRule="auto"/>
        <w:rPr>
          <w:rFonts w:ascii="Times New Roman" w:hAnsi="Times New Roman"/>
          <w:b/>
          <w:bCs/>
          <w:i/>
          <w:iCs/>
          <w:sz w:val="28"/>
          <w:szCs w:val="28"/>
        </w:rPr>
      </w:pPr>
      <w:r w:rsidRPr="00807A24">
        <w:rPr>
          <w:rFonts w:ascii="Times New Roman" w:hAnsi="Times New Roman"/>
          <w:b/>
          <w:bCs/>
          <w:i/>
          <w:iCs/>
          <w:sz w:val="28"/>
          <w:szCs w:val="28"/>
        </w:rPr>
        <w:t>Указания.</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1.</w:t>
      </w:r>
      <w:r w:rsidRPr="00807A24">
        <w:rPr>
          <w:rFonts w:ascii="Times New Roman" w:hAnsi="Times New Roman"/>
          <w:sz w:val="28"/>
          <w:szCs w:val="28"/>
        </w:rPr>
        <w:t>Если при розыгрыше "спорного мяча" кто-либо из игроков допустит нарушение Правил игры до того момента, как мяч коснется поверхности площадки, то виновник в зависимости от характера нарушения может быть предупрежден или удален с поля, однако свободный, штрафной (6-метровый) удар за это нарушение назначить нельзя, поскольку мяч в момент нарушения пс был в игре. Игра возобновляется повторным розыгрышем "спорного мяча".</w:t>
      </w:r>
    </w:p>
    <w:p w:rsidR="00DA05CE" w:rsidRPr="00807A24" w:rsidRDefault="00DA05CE" w:rsidP="00DA05CE">
      <w:pPr>
        <w:tabs>
          <w:tab w:val="left" w:pos="567"/>
        </w:tabs>
        <w:spacing w:after="120" w:line="240" w:lineRule="auto"/>
        <w:rPr>
          <w:rFonts w:ascii="Times New Roman" w:hAnsi="Times New Roman"/>
          <w:sz w:val="28"/>
          <w:szCs w:val="28"/>
        </w:rPr>
      </w:pPr>
      <w:r w:rsidRPr="00807A24">
        <w:rPr>
          <w:rFonts w:ascii="Times New Roman" w:hAnsi="Times New Roman"/>
          <w:b/>
          <w:sz w:val="28"/>
          <w:szCs w:val="28"/>
        </w:rPr>
        <w:t>2.</w:t>
      </w:r>
      <w:r w:rsidRPr="00807A24">
        <w:rPr>
          <w:rFonts w:ascii="Times New Roman" w:hAnsi="Times New Roman"/>
          <w:sz w:val="28"/>
          <w:szCs w:val="28"/>
        </w:rPr>
        <w:t xml:space="preserve">      Вводить мяч в игру начальным ударом лицам, не участвующим в матче, запрещается.</w:t>
      </w:r>
    </w:p>
    <w:p w:rsidR="00DA05CE" w:rsidRPr="00807A24" w:rsidRDefault="00DA05CE" w:rsidP="00DA05CE">
      <w:pPr>
        <w:spacing w:after="120" w:line="240" w:lineRule="auto"/>
        <w:jc w:val="center"/>
        <w:rPr>
          <w:rFonts w:ascii="Times New Roman" w:hAnsi="Times New Roman"/>
          <w:b/>
          <w:sz w:val="28"/>
          <w:szCs w:val="28"/>
        </w:rPr>
      </w:pPr>
      <w:r w:rsidRPr="00807A24">
        <w:rPr>
          <w:rFonts w:ascii="Times New Roman" w:hAnsi="Times New Roman"/>
          <w:b/>
          <w:sz w:val="28"/>
          <w:szCs w:val="28"/>
        </w:rPr>
        <w:t xml:space="preserve">Правило </w:t>
      </w:r>
      <w:r w:rsidRPr="00807A24">
        <w:rPr>
          <w:rFonts w:ascii="Times New Roman" w:hAnsi="Times New Roman"/>
          <w:b/>
          <w:sz w:val="28"/>
          <w:szCs w:val="28"/>
          <w:lang w:val="en-US"/>
        </w:rPr>
        <w:t>IX</w:t>
      </w:r>
      <w:r w:rsidRPr="00807A24">
        <w:rPr>
          <w:rFonts w:ascii="Times New Roman" w:hAnsi="Times New Roman"/>
          <w:b/>
          <w:sz w:val="28"/>
          <w:szCs w:val="28"/>
        </w:rPr>
        <w:t>. Мяч в игре и не в игре.</w:t>
      </w:r>
    </w:p>
    <w:p w:rsidR="00DA05CE" w:rsidRPr="00807A24" w:rsidRDefault="00DA05CE" w:rsidP="00DA05CE">
      <w:pPr>
        <w:widowControl w:val="0"/>
        <w:numPr>
          <w:ilvl w:val="0"/>
          <w:numId w:val="331"/>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Мяч считается вышедшим из игры, если :</w:t>
      </w:r>
    </w:p>
    <w:p w:rsidR="00DA05CE" w:rsidRPr="00807A24" w:rsidRDefault="00DA05CE" w:rsidP="00DA05CE">
      <w:pPr>
        <w:widowControl w:val="0"/>
        <w:numPr>
          <w:ilvl w:val="1"/>
          <w:numId w:val="331"/>
        </w:numPr>
        <w:tabs>
          <w:tab w:val="left" w:pos="961"/>
        </w:tabs>
        <w:spacing w:after="0" w:line="240" w:lineRule="auto"/>
        <w:ind w:firstLine="340"/>
        <w:rPr>
          <w:rFonts w:ascii="Times New Roman" w:hAnsi="Times New Roman"/>
          <w:sz w:val="28"/>
          <w:szCs w:val="28"/>
        </w:rPr>
      </w:pPr>
      <w:r w:rsidRPr="00807A24">
        <w:rPr>
          <w:rFonts w:ascii="Times New Roman" w:hAnsi="Times New Roman"/>
          <w:sz w:val="28"/>
          <w:szCs w:val="28"/>
        </w:rPr>
        <w:t>он полностью пересек линию ворот или боковую линию по поверхности площадки или по воздуху;</w:t>
      </w:r>
    </w:p>
    <w:p w:rsidR="00DA05CE" w:rsidRPr="00807A24" w:rsidRDefault="00DA05CE" w:rsidP="00DA05CE">
      <w:pPr>
        <w:widowControl w:val="0"/>
        <w:numPr>
          <w:ilvl w:val="1"/>
          <w:numId w:val="33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игра остановлена судьей.</w:t>
      </w:r>
    </w:p>
    <w:p w:rsidR="00DA05CE" w:rsidRPr="00807A24" w:rsidRDefault="00DA05CE" w:rsidP="00DA05CE">
      <w:pPr>
        <w:widowControl w:val="0"/>
        <w:numPr>
          <w:ilvl w:val="0"/>
          <w:numId w:val="331"/>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В течение всего остального времени, от начала до окончания матча, мяч считается в игре, в том числе и в тех случаях, когда:</w:t>
      </w:r>
    </w:p>
    <w:p w:rsidR="00DA05CE" w:rsidRPr="00807A24" w:rsidRDefault="00DA05CE" w:rsidP="00DA05CE">
      <w:pPr>
        <w:widowControl w:val="0"/>
        <w:numPr>
          <w:ilvl w:val="1"/>
          <w:numId w:val="331"/>
        </w:numPr>
        <w:spacing w:after="0" w:line="240" w:lineRule="auto"/>
        <w:ind w:left="340"/>
        <w:rPr>
          <w:rFonts w:ascii="Times New Roman" w:hAnsi="Times New Roman"/>
          <w:sz w:val="28"/>
          <w:szCs w:val="28"/>
        </w:rPr>
      </w:pPr>
      <w:r w:rsidRPr="00807A24">
        <w:rPr>
          <w:rFonts w:ascii="Times New Roman" w:hAnsi="Times New Roman"/>
          <w:sz w:val="28"/>
          <w:szCs w:val="28"/>
        </w:rPr>
        <w:t>мяч отскакивает на площадку от стойки ворот или перекладины;</w:t>
      </w:r>
    </w:p>
    <w:p w:rsidR="00DA05CE" w:rsidRPr="00807A24" w:rsidRDefault="00DA05CE" w:rsidP="00DA05CE">
      <w:pPr>
        <w:widowControl w:val="0"/>
        <w:numPr>
          <w:ilvl w:val="1"/>
          <w:numId w:val="331"/>
        </w:numPr>
        <w:tabs>
          <w:tab w:val="left" w:pos="968"/>
        </w:tabs>
        <w:spacing w:after="0" w:line="240" w:lineRule="auto"/>
        <w:ind w:firstLine="340"/>
        <w:rPr>
          <w:rFonts w:ascii="Times New Roman" w:hAnsi="Times New Roman"/>
          <w:sz w:val="28"/>
          <w:szCs w:val="28"/>
        </w:rPr>
      </w:pPr>
      <w:r w:rsidRPr="00807A24">
        <w:rPr>
          <w:rFonts w:ascii="Times New Roman" w:hAnsi="Times New Roman"/>
          <w:sz w:val="28"/>
          <w:szCs w:val="28"/>
        </w:rPr>
        <w:t>мяч попадает в кого-либо из судей, находящихся в пределах площадки (кроме ассистентов судьи, указанных в Правиле б.);</w:t>
      </w:r>
    </w:p>
    <w:p w:rsidR="00DA05CE" w:rsidRPr="00807A24" w:rsidRDefault="00DA05CE" w:rsidP="00DA05CE">
      <w:pPr>
        <w:widowControl w:val="0"/>
        <w:numPr>
          <w:ilvl w:val="1"/>
          <w:numId w:val="331"/>
        </w:numPr>
        <w:tabs>
          <w:tab w:val="left" w:pos="1015"/>
        </w:tabs>
        <w:spacing w:after="120" w:line="240" w:lineRule="auto"/>
        <w:ind w:left="340"/>
        <w:rPr>
          <w:rFonts w:ascii="Times New Roman" w:hAnsi="Times New Roman"/>
          <w:sz w:val="28"/>
          <w:szCs w:val="28"/>
        </w:rPr>
      </w:pPr>
      <w:r w:rsidRPr="00807A24">
        <w:rPr>
          <w:rFonts w:ascii="Times New Roman" w:hAnsi="Times New Roman"/>
          <w:sz w:val="28"/>
          <w:szCs w:val="28"/>
        </w:rPr>
        <w:t>произошло нарушение Правил, но игра еще не остановлена судьей.</w:t>
      </w:r>
    </w:p>
    <w:p w:rsidR="00DA05CE" w:rsidRPr="00807A24" w:rsidRDefault="00DA05CE" w:rsidP="00DA05CE">
      <w:pPr>
        <w:spacing w:after="120" w:line="240" w:lineRule="auto"/>
        <w:jc w:val="center"/>
        <w:rPr>
          <w:rFonts w:ascii="Times New Roman" w:hAnsi="Times New Roman"/>
          <w:b/>
          <w:sz w:val="28"/>
          <w:szCs w:val="28"/>
        </w:rPr>
      </w:pPr>
      <w:r w:rsidRPr="00807A24">
        <w:rPr>
          <w:rFonts w:ascii="Times New Roman" w:hAnsi="Times New Roman"/>
          <w:b/>
          <w:sz w:val="28"/>
          <w:szCs w:val="28"/>
        </w:rPr>
        <w:t xml:space="preserve">Правило </w:t>
      </w:r>
      <w:r w:rsidRPr="00807A24">
        <w:rPr>
          <w:rFonts w:ascii="Times New Roman" w:hAnsi="Times New Roman"/>
          <w:b/>
          <w:sz w:val="28"/>
          <w:szCs w:val="28"/>
          <w:lang w:val="en-US"/>
        </w:rPr>
        <w:t>X</w:t>
      </w:r>
      <w:r w:rsidRPr="00807A24">
        <w:rPr>
          <w:rFonts w:ascii="Times New Roman" w:hAnsi="Times New Roman"/>
          <w:b/>
          <w:sz w:val="28"/>
          <w:szCs w:val="28"/>
        </w:rPr>
        <w:t>. Метод определения взятия ворот.</w:t>
      </w:r>
    </w:p>
    <w:p w:rsidR="00DA05CE" w:rsidRPr="00807A24" w:rsidRDefault="00DA05CE" w:rsidP="00DA05CE">
      <w:pPr>
        <w:widowControl w:val="0"/>
        <w:numPr>
          <w:ilvl w:val="0"/>
          <w:numId w:val="332"/>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Мяч считается забитым в ворота, если он полностью пересек линию ворот между стойками и под перекладиной и если при этом игрок атакующей команды умышленно не внес, не вбросил и не протолкнул его в ворога рукой (это не относится к вратарям, находящимся в пределах собственной штрафной площади), культей руки или ноги.</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Всякие другие способы засчитывания гола исключаются.</w:t>
      </w:r>
    </w:p>
    <w:p w:rsidR="00DA05CE" w:rsidRPr="00807A24" w:rsidRDefault="00DA05CE" w:rsidP="00DA05CE">
      <w:pPr>
        <w:widowControl w:val="0"/>
        <w:numPr>
          <w:ilvl w:val="0"/>
          <w:numId w:val="332"/>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Команда, забившая в течение матча большее количество голов, считается победителем. Если не было забито ни одного гола или команды забили одинаковое количество голов, то игра считается закончившейся вничью.</w:t>
      </w:r>
    </w:p>
    <w:p w:rsidR="00DA05CE" w:rsidRPr="00807A24" w:rsidRDefault="00DA05CE" w:rsidP="00DA05CE">
      <w:pPr>
        <w:widowControl w:val="0"/>
        <w:numPr>
          <w:ilvl w:val="0"/>
          <w:numId w:val="332"/>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Регламентом соревнований могут предусматриваться положения по назначению дополнительного времени на случаи, если матчи заканчиваются вничью, или иной порядок для определения победителя матча.</w:t>
      </w:r>
    </w:p>
    <w:p w:rsidR="00DA05CE" w:rsidRPr="00807A24" w:rsidRDefault="00DA05CE" w:rsidP="00DA05CE">
      <w:pPr>
        <w:spacing w:after="0" w:line="240" w:lineRule="auto"/>
        <w:rPr>
          <w:rFonts w:ascii="Times New Roman" w:hAnsi="Times New Roman"/>
          <w:b/>
          <w:bCs/>
          <w:i/>
          <w:iCs/>
          <w:sz w:val="28"/>
          <w:szCs w:val="28"/>
        </w:rPr>
      </w:pPr>
      <w:r w:rsidRPr="00807A24">
        <w:rPr>
          <w:rFonts w:ascii="Times New Roman" w:hAnsi="Times New Roman"/>
          <w:b/>
          <w:bCs/>
          <w:i/>
          <w:iCs/>
          <w:sz w:val="28"/>
          <w:szCs w:val="28"/>
        </w:rPr>
        <w:t>Указания:</w:t>
      </w:r>
    </w:p>
    <w:p w:rsidR="00DA05CE" w:rsidRPr="00807A24" w:rsidRDefault="00DA05CE" w:rsidP="00DA05CE">
      <w:pPr>
        <w:widowControl w:val="0"/>
        <w:numPr>
          <w:ilvl w:val="0"/>
          <w:numId w:val="333"/>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Правило 10 определяет единственный способ, по которому выявляется победитель матча или игра считается закончившейся вничью. Никакие иные варианты определения результата матча не допускаются.</w:t>
      </w:r>
    </w:p>
    <w:p w:rsidR="00DA05CE" w:rsidRPr="00807A24" w:rsidRDefault="00DA05CE" w:rsidP="00DA05CE">
      <w:pPr>
        <w:widowControl w:val="0"/>
        <w:numPr>
          <w:ilvl w:val="0"/>
          <w:numId w:val="333"/>
        </w:numPr>
        <w:tabs>
          <w:tab w:val="left" w:pos="567"/>
          <w:tab w:val="left" w:pos="887"/>
        </w:tabs>
        <w:spacing w:after="0" w:line="240" w:lineRule="auto"/>
        <w:rPr>
          <w:rFonts w:ascii="Times New Roman" w:hAnsi="Times New Roman"/>
          <w:sz w:val="28"/>
          <w:szCs w:val="28"/>
        </w:rPr>
      </w:pPr>
      <w:r w:rsidRPr="00807A24">
        <w:rPr>
          <w:rFonts w:ascii="Times New Roman" w:hAnsi="Times New Roman"/>
          <w:sz w:val="28"/>
          <w:szCs w:val="28"/>
        </w:rPr>
        <w:t>Гол ни в коем случае нельзя засчитать, если мяч, направленный в ворота, не пересек линию ворот в результате постороннего вмешательства. Если это произошло в процессе игры, а не при пробитии 6-метрового удара, то судья должен остановить игру и возобновить ее потом "спорным мячом" в том месте, где мяч вошел в контакт с посторонним лицом, если только это не произошло в штрафной площади какой-либо из команд. В этом случае "спорный мяч" разыгрывается на линии штрафной площади в точке, ближайшей к месту, где произошло постороннее вмешательство.</w:t>
      </w:r>
    </w:p>
    <w:p w:rsidR="00DA05CE" w:rsidRPr="00807A24" w:rsidRDefault="00DA05CE" w:rsidP="00DA05CE">
      <w:pPr>
        <w:widowControl w:val="0"/>
        <w:numPr>
          <w:ilvl w:val="0"/>
          <w:numId w:val="333"/>
        </w:numPr>
        <w:tabs>
          <w:tab w:val="left" w:pos="567"/>
          <w:tab w:val="left" w:pos="887"/>
        </w:tabs>
        <w:spacing w:after="120" w:line="240" w:lineRule="auto"/>
        <w:rPr>
          <w:rFonts w:ascii="Times New Roman" w:hAnsi="Times New Roman"/>
          <w:sz w:val="28"/>
          <w:szCs w:val="28"/>
        </w:rPr>
      </w:pPr>
      <w:r w:rsidRPr="00807A24">
        <w:rPr>
          <w:rFonts w:ascii="Times New Roman" w:hAnsi="Times New Roman"/>
          <w:sz w:val="28"/>
          <w:szCs w:val="28"/>
        </w:rPr>
        <w:t>Если зритель выбежит на площадку и попытается преградить путь мячу, но не сможет это сделать и мяч беспрепятственно пройдет в ворота, то судья должен засчитать гол. Однако если этот зритель коснется мяча или каким-либо образом вме</w:t>
      </w:r>
      <w:r w:rsidRPr="00807A24">
        <w:rPr>
          <w:rFonts w:ascii="Times New Roman" w:hAnsi="Times New Roman"/>
          <w:sz w:val="28"/>
          <w:szCs w:val="28"/>
        </w:rPr>
        <w:softHyphen/>
        <w:t>шается в действия футболистов, то судья должен остановить игру и возобновить её "спорным мячом" в том месте, где зритель коснулся мяча или вмешался в игру, если только это не произошло в штрафной площадке какой-либо из команд. В этом случае "спорный мяч" разыгрывается на линии штрафной площади в точке, ближайшей к тому месту, где произошло постороннее вмешательство.</w:t>
      </w:r>
    </w:p>
    <w:p w:rsidR="00DA05CE" w:rsidRPr="00807A24" w:rsidRDefault="00DA05CE" w:rsidP="00DA05CE">
      <w:pPr>
        <w:keepNext/>
        <w:keepLines/>
        <w:spacing w:line="240" w:lineRule="auto"/>
        <w:jc w:val="center"/>
        <w:outlineLvl w:val="0"/>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XI</w:t>
      </w:r>
      <w:r w:rsidRPr="00807A24">
        <w:rPr>
          <w:rFonts w:ascii="Times New Roman" w:hAnsi="Times New Roman"/>
          <w:b/>
          <w:bCs/>
          <w:sz w:val="28"/>
          <w:szCs w:val="28"/>
        </w:rPr>
        <w:t>. Положение "Вне игры".</w:t>
      </w:r>
    </w:p>
    <w:p w:rsidR="00DA05CE" w:rsidRPr="00807A24" w:rsidRDefault="00DA05CE" w:rsidP="00DA05CE">
      <w:pPr>
        <w:widowControl w:val="0"/>
        <w:numPr>
          <w:ilvl w:val="0"/>
          <w:numId w:val="334"/>
        </w:numPr>
        <w:tabs>
          <w:tab w:val="left" w:pos="567"/>
          <w:tab w:val="left" w:pos="1003"/>
        </w:tabs>
        <w:spacing w:after="249" w:line="240" w:lineRule="auto"/>
        <w:jc w:val="both"/>
        <w:rPr>
          <w:rFonts w:ascii="Times New Roman" w:hAnsi="Times New Roman"/>
          <w:sz w:val="28"/>
          <w:szCs w:val="28"/>
        </w:rPr>
      </w:pPr>
      <w:r w:rsidRPr="00807A24">
        <w:rPr>
          <w:rFonts w:ascii="Times New Roman" w:hAnsi="Times New Roman"/>
          <w:sz w:val="28"/>
          <w:szCs w:val="28"/>
        </w:rPr>
        <w:t xml:space="preserve">В соревнования футболистов международной спортивной версии </w:t>
      </w:r>
      <w:r w:rsidRPr="00807A24">
        <w:rPr>
          <w:rFonts w:ascii="Times New Roman" w:hAnsi="Times New Roman"/>
          <w:sz w:val="28"/>
          <w:szCs w:val="28"/>
          <w:lang w:val="en-US" w:eastAsia="en-US" w:bidi="en-US"/>
        </w:rPr>
        <w:t>IWAS</w:t>
      </w:r>
      <w:r w:rsidRPr="00807A24">
        <w:rPr>
          <w:rFonts w:ascii="Times New Roman" w:hAnsi="Times New Roman"/>
          <w:sz w:val="28"/>
          <w:szCs w:val="28"/>
        </w:rPr>
        <w:t>положение "вне игры" не фиксируется.</w:t>
      </w:r>
    </w:p>
    <w:p w:rsidR="00DA05CE" w:rsidRPr="00807A24" w:rsidRDefault="00DA05CE" w:rsidP="00DA05CE">
      <w:pPr>
        <w:keepNext/>
        <w:keepLines/>
        <w:spacing w:after="120" w:line="240" w:lineRule="auto"/>
        <w:jc w:val="center"/>
        <w:outlineLvl w:val="0"/>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XII</w:t>
      </w:r>
      <w:r w:rsidRPr="00807A24">
        <w:rPr>
          <w:rFonts w:ascii="Times New Roman" w:hAnsi="Times New Roman"/>
          <w:b/>
          <w:bCs/>
          <w:sz w:val="28"/>
          <w:szCs w:val="28"/>
        </w:rPr>
        <w:t>. Нарушения правил и недисциплинированное поведение игроков.</w:t>
      </w:r>
    </w:p>
    <w:p w:rsidR="00DA05CE" w:rsidRPr="00807A24" w:rsidRDefault="00DA05CE" w:rsidP="00DA05CE">
      <w:pPr>
        <w:spacing w:line="240" w:lineRule="auto"/>
        <w:rPr>
          <w:rFonts w:ascii="Times New Roman" w:hAnsi="Times New Roman"/>
          <w:sz w:val="28"/>
          <w:szCs w:val="28"/>
        </w:rPr>
      </w:pPr>
      <w:r w:rsidRPr="00807A24">
        <w:rPr>
          <w:rFonts w:ascii="Times New Roman" w:hAnsi="Times New Roman"/>
          <w:sz w:val="28"/>
          <w:szCs w:val="28"/>
        </w:rPr>
        <w:t xml:space="preserve">В нарушениях Правил, выразившихся в применении запрещенных приемов и недисциплинированном поведении, игроки наказываются следующим образом: </w:t>
      </w:r>
      <w:r w:rsidRPr="00807A24">
        <w:rPr>
          <w:rFonts w:ascii="Times New Roman" w:hAnsi="Times New Roman"/>
          <w:b/>
          <w:bCs/>
          <w:sz w:val="28"/>
          <w:szCs w:val="28"/>
          <w:shd w:val="clear" w:color="auto" w:fill="FFFFFF"/>
        </w:rPr>
        <w:t>Штрафной удар.</w:t>
      </w:r>
    </w:p>
    <w:p w:rsidR="00DA05CE" w:rsidRPr="00807A24" w:rsidRDefault="00DA05CE" w:rsidP="00DA05CE">
      <w:pPr>
        <w:widowControl w:val="0"/>
        <w:numPr>
          <w:ilvl w:val="0"/>
          <w:numId w:val="335"/>
        </w:numPr>
        <w:tabs>
          <w:tab w:val="left" w:pos="567"/>
          <w:tab w:val="left" w:pos="848"/>
        </w:tabs>
        <w:spacing w:after="0" w:line="240" w:lineRule="auto"/>
        <w:rPr>
          <w:rFonts w:ascii="Times New Roman" w:hAnsi="Times New Roman"/>
          <w:sz w:val="28"/>
          <w:szCs w:val="28"/>
        </w:rPr>
      </w:pPr>
      <w:r w:rsidRPr="00807A24">
        <w:rPr>
          <w:rFonts w:ascii="Times New Roman" w:hAnsi="Times New Roman"/>
          <w:sz w:val="28"/>
          <w:szCs w:val="28"/>
        </w:rPr>
        <w:t>Право выполнения штрафного удара предоставляется противоположной команде в случае совершения игроком любого из следующих ШЕСТИ нарушений, в которых судья расценил его действия как небрежные, безрассудные или чрезмерно физически агрессивные:</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удар или попытка ударить соперника ногой (культей ноги);</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подножка или попытка сделать сопернику подножку;</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прыжок па соперника;</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нападение на соперника;</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удар или попытка удара соперника рукой (культей руки, костылем);</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толчок соперника.</w:t>
      </w:r>
    </w:p>
    <w:p w:rsidR="00DA05CE" w:rsidRPr="00807A24" w:rsidRDefault="00DA05CE" w:rsidP="00DA05CE">
      <w:pPr>
        <w:widowControl w:val="0"/>
        <w:numPr>
          <w:ilvl w:val="0"/>
          <w:numId w:val="335"/>
        </w:numPr>
        <w:tabs>
          <w:tab w:val="left" w:pos="567"/>
          <w:tab w:val="left" w:pos="844"/>
        </w:tabs>
        <w:spacing w:after="0" w:line="240" w:lineRule="auto"/>
        <w:rPr>
          <w:rFonts w:ascii="Times New Roman" w:hAnsi="Times New Roman"/>
          <w:sz w:val="28"/>
          <w:szCs w:val="28"/>
        </w:rPr>
      </w:pPr>
      <w:r w:rsidRPr="00807A24">
        <w:rPr>
          <w:rFonts w:ascii="Times New Roman" w:hAnsi="Times New Roman"/>
          <w:sz w:val="28"/>
          <w:szCs w:val="28"/>
        </w:rPr>
        <w:t xml:space="preserve">Право выполнения штрафного удара также дается противоположной команде, если игрок совершит любые из следующих </w:t>
      </w:r>
      <w:r w:rsidRPr="00807A24">
        <w:rPr>
          <w:rFonts w:ascii="Times New Roman" w:hAnsi="Times New Roman"/>
          <w:b/>
          <w:bCs/>
          <w:sz w:val="28"/>
          <w:szCs w:val="28"/>
          <w:shd w:val="clear" w:color="auto" w:fill="FFFFFF"/>
        </w:rPr>
        <w:t xml:space="preserve">ШЕСТИ </w:t>
      </w:r>
      <w:r w:rsidRPr="00807A24">
        <w:rPr>
          <w:rFonts w:ascii="Times New Roman" w:hAnsi="Times New Roman"/>
          <w:sz w:val="28"/>
          <w:szCs w:val="28"/>
        </w:rPr>
        <w:t>нарушений:</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использует подкат для отбора мяча у соперника, соприкоснувшись с ним;</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задержит соперника;</w:t>
      </w:r>
    </w:p>
    <w:p w:rsidR="00DA05CE" w:rsidRPr="00807A24" w:rsidRDefault="00DA05CE" w:rsidP="00DA05CE">
      <w:pPr>
        <w:widowControl w:val="0"/>
        <w:numPr>
          <w:ilvl w:val="1"/>
          <w:numId w:val="335"/>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плюнет в соперника;</w:t>
      </w:r>
    </w:p>
    <w:p w:rsidR="00DA05CE" w:rsidRPr="00807A24" w:rsidRDefault="00DA05CE" w:rsidP="00DA05CE">
      <w:pPr>
        <w:widowControl w:val="0"/>
        <w:numPr>
          <w:ilvl w:val="1"/>
          <w:numId w:val="335"/>
        </w:numPr>
        <w:tabs>
          <w:tab w:val="left" w:pos="1028"/>
        </w:tabs>
        <w:spacing w:after="0" w:line="240" w:lineRule="auto"/>
        <w:ind w:firstLine="340"/>
        <w:rPr>
          <w:rFonts w:ascii="Times New Roman" w:hAnsi="Times New Roman"/>
          <w:sz w:val="28"/>
          <w:szCs w:val="28"/>
        </w:rPr>
      </w:pPr>
      <w:r w:rsidRPr="00807A24">
        <w:rPr>
          <w:rFonts w:ascii="Times New Roman" w:hAnsi="Times New Roman"/>
          <w:sz w:val="28"/>
          <w:szCs w:val="28"/>
        </w:rPr>
        <w:t>умышленно сыграет мяч рукой (это не относится к вратарю, действующему в пределах своей штрафной площади), культей ноги;</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Играя вратарем:</w:t>
      </w:r>
    </w:p>
    <w:p w:rsidR="00DA05CE" w:rsidRPr="00807A24" w:rsidRDefault="00DA05CE" w:rsidP="00DA05CE">
      <w:pPr>
        <w:widowControl w:val="0"/>
        <w:numPr>
          <w:ilvl w:val="1"/>
          <w:numId w:val="335"/>
        </w:numPr>
        <w:tabs>
          <w:tab w:val="left" w:pos="1024"/>
        </w:tabs>
        <w:spacing w:after="0" w:line="240" w:lineRule="auto"/>
        <w:ind w:left="340"/>
        <w:rPr>
          <w:rFonts w:ascii="Times New Roman" w:hAnsi="Times New Roman"/>
          <w:sz w:val="28"/>
          <w:szCs w:val="28"/>
        </w:rPr>
      </w:pPr>
      <w:r w:rsidRPr="00807A24">
        <w:rPr>
          <w:rFonts w:ascii="Times New Roman" w:hAnsi="Times New Roman"/>
          <w:sz w:val="28"/>
          <w:szCs w:val="28"/>
        </w:rPr>
        <w:t>умышленно сыграет в мяч какой-либо частью тела за пределами своей штрафной площади;</w:t>
      </w:r>
    </w:p>
    <w:p w:rsidR="00DA05CE" w:rsidRPr="00807A24" w:rsidRDefault="00DA05CE" w:rsidP="00DA05CE">
      <w:pPr>
        <w:widowControl w:val="0"/>
        <w:numPr>
          <w:ilvl w:val="1"/>
          <w:numId w:val="335"/>
        </w:numPr>
        <w:tabs>
          <w:tab w:val="left" w:pos="1028"/>
        </w:tabs>
        <w:spacing w:after="0" w:line="240" w:lineRule="auto"/>
        <w:ind w:left="340"/>
        <w:rPr>
          <w:rFonts w:ascii="Times New Roman" w:hAnsi="Times New Roman"/>
          <w:sz w:val="28"/>
          <w:szCs w:val="28"/>
        </w:rPr>
      </w:pPr>
      <w:r w:rsidRPr="00807A24">
        <w:rPr>
          <w:rFonts w:ascii="Times New Roman" w:hAnsi="Times New Roman"/>
          <w:sz w:val="28"/>
          <w:szCs w:val="28"/>
        </w:rPr>
        <w:t>умышленно сыграет культей руки, находясь в пределах своей штрафной площади.</w:t>
      </w:r>
    </w:p>
    <w:p w:rsidR="00DA05CE" w:rsidRPr="00807A24" w:rsidRDefault="00DA05CE" w:rsidP="00DA05CE">
      <w:pPr>
        <w:widowControl w:val="0"/>
        <w:numPr>
          <w:ilvl w:val="0"/>
          <w:numId w:val="335"/>
        </w:numPr>
        <w:tabs>
          <w:tab w:val="left" w:pos="567"/>
          <w:tab w:val="left" w:pos="1003"/>
        </w:tabs>
        <w:spacing w:after="0" w:line="240" w:lineRule="auto"/>
        <w:rPr>
          <w:rFonts w:ascii="Times New Roman" w:hAnsi="Times New Roman"/>
          <w:sz w:val="28"/>
          <w:szCs w:val="28"/>
        </w:rPr>
      </w:pPr>
      <w:r w:rsidRPr="00807A24">
        <w:rPr>
          <w:rFonts w:ascii="Times New Roman" w:hAnsi="Times New Roman"/>
          <w:sz w:val="28"/>
          <w:szCs w:val="28"/>
        </w:rPr>
        <w:t>Штрафной удар выполняется с места, где произошло нарушение с соблюдением условий Правила 13.</w:t>
      </w:r>
    </w:p>
    <w:p w:rsidR="00DA05CE" w:rsidRPr="00807A24" w:rsidRDefault="00DA05CE" w:rsidP="00DA05CE">
      <w:pPr>
        <w:widowControl w:val="0"/>
        <w:numPr>
          <w:ilvl w:val="0"/>
          <w:numId w:val="335"/>
        </w:numPr>
        <w:tabs>
          <w:tab w:val="left" w:pos="567"/>
          <w:tab w:val="left" w:pos="1003"/>
        </w:tabs>
        <w:spacing w:after="120" w:line="240" w:lineRule="auto"/>
        <w:rPr>
          <w:rFonts w:ascii="Times New Roman" w:hAnsi="Times New Roman"/>
          <w:sz w:val="28"/>
          <w:szCs w:val="28"/>
        </w:rPr>
      </w:pPr>
      <w:r w:rsidRPr="00807A24">
        <w:rPr>
          <w:rFonts w:ascii="Times New Roman" w:hAnsi="Times New Roman"/>
          <w:sz w:val="28"/>
          <w:szCs w:val="28"/>
        </w:rPr>
        <w:t xml:space="preserve">7-метровый удар назначается при любом из вышеприведенных </w:t>
      </w:r>
      <w:r w:rsidRPr="00807A24">
        <w:rPr>
          <w:rFonts w:ascii="Times New Roman" w:hAnsi="Times New Roman"/>
          <w:b/>
          <w:bCs/>
          <w:sz w:val="28"/>
          <w:szCs w:val="28"/>
          <w:shd w:val="clear" w:color="auto" w:fill="FFFFFF"/>
        </w:rPr>
        <w:t>ДВЕНАДЦАТИ</w:t>
      </w:r>
      <w:r w:rsidRPr="00807A24">
        <w:rPr>
          <w:rFonts w:ascii="Times New Roman" w:hAnsi="Times New Roman"/>
          <w:sz w:val="28"/>
          <w:szCs w:val="28"/>
        </w:rPr>
        <w:t xml:space="preserve"> нарушений, если они совершены игроком в пределах штрафной площади своих ворот, независимо от места нахождения мяча, но при условии, что мяч находится в игре.</w:t>
      </w:r>
    </w:p>
    <w:p w:rsidR="00DA05CE" w:rsidRPr="00807A24" w:rsidRDefault="00DA05CE" w:rsidP="00DA05CE">
      <w:pPr>
        <w:spacing w:after="120" w:line="240" w:lineRule="auto"/>
        <w:rPr>
          <w:rFonts w:ascii="Times New Roman" w:hAnsi="Times New Roman"/>
          <w:b/>
          <w:bCs/>
          <w:sz w:val="28"/>
          <w:szCs w:val="28"/>
        </w:rPr>
      </w:pPr>
      <w:r w:rsidRPr="00807A24">
        <w:rPr>
          <w:rFonts w:ascii="Times New Roman" w:hAnsi="Times New Roman"/>
          <w:b/>
          <w:bCs/>
          <w:sz w:val="28"/>
          <w:szCs w:val="28"/>
        </w:rPr>
        <w:t>Свободный удар.</w:t>
      </w:r>
    </w:p>
    <w:p w:rsidR="00DA05CE" w:rsidRPr="00807A24" w:rsidRDefault="00DA05CE" w:rsidP="00DA05CE">
      <w:pPr>
        <w:widowControl w:val="0"/>
        <w:numPr>
          <w:ilvl w:val="0"/>
          <w:numId w:val="336"/>
        </w:numPr>
        <w:tabs>
          <w:tab w:val="left" w:pos="567"/>
          <w:tab w:val="left" w:pos="836"/>
        </w:tabs>
        <w:spacing w:after="0" w:line="240" w:lineRule="auto"/>
        <w:rPr>
          <w:rFonts w:ascii="Times New Roman" w:hAnsi="Times New Roman"/>
          <w:sz w:val="28"/>
          <w:szCs w:val="28"/>
        </w:rPr>
      </w:pPr>
      <w:r w:rsidRPr="00807A24">
        <w:rPr>
          <w:rFonts w:ascii="Times New Roman" w:hAnsi="Times New Roman"/>
          <w:sz w:val="28"/>
          <w:szCs w:val="28"/>
        </w:rPr>
        <w:t xml:space="preserve">Право выполнить свободный удар предоставляется противоположной команде, если игрок совершит любое из следующих </w:t>
      </w:r>
      <w:r w:rsidRPr="00807A24">
        <w:rPr>
          <w:rFonts w:ascii="Times New Roman" w:hAnsi="Times New Roman"/>
          <w:b/>
          <w:bCs/>
          <w:sz w:val="28"/>
          <w:szCs w:val="28"/>
          <w:shd w:val="clear" w:color="auto" w:fill="FFFFFF"/>
        </w:rPr>
        <w:t xml:space="preserve">ШЕСТИ </w:t>
      </w:r>
      <w:r w:rsidRPr="00807A24">
        <w:rPr>
          <w:rFonts w:ascii="Times New Roman" w:hAnsi="Times New Roman"/>
          <w:sz w:val="28"/>
          <w:szCs w:val="28"/>
        </w:rPr>
        <w:t>нарушений:</w:t>
      </w:r>
    </w:p>
    <w:p w:rsidR="00DA05CE" w:rsidRPr="00807A24" w:rsidRDefault="00DA05CE" w:rsidP="00DA05CE">
      <w:pPr>
        <w:widowControl w:val="0"/>
        <w:numPr>
          <w:ilvl w:val="1"/>
          <w:numId w:val="336"/>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сыграет опасно;</w:t>
      </w:r>
    </w:p>
    <w:p w:rsidR="00DA05CE" w:rsidRPr="00807A24" w:rsidRDefault="00DA05CE" w:rsidP="00DA05CE">
      <w:pPr>
        <w:widowControl w:val="0"/>
        <w:numPr>
          <w:ilvl w:val="1"/>
          <w:numId w:val="336"/>
        </w:numPr>
        <w:tabs>
          <w:tab w:val="left" w:pos="1013"/>
        </w:tabs>
        <w:spacing w:after="0" w:line="240" w:lineRule="auto"/>
        <w:ind w:firstLine="340"/>
        <w:rPr>
          <w:rFonts w:ascii="Times New Roman" w:hAnsi="Times New Roman"/>
          <w:sz w:val="28"/>
          <w:szCs w:val="28"/>
        </w:rPr>
      </w:pPr>
      <w:r w:rsidRPr="00807A24">
        <w:rPr>
          <w:rFonts w:ascii="Times New Roman" w:hAnsi="Times New Roman"/>
          <w:sz w:val="28"/>
          <w:szCs w:val="28"/>
        </w:rPr>
        <w:t>блокирует соперника (т.е. не пытаясь овладеть мячом будет умышленно перемещаться между соперником и мячом, становиться на пути соперника, не входя с ним в соприкосновение; искусственно увеличивать за счет опирающихся на землю костылей габариты игрока);</w:t>
      </w:r>
    </w:p>
    <w:p w:rsidR="00DA05CE" w:rsidRPr="00807A24" w:rsidRDefault="00DA05CE" w:rsidP="00DA05CE">
      <w:pPr>
        <w:widowControl w:val="0"/>
        <w:numPr>
          <w:ilvl w:val="1"/>
          <w:numId w:val="336"/>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помешает вратарю выпустить мяч из рук;</w:t>
      </w:r>
    </w:p>
    <w:p w:rsidR="00DA05CE" w:rsidRPr="00807A24" w:rsidRDefault="00DA05CE" w:rsidP="00DA05CE">
      <w:pPr>
        <w:widowControl w:val="0"/>
        <w:numPr>
          <w:ilvl w:val="1"/>
          <w:numId w:val="336"/>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совершит подкат, сыграв в мяч (это не относится к вратарю, играющему в мяч в пределах своей штрафной площади);</w:t>
      </w:r>
    </w:p>
    <w:p w:rsidR="00DA05CE" w:rsidRPr="00807A24" w:rsidRDefault="00DA05CE" w:rsidP="00DA05CE">
      <w:pPr>
        <w:widowControl w:val="0"/>
        <w:numPr>
          <w:ilvl w:val="1"/>
          <w:numId w:val="336"/>
        </w:numPr>
        <w:tabs>
          <w:tab w:val="left" w:pos="1013"/>
        </w:tabs>
        <w:spacing w:after="0" w:line="240" w:lineRule="auto"/>
        <w:ind w:firstLine="340"/>
        <w:rPr>
          <w:rFonts w:ascii="Times New Roman" w:hAnsi="Times New Roman"/>
          <w:sz w:val="28"/>
          <w:szCs w:val="28"/>
        </w:rPr>
      </w:pPr>
      <w:r w:rsidRPr="00807A24">
        <w:rPr>
          <w:rFonts w:ascii="Times New Roman" w:hAnsi="Times New Roman"/>
          <w:sz w:val="28"/>
          <w:szCs w:val="28"/>
        </w:rPr>
        <w:t>сыграет лежа в мяч ногой (это не относится к вратарю, играющему в мяч в пределах своей штрафной площади);</w:t>
      </w:r>
    </w:p>
    <w:p w:rsidR="00DA05CE" w:rsidRPr="00807A24" w:rsidRDefault="00DA05CE" w:rsidP="00DA05CE">
      <w:pPr>
        <w:widowControl w:val="0"/>
        <w:numPr>
          <w:ilvl w:val="1"/>
          <w:numId w:val="336"/>
        </w:numPr>
        <w:tabs>
          <w:tab w:val="left" w:pos="1020"/>
        </w:tabs>
        <w:spacing w:after="0" w:line="240" w:lineRule="auto"/>
        <w:ind w:firstLine="340"/>
        <w:rPr>
          <w:rFonts w:ascii="Times New Roman" w:hAnsi="Times New Roman"/>
          <w:sz w:val="28"/>
          <w:szCs w:val="28"/>
        </w:rPr>
      </w:pPr>
      <w:r w:rsidRPr="00807A24">
        <w:rPr>
          <w:rFonts w:ascii="Times New Roman" w:hAnsi="Times New Roman"/>
          <w:sz w:val="28"/>
          <w:szCs w:val="28"/>
        </w:rPr>
        <w:t>совершит любое иное нарушение, не упомянутое ранее в тексте Правила 12, из-за которого игра останавливается для вынесения игроку предупреждения или для его удаления.</w:t>
      </w:r>
    </w:p>
    <w:p w:rsidR="00DA05CE" w:rsidRPr="00807A24" w:rsidRDefault="00DA05CE" w:rsidP="00DA05CE">
      <w:pPr>
        <w:widowControl w:val="0"/>
        <w:numPr>
          <w:ilvl w:val="0"/>
          <w:numId w:val="336"/>
        </w:numPr>
        <w:tabs>
          <w:tab w:val="left" w:pos="567"/>
          <w:tab w:val="left" w:pos="969"/>
        </w:tabs>
        <w:spacing w:after="0" w:line="240" w:lineRule="auto"/>
        <w:rPr>
          <w:rFonts w:ascii="Times New Roman" w:hAnsi="Times New Roman"/>
          <w:sz w:val="28"/>
          <w:szCs w:val="28"/>
        </w:rPr>
      </w:pPr>
      <w:r w:rsidRPr="00807A24">
        <w:rPr>
          <w:rFonts w:ascii="Times New Roman" w:hAnsi="Times New Roman"/>
          <w:sz w:val="28"/>
          <w:szCs w:val="28"/>
        </w:rPr>
        <w:t xml:space="preserve">Свободный улар назначается и в том случае, если вратарь, находясь в пределах свои штрафной площади, совершит любое из следующих </w:t>
      </w:r>
      <w:r w:rsidRPr="00807A24">
        <w:rPr>
          <w:rFonts w:ascii="Times New Roman" w:hAnsi="Times New Roman"/>
          <w:b/>
          <w:bCs/>
          <w:sz w:val="28"/>
          <w:szCs w:val="28"/>
          <w:shd w:val="clear" w:color="auto" w:fill="FFFFFF"/>
        </w:rPr>
        <w:t xml:space="preserve">ПЯТИ </w:t>
      </w:r>
      <w:r w:rsidRPr="00807A24">
        <w:rPr>
          <w:rFonts w:ascii="Times New Roman" w:hAnsi="Times New Roman"/>
          <w:sz w:val="28"/>
          <w:szCs w:val="28"/>
        </w:rPr>
        <w:t>нарушений:</w:t>
      </w:r>
    </w:p>
    <w:p w:rsidR="00DA05CE" w:rsidRPr="00807A24" w:rsidRDefault="00DA05CE" w:rsidP="00DA05CE">
      <w:pPr>
        <w:tabs>
          <w:tab w:val="left" w:pos="836"/>
          <w:tab w:val="left" w:pos="993"/>
        </w:tabs>
        <w:spacing w:line="240" w:lineRule="auto"/>
        <w:rPr>
          <w:rFonts w:ascii="Times New Roman" w:hAnsi="Times New Roman"/>
          <w:sz w:val="28"/>
          <w:szCs w:val="28"/>
        </w:rPr>
      </w:pPr>
      <w:r w:rsidRPr="00807A24">
        <w:rPr>
          <w:rFonts w:ascii="Times New Roman" w:hAnsi="Times New Roman"/>
          <w:sz w:val="28"/>
          <w:szCs w:val="28"/>
        </w:rPr>
        <w:t xml:space="preserve">      6.1.     сделает более четырех шагов, удерживая мяч руками, прежде, чем выпустить его из рук;</w:t>
      </w:r>
    </w:p>
    <w:p w:rsidR="00DA05CE" w:rsidRPr="00807A24" w:rsidRDefault="00DA05CE" w:rsidP="00DA05CE">
      <w:pPr>
        <w:widowControl w:val="0"/>
        <w:numPr>
          <w:ilvl w:val="1"/>
          <w:numId w:val="337"/>
        </w:numPr>
        <w:tabs>
          <w:tab w:val="left" w:pos="1009"/>
        </w:tabs>
        <w:spacing w:after="0" w:line="240" w:lineRule="auto"/>
        <w:ind w:firstLine="340"/>
        <w:rPr>
          <w:rFonts w:ascii="Times New Roman" w:hAnsi="Times New Roman"/>
          <w:sz w:val="28"/>
          <w:szCs w:val="28"/>
        </w:rPr>
      </w:pPr>
      <w:r w:rsidRPr="00807A24">
        <w:rPr>
          <w:rFonts w:ascii="Times New Roman" w:hAnsi="Times New Roman"/>
          <w:sz w:val="28"/>
          <w:szCs w:val="28"/>
        </w:rPr>
        <w:t>снова коснется мяча руками, после того, как выпустит его, но мяч не коснется игрока соперника;</w:t>
      </w:r>
    </w:p>
    <w:p w:rsidR="00DA05CE" w:rsidRPr="00807A24" w:rsidRDefault="00DA05CE" w:rsidP="00DA05CE">
      <w:pPr>
        <w:widowControl w:val="0"/>
        <w:numPr>
          <w:ilvl w:val="1"/>
          <w:numId w:val="337"/>
        </w:numPr>
        <w:tabs>
          <w:tab w:val="left" w:pos="1016"/>
        </w:tabs>
        <w:spacing w:after="0" w:line="240" w:lineRule="auto"/>
        <w:ind w:firstLine="340"/>
        <w:rPr>
          <w:rFonts w:ascii="Times New Roman" w:hAnsi="Times New Roman"/>
          <w:sz w:val="28"/>
          <w:szCs w:val="28"/>
        </w:rPr>
      </w:pPr>
      <w:r w:rsidRPr="00807A24">
        <w:rPr>
          <w:rFonts w:ascii="Times New Roman" w:hAnsi="Times New Roman"/>
          <w:sz w:val="28"/>
          <w:szCs w:val="28"/>
        </w:rPr>
        <w:t>коснется мяча руками после того, как партнер по команде преднамеренно отдаст ему пас ногой:</w:t>
      </w:r>
    </w:p>
    <w:p w:rsidR="00DA05CE" w:rsidRPr="00807A24" w:rsidRDefault="00DA05CE" w:rsidP="00DA05CE">
      <w:pPr>
        <w:widowControl w:val="0"/>
        <w:numPr>
          <w:ilvl w:val="1"/>
          <w:numId w:val="337"/>
        </w:numPr>
        <w:tabs>
          <w:tab w:val="left" w:pos="1013"/>
        </w:tabs>
        <w:spacing w:after="0" w:line="240" w:lineRule="auto"/>
        <w:ind w:firstLine="340"/>
        <w:rPr>
          <w:rFonts w:ascii="Times New Roman" w:hAnsi="Times New Roman"/>
          <w:sz w:val="28"/>
          <w:szCs w:val="28"/>
        </w:rPr>
      </w:pPr>
      <w:r w:rsidRPr="00807A24">
        <w:rPr>
          <w:rFonts w:ascii="Times New Roman" w:hAnsi="Times New Roman"/>
          <w:sz w:val="28"/>
          <w:szCs w:val="28"/>
        </w:rPr>
        <w:t>коснется мяча руками при получении его непосредственно после введения в игру ударом ноги из-за боковой линии, выполненным партнером по команде;</w:t>
      </w:r>
    </w:p>
    <w:p w:rsidR="00DA05CE" w:rsidRPr="00807A24" w:rsidRDefault="00DA05CE" w:rsidP="00DA05CE">
      <w:pPr>
        <w:widowControl w:val="0"/>
        <w:numPr>
          <w:ilvl w:val="1"/>
          <w:numId w:val="337"/>
        </w:numPr>
        <w:tabs>
          <w:tab w:val="left" w:pos="1020"/>
        </w:tabs>
        <w:spacing w:after="0" w:line="240" w:lineRule="auto"/>
        <w:ind w:firstLine="340"/>
        <w:rPr>
          <w:rFonts w:ascii="Times New Roman" w:hAnsi="Times New Roman"/>
          <w:sz w:val="28"/>
          <w:szCs w:val="28"/>
        </w:rPr>
      </w:pPr>
      <w:r w:rsidRPr="00807A24">
        <w:rPr>
          <w:rFonts w:ascii="Times New Roman" w:hAnsi="Times New Roman"/>
          <w:sz w:val="28"/>
          <w:szCs w:val="28"/>
        </w:rPr>
        <w:t>умышленно затягивает время игры (например, не вводя мяч в игру руками в течение более 6 секунд).</w:t>
      </w:r>
    </w:p>
    <w:p w:rsidR="00DA05CE" w:rsidRPr="00807A24" w:rsidRDefault="00DA05CE" w:rsidP="00DA05CE">
      <w:pPr>
        <w:widowControl w:val="0"/>
        <w:numPr>
          <w:ilvl w:val="0"/>
          <w:numId w:val="337"/>
        </w:numPr>
        <w:tabs>
          <w:tab w:val="left" w:pos="567"/>
          <w:tab w:val="left" w:pos="969"/>
        </w:tabs>
        <w:spacing w:after="120" w:line="240" w:lineRule="auto"/>
        <w:rPr>
          <w:rFonts w:ascii="Times New Roman" w:hAnsi="Times New Roman"/>
          <w:sz w:val="28"/>
          <w:szCs w:val="28"/>
        </w:rPr>
      </w:pPr>
      <w:r w:rsidRPr="00807A24">
        <w:rPr>
          <w:rFonts w:ascii="Times New Roman" w:hAnsi="Times New Roman"/>
          <w:sz w:val="28"/>
          <w:szCs w:val="28"/>
        </w:rPr>
        <w:t>Свободный удар выполняется с места, где произошло нарушение, с соблюдением условий Правила 13.</w:t>
      </w:r>
    </w:p>
    <w:p w:rsidR="00DA05CE" w:rsidRPr="00807A24" w:rsidRDefault="00DA05CE" w:rsidP="00DA05CE">
      <w:pPr>
        <w:spacing w:line="240" w:lineRule="auto"/>
        <w:rPr>
          <w:rFonts w:ascii="Times New Roman" w:hAnsi="Times New Roman"/>
          <w:b/>
          <w:bCs/>
          <w:i/>
          <w:iCs/>
          <w:sz w:val="28"/>
          <w:szCs w:val="28"/>
        </w:rPr>
      </w:pPr>
      <w:r w:rsidRPr="00807A24">
        <w:rPr>
          <w:rFonts w:ascii="Times New Roman" w:hAnsi="Times New Roman"/>
          <w:b/>
          <w:bCs/>
          <w:i/>
          <w:iCs/>
          <w:sz w:val="28"/>
          <w:szCs w:val="28"/>
        </w:rPr>
        <w:t>Дисциплинарные санкции.</w:t>
      </w:r>
    </w:p>
    <w:p w:rsidR="00DA05CE" w:rsidRPr="00807A24" w:rsidRDefault="00DA05CE" w:rsidP="00DA05CE">
      <w:pPr>
        <w:spacing w:after="120" w:line="240" w:lineRule="auto"/>
        <w:rPr>
          <w:rFonts w:ascii="Times New Roman" w:hAnsi="Times New Roman"/>
          <w:b/>
          <w:bCs/>
          <w:sz w:val="28"/>
          <w:szCs w:val="28"/>
        </w:rPr>
      </w:pPr>
      <w:r w:rsidRPr="00807A24">
        <w:rPr>
          <w:rFonts w:ascii="Times New Roman" w:hAnsi="Times New Roman"/>
          <w:b/>
          <w:bCs/>
          <w:sz w:val="28"/>
          <w:szCs w:val="28"/>
        </w:rPr>
        <w:t>Нарушения, наказуемые предупреждением.</w:t>
      </w:r>
    </w:p>
    <w:p w:rsidR="00DA05CE" w:rsidRPr="00807A24" w:rsidRDefault="00DA05CE" w:rsidP="00DA05CE">
      <w:pPr>
        <w:widowControl w:val="0"/>
        <w:numPr>
          <w:ilvl w:val="0"/>
          <w:numId w:val="337"/>
        </w:numPr>
        <w:tabs>
          <w:tab w:val="left" w:pos="567"/>
          <w:tab w:val="left" w:pos="969"/>
        </w:tabs>
        <w:spacing w:after="0" w:line="240" w:lineRule="auto"/>
        <w:rPr>
          <w:rFonts w:ascii="Times New Roman" w:hAnsi="Times New Roman"/>
          <w:sz w:val="28"/>
          <w:szCs w:val="28"/>
        </w:rPr>
      </w:pPr>
      <w:r w:rsidRPr="00807A24">
        <w:rPr>
          <w:rFonts w:ascii="Times New Roman" w:hAnsi="Times New Roman"/>
          <w:sz w:val="28"/>
          <w:szCs w:val="28"/>
        </w:rPr>
        <w:t xml:space="preserve">Игрок получает предупреждение с показом желтой карточки в случае совершения любого из </w:t>
      </w:r>
      <w:r w:rsidRPr="00807A24">
        <w:rPr>
          <w:rFonts w:ascii="Times New Roman" w:hAnsi="Times New Roman"/>
          <w:b/>
          <w:bCs/>
          <w:sz w:val="28"/>
          <w:szCs w:val="28"/>
          <w:shd w:val="clear" w:color="auto" w:fill="FFFFFF"/>
        </w:rPr>
        <w:t xml:space="preserve">СЕМИ </w:t>
      </w:r>
      <w:r w:rsidRPr="00807A24">
        <w:rPr>
          <w:rFonts w:ascii="Times New Roman" w:hAnsi="Times New Roman"/>
          <w:sz w:val="28"/>
          <w:szCs w:val="28"/>
        </w:rPr>
        <w:t>нарушений:</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неспортивное поведение:</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демонстрация несогласия (словом или жестом) с любым решением судьи:</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систематическое нарушение Правил игры;</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затягивание возобновления игры;</w:t>
      </w:r>
    </w:p>
    <w:p w:rsidR="00DA05CE" w:rsidRPr="00807A24" w:rsidRDefault="00DA05CE" w:rsidP="00DA05CE">
      <w:pPr>
        <w:widowControl w:val="0"/>
        <w:numPr>
          <w:ilvl w:val="0"/>
          <w:numId w:val="338"/>
        </w:numPr>
        <w:tabs>
          <w:tab w:val="left" w:pos="1013"/>
        </w:tabs>
        <w:spacing w:after="0" w:line="240" w:lineRule="auto"/>
        <w:ind w:firstLine="340"/>
        <w:rPr>
          <w:rFonts w:ascii="Times New Roman" w:hAnsi="Times New Roman"/>
          <w:sz w:val="28"/>
          <w:szCs w:val="28"/>
        </w:rPr>
      </w:pPr>
      <w:r w:rsidRPr="00807A24">
        <w:rPr>
          <w:rFonts w:ascii="Times New Roman" w:hAnsi="Times New Roman"/>
          <w:sz w:val="28"/>
          <w:szCs w:val="28"/>
        </w:rPr>
        <w:t>несоблюдение требуемого расстояния при выполнении углового, штрафного или свободного ударов;</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выход или возвращение на поле без разрешения судьи:</w:t>
      </w:r>
    </w:p>
    <w:p w:rsidR="00DA05CE" w:rsidRPr="00807A24" w:rsidRDefault="00DA05CE" w:rsidP="00DA05CE">
      <w:pPr>
        <w:widowControl w:val="0"/>
        <w:numPr>
          <w:ilvl w:val="0"/>
          <w:numId w:val="338"/>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самовольный уход с поля без разрешения судьи. Нарушения, наказуемые удалением.</w:t>
      </w:r>
    </w:p>
    <w:p w:rsidR="00DA05CE" w:rsidRPr="00807A24" w:rsidRDefault="00DA05CE" w:rsidP="00DA05CE">
      <w:pPr>
        <w:widowControl w:val="0"/>
        <w:numPr>
          <w:ilvl w:val="0"/>
          <w:numId w:val="337"/>
        </w:numPr>
        <w:tabs>
          <w:tab w:val="left" w:pos="567"/>
          <w:tab w:val="left" w:pos="836"/>
        </w:tabs>
        <w:spacing w:after="0" w:line="240" w:lineRule="auto"/>
        <w:rPr>
          <w:rFonts w:ascii="Times New Roman" w:hAnsi="Times New Roman"/>
          <w:sz w:val="28"/>
          <w:szCs w:val="28"/>
        </w:rPr>
      </w:pPr>
      <w:r w:rsidRPr="00807A24">
        <w:rPr>
          <w:rFonts w:ascii="Times New Roman" w:hAnsi="Times New Roman"/>
          <w:sz w:val="28"/>
          <w:szCs w:val="28"/>
        </w:rPr>
        <w:t xml:space="preserve">Игрок удаляется с поля с показом красной карточки, если он совершает любое из следующих </w:t>
      </w:r>
      <w:r w:rsidRPr="00807A24">
        <w:rPr>
          <w:rFonts w:ascii="Times New Roman" w:hAnsi="Times New Roman"/>
          <w:b/>
          <w:bCs/>
          <w:sz w:val="28"/>
          <w:szCs w:val="28"/>
          <w:shd w:val="clear" w:color="auto" w:fill="FFFFFF"/>
        </w:rPr>
        <w:t xml:space="preserve">ВОСЬМИ </w:t>
      </w:r>
      <w:r w:rsidRPr="00807A24">
        <w:rPr>
          <w:rFonts w:ascii="Times New Roman" w:hAnsi="Times New Roman"/>
          <w:sz w:val="28"/>
          <w:szCs w:val="28"/>
        </w:rPr>
        <w:t>нарушений:</w:t>
      </w:r>
    </w:p>
    <w:p w:rsidR="00DA05CE" w:rsidRPr="00807A24" w:rsidRDefault="00DA05CE" w:rsidP="00DA05CE">
      <w:pPr>
        <w:widowControl w:val="0"/>
        <w:numPr>
          <w:ilvl w:val="0"/>
          <w:numId w:val="339"/>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серьезное нарушение Правил игры;</w:t>
      </w:r>
    </w:p>
    <w:p w:rsidR="00DA05CE" w:rsidRPr="00807A24" w:rsidRDefault="00DA05CE" w:rsidP="00DA05CE">
      <w:pPr>
        <w:widowControl w:val="0"/>
        <w:numPr>
          <w:ilvl w:val="0"/>
          <w:numId w:val="339"/>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агрессивное поведение;</w:t>
      </w:r>
    </w:p>
    <w:p w:rsidR="00DA05CE" w:rsidRPr="00807A24" w:rsidRDefault="00DA05CE" w:rsidP="00DA05CE">
      <w:pPr>
        <w:widowControl w:val="0"/>
        <w:numPr>
          <w:ilvl w:val="0"/>
          <w:numId w:val="339"/>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плевок в соперника или любое другое лицо;</w:t>
      </w:r>
    </w:p>
    <w:p w:rsidR="00DA05CE" w:rsidRPr="00807A24" w:rsidRDefault="00DA05CE" w:rsidP="00DA05CE">
      <w:pPr>
        <w:widowControl w:val="0"/>
        <w:numPr>
          <w:ilvl w:val="0"/>
          <w:numId w:val="339"/>
        </w:numPr>
        <w:tabs>
          <w:tab w:val="left" w:pos="1013"/>
        </w:tabs>
        <w:spacing w:after="0" w:line="240" w:lineRule="auto"/>
        <w:ind w:firstLine="340"/>
        <w:rPr>
          <w:rFonts w:ascii="Times New Roman" w:hAnsi="Times New Roman"/>
          <w:sz w:val="28"/>
          <w:szCs w:val="28"/>
        </w:rPr>
      </w:pPr>
      <w:r w:rsidRPr="00807A24">
        <w:rPr>
          <w:rFonts w:ascii="Times New Roman" w:hAnsi="Times New Roman"/>
          <w:sz w:val="28"/>
          <w:szCs w:val="28"/>
        </w:rPr>
        <w:t>умышленная игра рукой (костылем), помешавшая команде-сопернице забить гол или лишившая ее возможности забить гол (это не относится к вратарю в пределахего штрафной площади);</w:t>
      </w:r>
    </w:p>
    <w:p w:rsidR="00DA05CE" w:rsidRPr="00807A24" w:rsidRDefault="00DA05CE" w:rsidP="00DA05CE">
      <w:pPr>
        <w:pStyle w:val="Bodytext20"/>
        <w:numPr>
          <w:ilvl w:val="0"/>
          <w:numId w:val="340"/>
        </w:numPr>
        <w:shd w:val="clear" w:color="auto" w:fill="auto"/>
        <w:spacing w:before="0" w:after="0" w:line="240" w:lineRule="auto"/>
        <w:ind w:firstLine="340"/>
        <w:jc w:val="left"/>
        <w:rPr>
          <w:sz w:val="28"/>
          <w:szCs w:val="28"/>
        </w:rPr>
      </w:pPr>
      <w:r w:rsidRPr="00807A24">
        <w:rPr>
          <w:sz w:val="28"/>
          <w:szCs w:val="28"/>
        </w:rPr>
        <w:t xml:space="preserve">    умышленная игра вратаря в мяч за пределами штрафной площади, помешавшая команде-сопернице забить гол или лишившая ее возможности забить гол:</w:t>
      </w:r>
    </w:p>
    <w:p w:rsidR="00DA05CE" w:rsidRPr="00807A24" w:rsidRDefault="00DA05CE" w:rsidP="00DA05CE">
      <w:pPr>
        <w:pStyle w:val="Bodytext20"/>
        <w:numPr>
          <w:ilvl w:val="0"/>
          <w:numId w:val="340"/>
        </w:numPr>
        <w:shd w:val="clear" w:color="auto" w:fill="auto"/>
        <w:tabs>
          <w:tab w:val="left" w:pos="957"/>
        </w:tabs>
        <w:spacing w:before="0" w:after="0" w:line="240" w:lineRule="auto"/>
        <w:ind w:firstLine="340"/>
        <w:jc w:val="left"/>
        <w:rPr>
          <w:sz w:val="28"/>
          <w:szCs w:val="28"/>
        </w:rPr>
      </w:pPr>
      <w:r w:rsidRPr="00807A24">
        <w:rPr>
          <w:sz w:val="28"/>
          <w:szCs w:val="28"/>
        </w:rPr>
        <w:t>лишение соперника, продвигающегося к воротам явной возможности забить гол с помощью нарушения, наказуемого штрафным или 6-метровый ударом;</w:t>
      </w:r>
    </w:p>
    <w:p w:rsidR="00DA05CE" w:rsidRPr="00807A24" w:rsidRDefault="00DA05CE" w:rsidP="00DA05CE">
      <w:pPr>
        <w:pStyle w:val="Bodytext20"/>
        <w:numPr>
          <w:ilvl w:val="0"/>
          <w:numId w:val="340"/>
        </w:numPr>
        <w:shd w:val="clear" w:color="auto" w:fill="auto"/>
        <w:tabs>
          <w:tab w:val="left" w:pos="993"/>
        </w:tabs>
        <w:spacing w:before="0" w:after="0" w:line="240" w:lineRule="auto"/>
        <w:ind w:left="340"/>
        <w:jc w:val="left"/>
        <w:rPr>
          <w:sz w:val="28"/>
          <w:szCs w:val="28"/>
        </w:rPr>
      </w:pPr>
      <w:r w:rsidRPr="00807A24">
        <w:rPr>
          <w:sz w:val="28"/>
          <w:szCs w:val="28"/>
        </w:rPr>
        <w:t>оскорбительные, обидные или нецензурные выражения;</w:t>
      </w:r>
    </w:p>
    <w:p w:rsidR="00DA05CE" w:rsidRPr="00807A24" w:rsidRDefault="00DA05CE" w:rsidP="00DA05CE">
      <w:pPr>
        <w:pStyle w:val="Bodytext20"/>
        <w:numPr>
          <w:ilvl w:val="0"/>
          <w:numId w:val="340"/>
        </w:numPr>
        <w:shd w:val="clear" w:color="auto" w:fill="auto"/>
        <w:tabs>
          <w:tab w:val="left" w:pos="1011"/>
        </w:tabs>
        <w:spacing w:before="0" w:after="0" w:line="240" w:lineRule="auto"/>
        <w:ind w:left="340"/>
        <w:jc w:val="left"/>
        <w:rPr>
          <w:sz w:val="28"/>
          <w:szCs w:val="28"/>
        </w:rPr>
      </w:pPr>
      <w:r w:rsidRPr="00807A24">
        <w:rPr>
          <w:sz w:val="28"/>
          <w:szCs w:val="28"/>
        </w:rPr>
        <w:t>второе предупреждение в течение одного и того же матча.</w:t>
      </w:r>
    </w:p>
    <w:p w:rsidR="00DA05CE" w:rsidRPr="00807A24" w:rsidRDefault="00DA05CE" w:rsidP="00DA05CE">
      <w:pPr>
        <w:pStyle w:val="Bodytext20"/>
        <w:numPr>
          <w:ilvl w:val="0"/>
          <w:numId w:val="341"/>
        </w:numPr>
        <w:shd w:val="clear" w:color="auto" w:fill="auto"/>
        <w:tabs>
          <w:tab w:val="left" w:pos="567"/>
        </w:tabs>
        <w:spacing w:before="0" w:after="0" w:line="240" w:lineRule="auto"/>
        <w:jc w:val="left"/>
        <w:rPr>
          <w:sz w:val="28"/>
          <w:szCs w:val="28"/>
        </w:rPr>
      </w:pPr>
      <w:r w:rsidRPr="00807A24">
        <w:rPr>
          <w:sz w:val="28"/>
          <w:szCs w:val="28"/>
        </w:rPr>
        <w:t>Команда, чей игрок был удален с площадки, наказывается 2-минутным штрафом, играя этот промежуток времени в численном меньшинстве (в её составе меньше на одного футболиста).</w:t>
      </w:r>
    </w:p>
    <w:p w:rsidR="00DA05CE" w:rsidRPr="00807A24" w:rsidRDefault="00DA05CE" w:rsidP="00DA05CE">
      <w:pPr>
        <w:pStyle w:val="Bodytext20"/>
        <w:shd w:val="clear" w:color="auto" w:fill="auto"/>
        <w:spacing w:before="0" w:after="0" w:line="240" w:lineRule="auto"/>
        <w:jc w:val="left"/>
        <w:rPr>
          <w:sz w:val="28"/>
          <w:szCs w:val="28"/>
        </w:rPr>
      </w:pPr>
      <w:r w:rsidRPr="00807A24">
        <w:rPr>
          <w:sz w:val="28"/>
          <w:szCs w:val="28"/>
        </w:rPr>
        <w:t>Если в какой-либо из играющих команд удаляется второй, затем и третий игрок, а временные штрафные санкции, примененные за двух ранее удаленных игроков еще не истекли, то отсчет штрафного времени команды за третьего удаленного игрока не начинается до того момента, пока не окончится штрафное время за первого удаленного игрока.</w:t>
      </w:r>
    </w:p>
    <w:p w:rsidR="00DA05CE" w:rsidRPr="00807A24" w:rsidRDefault="00DA05CE" w:rsidP="00DA05CE">
      <w:pPr>
        <w:pStyle w:val="Bodytext20"/>
        <w:shd w:val="clear" w:color="auto" w:fill="auto"/>
        <w:spacing w:before="0" w:after="0" w:line="240" w:lineRule="auto"/>
        <w:jc w:val="left"/>
        <w:rPr>
          <w:sz w:val="28"/>
          <w:szCs w:val="28"/>
        </w:rPr>
      </w:pPr>
      <w:r w:rsidRPr="00807A24">
        <w:rPr>
          <w:sz w:val="28"/>
          <w:szCs w:val="28"/>
        </w:rPr>
        <w:t>В этот период на площадке не может находиться менее пяти игроков.</w:t>
      </w:r>
    </w:p>
    <w:p w:rsidR="00DA05CE" w:rsidRPr="00807A24" w:rsidRDefault="00DA05CE" w:rsidP="00DA05CE">
      <w:pPr>
        <w:pStyle w:val="Bodytext20"/>
        <w:numPr>
          <w:ilvl w:val="0"/>
          <w:numId w:val="341"/>
        </w:numPr>
        <w:shd w:val="clear" w:color="auto" w:fill="auto"/>
        <w:tabs>
          <w:tab w:val="left" w:pos="567"/>
          <w:tab w:val="left" w:pos="934"/>
        </w:tabs>
        <w:spacing w:before="0" w:after="0" w:line="240" w:lineRule="auto"/>
        <w:jc w:val="left"/>
        <w:rPr>
          <w:sz w:val="28"/>
          <w:szCs w:val="28"/>
        </w:rPr>
      </w:pPr>
      <w:r w:rsidRPr="00807A24">
        <w:rPr>
          <w:sz w:val="28"/>
          <w:szCs w:val="28"/>
        </w:rPr>
        <w:t>Если команда забивает гол, пока соперники играли в численном меньшинстве, то время 2-минутного штрафа в связи со взятием ворот не заканчивается.</w:t>
      </w:r>
    </w:p>
    <w:p w:rsidR="00DA05CE" w:rsidRPr="00807A24" w:rsidRDefault="00DA05CE" w:rsidP="00DA05CE">
      <w:pPr>
        <w:pStyle w:val="Heading10"/>
        <w:keepNext/>
        <w:keepLines/>
        <w:shd w:val="clear" w:color="auto" w:fill="auto"/>
        <w:spacing w:after="0" w:line="240" w:lineRule="auto"/>
        <w:jc w:val="left"/>
        <w:outlineLvl w:val="9"/>
      </w:pPr>
      <w:r w:rsidRPr="00807A24">
        <w:t>Указания:</w:t>
      </w:r>
    </w:p>
    <w:p w:rsidR="00DA05CE" w:rsidRPr="00807A24" w:rsidRDefault="00DA05CE" w:rsidP="00DA05CE">
      <w:pPr>
        <w:pStyle w:val="Bodytext20"/>
        <w:numPr>
          <w:ilvl w:val="0"/>
          <w:numId w:val="342"/>
        </w:numPr>
        <w:shd w:val="clear" w:color="auto" w:fill="auto"/>
        <w:tabs>
          <w:tab w:val="left" w:pos="567"/>
          <w:tab w:val="left" w:pos="781"/>
        </w:tabs>
        <w:spacing w:before="0" w:after="0" w:line="240" w:lineRule="auto"/>
        <w:jc w:val="left"/>
        <w:rPr>
          <w:sz w:val="28"/>
          <w:szCs w:val="28"/>
        </w:rPr>
      </w:pPr>
      <w:r w:rsidRPr="00807A24">
        <w:rPr>
          <w:sz w:val="28"/>
          <w:szCs w:val="28"/>
        </w:rPr>
        <w:t>7-метровьй удар назначается в случае, если вратарь, когда мяч находится в игре, в пределах своей штрафной площади ударит или попытается ударить соперника, бросив в него мяч.</w:t>
      </w:r>
    </w:p>
    <w:p w:rsidR="00DA05CE" w:rsidRPr="00807A24" w:rsidRDefault="00DA05CE" w:rsidP="00DA05CE">
      <w:pPr>
        <w:pStyle w:val="Bodytext20"/>
        <w:numPr>
          <w:ilvl w:val="0"/>
          <w:numId w:val="342"/>
        </w:numPr>
        <w:shd w:val="clear" w:color="auto" w:fill="auto"/>
        <w:tabs>
          <w:tab w:val="left" w:pos="567"/>
          <w:tab w:val="left" w:pos="934"/>
        </w:tabs>
        <w:spacing w:before="0" w:after="0" w:line="240" w:lineRule="auto"/>
        <w:jc w:val="left"/>
        <w:rPr>
          <w:sz w:val="28"/>
          <w:szCs w:val="28"/>
        </w:rPr>
      </w:pPr>
      <w:r w:rsidRPr="00807A24">
        <w:rPr>
          <w:sz w:val="28"/>
          <w:szCs w:val="28"/>
        </w:rPr>
        <w:t>Игрок, который совершит на площадке или за ее пределами нарушение, наказуемое предупреждением или удалением, но отношению к сопернику, партнеру по команде, судье, ассистенту судьи или любому другому лицу, наказывается в соответствии с характером нарушения.</w:t>
      </w:r>
    </w:p>
    <w:p w:rsidR="00DA05CE" w:rsidRPr="00807A24" w:rsidRDefault="00DA05CE" w:rsidP="00DA05CE">
      <w:pPr>
        <w:pStyle w:val="Bodytext20"/>
        <w:numPr>
          <w:ilvl w:val="0"/>
          <w:numId w:val="342"/>
        </w:numPr>
        <w:shd w:val="clear" w:color="auto" w:fill="auto"/>
        <w:tabs>
          <w:tab w:val="left" w:pos="567"/>
          <w:tab w:val="left" w:pos="788"/>
        </w:tabs>
        <w:spacing w:before="0" w:after="0" w:line="240" w:lineRule="auto"/>
        <w:jc w:val="left"/>
        <w:rPr>
          <w:sz w:val="28"/>
          <w:szCs w:val="28"/>
        </w:rPr>
      </w:pPr>
      <w:r w:rsidRPr="00807A24">
        <w:rPr>
          <w:sz w:val="28"/>
          <w:szCs w:val="28"/>
        </w:rPr>
        <w:t>Считается, что вратарь контролирует мяч, если он касается его любой частью своей руки. В понятие "владение мячом" входит и тот случай, когда вратарь намеренно отбивает мяч, но не входят обстоятельства, когда, по мнению судьи, мяч случайно отскакивает от вратаря — например, после того, как он парировал удар.</w:t>
      </w:r>
    </w:p>
    <w:p w:rsidR="00DA05CE" w:rsidRPr="00807A24" w:rsidRDefault="00DA05CE" w:rsidP="00DA05CE">
      <w:pPr>
        <w:pStyle w:val="Bodytext20"/>
        <w:numPr>
          <w:ilvl w:val="0"/>
          <w:numId w:val="342"/>
        </w:numPr>
        <w:shd w:val="clear" w:color="auto" w:fill="auto"/>
        <w:tabs>
          <w:tab w:val="left" w:pos="567"/>
          <w:tab w:val="left" w:pos="792"/>
        </w:tabs>
        <w:spacing w:before="0" w:after="0" w:line="240" w:lineRule="auto"/>
        <w:jc w:val="left"/>
        <w:rPr>
          <w:sz w:val="28"/>
          <w:szCs w:val="28"/>
        </w:rPr>
      </w:pPr>
      <w:r w:rsidRPr="00807A24">
        <w:rPr>
          <w:sz w:val="28"/>
          <w:szCs w:val="28"/>
        </w:rPr>
        <w:t xml:space="preserve">С учетом положений Правила 12, игрок может отдать мяч своему вратарю головой, грудью, коленом и т.п. Однако если, по мнению судьи, игрок использовал умышленный трюк в то время, когда мяч находился в игре, для того, чтобы обойти Правило 12, то такой игрок виновен в неспортивном поведении. Он получает предупреждение с показом желтой карточки, а противоположная команда получает право па свободный удар с места, где произошло нарушение, с соблюдением условий Правила 13. </w:t>
      </w:r>
    </w:p>
    <w:p w:rsidR="00DA05CE" w:rsidRPr="00807A24" w:rsidRDefault="00DA05CE" w:rsidP="00DA05CE">
      <w:pPr>
        <w:pStyle w:val="Bodytext20"/>
        <w:numPr>
          <w:ilvl w:val="0"/>
          <w:numId w:val="342"/>
        </w:numPr>
        <w:shd w:val="clear" w:color="auto" w:fill="auto"/>
        <w:tabs>
          <w:tab w:val="left" w:pos="567"/>
          <w:tab w:val="left" w:pos="792"/>
        </w:tabs>
        <w:spacing w:before="0" w:after="0" w:line="240" w:lineRule="auto"/>
        <w:jc w:val="left"/>
        <w:rPr>
          <w:sz w:val="28"/>
          <w:szCs w:val="28"/>
        </w:rPr>
      </w:pPr>
      <w:r w:rsidRPr="00807A24">
        <w:rPr>
          <w:sz w:val="28"/>
          <w:szCs w:val="28"/>
        </w:rPr>
        <w:t>Игрок, использующий умышленный трюк для того, чтобы обойти Правило 12 при выполнении свободного или штрафного удара, получает предупреждение за неспортивное поведение и ему показывается желтая карточка. Удар повторяется.</w:t>
      </w:r>
    </w:p>
    <w:p w:rsidR="00DA05CE" w:rsidRPr="00807A24" w:rsidRDefault="00DA05CE" w:rsidP="00DA05CE">
      <w:pPr>
        <w:pStyle w:val="Bodytext20"/>
        <w:numPr>
          <w:ilvl w:val="0"/>
          <w:numId w:val="342"/>
        </w:numPr>
        <w:shd w:val="clear" w:color="auto" w:fill="auto"/>
        <w:tabs>
          <w:tab w:val="left" w:pos="567"/>
          <w:tab w:val="left" w:pos="934"/>
        </w:tabs>
        <w:spacing w:before="0" w:after="0" w:line="240" w:lineRule="auto"/>
        <w:jc w:val="left"/>
        <w:rPr>
          <w:sz w:val="28"/>
          <w:szCs w:val="28"/>
        </w:rPr>
      </w:pPr>
      <w:r w:rsidRPr="00807A24">
        <w:rPr>
          <w:sz w:val="28"/>
          <w:szCs w:val="28"/>
        </w:rPr>
        <w:t>Подкат, угрожающий безопасности соперника, должен наказываться как серьезное нарушение Правил игры. Вышеприведенное означает, что в соответствии с Правилом 12, игрок, виновный в подобном нарушении, должен быть удален.</w:t>
      </w:r>
    </w:p>
    <w:p w:rsidR="00DA05CE" w:rsidRPr="00807A24" w:rsidRDefault="00DA05CE" w:rsidP="00DA05CE">
      <w:pPr>
        <w:pStyle w:val="Bodytext20"/>
        <w:numPr>
          <w:ilvl w:val="0"/>
          <w:numId w:val="342"/>
        </w:numPr>
        <w:shd w:val="clear" w:color="auto" w:fill="auto"/>
        <w:tabs>
          <w:tab w:val="left" w:pos="567"/>
          <w:tab w:val="left" w:pos="788"/>
        </w:tabs>
        <w:spacing w:before="0" w:after="0" w:line="240" w:lineRule="auto"/>
        <w:jc w:val="left"/>
        <w:rPr>
          <w:sz w:val="28"/>
          <w:szCs w:val="28"/>
        </w:rPr>
      </w:pPr>
      <w:r w:rsidRPr="00807A24">
        <w:rPr>
          <w:sz w:val="28"/>
          <w:szCs w:val="28"/>
        </w:rPr>
        <w:t>Если игрок опирается на плечи партнера по команде, чтобы сыграть высоко летящий мяч головой, судья должен остановить игру, предупредить игрока за неспортивное поведение и назначить свободный удар в пользу команды соперников.</w:t>
      </w:r>
    </w:p>
    <w:p w:rsidR="00DA05CE" w:rsidRPr="00807A24" w:rsidRDefault="00DA05CE" w:rsidP="00DA05CE">
      <w:pPr>
        <w:pStyle w:val="Bodytext20"/>
        <w:numPr>
          <w:ilvl w:val="0"/>
          <w:numId w:val="342"/>
        </w:numPr>
        <w:shd w:val="clear" w:color="auto" w:fill="auto"/>
        <w:tabs>
          <w:tab w:val="left" w:pos="567"/>
          <w:tab w:val="left" w:pos="792"/>
        </w:tabs>
        <w:spacing w:before="0" w:after="0" w:line="240" w:lineRule="auto"/>
        <w:jc w:val="left"/>
        <w:rPr>
          <w:sz w:val="28"/>
          <w:szCs w:val="28"/>
        </w:rPr>
      </w:pPr>
      <w:r w:rsidRPr="00807A24">
        <w:rPr>
          <w:sz w:val="28"/>
          <w:szCs w:val="28"/>
        </w:rPr>
        <w:t>Судья, руководствуясь Правилом 12, не обязан останавливать игру специально для того, чтобы вынести провинившемуся игроку предупреждение. Он может использовать принцип преимущества. Если судья действительно решил использовать принцип преимущества, то он должен предупредить игрока в ближайший момент остановки игры.</w:t>
      </w:r>
    </w:p>
    <w:p w:rsidR="00DA05CE" w:rsidRPr="00807A24" w:rsidRDefault="00DA05CE" w:rsidP="00DA05CE">
      <w:pPr>
        <w:pStyle w:val="Bodytext20"/>
        <w:numPr>
          <w:ilvl w:val="0"/>
          <w:numId w:val="342"/>
        </w:numPr>
        <w:shd w:val="clear" w:color="auto" w:fill="auto"/>
        <w:tabs>
          <w:tab w:val="left" w:pos="567"/>
          <w:tab w:val="left" w:pos="788"/>
        </w:tabs>
        <w:spacing w:before="0" w:after="0" w:line="240" w:lineRule="auto"/>
        <w:jc w:val="left"/>
        <w:rPr>
          <w:sz w:val="28"/>
          <w:szCs w:val="28"/>
        </w:rPr>
      </w:pPr>
      <w:r w:rsidRPr="00807A24">
        <w:rPr>
          <w:sz w:val="28"/>
          <w:szCs w:val="28"/>
        </w:rPr>
        <w:t>Игровое расстояние определяется дистанцией около двух метров между единоборствующими игроками и мячом, на котором разрешается блокировка.</w:t>
      </w:r>
    </w:p>
    <w:p w:rsidR="00DA05CE" w:rsidRPr="00807A24" w:rsidRDefault="00DA05CE" w:rsidP="00DA05CE">
      <w:pPr>
        <w:pStyle w:val="af9"/>
        <w:widowControl w:val="0"/>
        <w:numPr>
          <w:ilvl w:val="0"/>
          <w:numId w:val="342"/>
        </w:numPr>
        <w:tabs>
          <w:tab w:val="left" w:pos="567"/>
          <w:tab w:val="left" w:pos="1012"/>
        </w:tabs>
        <w:ind w:left="0"/>
        <w:contextualSpacing/>
        <w:rPr>
          <w:sz w:val="28"/>
          <w:szCs w:val="28"/>
          <w:lang w:val="ru-RU"/>
        </w:rPr>
      </w:pPr>
      <w:r w:rsidRPr="00807A24">
        <w:rPr>
          <w:sz w:val="28"/>
          <w:szCs w:val="28"/>
          <w:lang w:val="ru-RU"/>
        </w:rPr>
        <w:t>Если игрок укрывает мяч, не касаясь его, с целью не дать сопернику овладеть им, то считается, что он блокирует соперника, не нарушая при этом Правило 12, потому что этот игрок фактически владеет мячом и укрывает его из тактических соображений (т.к. мяч находится от него на игровом расстоянии).</w:t>
      </w:r>
    </w:p>
    <w:p w:rsidR="00DA05CE" w:rsidRPr="00807A24" w:rsidRDefault="00DA05CE" w:rsidP="00DA05CE">
      <w:pPr>
        <w:widowControl w:val="0"/>
        <w:numPr>
          <w:ilvl w:val="0"/>
          <w:numId w:val="342"/>
        </w:numPr>
        <w:tabs>
          <w:tab w:val="left" w:pos="567"/>
          <w:tab w:val="left" w:pos="1012"/>
        </w:tabs>
        <w:spacing w:after="0" w:line="240" w:lineRule="auto"/>
        <w:rPr>
          <w:rFonts w:ascii="Times New Roman" w:hAnsi="Times New Roman"/>
          <w:sz w:val="28"/>
          <w:szCs w:val="28"/>
        </w:rPr>
      </w:pPr>
      <w:r w:rsidRPr="00807A24">
        <w:rPr>
          <w:rFonts w:ascii="Times New Roman" w:hAnsi="Times New Roman"/>
          <w:sz w:val="28"/>
          <w:szCs w:val="28"/>
        </w:rPr>
        <w:t>Если игрок умышленно расставляет руки (костыли), чтобы помешать продвижению соперника, переступает из стороны в сторону, размахивая руками, в результате чего, не входя в соприкосновение с соперником, заставляет его замедлить или изменить направление движения, то судья должен сделать этому игроку предупреждение за неспортивное поведение и, помимо этого, наказать его свободным ударом.</w:t>
      </w:r>
    </w:p>
    <w:p w:rsidR="00DA05CE" w:rsidRPr="00807A24" w:rsidRDefault="00DA05CE" w:rsidP="00DA05CE">
      <w:pPr>
        <w:widowControl w:val="0"/>
        <w:numPr>
          <w:ilvl w:val="0"/>
          <w:numId w:val="342"/>
        </w:numPr>
        <w:tabs>
          <w:tab w:val="left" w:pos="567"/>
          <w:tab w:val="left" w:pos="1012"/>
        </w:tabs>
        <w:spacing w:after="0" w:line="240" w:lineRule="auto"/>
        <w:rPr>
          <w:rFonts w:ascii="Times New Roman" w:hAnsi="Times New Roman"/>
          <w:sz w:val="28"/>
          <w:szCs w:val="28"/>
        </w:rPr>
      </w:pPr>
      <w:r w:rsidRPr="00807A24">
        <w:rPr>
          <w:rFonts w:ascii="Times New Roman" w:hAnsi="Times New Roman"/>
          <w:sz w:val="28"/>
          <w:szCs w:val="28"/>
        </w:rPr>
        <w:t>Если после назначения судьей штрафного или свободного удара игрок выражает бурный протест, применяя нецензурные и оскорбительные выражения, за что справедливо удаляется с площадки, то выполнение назначенного удара следует задержать до тех пор, пока удаленный игрок не покинет площадку.</w:t>
      </w:r>
    </w:p>
    <w:p w:rsidR="00DA05CE" w:rsidRPr="00807A24" w:rsidRDefault="00DA05CE" w:rsidP="00DA05CE">
      <w:pPr>
        <w:widowControl w:val="0"/>
        <w:numPr>
          <w:ilvl w:val="0"/>
          <w:numId w:val="342"/>
        </w:numPr>
        <w:tabs>
          <w:tab w:val="left" w:pos="567"/>
          <w:tab w:val="left" w:pos="914"/>
        </w:tabs>
        <w:spacing w:after="0" w:line="240" w:lineRule="auto"/>
        <w:rPr>
          <w:rFonts w:ascii="Times New Roman" w:hAnsi="Times New Roman"/>
          <w:sz w:val="28"/>
          <w:szCs w:val="28"/>
        </w:rPr>
      </w:pPr>
      <w:r w:rsidRPr="00807A24">
        <w:rPr>
          <w:rFonts w:ascii="Times New Roman" w:hAnsi="Times New Roman"/>
          <w:sz w:val="28"/>
          <w:szCs w:val="28"/>
        </w:rPr>
        <w:t>Если, по мнению судьи, в процессе игры вратарь умышленно лежит на мяче дольше, чем это необходимо, то это должно расцениваться как неспортивное поведение, за которое:</w:t>
      </w:r>
    </w:p>
    <w:p w:rsidR="00DA05CE" w:rsidRPr="00807A24" w:rsidRDefault="00DA05CE" w:rsidP="00DA05CE">
      <w:pPr>
        <w:tabs>
          <w:tab w:val="left" w:pos="851"/>
          <w:tab w:val="left" w:pos="1108"/>
        </w:tabs>
        <w:spacing w:after="0" w:line="240" w:lineRule="auto"/>
        <w:ind w:left="340"/>
        <w:rPr>
          <w:rFonts w:ascii="Times New Roman" w:hAnsi="Times New Roman"/>
          <w:sz w:val="28"/>
          <w:szCs w:val="28"/>
        </w:rPr>
      </w:pPr>
      <w:r w:rsidRPr="00807A24">
        <w:rPr>
          <w:rFonts w:ascii="Times New Roman" w:hAnsi="Times New Roman"/>
          <w:sz w:val="28"/>
          <w:szCs w:val="28"/>
        </w:rPr>
        <w:t>13.1.   он должен быть предупрежден и наказан свободным ударом;</w:t>
      </w:r>
    </w:p>
    <w:p w:rsidR="00DA05CE" w:rsidRPr="00807A24" w:rsidRDefault="00DA05CE" w:rsidP="00DA05CE">
      <w:pPr>
        <w:tabs>
          <w:tab w:val="left" w:pos="1108"/>
        </w:tabs>
        <w:spacing w:after="0" w:line="240" w:lineRule="auto"/>
        <w:ind w:left="340"/>
        <w:rPr>
          <w:rFonts w:ascii="Times New Roman" w:hAnsi="Times New Roman"/>
          <w:sz w:val="28"/>
          <w:szCs w:val="28"/>
        </w:rPr>
      </w:pPr>
      <w:r w:rsidRPr="00807A24">
        <w:rPr>
          <w:rFonts w:ascii="Times New Roman" w:hAnsi="Times New Roman"/>
          <w:sz w:val="28"/>
          <w:szCs w:val="28"/>
        </w:rPr>
        <w:t>13.2.   в случае повторения подобного нарушения его следует удалить с поля.</w:t>
      </w:r>
    </w:p>
    <w:p w:rsidR="00DA05CE" w:rsidRPr="00807A24" w:rsidRDefault="00DA05CE" w:rsidP="00DA05CE">
      <w:pPr>
        <w:widowControl w:val="0"/>
        <w:numPr>
          <w:ilvl w:val="0"/>
          <w:numId w:val="342"/>
        </w:numPr>
        <w:tabs>
          <w:tab w:val="left" w:pos="567"/>
          <w:tab w:val="left" w:pos="914"/>
        </w:tabs>
        <w:spacing w:after="120" w:line="240" w:lineRule="auto"/>
        <w:rPr>
          <w:rFonts w:ascii="Times New Roman" w:hAnsi="Times New Roman"/>
          <w:sz w:val="28"/>
          <w:szCs w:val="28"/>
        </w:rPr>
      </w:pPr>
      <w:r w:rsidRPr="00807A24">
        <w:rPr>
          <w:rFonts w:ascii="Times New Roman" w:hAnsi="Times New Roman"/>
          <w:sz w:val="28"/>
          <w:szCs w:val="28"/>
        </w:rPr>
        <w:t>Если в тот момент, когда судья решил вынести игроку предупреждение, но не успел этого сделать, тот же игрок совершит новое нарушение, заслуживающее предупреждения, то такого игрока следует удалить с поля.</w:t>
      </w:r>
    </w:p>
    <w:p w:rsidR="00DA05CE" w:rsidRPr="00807A24" w:rsidRDefault="00DA05CE" w:rsidP="00DA05CE">
      <w:pPr>
        <w:tabs>
          <w:tab w:val="left" w:pos="1134"/>
        </w:tab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XIII</w:t>
      </w:r>
      <w:r w:rsidRPr="00807A24">
        <w:rPr>
          <w:rFonts w:ascii="Times New Roman" w:hAnsi="Times New Roman"/>
          <w:b/>
          <w:bCs/>
          <w:sz w:val="28"/>
          <w:szCs w:val="28"/>
        </w:rPr>
        <w:t>. Штрафной и свободный удары.</w:t>
      </w:r>
    </w:p>
    <w:p w:rsidR="00DA05CE" w:rsidRPr="00807A24" w:rsidRDefault="00DA05CE" w:rsidP="00DA05CE">
      <w:pPr>
        <w:widowControl w:val="0"/>
        <w:numPr>
          <w:ilvl w:val="0"/>
          <w:numId w:val="343"/>
        </w:numPr>
        <w:tabs>
          <w:tab w:val="left" w:pos="567"/>
          <w:tab w:val="left" w:pos="813"/>
        </w:tabs>
        <w:spacing w:after="0" w:line="240" w:lineRule="auto"/>
        <w:rPr>
          <w:rFonts w:ascii="Times New Roman" w:hAnsi="Times New Roman"/>
          <w:sz w:val="28"/>
          <w:szCs w:val="28"/>
        </w:rPr>
      </w:pPr>
      <w:r w:rsidRPr="00807A24">
        <w:rPr>
          <w:rFonts w:ascii="Times New Roman" w:hAnsi="Times New Roman"/>
          <w:sz w:val="28"/>
          <w:szCs w:val="28"/>
        </w:rPr>
        <w:t>Удары могут быть штрафными и свободными.</w:t>
      </w:r>
    </w:p>
    <w:p w:rsidR="00DA05CE" w:rsidRPr="00807A24" w:rsidRDefault="00DA05CE" w:rsidP="00DA05CE">
      <w:pPr>
        <w:widowControl w:val="0"/>
        <w:numPr>
          <w:ilvl w:val="0"/>
          <w:numId w:val="343"/>
        </w:numPr>
        <w:tabs>
          <w:tab w:val="left" w:pos="567"/>
          <w:tab w:val="left" w:pos="795"/>
        </w:tabs>
        <w:spacing w:after="0" w:line="240" w:lineRule="auto"/>
        <w:rPr>
          <w:rFonts w:ascii="Times New Roman" w:hAnsi="Times New Roman"/>
          <w:sz w:val="28"/>
          <w:szCs w:val="28"/>
        </w:rPr>
      </w:pPr>
      <w:r w:rsidRPr="00807A24">
        <w:rPr>
          <w:rFonts w:ascii="Times New Roman" w:hAnsi="Times New Roman"/>
          <w:sz w:val="28"/>
          <w:szCs w:val="28"/>
        </w:rPr>
        <w:t>Как при штрафном, так и при свободном ударах мяч в момент выполнения удара должен лежать неподвижно, а выполняющий удар игрок не имеет права вторично коснуться мяча, прежде, чем мяч не коснется другого игрока.</w:t>
      </w:r>
    </w:p>
    <w:p w:rsidR="00DA05CE" w:rsidRPr="00807A24" w:rsidRDefault="00DA05CE" w:rsidP="00DA05CE">
      <w:pPr>
        <w:widowControl w:val="0"/>
        <w:numPr>
          <w:ilvl w:val="0"/>
          <w:numId w:val="343"/>
        </w:numPr>
        <w:tabs>
          <w:tab w:val="left" w:pos="567"/>
          <w:tab w:val="left" w:pos="795"/>
        </w:tabs>
        <w:spacing w:after="0" w:line="240" w:lineRule="auto"/>
        <w:rPr>
          <w:rFonts w:ascii="Times New Roman" w:hAnsi="Times New Roman"/>
          <w:sz w:val="28"/>
          <w:szCs w:val="28"/>
        </w:rPr>
      </w:pPr>
      <w:r w:rsidRPr="00807A24">
        <w:rPr>
          <w:rFonts w:ascii="Times New Roman" w:hAnsi="Times New Roman"/>
          <w:sz w:val="28"/>
          <w:szCs w:val="28"/>
        </w:rPr>
        <w:t>Штрафной удар отличается от свободного тем, что при штрафном ударе мяч, непосредственно забитый в ворота наказанной команды засчитывается, а при свободном ударе засчитывается лишь в том случае, если после выполненного игроком удара мяча коснется кто-либо из других игроков.</w:t>
      </w:r>
    </w:p>
    <w:p w:rsidR="00DA05CE" w:rsidRPr="00807A24" w:rsidRDefault="00DA05CE" w:rsidP="00DA05CE">
      <w:pPr>
        <w:widowControl w:val="0"/>
        <w:numPr>
          <w:ilvl w:val="0"/>
          <w:numId w:val="343"/>
        </w:numPr>
        <w:tabs>
          <w:tab w:val="left" w:pos="567"/>
          <w:tab w:val="left" w:pos="790"/>
        </w:tabs>
        <w:spacing w:after="0" w:line="240" w:lineRule="auto"/>
        <w:rPr>
          <w:rFonts w:ascii="Times New Roman" w:hAnsi="Times New Roman"/>
          <w:sz w:val="28"/>
          <w:szCs w:val="28"/>
        </w:rPr>
      </w:pPr>
      <w:r w:rsidRPr="00807A24">
        <w:rPr>
          <w:rFonts w:ascii="Times New Roman" w:hAnsi="Times New Roman"/>
          <w:sz w:val="28"/>
          <w:szCs w:val="28"/>
        </w:rPr>
        <w:t>Если со штрафного удара мяч попадет непосредственно в собственные ворота, противоположная команда получает право па угловой удар.</w:t>
      </w:r>
    </w:p>
    <w:p w:rsidR="00DA05CE" w:rsidRPr="00807A24" w:rsidRDefault="00DA05CE" w:rsidP="00DA05CE">
      <w:pPr>
        <w:widowControl w:val="0"/>
        <w:numPr>
          <w:ilvl w:val="0"/>
          <w:numId w:val="343"/>
        </w:numPr>
        <w:tabs>
          <w:tab w:val="left" w:pos="567"/>
          <w:tab w:val="left" w:pos="799"/>
        </w:tabs>
        <w:spacing w:after="0" w:line="240" w:lineRule="auto"/>
        <w:rPr>
          <w:rFonts w:ascii="Times New Roman" w:hAnsi="Times New Roman"/>
          <w:sz w:val="28"/>
          <w:szCs w:val="28"/>
        </w:rPr>
      </w:pPr>
      <w:r w:rsidRPr="00807A24">
        <w:rPr>
          <w:rFonts w:ascii="Times New Roman" w:hAnsi="Times New Roman"/>
          <w:sz w:val="28"/>
          <w:szCs w:val="28"/>
        </w:rPr>
        <w:t>Для того, чтобы отличить свободный удар от штрафного, судья, назначив свободный удар, должен поднять руку вверх над головой и не опускать ее до тех пор, пока после выполнения удара мяча не коснется кто-либо из игроков или он не выйдет из игры.</w:t>
      </w:r>
    </w:p>
    <w:p w:rsidR="00DA05CE" w:rsidRPr="00807A24" w:rsidRDefault="00DA05CE" w:rsidP="00DA05CE">
      <w:pPr>
        <w:widowControl w:val="0"/>
        <w:numPr>
          <w:ilvl w:val="0"/>
          <w:numId w:val="343"/>
        </w:numPr>
        <w:tabs>
          <w:tab w:val="left" w:pos="567"/>
          <w:tab w:val="left" w:pos="1012"/>
        </w:tabs>
        <w:spacing w:after="0" w:line="240" w:lineRule="auto"/>
        <w:rPr>
          <w:rFonts w:ascii="Times New Roman" w:hAnsi="Times New Roman"/>
          <w:sz w:val="28"/>
          <w:szCs w:val="28"/>
        </w:rPr>
      </w:pPr>
      <w:r w:rsidRPr="00807A24">
        <w:rPr>
          <w:rFonts w:ascii="Times New Roman" w:hAnsi="Times New Roman"/>
          <w:sz w:val="28"/>
          <w:szCs w:val="28"/>
        </w:rPr>
        <w:t>Если мяч со свободного удара попадет прямо в ворота противоположной команды, назначается удар от ворот.</w:t>
      </w:r>
    </w:p>
    <w:p w:rsidR="00DA05CE" w:rsidRPr="00807A24" w:rsidRDefault="00DA05CE" w:rsidP="00DA05CE">
      <w:pPr>
        <w:widowControl w:val="0"/>
        <w:numPr>
          <w:ilvl w:val="0"/>
          <w:numId w:val="343"/>
        </w:numPr>
        <w:tabs>
          <w:tab w:val="left" w:pos="567"/>
          <w:tab w:val="left" w:pos="790"/>
        </w:tabs>
        <w:spacing w:after="0" w:line="240" w:lineRule="auto"/>
        <w:rPr>
          <w:rFonts w:ascii="Times New Roman" w:hAnsi="Times New Roman"/>
          <w:sz w:val="28"/>
          <w:szCs w:val="28"/>
        </w:rPr>
      </w:pPr>
      <w:r w:rsidRPr="00807A24">
        <w:rPr>
          <w:rFonts w:ascii="Times New Roman" w:hAnsi="Times New Roman"/>
          <w:sz w:val="28"/>
          <w:szCs w:val="28"/>
        </w:rPr>
        <w:t>Если со свободного удара мяч попадает непосредственно в собственные ворота, противоположная команда получает право на угловой удар.</w:t>
      </w:r>
    </w:p>
    <w:p w:rsidR="00DA05CE" w:rsidRPr="00807A24" w:rsidRDefault="00DA05CE" w:rsidP="00DA05CE">
      <w:pPr>
        <w:widowControl w:val="0"/>
        <w:numPr>
          <w:ilvl w:val="0"/>
          <w:numId w:val="343"/>
        </w:numPr>
        <w:tabs>
          <w:tab w:val="left" w:pos="567"/>
          <w:tab w:val="left" w:pos="790"/>
        </w:tabs>
        <w:spacing w:after="0" w:line="240" w:lineRule="auto"/>
        <w:rPr>
          <w:rFonts w:ascii="Times New Roman" w:hAnsi="Times New Roman"/>
          <w:sz w:val="28"/>
          <w:szCs w:val="28"/>
        </w:rPr>
      </w:pPr>
      <w:r w:rsidRPr="00807A24">
        <w:rPr>
          <w:rFonts w:ascii="Times New Roman" w:hAnsi="Times New Roman"/>
          <w:sz w:val="28"/>
          <w:szCs w:val="28"/>
        </w:rPr>
        <w:t>Когда штрафной либо свободный удар выполняются за пределами штрафной площади:</w:t>
      </w:r>
    </w:p>
    <w:p w:rsidR="00DA05CE" w:rsidRPr="00807A24" w:rsidRDefault="00DA05CE" w:rsidP="00DA05CE">
      <w:pPr>
        <w:widowControl w:val="0"/>
        <w:numPr>
          <w:ilvl w:val="1"/>
          <w:numId w:val="343"/>
        </w:numPr>
        <w:tabs>
          <w:tab w:val="left" w:pos="1012"/>
        </w:tabs>
        <w:spacing w:after="0" w:line="240" w:lineRule="auto"/>
        <w:ind w:left="340"/>
        <w:rPr>
          <w:rFonts w:ascii="Times New Roman" w:hAnsi="Times New Roman"/>
          <w:sz w:val="28"/>
          <w:szCs w:val="28"/>
        </w:rPr>
      </w:pPr>
      <w:r w:rsidRPr="00807A24">
        <w:rPr>
          <w:rFonts w:ascii="Times New Roman" w:hAnsi="Times New Roman"/>
          <w:sz w:val="28"/>
          <w:szCs w:val="28"/>
        </w:rPr>
        <w:t>все игроки команды соперника располагаются на расстоянии не менее 5 метров от мяча до тех пор, пока он не войдет в игру;</w:t>
      </w:r>
    </w:p>
    <w:p w:rsidR="00DA05CE" w:rsidRPr="00807A24" w:rsidRDefault="00DA05CE" w:rsidP="00DA05CE">
      <w:pPr>
        <w:widowControl w:val="0"/>
        <w:numPr>
          <w:ilvl w:val="1"/>
          <w:numId w:val="343"/>
        </w:numPr>
        <w:tabs>
          <w:tab w:val="left" w:pos="1012"/>
        </w:tabs>
        <w:spacing w:after="0" w:line="240" w:lineRule="auto"/>
        <w:ind w:left="340"/>
        <w:rPr>
          <w:rFonts w:ascii="Times New Roman" w:hAnsi="Times New Roman"/>
          <w:sz w:val="28"/>
          <w:szCs w:val="28"/>
        </w:rPr>
      </w:pPr>
      <w:r w:rsidRPr="00807A24">
        <w:rPr>
          <w:rFonts w:ascii="Times New Roman" w:hAnsi="Times New Roman"/>
          <w:sz w:val="28"/>
          <w:szCs w:val="28"/>
        </w:rPr>
        <w:t>мяч считается вошедшим в игру, когда по нему нанесен удар и он находится в движении;</w:t>
      </w:r>
    </w:p>
    <w:p w:rsidR="00DA05CE" w:rsidRPr="00807A24" w:rsidRDefault="00DA05CE" w:rsidP="00DA05CE">
      <w:pPr>
        <w:widowControl w:val="0"/>
        <w:numPr>
          <w:ilvl w:val="1"/>
          <w:numId w:val="343"/>
        </w:numPr>
        <w:tabs>
          <w:tab w:val="left" w:pos="1012"/>
        </w:tabs>
        <w:spacing w:after="0" w:line="240" w:lineRule="auto"/>
        <w:ind w:left="340"/>
        <w:rPr>
          <w:rFonts w:ascii="Times New Roman" w:hAnsi="Times New Roman"/>
          <w:sz w:val="28"/>
          <w:szCs w:val="28"/>
        </w:rPr>
      </w:pPr>
      <w:r w:rsidRPr="00807A24">
        <w:rPr>
          <w:rFonts w:ascii="Times New Roman" w:hAnsi="Times New Roman"/>
          <w:sz w:val="28"/>
          <w:szCs w:val="28"/>
        </w:rPr>
        <w:t>штрафной или свободный удар выполняется с места, где произошло нарушение.</w:t>
      </w:r>
    </w:p>
    <w:p w:rsidR="00DA05CE" w:rsidRPr="00807A24" w:rsidRDefault="00DA05CE" w:rsidP="00DA05CE">
      <w:pPr>
        <w:widowControl w:val="0"/>
        <w:numPr>
          <w:ilvl w:val="0"/>
          <w:numId w:val="343"/>
        </w:numPr>
        <w:tabs>
          <w:tab w:val="left" w:pos="567"/>
          <w:tab w:val="left" w:pos="790"/>
        </w:tabs>
        <w:spacing w:after="0" w:line="240" w:lineRule="auto"/>
        <w:rPr>
          <w:rFonts w:ascii="Times New Roman" w:hAnsi="Times New Roman"/>
          <w:sz w:val="28"/>
          <w:szCs w:val="28"/>
        </w:rPr>
      </w:pPr>
      <w:r w:rsidRPr="00807A24">
        <w:rPr>
          <w:rFonts w:ascii="Times New Roman" w:hAnsi="Times New Roman"/>
          <w:sz w:val="28"/>
          <w:szCs w:val="28"/>
        </w:rPr>
        <w:t>Когда штрафной или свободный удар выполняется обороняющейся командой из пределов своей штрафной площади:</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9.1.     все игроки команды соперника располагаются на расстоянии не менее 5 метров от мяча;</w:t>
      </w:r>
    </w:p>
    <w:p w:rsidR="00DA05CE" w:rsidRPr="00807A24" w:rsidRDefault="00DA05CE" w:rsidP="00DA05CE">
      <w:pPr>
        <w:widowControl w:val="0"/>
        <w:numPr>
          <w:ilvl w:val="0"/>
          <w:numId w:val="344"/>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все игроки команды соперника располагаются за пределами штрафной площади до тех пор, пока мяч не войдет в игру;</w:t>
      </w:r>
    </w:p>
    <w:p w:rsidR="00DA05CE" w:rsidRPr="00807A24" w:rsidRDefault="00DA05CE" w:rsidP="00DA05CE">
      <w:pPr>
        <w:widowControl w:val="0"/>
        <w:numPr>
          <w:ilvl w:val="0"/>
          <w:numId w:val="344"/>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мяч считается в игре, когда он покинет пределы штрафной площади;</w:t>
      </w:r>
    </w:p>
    <w:p w:rsidR="00DA05CE" w:rsidRPr="00807A24" w:rsidRDefault="00DA05CE" w:rsidP="00DA05CE">
      <w:pPr>
        <w:widowControl w:val="0"/>
        <w:numPr>
          <w:ilvl w:val="0"/>
          <w:numId w:val="344"/>
        </w:numPr>
        <w:tabs>
          <w:tab w:val="left" w:pos="966"/>
        </w:tabs>
        <w:spacing w:after="0" w:line="240" w:lineRule="auto"/>
        <w:rPr>
          <w:rFonts w:ascii="Times New Roman" w:hAnsi="Times New Roman"/>
          <w:sz w:val="28"/>
          <w:szCs w:val="28"/>
        </w:rPr>
      </w:pPr>
      <w:r w:rsidRPr="00807A24">
        <w:rPr>
          <w:rFonts w:ascii="Times New Roman" w:hAnsi="Times New Roman"/>
          <w:sz w:val="28"/>
          <w:szCs w:val="28"/>
        </w:rPr>
        <w:t>штрафной или свободный удар, который должен быть произведен в штрафной площади, выполняется из любой ее точки.</w:t>
      </w:r>
    </w:p>
    <w:p w:rsidR="00DA05CE" w:rsidRPr="00807A24" w:rsidRDefault="00DA05CE" w:rsidP="00DA05CE">
      <w:pPr>
        <w:widowControl w:val="0"/>
        <w:numPr>
          <w:ilvl w:val="0"/>
          <w:numId w:val="345"/>
        </w:numPr>
        <w:tabs>
          <w:tab w:val="left" w:pos="567"/>
          <w:tab w:val="left" w:pos="1029"/>
        </w:tabs>
        <w:spacing w:after="0" w:line="240" w:lineRule="auto"/>
        <w:rPr>
          <w:rFonts w:ascii="Times New Roman" w:hAnsi="Times New Roman"/>
          <w:bCs/>
          <w:sz w:val="28"/>
          <w:szCs w:val="28"/>
        </w:rPr>
      </w:pPr>
      <w:r w:rsidRPr="00807A24">
        <w:rPr>
          <w:rFonts w:ascii="Times New Roman" w:hAnsi="Times New Roman"/>
          <w:bCs/>
          <w:sz w:val="28"/>
          <w:szCs w:val="28"/>
        </w:rPr>
        <w:t>Когда свободный удар выполняется атакующей командой из пределов штрафной площади соперника:</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все игроки команды соперника располагаются на расстоянии не менее 5 метров от мяча, пока он не войдет в игру, кроме случая, когда игроки находятся на линии ворот между стойками своих ворот;</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мяч считается вошедшим в игру, когда по нему нанесен удар и он находится в движении;</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назначенный для выполнения в штрафной площади свободный удар, производится с линии этой штрафной площади с точки, ближайшей к месту, где произошло нарушение.</w:t>
      </w:r>
    </w:p>
    <w:p w:rsidR="00DA05CE" w:rsidRPr="00807A24" w:rsidRDefault="00DA05CE" w:rsidP="00DA05CE">
      <w:pPr>
        <w:widowControl w:val="0"/>
        <w:numPr>
          <w:ilvl w:val="0"/>
          <w:numId w:val="345"/>
        </w:numPr>
        <w:tabs>
          <w:tab w:val="left" w:pos="567"/>
          <w:tab w:val="left" w:pos="1029"/>
        </w:tabs>
        <w:spacing w:after="120" w:line="240" w:lineRule="auto"/>
        <w:rPr>
          <w:rFonts w:ascii="Times New Roman" w:hAnsi="Times New Roman"/>
          <w:sz w:val="28"/>
          <w:szCs w:val="28"/>
        </w:rPr>
      </w:pPr>
      <w:r w:rsidRPr="00807A24">
        <w:rPr>
          <w:rFonts w:ascii="Times New Roman" w:hAnsi="Times New Roman"/>
          <w:sz w:val="28"/>
          <w:szCs w:val="28"/>
        </w:rPr>
        <w:t>Вратарь не может вводить мяч в игру штрафным или свободным ударом, кроме случая, предусмотренного п.9 Правила 13.</w:t>
      </w:r>
    </w:p>
    <w:p w:rsidR="00DA05CE" w:rsidRPr="00807A24" w:rsidRDefault="00DA05CE" w:rsidP="00DA05CE">
      <w:pPr>
        <w:keepNext/>
        <w:keepLines/>
        <w:spacing w:after="120" w:line="240" w:lineRule="auto"/>
        <w:rPr>
          <w:rFonts w:ascii="Times New Roman" w:hAnsi="Times New Roman"/>
          <w:b/>
          <w:bCs/>
          <w:i/>
          <w:iCs/>
          <w:sz w:val="28"/>
          <w:szCs w:val="28"/>
        </w:rPr>
      </w:pPr>
      <w:r w:rsidRPr="00807A24">
        <w:rPr>
          <w:rFonts w:ascii="Times New Roman" w:hAnsi="Times New Roman"/>
          <w:b/>
          <w:bCs/>
          <w:i/>
          <w:iCs/>
          <w:sz w:val="28"/>
          <w:szCs w:val="28"/>
        </w:rPr>
        <w:t>Нарушения / Наказания</w:t>
      </w:r>
    </w:p>
    <w:p w:rsidR="00DA05CE" w:rsidRPr="00807A24" w:rsidRDefault="00DA05CE" w:rsidP="00DA05CE">
      <w:pPr>
        <w:widowControl w:val="0"/>
        <w:numPr>
          <w:ilvl w:val="0"/>
          <w:numId w:val="345"/>
        </w:numPr>
        <w:tabs>
          <w:tab w:val="left" w:pos="567"/>
          <w:tab w:val="left" w:pos="1029"/>
        </w:tabs>
        <w:spacing w:after="0" w:line="240" w:lineRule="auto"/>
        <w:rPr>
          <w:rFonts w:ascii="Times New Roman" w:hAnsi="Times New Roman"/>
          <w:sz w:val="28"/>
          <w:szCs w:val="28"/>
        </w:rPr>
      </w:pPr>
      <w:r w:rsidRPr="00807A24">
        <w:rPr>
          <w:rFonts w:ascii="Times New Roman" w:hAnsi="Times New Roman"/>
          <w:sz w:val="28"/>
          <w:szCs w:val="28"/>
        </w:rPr>
        <w:t>Если при выполнении штрафного или свободного удара, один из соперников находится к мячу ближе допустимого расстояния, то удар повторяется.</w:t>
      </w:r>
    </w:p>
    <w:p w:rsidR="00DA05CE" w:rsidRPr="00807A24" w:rsidRDefault="00DA05CE" w:rsidP="00DA05CE">
      <w:pPr>
        <w:widowControl w:val="0"/>
        <w:numPr>
          <w:ilvl w:val="0"/>
          <w:numId w:val="345"/>
        </w:numPr>
        <w:tabs>
          <w:tab w:val="left" w:pos="567"/>
          <w:tab w:val="left" w:pos="1029"/>
        </w:tabs>
        <w:spacing w:after="0" w:line="240" w:lineRule="auto"/>
        <w:rPr>
          <w:rFonts w:ascii="Times New Roman" w:hAnsi="Times New Roman"/>
          <w:sz w:val="28"/>
          <w:szCs w:val="28"/>
        </w:rPr>
      </w:pPr>
      <w:r w:rsidRPr="00807A24">
        <w:rPr>
          <w:rFonts w:ascii="Times New Roman" w:hAnsi="Times New Roman"/>
          <w:sz w:val="28"/>
          <w:szCs w:val="28"/>
        </w:rPr>
        <w:t>Если при выполнении штрафного или свободного удара обороняющейся командой из своей штрафной площади мяч не покинет ее пределы, то удар повторяется.</w:t>
      </w:r>
    </w:p>
    <w:p w:rsidR="00DA05CE" w:rsidRPr="00807A24" w:rsidRDefault="00DA05CE" w:rsidP="00DA05CE">
      <w:pPr>
        <w:widowControl w:val="0"/>
        <w:numPr>
          <w:ilvl w:val="0"/>
          <w:numId w:val="345"/>
        </w:numPr>
        <w:tabs>
          <w:tab w:val="left" w:pos="567"/>
          <w:tab w:val="left" w:pos="1029"/>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выполнивший штрафной или свободный удар игрок вторично коснется мяча (не руками), прежде, чем мяч коснется другого игрока, противоположная команда получает право на свободный удар, выполняемый с места, где произошло нарушение, если только это нарушение не произошло в штрафной площади. В этом случае свободный удар выполняется в соответствии с п.п.9 и 10 Правила 13.</w:t>
      </w:r>
    </w:p>
    <w:p w:rsidR="00DA05CE" w:rsidRPr="00807A24" w:rsidRDefault="00DA05CE" w:rsidP="00DA05CE">
      <w:pPr>
        <w:widowControl w:val="0"/>
        <w:numPr>
          <w:ilvl w:val="0"/>
          <w:numId w:val="345"/>
        </w:numPr>
        <w:tabs>
          <w:tab w:val="left" w:pos="567"/>
          <w:tab w:val="left" w:pos="1029"/>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выполнивший штрафной или свободный удар игрок умышленно сыграет мяч рукой, прежде, чем мяч коснется другого игрока:</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штрафной удар с места, где произошло нарушение, если только оно не произошло в штрафной площади соперника. В этом случае штрафной удар выполняется в соответствии с п.9 Правила 13;</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если нарушение произошло в пределах штрафной площади команды выполнившего удар игрока, то назначается 7-метровый удар.</w:t>
      </w:r>
    </w:p>
    <w:p w:rsidR="00DA05CE" w:rsidRPr="00807A24" w:rsidRDefault="00DA05CE" w:rsidP="00DA05CE">
      <w:pPr>
        <w:widowControl w:val="0"/>
        <w:numPr>
          <w:ilvl w:val="0"/>
          <w:numId w:val="345"/>
        </w:numPr>
        <w:tabs>
          <w:tab w:val="left" w:pos="567"/>
          <w:tab w:val="left" w:pos="912"/>
        </w:tabs>
        <w:spacing w:after="0" w:line="240" w:lineRule="auto"/>
        <w:rPr>
          <w:rFonts w:ascii="Times New Roman" w:hAnsi="Times New Roman"/>
          <w:sz w:val="28"/>
          <w:szCs w:val="28"/>
        </w:rPr>
      </w:pPr>
      <w:r w:rsidRPr="00807A24">
        <w:rPr>
          <w:rFonts w:ascii="Times New Roman" w:hAnsi="Times New Roman"/>
          <w:sz w:val="28"/>
          <w:szCs w:val="28"/>
        </w:rPr>
        <w:t xml:space="preserve">Если вратарь, выполняющий штрафной или свободный удар из пределов собственной штрафной площади, после </w:t>
      </w:r>
      <w:r w:rsidRPr="00807A24">
        <w:rPr>
          <w:rFonts w:ascii="Times New Roman" w:hAnsi="Times New Roman"/>
          <w:b/>
          <w:bCs/>
          <w:sz w:val="28"/>
          <w:szCs w:val="28"/>
        </w:rPr>
        <w:t xml:space="preserve">того </w:t>
      </w:r>
      <w:r w:rsidRPr="00807A24">
        <w:rPr>
          <w:rFonts w:ascii="Times New Roman" w:hAnsi="Times New Roman"/>
          <w:sz w:val="28"/>
          <w:szCs w:val="28"/>
        </w:rPr>
        <w:t>как мяч войдет в игру, вторично коснется его (за пределами штрафной площади):</w:t>
      </w:r>
    </w:p>
    <w:p w:rsidR="00DA05CE" w:rsidRPr="00807A24" w:rsidRDefault="00DA05CE" w:rsidP="00DA05CE">
      <w:pPr>
        <w:widowControl w:val="0"/>
        <w:numPr>
          <w:ilvl w:val="1"/>
          <w:numId w:val="345"/>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штрафной удар, выполняемый с места нарушения;</w:t>
      </w:r>
    </w:p>
    <w:p w:rsidR="00DA05CE" w:rsidRPr="00807A24" w:rsidRDefault="00DA05CE" w:rsidP="00DA05CE">
      <w:pPr>
        <w:widowControl w:val="0"/>
        <w:numPr>
          <w:ilvl w:val="1"/>
          <w:numId w:val="345"/>
        </w:numPr>
        <w:tabs>
          <w:tab w:val="left" w:pos="993"/>
        </w:tabs>
        <w:spacing w:after="120" w:line="240" w:lineRule="auto"/>
        <w:rPr>
          <w:rFonts w:ascii="Times New Roman" w:hAnsi="Times New Roman"/>
          <w:sz w:val="28"/>
          <w:szCs w:val="28"/>
        </w:rPr>
      </w:pPr>
      <w:r w:rsidRPr="00807A24">
        <w:rPr>
          <w:rFonts w:ascii="Times New Roman" w:hAnsi="Times New Roman"/>
          <w:sz w:val="28"/>
          <w:szCs w:val="28"/>
        </w:rPr>
        <w:t>нарушивший Правила вратарь должен быть предупрежден.</w:t>
      </w:r>
    </w:p>
    <w:p w:rsidR="00DA05CE" w:rsidRPr="00807A24" w:rsidRDefault="00DA05CE" w:rsidP="00DA05CE">
      <w:pPr>
        <w:keepNext/>
        <w:keepLines/>
        <w:spacing w:after="120" w:line="240" w:lineRule="auto"/>
        <w:rPr>
          <w:rFonts w:ascii="Times New Roman" w:hAnsi="Times New Roman"/>
          <w:b/>
          <w:bCs/>
          <w:i/>
          <w:iCs/>
          <w:sz w:val="28"/>
          <w:szCs w:val="28"/>
        </w:rPr>
      </w:pPr>
      <w:r w:rsidRPr="00807A24">
        <w:rPr>
          <w:rFonts w:ascii="Times New Roman" w:hAnsi="Times New Roman"/>
          <w:b/>
          <w:bCs/>
          <w:i/>
          <w:iCs/>
          <w:sz w:val="28"/>
          <w:szCs w:val="28"/>
        </w:rPr>
        <w:t>Указания:</w:t>
      </w:r>
    </w:p>
    <w:p w:rsidR="00DA05CE" w:rsidRPr="00807A24" w:rsidRDefault="00DA05CE" w:rsidP="00DA05CE">
      <w:pPr>
        <w:widowControl w:val="0"/>
        <w:numPr>
          <w:ilvl w:val="0"/>
          <w:numId w:val="346"/>
        </w:numPr>
        <w:tabs>
          <w:tab w:val="left" w:pos="567"/>
          <w:tab w:val="left" w:pos="855"/>
        </w:tabs>
        <w:spacing w:after="0" w:line="240" w:lineRule="auto"/>
        <w:rPr>
          <w:rFonts w:ascii="Times New Roman" w:hAnsi="Times New Roman"/>
          <w:sz w:val="28"/>
          <w:szCs w:val="28"/>
        </w:rPr>
      </w:pPr>
      <w:r w:rsidRPr="00807A24">
        <w:rPr>
          <w:rFonts w:ascii="Times New Roman" w:hAnsi="Times New Roman"/>
          <w:sz w:val="28"/>
          <w:szCs w:val="28"/>
        </w:rPr>
        <w:t xml:space="preserve">Игроки, которые умышленно не отходят на положенное расстояние при выполнении штрафного или свободного удара, должны получить предупреждение, а при повторении этого нарушения их следует удалить </w:t>
      </w:r>
      <w:r w:rsidRPr="00807A24">
        <w:rPr>
          <w:rFonts w:ascii="Times New Roman" w:hAnsi="Times New Roman"/>
          <w:b/>
          <w:bCs/>
          <w:sz w:val="28"/>
          <w:szCs w:val="28"/>
        </w:rPr>
        <w:t xml:space="preserve">с </w:t>
      </w:r>
      <w:r w:rsidRPr="00807A24">
        <w:rPr>
          <w:rFonts w:ascii="Times New Roman" w:hAnsi="Times New Roman"/>
          <w:sz w:val="28"/>
          <w:szCs w:val="28"/>
        </w:rPr>
        <w:t>площадки.</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Судья должен рассматривать любую попытку помешать выполнению штрафного или свободного удара как серьезный случай недисциплинированного поведения.</w:t>
      </w:r>
    </w:p>
    <w:p w:rsidR="00DA05CE" w:rsidRPr="00807A24" w:rsidRDefault="00DA05CE" w:rsidP="00DA05CE">
      <w:pPr>
        <w:widowControl w:val="0"/>
        <w:numPr>
          <w:ilvl w:val="0"/>
          <w:numId w:val="346"/>
        </w:numPr>
        <w:tabs>
          <w:tab w:val="left" w:pos="567"/>
          <w:tab w:val="left" w:pos="855"/>
        </w:tabs>
        <w:spacing w:after="0" w:line="240" w:lineRule="auto"/>
        <w:rPr>
          <w:rFonts w:ascii="Times New Roman" w:hAnsi="Times New Roman"/>
          <w:sz w:val="28"/>
          <w:szCs w:val="28"/>
        </w:rPr>
      </w:pPr>
      <w:r w:rsidRPr="00807A24">
        <w:rPr>
          <w:rFonts w:ascii="Times New Roman" w:hAnsi="Times New Roman"/>
          <w:sz w:val="28"/>
          <w:szCs w:val="28"/>
        </w:rPr>
        <w:t>Если при выполнении штрафного или свободного удара кто-либо из игроков будет прыгать или размахивать руками для отвлечения внимания соперников, то такие действия следует рассматривать как неспортивное поведение, за что игроку необходимо вынести предупреждение.</w:t>
      </w:r>
    </w:p>
    <w:p w:rsidR="00DA05CE" w:rsidRPr="00807A24" w:rsidRDefault="00DA05CE" w:rsidP="00DA05CE">
      <w:pPr>
        <w:spacing w:after="120" w:line="240" w:lineRule="auto"/>
        <w:jc w:val="center"/>
        <w:rPr>
          <w:rFonts w:ascii="Times New Roman" w:hAnsi="Times New Roman"/>
          <w:b/>
          <w:sz w:val="28"/>
          <w:szCs w:val="28"/>
        </w:rPr>
      </w:pPr>
      <w:r w:rsidRPr="00807A24">
        <w:rPr>
          <w:rFonts w:ascii="Times New Roman" w:hAnsi="Times New Roman"/>
          <w:b/>
          <w:sz w:val="28"/>
          <w:szCs w:val="28"/>
        </w:rPr>
        <w:t xml:space="preserve">Правило </w:t>
      </w:r>
      <w:r w:rsidRPr="00807A24">
        <w:rPr>
          <w:rFonts w:ascii="Times New Roman" w:hAnsi="Times New Roman"/>
          <w:b/>
          <w:sz w:val="28"/>
          <w:szCs w:val="28"/>
          <w:lang w:val="en-US"/>
        </w:rPr>
        <w:t>XIV</w:t>
      </w:r>
      <w:r w:rsidRPr="00807A24">
        <w:rPr>
          <w:rFonts w:ascii="Times New Roman" w:hAnsi="Times New Roman"/>
          <w:b/>
          <w:sz w:val="28"/>
          <w:szCs w:val="28"/>
        </w:rPr>
        <w:t>. 7-Метровый удар.</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1.</w:t>
      </w:r>
      <w:r w:rsidRPr="00807A24">
        <w:rPr>
          <w:rFonts w:ascii="Times New Roman" w:hAnsi="Times New Roman"/>
          <w:sz w:val="28"/>
          <w:szCs w:val="28"/>
        </w:rPr>
        <w:tab/>
        <w:t>7-метровый удар назначается в ворота команды, игроки которой совершили одно из двенадцати нарушений, наказуемых штрафным ударом, в пределах своей штрафной площади, когда мяч находился в игре.</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Гол, забитый с 7-метрового удара, засчитывается. По окончании каждого из таймов основного или дополнительного времени добавляется время, необходимое для выполнения 7-метрового удара.</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2.</w:t>
      </w:r>
      <w:r w:rsidRPr="00807A24">
        <w:rPr>
          <w:rFonts w:ascii="Times New Roman" w:hAnsi="Times New Roman"/>
          <w:sz w:val="28"/>
          <w:szCs w:val="28"/>
        </w:rPr>
        <w:tab/>
        <w:t>Местонахождение мяча и игроков.</w:t>
      </w:r>
    </w:p>
    <w:p w:rsidR="00DA05CE" w:rsidRPr="00807A24" w:rsidRDefault="00DA05CE" w:rsidP="00DA05CE">
      <w:pPr>
        <w:tabs>
          <w:tab w:val="left" w:pos="993"/>
          <w:tab w:val="left" w:pos="1418"/>
        </w:tabs>
        <w:spacing w:after="0" w:line="240" w:lineRule="auto"/>
        <w:ind w:left="340"/>
        <w:rPr>
          <w:rFonts w:ascii="Times New Roman" w:hAnsi="Times New Roman"/>
          <w:sz w:val="28"/>
          <w:szCs w:val="28"/>
        </w:rPr>
      </w:pPr>
      <w:r w:rsidRPr="00807A24">
        <w:rPr>
          <w:rFonts w:ascii="Times New Roman" w:hAnsi="Times New Roman"/>
          <w:sz w:val="28"/>
          <w:szCs w:val="28"/>
        </w:rPr>
        <w:t>2.1.</w:t>
      </w:r>
      <w:r w:rsidRPr="00807A24">
        <w:rPr>
          <w:rFonts w:ascii="Times New Roman" w:hAnsi="Times New Roman"/>
          <w:sz w:val="28"/>
          <w:szCs w:val="28"/>
        </w:rPr>
        <w:tab/>
        <w:t>Вратари не выполняют удары с 7-метровой отметки.</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sz w:val="28"/>
          <w:szCs w:val="28"/>
        </w:rPr>
        <w:t>2.2.</w:t>
      </w:r>
      <w:r w:rsidRPr="00807A24">
        <w:rPr>
          <w:rFonts w:ascii="Times New Roman" w:hAnsi="Times New Roman"/>
          <w:sz w:val="28"/>
          <w:szCs w:val="28"/>
        </w:rPr>
        <w:tab/>
        <w:t xml:space="preserve">     Мяч устанавливается на 7-метровую отметку.</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sz w:val="28"/>
          <w:szCs w:val="28"/>
        </w:rPr>
        <w:t>2.3.</w:t>
      </w:r>
      <w:r w:rsidRPr="00807A24">
        <w:rPr>
          <w:rFonts w:ascii="Times New Roman" w:hAnsi="Times New Roman"/>
          <w:sz w:val="28"/>
          <w:szCs w:val="28"/>
        </w:rPr>
        <w:tab/>
        <w:t xml:space="preserve">     Выполняющий удар игрок должен быть соответствующим образом определен.</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2.4.</w:t>
      </w:r>
      <w:r w:rsidRPr="00807A24">
        <w:rPr>
          <w:rFonts w:ascii="Times New Roman" w:hAnsi="Times New Roman"/>
          <w:sz w:val="28"/>
          <w:szCs w:val="28"/>
        </w:rPr>
        <w:tab/>
        <w:t>Вратарь защищающейся команды остается на линии ворог, между стойками ворот, лицом к выполняющему удар игроку, до тех пор, пока по мячу не будет произведен удар.</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b/>
          <w:sz w:val="28"/>
          <w:szCs w:val="28"/>
        </w:rPr>
        <w:t>2.5.</w:t>
      </w:r>
      <w:r w:rsidRPr="00807A24">
        <w:rPr>
          <w:rFonts w:ascii="Times New Roman" w:hAnsi="Times New Roman"/>
          <w:sz w:val="28"/>
          <w:szCs w:val="28"/>
        </w:rPr>
        <w:tab/>
        <w:t xml:space="preserve">    Игроки, кроме выполняющего удар, находятся:</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sz w:val="28"/>
          <w:szCs w:val="28"/>
        </w:rPr>
        <w:t>2.5.1.  в пределах площадки;</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sz w:val="28"/>
          <w:szCs w:val="28"/>
        </w:rPr>
        <w:t>2.5.2.  за пределами штрафной площади команды, в чьи ворота выполняется улар;</w:t>
      </w:r>
    </w:p>
    <w:p w:rsidR="00DA05CE" w:rsidRPr="00807A24" w:rsidRDefault="00DA05CE" w:rsidP="00DA05CE">
      <w:pPr>
        <w:spacing w:after="0" w:line="240" w:lineRule="auto"/>
        <w:ind w:left="340"/>
        <w:rPr>
          <w:rFonts w:ascii="Times New Roman" w:hAnsi="Times New Roman"/>
          <w:sz w:val="28"/>
          <w:szCs w:val="28"/>
        </w:rPr>
      </w:pPr>
      <w:r w:rsidRPr="00807A24">
        <w:rPr>
          <w:rFonts w:ascii="Times New Roman" w:hAnsi="Times New Roman"/>
          <w:sz w:val="28"/>
          <w:szCs w:val="28"/>
        </w:rPr>
        <w:t>2.5.3.  на расстоянии не менее 5 м от 7-метровой отметки.</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3.</w:t>
      </w:r>
      <w:r w:rsidRPr="00807A24">
        <w:rPr>
          <w:rFonts w:ascii="Times New Roman" w:hAnsi="Times New Roman"/>
          <w:sz w:val="28"/>
          <w:szCs w:val="28"/>
        </w:rPr>
        <w:tab/>
        <w:t>Судья не дает сигнала для выполнения 7-метрового удара, пока игроки не займут позиции в соответствии с Правилом 14.</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4.</w:t>
      </w:r>
      <w:r w:rsidRPr="00807A24">
        <w:rPr>
          <w:rFonts w:ascii="Times New Roman" w:hAnsi="Times New Roman"/>
          <w:sz w:val="28"/>
          <w:szCs w:val="28"/>
        </w:rPr>
        <w:tab/>
        <w:t>Только судья принимает решение о том, что 7-метровый удар выполнен.</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5.</w:t>
      </w:r>
      <w:r w:rsidRPr="00807A24">
        <w:rPr>
          <w:rFonts w:ascii="Times New Roman" w:hAnsi="Times New Roman"/>
          <w:sz w:val="28"/>
          <w:szCs w:val="28"/>
        </w:rPr>
        <w:tab/>
        <w:t>Процедура:</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5.1.</w:t>
      </w:r>
      <w:r w:rsidRPr="00807A24">
        <w:rPr>
          <w:rFonts w:ascii="Times New Roman" w:hAnsi="Times New Roman"/>
          <w:sz w:val="28"/>
          <w:szCs w:val="28"/>
        </w:rPr>
        <w:tab/>
        <w:t>выполняющий 7-метровый удар игрок направляет мяч ударом вперед;</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5.2.</w:t>
      </w:r>
      <w:r w:rsidRPr="00807A24">
        <w:rPr>
          <w:rFonts w:ascii="Times New Roman" w:hAnsi="Times New Roman"/>
          <w:sz w:val="28"/>
          <w:szCs w:val="28"/>
        </w:rPr>
        <w:tab/>
        <w:t>не касается мяча повторно, пока мяч не коснется другого игрока;</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5.3.</w:t>
      </w:r>
      <w:r w:rsidRPr="00807A24">
        <w:rPr>
          <w:rFonts w:ascii="Times New Roman" w:hAnsi="Times New Roman"/>
          <w:sz w:val="28"/>
          <w:szCs w:val="28"/>
        </w:rPr>
        <w:tab/>
        <w:t>мяч находится в игре, когда по нему нанесен удар и он находится в движении вперед.</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6.</w:t>
      </w:r>
      <w:r w:rsidRPr="00807A24">
        <w:rPr>
          <w:rFonts w:ascii="Times New Roman" w:hAnsi="Times New Roman"/>
          <w:sz w:val="28"/>
          <w:szCs w:val="28"/>
        </w:rPr>
        <w:tab/>
        <w:t>Когда 7-метровый удар выполняется в ходе основного времени игры, или когда по окончании первого тайма или основного времени, первого или второго тайма дополнительного времени добавляется время для производства или повтора 7- метрового удара, гол засчитывается, если прежде чем попасть между стойками ворот под перекладиной:</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6.1.</w:t>
      </w:r>
      <w:r w:rsidRPr="00807A24">
        <w:rPr>
          <w:rFonts w:ascii="Times New Roman" w:hAnsi="Times New Roman"/>
          <w:sz w:val="28"/>
          <w:szCs w:val="28"/>
        </w:rPr>
        <w:tab/>
        <w:t xml:space="preserve">мяч коснется одной или обеих стоек и/ или перекладины и/ или вратаря. НАРУШЕНИЯ / </w:t>
      </w:r>
    </w:p>
    <w:p w:rsidR="00DA05CE" w:rsidRPr="00807A24" w:rsidRDefault="00DA05CE" w:rsidP="00DA05CE">
      <w:pPr>
        <w:tabs>
          <w:tab w:val="left" w:pos="993"/>
        </w:tabs>
        <w:spacing w:after="120" w:line="240" w:lineRule="auto"/>
        <w:ind w:left="340"/>
        <w:rPr>
          <w:rFonts w:ascii="Times New Roman" w:hAnsi="Times New Roman"/>
          <w:sz w:val="28"/>
          <w:szCs w:val="28"/>
        </w:rPr>
      </w:pPr>
      <w:r w:rsidRPr="00807A24">
        <w:rPr>
          <w:rFonts w:ascii="Times New Roman" w:hAnsi="Times New Roman"/>
          <w:b/>
          <w:sz w:val="28"/>
          <w:szCs w:val="28"/>
        </w:rPr>
        <w:t>Наказания.</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Если судья дал сигнал к выполнению 7-метрового удара, и до того, как мяч войдет в игру, возникнет одна из следующих ситуаций:</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7.</w:t>
      </w:r>
      <w:r w:rsidRPr="00807A24">
        <w:rPr>
          <w:rFonts w:ascii="Times New Roman" w:hAnsi="Times New Roman"/>
          <w:sz w:val="28"/>
          <w:szCs w:val="28"/>
        </w:rPr>
        <w:tab/>
        <w:t>Выполняющий удар игрок нарушает Правила игры.</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7.1.</w:t>
      </w:r>
      <w:r w:rsidRPr="00807A24">
        <w:rPr>
          <w:rFonts w:ascii="Times New Roman" w:hAnsi="Times New Roman"/>
          <w:sz w:val="28"/>
          <w:szCs w:val="28"/>
        </w:rPr>
        <w:tab/>
        <w:t>судья дает возможность выполнить удар;</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7.2.</w:t>
      </w:r>
      <w:r w:rsidRPr="00807A24">
        <w:rPr>
          <w:rFonts w:ascii="Times New Roman" w:hAnsi="Times New Roman"/>
          <w:sz w:val="28"/>
          <w:szCs w:val="28"/>
        </w:rPr>
        <w:tab/>
        <w:t>если мяч попадает в ворота, удар повторяется;</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7.3.</w:t>
      </w:r>
      <w:r w:rsidRPr="00807A24">
        <w:rPr>
          <w:rFonts w:ascii="Times New Roman" w:hAnsi="Times New Roman"/>
          <w:sz w:val="28"/>
          <w:szCs w:val="28"/>
        </w:rPr>
        <w:tab/>
        <w:t>если мяч не попадает в ворота, удар не повторяется.</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8.</w:t>
      </w:r>
      <w:r w:rsidRPr="00807A24">
        <w:rPr>
          <w:rFonts w:ascii="Times New Roman" w:hAnsi="Times New Roman"/>
          <w:sz w:val="28"/>
          <w:szCs w:val="28"/>
        </w:rPr>
        <w:tab/>
        <w:t>Вратарь нарушает Правила игры.</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8.1.</w:t>
      </w:r>
      <w:r w:rsidRPr="00807A24">
        <w:rPr>
          <w:rFonts w:ascii="Times New Roman" w:hAnsi="Times New Roman"/>
          <w:sz w:val="28"/>
          <w:szCs w:val="28"/>
        </w:rPr>
        <w:tab/>
        <w:t>судья дает возможность выполнить удар;</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8.2.</w:t>
      </w:r>
      <w:r w:rsidRPr="00807A24">
        <w:rPr>
          <w:rFonts w:ascii="Times New Roman" w:hAnsi="Times New Roman"/>
          <w:sz w:val="28"/>
          <w:szCs w:val="28"/>
        </w:rPr>
        <w:tab/>
        <w:t>если мяч попадает в ворота, гол засчитывается;</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8.3.</w:t>
      </w:r>
      <w:r w:rsidRPr="00807A24">
        <w:rPr>
          <w:rFonts w:ascii="Times New Roman" w:hAnsi="Times New Roman"/>
          <w:sz w:val="28"/>
          <w:szCs w:val="28"/>
        </w:rPr>
        <w:tab/>
        <w:t>если мяч не попадает в ворота, удар повторяется.</w:t>
      </w:r>
    </w:p>
    <w:p w:rsidR="00DA05CE" w:rsidRPr="00807A24" w:rsidRDefault="00DA05CE" w:rsidP="00DA05CE">
      <w:pPr>
        <w:tabs>
          <w:tab w:val="left" w:pos="567"/>
        </w:tabs>
        <w:spacing w:after="0" w:line="240" w:lineRule="auto"/>
        <w:rPr>
          <w:rFonts w:ascii="Times New Roman" w:hAnsi="Times New Roman"/>
          <w:sz w:val="28"/>
          <w:szCs w:val="28"/>
        </w:rPr>
      </w:pPr>
      <w:r w:rsidRPr="00807A24">
        <w:rPr>
          <w:rFonts w:ascii="Times New Roman" w:hAnsi="Times New Roman"/>
          <w:b/>
          <w:sz w:val="28"/>
          <w:szCs w:val="28"/>
        </w:rPr>
        <w:t>9.</w:t>
      </w:r>
      <w:r w:rsidRPr="00807A24">
        <w:rPr>
          <w:rFonts w:ascii="Times New Roman" w:hAnsi="Times New Roman"/>
          <w:sz w:val="28"/>
          <w:szCs w:val="28"/>
        </w:rPr>
        <w:tab/>
        <w:t>Партнер игрока, выполняющего удар, входит в штрафную площадь или движется перед 7-метровой отметкой или в пределах 5 метров от нее:</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9.1.</w:t>
      </w:r>
      <w:r w:rsidRPr="00807A24">
        <w:rPr>
          <w:rFonts w:ascii="Times New Roman" w:hAnsi="Times New Roman"/>
          <w:sz w:val="28"/>
          <w:szCs w:val="28"/>
        </w:rPr>
        <w:tab/>
        <w:t>судья дает возможность выполнить удар;</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9.2.</w:t>
      </w:r>
      <w:r w:rsidRPr="00807A24">
        <w:rPr>
          <w:rFonts w:ascii="Times New Roman" w:hAnsi="Times New Roman"/>
          <w:sz w:val="28"/>
          <w:szCs w:val="28"/>
        </w:rPr>
        <w:tab/>
        <w:t>если мяч попадает в ворота, удар повторяется;</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9.3.</w:t>
      </w:r>
      <w:r w:rsidRPr="00807A24">
        <w:rPr>
          <w:rFonts w:ascii="Times New Roman" w:hAnsi="Times New Roman"/>
          <w:sz w:val="28"/>
          <w:szCs w:val="28"/>
        </w:rPr>
        <w:tab/>
        <w:t>если мяч не попадает в ворота, удар не повторяется;</w:t>
      </w:r>
    </w:p>
    <w:p w:rsidR="00DA05CE" w:rsidRPr="00807A24" w:rsidRDefault="00DA05CE" w:rsidP="00DA05CE">
      <w:p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9.4.</w:t>
      </w:r>
      <w:r w:rsidRPr="00807A24">
        <w:rPr>
          <w:rFonts w:ascii="Times New Roman" w:hAnsi="Times New Roman"/>
          <w:sz w:val="28"/>
          <w:szCs w:val="28"/>
        </w:rPr>
        <w:tab/>
        <w:t>если мяч отскакивает от вратаря, перекладины или стоек ворот и его касается тот же игрок, судья останавливает игру и возобновляет ее свободным ударом, выполняемым противоположной командой с места, где произошло нарушение, с соблюдением условий Правила 13.</w:t>
      </w:r>
    </w:p>
    <w:p w:rsidR="00DA05CE" w:rsidRPr="00807A24" w:rsidRDefault="00DA05CE" w:rsidP="00DA05CE">
      <w:pPr>
        <w:keepNext/>
        <w:keepLines/>
        <w:widowControl w:val="0"/>
        <w:numPr>
          <w:ilvl w:val="0"/>
          <w:numId w:val="347"/>
        </w:numPr>
        <w:tabs>
          <w:tab w:val="left" w:pos="567"/>
          <w:tab w:val="left" w:pos="962"/>
        </w:tabs>
        <w:spacing w:after="0" w:line="240" w:lineRule="auto"/>
        <w:rPr>
          <w:rFonts w:ascii="Times New Roman" w:hAnsi="Times New Roman"/>
          <w:b/>
          <w:bCs/>
          <w:sz w:val="28"/>
          <w:szCs w:val="28"/>
        </w:rPr>
      </w:pPr>
      <w:r w:rsidRPr="00807A24">
        <w:rPr>
          <w:rFonts w:ascii="Times New Roman" w:hAnsi="Times New Roman"/>
          <w:b/>
          <w:bCs/>
          <w:sz w:val="28"/>
          <w:szCs w:val="28"/>
        </w:rPr>
        <w:t xml:space="preserve">Партнер вратаря входит в штрафную площадь или движется перед 7- мегровой отметкой или в пределах </w:t>
      </w:r>
      <w:r w:rsidRPr="00807A24">
        <w:rPr>
          <w:rFonts w:ascii="Times New Roman" w:hAnsi="Times New Roman"/>
          <w:sz w:val="28"/>
          <w:szCs w:val="28"/>
        </w:rPr>
        <w:t xml:space="preserve">5 </w:t>
      </w:r>
      <w:r w:rsidRPr="00807A24">
        <w:rPr>
          <w:rFonts w:ascii="Times New Roman" w:hAnsi="Times New Roman"/>
          <w:b/>
          <w:bCs/>
          <w:sz w:val="28"/>
          <w:szCs w:val="28"/>
        </w:rPr>
        <w:t>м от нее:</w:t>
      </w:r>
    </w:p>
    <w:p w:rsidR="00DA05CE" w:rsidRPr="00807A24" w:rsidRDefault="00DA05CE" w:rsidP="00DA05CE">
      <w:pPr>
        <w:widowControl w:val="0"/>
        <w:numPr>
          <w:ilvl w:val="1"/>
          <w:numId w:val="347"/>
        </w:numPr>
        <w:tabs>
          <w:tab w:val="left" w:pos="993"/>
          <w:tab w:val="left" w:pos="1147"/>
        </w:tabs>
        <w:spacing w:after="0" w:line="240" w:lineRule="auto"/>
        <w:ind w:left="340"/>
        <w:rPr>
          <w:rFonts w:ascii="Times New Roman" w:hAnsi="Times New Roman"/>
          <w:sz w:val="28"/>
          <w:szCs w:val="28"/>
        </w:rPr>
      </w:pPr>
      <w:r w:rsidRPr="00807A24">
        <w:rPr>
          <w:rFonts w:ascii="Times New Roman" w:hAnsi="Times New Roman"/>
          <w:sz w:val="28"/>
          <w:szCs w:val="28"/>
        </w:rPr>
        <w:t>судья дает возможность выполнить удар;</w:t>
      </w:r>
    </w:p>
    <w:p w:rsidR="00DA05CE" w:rsidRPr="00807A24" w:rsidRDefault="00DA05CE" w:rsidP="00DA05CE">
      <w:pPr>
        <w:widowControl w:val="0"/>
        <w:numPr>
          <w:ilvl w:val="1"/>
          <w:numId w:val="347"/>
        </w:numPr>
        <w:tabs>
          <w:tab w:val="left" w:pos="993"/>
          <w:tab w:val="left" w:pos="1147"/>
        </w:tabs>
        <w:spacing w:after="0" w:line="240" w:lineRule="auto"/>
        <w:ind w:left="340"/>
        <w:rPr>
          <w:rFonts w:ascii="Times New Roman" w:hAnsi="Times New Roman"/>
          <w:sz w:val="28"/>
          <w:szCs w:val="28"/>
        </w:rPr>
      </w:pPr>
      <w:r w:rsidRPr="00807A24">
        <w:rPr>
          <w:rFonts w:ascii="Times New Roman" w:hAnsi="Times New Roman"/>
          <w:sz w:val="28"/>
          <w:szCs w:val="28"/>
        </w:rPr>
        <w:t>если мяч попадает в ворота, гол засчитывается;</w:t>
      </w:r>
    </w:p>
    <w:p w:rsidR="00DA05CE" w:rsidRPr="00807A24" w:rsidRDefault="00DA05CE" w:rsidP="00DA05CE">
      <w:pPr>
        <w:widowControl w:val="0"/>
        <w:numPr>
          <w:ilvl w:val="1"/>
          <w:numId w:val="347"/>
        </w:numPr>
        <w:tabs>
          <w:tab w:val="left" w:pos="993"/>
          <w:tab w:val="left" w:pos="1147"/>
        </w:tabs>
        <w:spacing w:after="0" w:line="240" w:lineRule="auto"/>
        <w:ind w:left="340"/>
        <w:rPr>
          <w:rFonts w:ascii="Times New Roman" w:hAnsi="Times New Roman"/>
          <w:sz w:val="28"/>
          <w:szCs w:val="28"/>
        </w:rPr>
      </w:pPr>
      <w:r w:rsidRPr="00807A24">
        <w:rPr>
          <w:rFonts w:ascii="Times New Roman" w:hAnsi="Times New Roman"/>
          <w:sz w:val="28"/>
          <w:szCs w:val="28"/>
        </w:rPr>
        <w:t>если мяч не попадает в ворота, удар повторяется.</w:t>
      </w:r>
    </w:p>
    <w:p w:rsidR="00DA05CE" w:rsidRPr="00807A24" w:rsidRDefault="00DA05CE" w:rsidP="00DA05CE">
      <w:pPr>
        <w:keepNext/>
        <w:keepLines/>
        <w:widowControl w:val="0"/>
        <w:numPr>
          <w:ilvl w:val="0"/>
          <w:numId w:val="347"/>
        </w:numPr>
        <w:tabs>
          <w:tab w:val="left" w:pos="567"/>
          <w:tab w:val="left" w:pos="978"/>
        </w:tabs>
        <w:spacing w:after="0" w:line="240" w:lineRule="auto"/>
        <w:rPr>
          <w:rFonts w:ascii="Times New Roman" w:hAnsi="Times New Roman"/>
          <w:b/>
          <w:bCs/>
          <w:sz w:val="28"/>
          <w:szCs w:val="28"/>
        </w:rPr>
      </w:pPr>
      <w:r w:rsidRPr="00807A24">
        <w:rPr>
          <w:rFonts w:ascii="Times New Roman" w:hAnsi="Times New Roman"/>
          <w:b/>
          <w:bCs/>
          <w:sz w:val="28"/>
          <w:szCs w:val="28"/>
        </w:rPr>
        <w:t>Игроки обороняющейся и атакующей команды нарушают Правила игры:</w:t>
      </w:r>
    </w:p>
    <w:p w:rsidR="00DA05CE" w:rsidRPr="00807A24" w:rsidRDefault="00DA05CE" w:rsidP="00DA05CE">
      <w:pPr>
        <w:widowControl w:val="0"/>
        <w:numPr>
          <w:ilvl w:val="1"/>
          <w:numId w:val="347"/>
        </w:numPr>
        <w:tabs>
          <w:tab w:val="left" w:pos="993"/>
          <w:tab w:val="left" w:pos="1151"/>
        </w:tabs>
        <w:spacing w:after="0" w:line="240" w:lineRule="auto"/>
        <w:ind w:left="340"/>
        <w:rPr>
          <w:rFonts w:ascii="Times New Roman" w:hAnsi="Times New Roman"/>
          <w:sz w:val="28"/>
          <w:szCs w:val="28"/>
        </w:rPr>
      </w:pPr>
      <w:r w:rsidRPr="00807A24">
        <w:rPr>
          <w:rFonts w:ascii="Times New Roman" w:hAnsi="Times New Roman"/>
          <w:sz w:val="28"/>
          <w:szCs w:val="28"/>
        </w:rPr>
        <w:t>удар повторяется независимо от его результата.</w:t>
      </w:r>
    </w:p>
    <w:p w:rsidR="00DA05CE" w:rsidRPr="00807A24" w:rsidRDefault="00DA05CE" w:rsidP="00DA05CE">
      <w:pPr>
        <w:keepNext/>
        <w:keepLines/>
        <w:widowControl w:val="0"/>
        <w:numPr>
          <w:ilvl w:val="0"/>
          <w:numId w:val="347"/>
        </w:numPr>
        <w:tabs>
          <w:tab w:val="left" w:pos="567"/>
          <w:tab w:val="left" w:pos="978"/>
        </w:tabs>
        <w:spacing w:after="0" w:line="240" w:lineRule="auto"/>
        <w:rPr>
          <w:rFonts w:ascii="Times New Roman" w:hAnsi="Times New Roman"/>
          <w:b/>
          <w:bCs/>
          <w:sz w:val="28"/>
          <w:szCs w:val="28"/>
        </w:rPr>
      </w:pPr>
      <w:r w:rsidRPr="00807A24">
        <w:rPr>
          <w:rFonts w:ascii="Times New Roman" w:hAnsi="Times New Roman"/>
          <w:b/>
          <w:bCs/>
          <w:sz w:val="28"/>
          <w:szCs w:val="28"/>
        </w:rPr>
        <w:t>Если после выполнения 7- метрового удара:</w:t>
      </w:r>
    </w:p>
    <w:p w:rsidR="00DA05CE" w:rsidRPr="00807A24" w:rsidRDefault="00DA05CE" w:rsidP="00DA05CE">
      <w:pPr>
        <w:widowControl w:val="0"/>
        <w:numPr>
          <w:ilvl w:val="1"/>
          <w:numId w:val="347"/>
        </w:numPr>
        <w:tabs>
          <w:tab w:val="left" w:pos="993"/>
          <w:tab w:val="left" w:pos="1146"/>
        </w:tabs>
        <w:spacing w:after="0" w:line="240" w:lineRule="auto"/>
        <w:ind w:firstLine="340"/>
        <w:rPr>
          <w:rFonts w:ascii="Times New Roman" w:hAnsi="Times New Roman"/>
          <w:sz w:val="28"/>
          <w:szCs w:val="28"/>
        </w:rPr>
      </w:pPr>
      <w:r w:rsidRPr="00807A24">
        <w:rPr>
          <w:rFonts w:ascii="Times New Roman" w:hAnsi="Times New Roman"/>
          <w:sz w:val="28"/>
          <w:szCs w:val="28"/>
        </w:rPr>
        <w:t>Выполняющий удар игрок вторично коснется мяча (не руками), прежде чем мяч коснется другого игрока:</w:t>
      </w:r>
    </w:p>
    <w:p w:rsidR="00DA05CE" w:rsidRPr="00807A24" w:rsidRDefault="00DA05CE" w:rsidP="00DA05CE">
      <w:pPr>
        <w:widowControl w:val="0"/>
        <w:numPr>
          <w:ilvl w:val="2"/>
          <w:numId w:val="347"/>
        </w:numPr>
        <w:tabs>
          <w:tab w:val="left" w:pos="993"/>
          <w:tab w:val="left" w:pos="1315"/>
        </w:tabs>
        <w:spacing w:after="0" w:line="240" w:lineRule="auto"/>
        <w:ind w:firstLine="340"/>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свободный удар, выполняемый с места, где произошло нарушение, с соблюдением условий Правила 13.</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12.2.    Выполняющий удар игрок умышленно сыграет мяч рукой, прежде, чем мяч коснется другого игрока:</w:t>
      </w:r>
    </w:p>
    <w:p w:rsidR="00DA05CE" w:rsidRPr="00807A24" w:rsidRDefault="00DA05CE" w:rsidP="00DA05CE">
      <w:pPr>
        <w:widowControl w:val="0"/>
        <w:numPr>
          <w:ilvl w:val="0"/>
          <w:numId w:val="348"/>
        </w:numPr>
        <w:tabs>
          <w:tab w:val="left" w:pos="993"/>
          <w:tab w:val="left" w:pos="1322"/>
        </w:tabs>
        <w:spacing w:after="0" w:line="240" w:lineRule="auto"/>
        <w:ind w:firstLine="340"/>
        <w:rPr>
          <w:rFonts w:ascii="Times New Roman" w:hAnsi="Times New Roman"/>
          <w:sz w:val="28"/>
          <w:szCs w:val="28"/>
        </w:rPr>
      </w:pPr>
      <w:r w:rsidRPr="00807A24">
        <w:rPr>
          <w:rFonts w:ascii="Times New Roman" w:hAnsi="Times New Roman"/>
          <w:sz w:val="28"/>
          <w:szCs w:val="28"/>
        </w:rPr>
        <w:t>противоположная команда получает право па штрафной удар, выполняемый с места, где произошло нарушение, с соблюдением условий Правила 13.</w:t>
      </w:r>
    </w:p>
    <w:p w:rsidR="00DA05CE" w:rsidRPr="00807A24" w:rsidRDefault="00DA05CE" w:rsidP="00DA05CE">
      <w:pPr>
        <w:keepNext/>
        <w:keepLines/>
        <w:widowControl w:val="0"/>
        <w:numPr>
          <w:ilvl w:val="0"/>
          <w:numId w:val="347"/>
        </w:numPr>
        <w:tabs>
          <w:tab w:val="left" w:pos="567"/>
          <w:tab w:val="left" w:pos="978"/>
        </w:tabs>
        <w:spacing w:after="0" w:line="240" w:lineRule="auto"/>
        <w:rPr>
          <w:rFonts w:ascii="Times New Roman" w:hAnsi="Times New Roman"/>
          <w:b/>
          <w:bCs/>
          <w:sz w:val="28"/>
          <w:szCs w:val="28"/>
        </w:rPr>
      </w:pPr>
      <w:r w:rsidRPr="00807A24">
        <w:rPr>
          <w:rFonts w:ascii="Times New Roman" w:hAnsi="Times New Roman"/>
          <w:b/>
          <w:bCs/>
          <w:sz w:val="28"/>
          <w:szCs w:val="28"/>
        </w:rPr>
        <w:t>Если после выполнения 7-метрового удара:</w:t>
      </w:r>
    </w:p>
    <w:p w:rsidR="00DA05CE" w:rsidRPr="00807A24" w:rsidRDefault="00DA05CE" w:rsidP="00DA05CE">
      <w:pPr>
        <w:widowControl w:val="0"/>
        <w:numPr>
          <w:ilvl w:val="1"/>
          <w:numId w:val="347"/>
        </w:numPr>
        <w:tabs>
          <w:tab w:val="left" w:pos="993"/>
          <w:tab w:val="left" w:pos="1236"/>
        </w:tabs>
        <w:spacing w:after="0" w:line="240" w:lineRule="auto"/>
        <w:ind w:firstLine="340"/>
        <w:rPr>
          <w:rFonts w:ascii="Times New Roman" w:hAnsi="Times New Roman"/>
          <w:sz w:val="28"/>
          <w:szCs w:val="28"/>
        </w:rPr>
      </w:pPr>
      <w:r w:rsidRPr="00807A24">
        <w:rPr>
          <w:rFonts w:ascii="Times New Roman" w:hAnsi="Times New Roman"/>
          <w:sz w:val="28"/>
          <w:szCs w:val="28"/>
        </w:rPr>
        <w:t>Мяч, направленный в сторону ворот, будет остановлен посторонним субъектом (предметом), то 7-метровый удар следует повторить.</w:t>
      </w:r>
    </w:p>
    <w:p w:rsidR="00DA05CE" w:rsidRPr="00807A24" w:rsidRDefault="00DA05CE" w:rsidP="00DA05CE">
      <w:pPr>
        <w:widowControl w:val="0"/>
        <w:numPr>
          <w:ilvl w:val="1"/>
          <w:numId w:val="347"/>
        </w:numPr>
        <w:tabs>
          <w:tab w:val="left" w:pos="993"/>
        </w:tabs>
        <w:spacing w:after="120" w:line="240" w:lineRule="auto"/>
        <w:ind w:firstLine="340"/>
        <w:rPr>
          <w:rFonts w:ascii="Times New Roman" w:hAnsi="Times New Roman"/>
          <w:sz w:val="28"/>
          <w:szCs w:val="28"/>
        </w:rPr>
      </w:pPr>
      <w:r w:rsidRPr="00807A24">
        <w:rPr>
          <w:rFonts w:ascii="Times New Roman" w:hAnsi="Times New Roman"/>
          <w:sz w:val="28"/>
          <w:szCs w:val="28"/>
        </w:rPr>
        <w:t>Мяч, отскочивший на площадку от вратаря, перекладины или стойки ворот, будет остановлен посторонним субъектом (предметом), то судья должен остановить игру и возобновить её "спорным мячом" в том месте, где произошло постороннее вмешательство, с соблюдением условий Правила 13.</w:t>
      </w:r>
    </w:p>
    <w:p w:rsidR="00DA05CE" w:rsidRPr="00807A24" w:rsidRDefault="00DA05CE" w:rsidP="00DA05CE">
      <w:pPr>
        <w:spacing w:after="120" w:line="240" w:lineRule="auto"/>
        <w:rPr>
          <w:rFonts w:ascii="Times New Roman" w:hAnsi="Times New Roman"/>
          <w:b/>
          <w:bCs/>
          <w:i/>
          <w:iCs/>
          <w:sz w:val="28"/>
          <w:szCs w:val="28"/>
        </w:rPr>
      </w:pPr>
      <w:r w:rsidRPr="00807A24">
        <w:rPr>
          <w:rFonts w:ascii="Times New Roman" w:hAnsi="Times New Roman"/>
          <w:b/>
          <w:bCs/>
          <w:i/>
          <w:iCs/>
          <w:sz w:val="28"/>
          <w:szCs w:val="28"/>
        </w:rPr>
        <w:t>Указания:</w:t>
      </w:r>
    </w:p>
    <w:p w:rsidR="00DA05CE" w:rsidRPr="00807A24" w:rsidRDefault="00DA05CE" w:rsidP="00DA05CE">
      <w:pPr>
        <w:widowControl w:val="0"/>
        <w:numPr>
          <w:ilvl w:val="0"/>
          <w:numId w:val="349"/>
        </w:numPr>
        <w:tabs>
          <w:tab w:val="left" w:pos="567"/>
          <w:tab w:val="left" w:pos="710"/>
        </w:tabs>
        <w:spacing w:after="0" w:line="240" w:lineRule="auto"/>
        <w:rPr>
          <w:rFonts w:ascii="Times New Roman" w:hAnsi="Times New Roman"/>
          <w:sz w:val="28"/>
          <w:szCs w:val="28"/>
        </w:rPr>
      </w:pPr>
      <w:r w:rsidRPr="00807A24">
        <w:rPr>
          <w:rFonts w:ascii="Times New Roman" w:hAnsi="Times New Roman"/>
          <w:sz w:val="28"/>
          <w:szCs w:val="28"/>
        </w:rPr>
        <w:t>Если матч продлен по истечении первого или второго тайма основного времени, первого или второго тайма дополнительного времени, для выполнения или повторения 7- метрового удара, то время игры должно закончиться в момент завершения правильно выполненного 7-метрового удара, т.е. в тот момент, когда судья примет окончательное решение, забит или не забит мяч в ворота.</w:t>
      </w:r>
    </w:p>
    <w:p w:rsidR="00DA05CE" w:rsidRPr="00807A24" w:rsidRDefault="00DA05CE" w:rsidP="00DA05CE">
      <w:pPr>
        <w:widowControl w:val="0"/>
        <w:numPr>
          <w:ilvl w:val="0"/>
          <w:numId w:val="349"/>
        </w:numPr>
        <w:tabs>
          <w:tab w:val="left" w:pos="567"/>
          <w:tab w:val="left" w:pos="725"/>
        </w:tabs>
        <w:spacing w:after="120" w:line="240" w:lineRule="auto"/>
        <w:rPr>
          <w:rFonts w:ascii="Times New Roman" w:hAnsi="Times New Roman"/>
          <w:sz w:val="28"/>
          <w:szCs w:val="28"/>
        </w:rPr>
      </w:pPr>
      <w:r w:rsidRPr="00807A24">
        <w:rPr>
          <w:rFonts w:ascii="Times New Roman" w:hAnsi="Times New Roman"/>
          <w:sz w:val="28"/>
          <w:szCs w:val="28"/>
        </w:rPr>
        <w:t>После того как игрок, выполняющий 7-метровый удар в продленное время игры, ввел мяч в игру, никто, кроме вратаря противоположной команды, не имеет права касаться мяча до тех пор, пока удар не будет завершен.</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XV</w:t>
      </w:r>
      <w:r w:rsidRPr="00807A24">
        <w:rPr>
          <w:rFonts w:ascii="Times New Roman" w:hAnsi="Times New Roman"/>
          <w:b/>
          <w:bCs/>
          <w:sz w:val="28"/>
          <w:szCs w:val="28"/>
        </w:rPr>
        <w:t>. Удар из-за боковой линии.</w:t>
      </w:r>
    </w:p>
    <w:p w:rsidR="00DA05CE" w:rsidRPr="00807A24" w:rsidRDefault="00DA05CE" w:rsidP="00DA05CE">
      <w:pPr>
        <w:widowControl w:val="0"/>
        <w:numPr>
          <w:ilvl w:val="0"/>
          <w:numId w:val="350"/>
        </w:numPr>
        <w:tabs>
          <w:tab w:val="left" w:pos="567"/>
          <w:tab w:val="left" w:pos="813"/>
        </w:tabs>
        <w:spacing w:after="0" w:line="240" w:lineRule="auto"/>
        <w:rPr>
          <w:rFonts w:ascii="Times New Roman" w:hAnsi="Times New Roman"/>
          <w:sz w:val="28"/>
          <w:szCs w:val="28"/>
        </w:rPr>
      </w:pPr>
      <w:r w:rsidRPr="00807A24">
        <w:rPr>
          <w:rFonts w:ascii="Times New Roman" w:hAnsi="Times New Roman"/>
          <w:sz w:val="28"/>
          <w:szCs w:val="28"/>
        </w:rPr>
        <w:t>Удар из-за боковой линии является способом возобновлений игры.</w:t>
      </w:r>
    </w:p>
    <w:p w:rsidR="00DA05CE" w:rsidRPr="00807A24" w:rsidRDefault="00DA05CE" w:rsidP="00DA05CE">
      <w:pPr>
        <w:widowControl w:val="0"/>
        <w:numPr>
          <w:ilvl w:val="0"/>
          <w:numId w:val="350"/>
        </w:numPr>
        <w:tabs>
          <w:tab w:val="left" w:pos="567"/>
          <w:tab w:val="left" w:pos="721"/>
        </w:tabs>
        <w:spacing w:after="0" w:line="240" w:lineRule="auto"/>
        <w:rPr>
          <w:rFonts w:ascii="Times New Roman" w:hAnsi="Times New Roman"/>
          <w:sz w:val="28"/>
          <w:szCs w:val="28"/>
        </w:rPr>
      </w:pPr>
      <w:r w:rsidRPr="00807A24">
        <w:rPr>
          <w:rFonts w:ascii="Times New Roman" w:hAnsi="Times New Roman"/>
          <w:sz w:val="28"/>
          <w:szCs w:val="28"/>
        </w:rPr>
        <w:t>Гол, забитый непосредственно с удара из-за боковой линии в ворота обороняющейся команды, не засчитывается..</w:t>
      </w:r>
    </w:p>
    <w:p w:rsidR="00DA05CE" w:rsidRPr="00807A24" w:rsidRDefault="00DA05CE" w:rsidP="00DA05CE">
      <w:pPr>
        <w:widowControl w:val="0"/>
        <w:numPr>
          <w:ilvl w:val="0"/>
          <w:numId w:val="350"/>
        </w:numPr>
        <w:tabs>
          <w:tab w:val="left" w:pos="567"/>
          <w:tab w:val="left" w:pos="856"/>
        </w:tabs>
        <w:spacing w:after="0" w:line="240" w:lineRule="auto"/>
        <w:rPr>
          <w:rFonts w:ascii="Times New Roman" w:hAnsi="Times New Roman"/>
          <w:sz w:val="28"/>
          <w:szCs w:val="28"/>
        </w:rPr>
      </w:pPr>
      <w:r w:rsidRPr="00807A24">
        <w:rPr>
          <w:rFonts w:ascii="Times New Roman" w:hAnsi="Times New Roman"/>
          <w:sz w:val="28"/>
          <w:szCs w:val="28"/>
        </w:rPr>
        <w:t>Удар из-за боковой линии назначается:'</w:t>
      </w:r>
    </w:p>
    <w:p w:rsidR="00DA05CE" w:rsidRPr="00807A24" w:rsidRDefault="00DA05CE" w:rsidP="00DA05CE">
      <w:pPr>
        <w:widowControl w:val="0"/>
        <w:numPr>
          <w:ilvl w:val="1"/>
          <w:numId w:val="350"/>
        </w:numPr>
        <w:tabs>
          <w:tab w:val="left" w:pos="1011"/>
        </w:tabs>
        <w:spacing w:after="0" w:line="240" w:lineRule="auto"/>
        <w:ind w:left="340"/>
        <w:rPr>
          <w:rFonts w:ascii="Times New Roman" w:hAnsi="Times New Roman"/>
          <w:sz w:val="28"/>
          <w:szCs w:val="28"/>
        </w:rPr>
      </w:pPr>
      <w:r w:rsidRPr="00807A24">
        <w:rPr>
          <w:rFonts w:ascii="Times New Roman" w:hAnsi="Times New Roman"/>
          <w:sz w:val="28"/>
          <w:szCs w:val="28"/>
        </w:rPr>
        <w:t>когда мяч полностью пересекает боковую линию по земле или по воздуху; :</w:t>
      </w:r>
    </w:p>
    <w:p w:rsidR="00DA05CE" w:rsidRPr="00807A24" w:rsidRDefault="00DA05CE" w:rsidP="00DA05CE">
      <w:pPr>
        <w:widowControl w:val="0"/>
        <w:numPr>
          <w:ilvl w:val="1"/>
          <w:numId w:val="350"/>
        </w:numPr>
        <w:tabs>
          <w:tab w:val="left" w:pos="1011"/>
        </w:tabs>
        <w:spacing w:after="0" w:line="240" w:lineRule="auto"/>
        <w:ind w:left="340"/>
        <w:rPr>
          <w:rFonts w:ascii="Times New Roman" w:hAnsi="Times New Roman"/>
          <w:sz w:val="28"/>
          <w:szCs w:val="28"/>
        </w:rPr>
      </w:pPr>
      <w:r w:rsidRPr="00807A24">
        <w:rPr>
          <w:rFonts w:ascii="Times New Roman" w:hAnsi="Times New Roman"/>
          <w:sz w:val="28"/>
          <w:szCs w:val="28"/>
        </w:rPr>
        <w:t>с места, где мяч пересек боковую линию;</w:t>
      </w:r>
    </w:p>
    <w:p w:rsidR="00DA05CE" w:rsidRPr="00807A24" w:rsidRDefault="00DA05CE" w:rsidP="00DA05CE">
      <w:pPr>
        <w:widowControl w:val="0"/>
        <w:numPr>
          <w:ilvl w:val="1"/>
          <w:numId w:val="350"/>
        </w:numPr>
        <w:tabs>
          <w:tab w:val="left" w:pos="1011"/>
        </w:tabs>
        <w:spacing w:after="0" w:line="240" w:lineRule="auto"/>
        <w:ind w:left="340"/>
        <w:rPr>
          <w:rFonts w:ascii="Times New Roman" w:hAnsi="Times New Roman"/>
          <w:sz w:val="28"/>
          <w:szCs w:val="28"/>
        </w:rPr>
      </w:pPr>
      <w:r w:rsidRPr="00807A24">
        <w:rPr>
          <w:rFonts w:ascii="Times New Roman" w:hAnsi="Times New Roman"/>
          <w:sz w:val="28"/>
          <w:szCs w:val="28"/>
        </w:rPr>
        <w:t>в сторону команды игрока, последним коснувшегося мяча.</w:t>
      </w:r>
    </w:p>
    <w:p w:rsidR="00DA05CE" w:rsidRPr="00807A24" w:rsidRDefault="00DA05CE" w:rsidP="00DA05CE">
      <w:pPr>
        <w:widowControl w:val="0"/>
        <w:numPr>
          <w:ilvl w:val="0"/>
          <w:numId w:val="350"/>
        </w:numPr>
        <w:tabs>
          <w:tab w:val="left" w:pos="567"/>
          <w:tab w:val="left" w:pos="859"/>
        </w:tabs>
        <w:spacing w:after="0" w:line="240" w:lineRule="auto"/>
        <w:rPr>
          <w:rFonts w:ascii="Times New Roman" w:hAnsi="Times New Roman"/>
          <w:sz w:val="28"/>
          <w:szCs w:val="28"/>
        </w:rPr>
      </w:pPr>
      <w:r w:rsidRPr="00807A24">
        <w:rPr>
          <w:rFonts w:ascii="Times New Roman" w:hAnsi="Times New Roman"/>
          <w:sz w:val="28"/>
          <w:szCs w:val="28"/>
        </w:rPr>
        <w:t>Процедура:</w:t>
      </w:r>
    </w:p>
    <w:p w:rsidR="00DA05CE" w:rsidRPr="00807A24" w:rsidRDefault="00DA05CE" w:rsidP="00DA05CE">
      <w:pPr>
        <w:widowControl w:val="0"/>
        <w:numPr>
          <w:ilvl w:val="1"/>
          <w:numId w:val="350"/>
        </w:numPr>
        <w:tabs>
          <w:tab w:val="left" w:pos="1018"/>
        </w:tabs>
        <w:spacing w:after="0" w:line="240" w:lineRule="auto"/>
        <w:ind w:left="340"/>
        <w:rPr>
          <w:rFonts w:ascii="Times New Roman" w:hAnsi="Times New Roman"/>
          <w:sz w:val="28"/>
          <w:szCs w:val="28"/>
        </w:rPr>
      </w:pPr>
      <w:r w:rsidRPr="00807A24">
        <w:rPr>
          <w:rFonts w:ascii="Times New Roman" w:hAnsi="Times New Roman"/>
          <w:sz w:val="28"/>
          <w:szCs w:val="28"/>
        </w:rPr>
        <w:t>удар по неподвижно лежащему мячу производится ногой;</w:t>
      </w:r>
    </w:p>
    <w:p w:rsidR="00DA05CE" w:rsidRPr="00807A24" w:rsidRDefault="00DA05CE" w:rsidP="00DA05CE">
      <w:pPr>
        <w:widowControl w:val="0"/>
        <w:numPr>
          <w:ilvl w:val="1"/>
          <w:numId w:val="350"/>
        </w:numPr>
        <w:tabs>
          <w:tab w:val="left" w:pos="883"/>
          <w:tab w:val="left" w:pos="1134"/>
        </w:tabs>
        <w:spacing w:after="0" w:line="240" w:lineRule="auto"/>
        <w:ind w:left="340"/>
        <w:rPr>
          <w:rFonts w:ascii="Times New Roman" w:hAnsi="Times New Roman"/>
          <w:sz w:val="28"/>
          <w:szCs w:val="28"/>
        </w:rPr>
      </w:pPr>
      <w:r w:rsidRPr="00807A24">
        <w:rPr>
          <w:rFonts w:ascii="Times New Roman" w:hAnsi="Times New Roman"/>
          <w:sz w:val="28"/>
          <w:szCs w:val="28"/>
        </w:rPr>
        <w:t xml:space="preserve">  при введении мяча в игру разрешается устанавливать его не далее одного метра от боковой линии;</w:t>
      </w:r>
    </w:p>
    <w:p w:rsidR="00DA05CE" w:rsidRPr="00807A24" w:rsidRDefault="00DA05CE" w:rsidP="00DA05CE">
      <w:pPr>
        <w:widowControl w:val="0"/>
        <w:numPr>
          <w:ilvl w:val="1"/>
          <w:numId w:val="350"/>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проекция мяча может частично касаться боковой линии, однако вводить мяч в игру из пределов площадки нельзя;</w:t>
      </w:r>
    </w:p>
    <w:p w:rsidR="00DA05CE" w:rsidRPr="00807A24" w:rsidRDefault="00DA05CE" w:rsidP="00DA05CE">
      <w:pPr>
        <w:widowControl w:val="0"/>
        <w:numPr>
          <w:ilvl w:val="1"/>
          <w:numId w:val="350"/>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игрок, выполняющий удар, должен стоять лицом к площадке и ступня его опорной ноги хотя бы частично должна быть расположена либо на боковой линии, либо за пределами поля.</w:t>
      </w:r>
    </w:p>
    <w:p w:rsidR="00DA05CE" w:rsidRPr="00807A24" w:rsidRDefault="00DA05CE" w:rsidP="00DA05CE">
      <w:pPr>
        <w:widowControl w:val="0"/>
        <w:numPr>
          <w:ilvl w:val="0"/>
          <w:numId w:val="351"/>
        </w:numPr>
        <w:tabs>
          <w:tab w:val="left" w:pos="567"/>
          <w:tab w:val="left" w:pos="752"/>
        </w:tabs>
        <w:spacing w:after="0" w:line="240" w:lineRule="auto"/>
        <w:rPr>
          <w:rFonts w:ascii="Times New Roman" w:hAnsi="Times New Roman"/>
          <w:sz w:val="28"/>
          <w:szCs w:val="28"/>
        </w:rPr>
      </w:pPr>
      <w:r w:rsidRPr="00807A24">
        <w:rPr>
          <w:rFonts w:ascii="Times New Roman" w:hAnsi="Times New Roman"/>
          <w:sz w:val="28"/>
          <w:szCs w:val="28"/>
        </w:rPr>
        <w:t>Мяч считается в игре после его попадания в пределы площадки.</w:t>
      </w:r>
    </w:p>
    <w:p w:rsidR="00DA05CE" w:rsidRPr="00807A24" w:rsidRDefault="00DA05CE" w:rsidP="00DA05CE">
      <w:pPr>
        <w:widowControl w:val="0"/>
        <w:numPr>
          <w:ilvl w:val="0"/>
          <w:numId w:val="351"/>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Игрок, выполнивший удар из-за боковой линии, не имеет права снова касаться мяча, прежде, чем мяч коснется другого игрока.</w:t>
      </w:r>
    </w:p>
    <w:p w:rsidR="00DA05CE" w:rsidRPr="00807A24" w:rsidRDefault="00DA05CE" w:rsidP="00DA05CE">
      <w:pPr>
        <w:widowControl w:val="0"/>
        <w:numPr>
          <w:ilvl w:val="0"/>
          <w:numId w:val="351"/>
        </w:numPr>
        <w:tabs>
          <w:tab w:val="left" w:pos="567"/>
          <w:tab w:val="left" w:pos="767"/>
        </w:tabs>
        <w:spacing w:after="120" w:line="240" w:lineRule="auto"/>
        <w:rPr>
          <w:rFonts w:ascii="Times New Roman" w:hAnsi="Times New Roman"/>
          <w:sz w:val="28"/>
          <w:szCs w:val="28"/>
        </w:rPr>
      </w:pPr>
      <w:r w:rsidRPr="00807A24">
        <w:rPr>
          <w:rFonts w:ascii="Times New Roman" w:hAnsi="Times New Roman"/>
          <w:sz w:val="28"/>
          <w:szCs w:val="28"/>
        </w:rPr>
        <w:t>Вратарь не может выполнять удар из-за боковой линии.</w:t>
      </w:r>
    </w:p>
    <w:p w:rsidR="00DA05CE" w:rsidRPr="00807A24" w:rsidRDefault="00DA05CE" w:rsidP="00DA05CE">
      <w:pPr>
        <w:keepNext/>
        <w:keepLines/>
        <w:spacing w:after="120" w:line="240" w:lineRule="auto"/>
        <w:rPr>
          <w:rFonts w:ascii="Times New Roman" w:hAnsi="Times New Roman"/>
          <w:b/>
          <w:bCs/>
          <w:sz w:val="28"/>
          <w:szCs w:val="28"/>
        </w:rPr>
      </w:pPr>
      <w:r w:rsidRPr="00807A24">
        <w:rPr>
          <w:rFonts w:ascii="Times New Roman" w:hAnsi="Times New Roman"/>
          <w:b/>
          <w:bCs/>
          <w:sz w:val="28"/>
          <w:szCs w:val="28"/>
        </w:rPr>
        <w:t>Нарушения / Наказания</w:t>
      </w:r>
    </w:p>
    <w:p w:rsidR="00DA05CE" w:rsidRPr="00807A24" w:rsidRDefault="00DA05CE" w:rsidP="00DA05CE">
      <w:pPr>
        <w:widowControl w:val="0"/>
        <w:numPr>
          <w:ilvl w:val="0"/>
          <w:numId w:val="351"/>
        </w:numPr>
        <w:tabs>
          <w:tab w:val="left" w:pos="567"/>
          <w:tab w:val="left" w:pos="730"/>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производящий удар из-за боковой линии игрок:</w:t>
      </w:r>
    </w:p>
    <w:p w:rsidR="00DA05CE" w:rsidRPr="00807A24" w:rsidRDefault="00DA05CE" w:rsidP="00DA05CE">
      <w:pPr>
        <w:widowControl w:val="0"/>
        <w:numPr>
          <w:ilvl w:val="1"/>
          <w:numId w:val="35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вновь коснется мяча (не рукой), прежде, чем мяч коснется другого игрока:</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—противоположной команде дается право на свободный удар с места, где произошло нарушение, с соблюдением условий Правила 13.</w:t>
      </w:r>
    </w:p>
    <w:p w:rsidR="00DA05CE" w:rsidRPr="00807A24" w:rsidRDefault="00DA05CE" w:rsidP="00DA05CE">
      <w:pPr>
        <w:widowControl w:val="0"/>
        <w:numPr>
          <w:ilvl w:val="1"/>
          <w:numId w:val="351"/>
        </w:num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умышленно сыграет рукой, прежде, чем мяч коснется другого игрока;</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 xml:space="preserve">—противоположной команде дается право на штрафной удар с места, где произошло нарушение, </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с соблюдением условий Правила 13;</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7-метровый удар назначается в случае, если нарушение произошло в пределах штрафной площади игрока, выполняющего удар из-за боковой линии.</w:t>
      </w:r>
    </w:p>
    <w:p w:rsidR="00DA05CE" w:rsidRPr="00807A24" w:rsidRDefault="00DA05CE" w:rsidP="00DA05CE">
      <w:pPr>
        <w:widowControl w:val="0"/>
        <w:numPr>
          <w:ilvl w:val="0"/>
          <w:numId w:val="351"/>
        </w:numPr>
        <w:tabs>
          <w:tab w:val="left" w:pos="567"/>
          <w:tab w:val="left" w:pos="719"/>
        </w:tabs>
        <w:spacing w:after="0" w:line="240" w:lineRule="auto"/>
        <w:rPr>
          <w:rFonts w:ascii="Times New Roman" w:hAnsi="Times New Roman"/>
          <w:sz w:val="28"/>
          <w:szCs w:val="28"/>
        </w:rPr>
      </w:pPr>
      <w:r w:rsidRPr="00807A24">
        <w:rPr>
          <w:rFonts w:ascii="Times New Roman" w:hAnsi="Times New Roman"/>
          <w:sz w:val="28"/>
          <w:szCs w:val="28"/>
        </w:rPr>
        <w:t>Если соперник нечестным приемом отвлекает внимание или мешает произведшему удар из-за боковой линии игроку, он получает предупреждение за неспортивное поведение и ему показывается желтая карточка.</w:t>
      </w:r>
    </w:p>
    <w:p w:rsidR="00DA05CE" w:rsidRPr="00807A24" w:rsidRDefault="00DA05CE" w:rsidP="00DA05CE">
      <w:pPr>
        <w:pStyle w:val="af9"/>
        <w:widowControl w:val="0"/>
        <w:numPr>
          <w:ilvl w:val="0"/>
          <w:numId w:val="351"/>
        </w:numPr>
        <w:tabs>
          <w:tab w:val="left" w:pos="567"/>
        </w:tabs>
        <w:contextualSpacing/>
        <w:rPr>
          <w:sz w:val="28"/>
          <w:szCs w:val="28"/>
          <w:lang w:val="ru-RU"/>
        </w:rPr>
      </w:pPr>
      <w:r w:rsidRPr="00807A24">
        <w:rPr>
          <w:sz w:val="28"/>
          <w:szCs w:val="28"/>
          <w:lang w:val="ru-RU"/>
        </w:rPr>
        <w:t>3а любое другое нарушение данного Правила:</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 xml:space="preserve">—удар из-за боковой линии производит игрок противоположной команды. </w:t>
      </w:r>
      <w:r w:rsidRPr="00807A24">
        <w:rPr>
          <w:rFonts w:ascii="Times New Roman" w:hAnsi="Times New Roman"/>
          <w:i/>
          <w:iCs/>
          <w:sz w:val="28"/>
          <w:szCs w:val="28"/>
          <w:shd w:val="clear" w:color="auto" w:fill="FFFFFF"/>
        </w:rPr>
        <w:t>УКАЗАНИЯ.</w:t>
      </w:r>
    </w:p>
    <w:p w:rsidR="00DA05CE" w:rsidRPr="00807A24" w:rsidRDefault="00DA05CE" w:rsidP="00DA05CE">
      <w:pPr>
        <w:widowControl w:val="0"/>
        <w:numPr>
          <w:ilvl w:val="0"/>
          <w:numId w:val="352"/>
        </w:numPr>
        <w:tabs>
          <w:tab w:val="left" w:pos="567"/>
          <w:tab w:val="left" w:pos="719"/>
        </w:tabs>
        <w:spacing w:after="0" w:line="240" w:lineRule="auto"/>
        <w:rPr>
          <w:rFonts w:ascii="Times New Roman" w:hAnsi="Times New Roman"/>
          <w:sz w:val="28"/>
          <w:szCs w:val="28"/>
        </w:rPr>
      </w:pPr>
      <w:r w:rsidRPr="00807A24">
        <w:rPr>
          <w:rFonts w:ascii="Times New Roman" w:hAnsi="Times New Roman"/>
          <w:sz w:val="28"/>
          <w:szCs w:val="28"/>
        </w:rPr>
        <w:t>Игроки противоположной команды при выполнении удара из-за боковой линии должны  располагаться на расстоянии не менее 5 метров от места пересечения мячом боковой линии.</w:t>
      </w:r>
    </w:p>
    <w:p w:rsidR="00DA05CE" w:rsidRPr="00807A24" w:rsidRDefault="00DA05CE" w:rsidP="00DA05CE">
      <w:pPr>
        <w:widowControl w:val="0"/>
        <w:numPr>
          <w:ilvl w:val="0"/>
          <w:numId w:val="352"/>
        </w:numPr>
        <w:tabs>
          <w:tab w:val="left" w:pos="567"/>
          <w:tab w:val="left" w:pos="719"/>
        </w:tabs>
        <w:spacing w:after="120" w:line="240" w:lineRule="auto"/>
        <w:rPr>
          <w:rFonts w:ascii="Times New Roman" w:hAnsi="Times New Roman"/>
          <w:sz w:val="28"/>
          <w:szCs w:val="28"/>
        </w:rPr>
      </w:pPr>
      <w:r w:rsidRPr="00807A24">
        <w:rPr>
          <w:rFonts w:ascii="Times New Roman" w:hAnsi="Times New Roman"/>
          <w:sz w:val="28"/>
          <w:szCs w:val="28"/>
        </w:rPr>
        <w:t>Удар из-за боковой линии, выполненный не с того места, где мяч пересек боковую линию, считается выполненным неправильно.</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XVI</w:t>
      </w:r>
      <w:r w:rsidRPr="00807A24">
        <w:rPr>
          <w:rFonts w:ascii="Times New Roman" w:hAnsi="Times New Roman"/>
          <w:b/>
          <w:bCs/>
          <w:sz w:val="28"/>
          <w:szCs w:val="28"/>
        </w:rPr>
        <w:t>. Удар (бросок) от ворот (введение мяча в игру от ворот).</w:t>
      </w:r>
    </w:p>
    <w:p w:rsidR="00DA05CE" w:rsidRPr="00807A24" w:rsidRDefault="00DA05CE" w:rsidP="00DA05CE">
      <w:pPr>
        <w:widowControl w:val="0"/>
        <w:numPr>
          <w:ilvl w:val="0"/>
          <w:numId w:val="353"/>
        </w:numPr>
        <w:tabs>
          <w:tab w:val="left" w:pos="567"/>
          <w:tab w:val="left" w:pos="734"/>
        </w:tabs>
        <w:spacing w:after="0" w:line="240" w:lineRule="auto"/>
        <w:rPr>
          <w:rFonts w:ascii="Times New Roman" w:hAnsi="Times New Roman"/>
          <w:sz w:val="28"/>
          <w:szCs w:val="28"/>
        </w:rPr>
      </w:pPr>
      <w:r w:rsidRPr="00807A24">
        <w:rPr>
          <w:rFonts w:ascii="Times New Roman" w:hAnsi="Times New Roman"/>
          <w:sz w:val="28"/>
          <w:szCs w:val="28"/>
        </w:rPr>
        <w:t>Удар (бросок) от ворот является способом возобновления игры.</w:t>
      </w:r>
    </w:p>
    <w:p w:rsidR="00DA05CE" w:rsidRPr="00807A24" w:rsidRDefault="00DA05CE" w:rsidP="00DA05CE">
      <w:pPr>
        <w:widowControl w:val="0"/>
        <w:numPr>
          <w:ilvl w:val="0"/>
          <w:numId w:val="353"/>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Гол, забитый непосредственно с удара (броска) от ворот, засчитывается при соблюдении нижеследующего пункта 4.5.</w:t>
      </w:r>
    </w:p>
    <w:p w:rsidR="00DA05CE" w:rsidRPr="00807A24" w:rsidRDefault="00DA05CE" w:rsidP="00DA05CE">
      <w:pPr>
        <w:widowControl w:val="0"/>
        <w:numPr>
          <w:ilvl w:val="0"/>
          <w:numId w:val="353"/>
        </w:numPr>
        <w:tabs>
          <w:tab w:val="left" w:pos="567"/>
          <w:tab w:val="left" w:pos="770"/>
        </w:tabs>
        <w:spacing w:after="0" w:line="240" w:lineRule="auto"/>
        <w:rPr>
          <w:rFonts w:ascii="Times New Roman" w:hAnsi="Times New Roman"/>
          <w:sz w:val="28"/>
          <w:szCs w:val="28"/>
        </w:rPr>
      </w:pPr>
      <w:r w:rsidRPr="00807A24">
        <w:rPr>
          <w:rFonts w:ascii="Times New Roman" w:hAnsi="Times New Roman"/>
          <w:sz w:val="28"/>
          <w:szCs w:val="28"/>
        </w:rPr>
        <w:t>Удар от ворот назначается, когда:</w:t>
      </w:r>
    </w:p>
    <w:p w:rsidR="00DA05CE" w:rsidRPr="00807A24" w:rsidRDefault="00DA05CE" w:rsidP="00DA05CE">
      <w:pPr>
        <w:widowControl w:val="0"/>
        <w:numPr>
          <w:ilvl w:val="1"/>
          <w:numId w:val="353"/>
        </w:numPr>
        <w:tabs>
          <w:tab w:val="left" w:pos="921"/>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мяч полностью пересек линию ворот по земле или по воздуху, последним его коснулся игрок атакующей команды, но если при этом в соответствии с Правилом 10 не забивается гол.</w:t>
      </w:r>
    </w:p>
    <w:p w:rsidR="00DA05CE" w:rsidRPr="00807A24" w:rsidRDefault="00DA05CE" w:rsidP="00DA05CE">
      <w:pPr>
        <w:keepNext/>
        <w:keepLines/>
        <w:widowControl w:val="0"/>
        <w:numPr>
          <w:ilvl w:val="0"/>
          <w:numId w:val="353"/>
        </w:numPr>
        <w:tabs>
          <w:tab w:val="left" w:pos="567"/>
          <w:tab w:val="left" w:pos="778"/>
        </w:tabs>
        <w:spacing w:after="0" w:line="240" w:lineRule="auto"/>
        <w:rPr>
          <w:rFonts w:ascii="Times New Roman" w:hAnsi="Times New Roman"/>
          <w:b/>
          <w:bCs/>
          <w:sz w:val="28"/>
          <w:szCs w:val="28"/>
        </w:rPr>
      </w:pPr>
      <w:r w:rsidRPr="00807A24">
        <w:rPr>
          <w:rFonts w:ascii="Times New Roman" w:hAnsi="Times New Roman"/>
          <w:b/>
          <w:bCs/>
          <w:sz w:val="28"/>
          <w:szCs w:val="28"/>
        </w:rPr>
        <w:t>Процедура:</w:t>
      </w:r>
    </w:p>
    <w:p w:rsidR="00DA05CE" w:rsidRPr="00807A24" w:rsidRDefault="00DA05CE" w:rsidP="00DA05CE">
      <w:pPr>
        <w:widowControl w:val="0"/>
        <w:numPr>
          <w:ilvl w:val="1"/>
          <w:numId w:val="353"/>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мяч, установленный неподвижно в любой точке штрафной площади, может быть введен ударом ноги кем-либо из футболистов защищающейся команды и вратарем;</w:t>
      </w:r>
    </w:p>
    <w:p w:rsidR="00DA05CE" w:rsidRPr="00807A24" w:rsidRDefault="00DA05CE" w:rsidP="00DA05CE">
      <w:pPr>
        <w:widowControl w:val="0"/>
        <w:numPr>
          <w:ilvl w:val="1"/>
          <w:numId w:val="353"/>
        </w:numPr>
        <w:tabs>
          <w:tab w:val="left" w:pos="906"/>
        </w:tabs>
        <w:spacing w:after="0" w:line="240" w:lineRule="auto"/>
        <w:ind w:left="340"/>
        <w:rPr>
          <w:rFonts w:ascii="Times New Roman" w:hAnsi="Times New Roman"/>
          <w:sz w:val="28"/>
          <w:szCs w:val="28"/>
        </w:rPr>
      </w:pPr>
      <w:r w:rsidRPr="00807A24">
        <w:rPr>
          <w:rFonts w:ascii="Times New Roman" w:hAnsi="Times New Roman"/>
          <w:sz w:val="28"/>
          <w:szCs w:val="28"/>
        </w:rPr>
        <w:t xml:space="preserve"> вратарь имеет право ввести мяч в игру рукой из любого места штрафной площади;</w:t>
      </w:r>
    </w:p>
    <w:p w:rsidR="00DA05CE" w:rsidRPr="00807A24" w:rsidRDefault="00DA05CE" w:rsidP="00DA05CE">
      <w:pPr>
        <w:widowControl w:val="0"/>
        <w:numPr>
          <w:ilvl w:val="1"/>
          <w:numId w:val="353"/>
        </w:numPr>
        <w:tabs>
          <w:tab w:val="left" w:pos="906"/>
        </w:tabs>
        <w:spacing w:after="0" w:line="240" w:lineRule="auto"/>
        <w:ind w:firstLine="340"/>
        <w:rPr>
          <w:rFonts w:ascii="Times New Roman" w:hAnsi="Times New Roman"/>
          <w:sz w:val="28"/>
          <w:szCs w:val="28"/>
        </w:rPr>
      </w:pPr>
      <w:r w:rsidRPr="00807A24">
        <w:rPr>
          <w:rFonts w:ascii="Times New Roman" w:hAnsi="Times New Roman"/>
          <w:sz w:val="28"/>
          <w:szCs w:val="28"/>
        </w:rPr>
        <w:t xml:space="preserve"> игроки команды-соперницы остаются за пределами штрафной площади до тех нор, пока мяч не войдет в игру;</w:t>
      </w:r>
    </w:p>
    <w:p w:rsidR="00DA05CE" w:rsidRPr="00807A24" w:rsidRDefault="00DA05CE" w:rsidP="00DA05CE">
      <w:pPr>
        <w:widowControl w:val="0"/>
        <w:numPr>
          <w:ilvl w:val="1"/>
          <w:numId w:val="353"/>
        </w:numPr>
        <w:tabs>
          <w:tab w:val="left" w:pos="972"/>
        </w:tabs>
        <w:spacing w:after="120" w:line="240" w:lineRule="auto"/>
        <w:ind w:firstLine="340"/>
        <w:rPr>
          <w:rFonts w:ascii="Times New Roman" w:hAnsi="Times New Roman"/>
          <w:sz w:val="28"/>
          <w:szCs w:val="28"/>
        </w:rPr>
      </w:pPr>
      <w:r w:rsidRPr="00807A24">
        <w:rPr>
          <w:rFonts w:ascii="Times New Roman" w:hAnsi="Times New Roman"/>
          <w:sz w:val="28"/>
          <w:szCs w:val="28"/>
        </w:rPr>
        <w:t>мяч находится в игре, когда он покинет пределы штрафной площади; мяч не может быть ударом ноги или после броска рукой направлен коснувшись перед этим поверхности площадки или игрока за пределами штрафной площади на половине поля команды, вводящей мяч.</w:t>
      </w:r>
    </w:p>
    <w:p w:rsidR="00DA05CE" w:rsidRPr="00807A24" w:rsidRDefault="00DA05CE" w:rsidP="00DA05CE">
      <w:pPr>
        <w:keepNext/>
        <w:keepLines/>
        <w:spacing w:after="120" w:line="240" w:lineRule="auto"/>
        <w:rPr>
          <w:rFonts w:ascii="Times New Roman" w:hAnsi="Times New Roman"/>
          <w:b/>
          <w:bCs/>
          <w:sz w:val="28"/>
          <w:szCs w:val="28"/>
        </w:rPr>
      </w:pPr>
      <w:r w:rsidRPr="00807A24">
        <w:rPr>
          <w:rFonts w:ascii="Times New Roman" w:hAnsi="Times New Roman"/>
          <w:b/>
          <w:bCs/>
          <w:sz w:val="28"/>
          <w:szCs w:val="28"/>
        </w:rPr>
        <w:t>Нарушения / Наказания</w:t>
      </w:r>
    </w:p>
    <w:p w:rsidR="00DA05CE" w:rsidRPr="00807A24" w:rsidRDefault="00DA05CE" w:rsidP="00DA05CE">
      <w:pPr>
        <w:widowControl w:val="0"/>
        <w:numPr>
          <w:ilvl w:val="0"/>
          <w:numId w:val="354"/>
        </w:numPr>
        <w:tabs>
          <w:tab w:val="left" w:pos="567"/>
          <w:tab w:val="left" w:pos="777"/>
        </w:tabs>
        <w:spacing w:after="0" w:line="240" w:lineRule="auto"/>
        <w:rPr>
          <w:rFonts w:ascii="Times New Roman" w:hAnsi="Times New Roman"/>
          <w:sz w:val="28"/>
          <w:szCs w:val="28"/>
        </w:rPr>
      </w:pPr>
      <w:r w:rsidRPr="00807A24">
        <w:rPr>
          <w:rFonts w:ascii="Times New Roman" w:hAnsi="Times New Roman"/>
          <w:sz w:val="28"/>
          <w:szCs w:val="28"/>
        </w:rPr>
        <w:t>Если мяч не покинет пределы штрафной площади:</w:t>
      </w:r>
    </w:p>
    <w:p w:rsidR="00DA05CE" w:rsidRPr="00807A24" w:rsidRDefault="00DA05CE" w:rsidP="00DA05CE">
      <w:pPr>
        <w:widowControl w:val="0"/>
        <w:numPr>
          <w:ilvl w:val="1"/>
          <w:numId w:val="354"/>
        </w:numPr>
        <w:tabs>
          <w:tab w:val="left" w:pos="1022"/>
        </w:tabs>
        <w:spacing w:after="0" w:line="240" w:lineRule="auto"/>
        <w:ind w:left="340"/>
        <w:rPr>
          <w:rFonts w:ascii="Times New Roman" w:hAnsi="Times New Roman"/>
          <w:sz w:val="28"/>
          <w:szCs w:val="28"/>
        </w:rPr>
      </w:pPr>
      <w:r w:rsidRPr="00807A24">
        <w:rPr>
          <w:rFonts w:ascii="Times New Roman" w:hAnsi="Times New Roman"/>
          <w:sz w:val="28"/>
          <w:szCs w:val="28"/>
        </w:rPr>
        <w:t>удар повторяется.</w:t>
      </w:r>
    </w:p>
    <w:p w:rsidR="00DA05CE" w:rsidRPr="00807A24" w:rsidRDefault="00DA05CE" w:rsidP="00DA05CE">
      <w:pPr>
        <w:widowControl w:val="0"/>
        <w:numPr>
          <w:ilvl w:val="0"/>
          <w:numId w:val="354"/>
        </w:numPr>
        <w:tabs>
          <w:tab w:val="left" w:pos="567"/>
          <w:tab w:val="left" w:pos="736"/>
        </w:tabs>
        <w:spacing w:after="0" w:line="240" w:lineRule="auto"/>
        <w:rPr>
          <w:rFonts w:ascii="Times New Roman" w:hAnsi="Times New Roman"/>
          <w:sz w:val="28"/>
          <w:szCs w:val="28"/>
        </w:rPr>
      </w:pPr>
      <w:r w:rsidRPr="00807A24">
        <w:rPr>
          <w:rFonts w:ascii="Times New Roman" w:hAnsi="Times New Roman"/>
          <w:sz w:val="28"/>
          <w:szCs w:val="28"/>
        </w:rPr>
        <w:t>Если мяч при ударе (броске) направлен непосредственно за среднюю линию площадки на сторону соперников:</w:t>
      </w:r>
    </w:p>
    <w:p w:rsidR="00DA05CE" w:rsidRPr="00807A24" w:rsidRDefault="00DA05CE" w:rsidP="00DA05CE">
      <w:pPr>
        <w:tabs>
          <w:tab w:val="left" w:pos="993"/>
        </w:tabs>
        <w:spacing w:after="0" w:line="240" w:lineRule="auto"/>
        <w:ind w:firstLine="340"/>
        <w:rPr>
          <w:rFonts w:ascii="Times New Roman" w:hAnsi="Times New Roman"/>
          <w:sz w:val="28"/>
          <w:szCs w:val="28"/>
        </w:rPr>
      </w:pPr>
      <w:r w:rsidRPr="00807A24">
        <w:rPr>
          <w:rFonts w:ascii="Times New Roman" w:hAnsi="Times New Roman"/>
          <w:szCs w:val="28"/>
        </w:rPr>
        <w:t xml:space="preserve">6.1 </w:t>
      </w:r>
      <w:r w:rsidRPr="00807A24">
        <w:rPr>
          <w:rFonts w:ascii="Times New Roman" w:hAnsi="Times New Roman"/>
          <w:sz w:val="28"/>
          <w:szCs w:val="28"/>
        </w:rPr>
        <w:t>.    Противоположная команда получает право на свободный удар, выполняемый из любой точки средней линии, ограниченной центральным кругом.</w:t>
      </w:r>
    </w:p>
    <w:p w:rsidR="00DA05CE" w:rsidRPr="00807A24" w:rsidRDefault="00DA05CE" w:rsidP="00DA05CE">
      <w:pPr>
        <w:widowControl w:val="0"/>
        <w:numPr>
          <w:ilvl w:val="0"/>
          <w:numId w:val="354"/>
        </w:numPr>
        <w:tabs>
          <w:tab w:val="left" w:pos="567"/>
          <w:tab w:val="left" w:pos="798"/>
        </w:tabs>
        <w:spacing w:after="0" w:line="240" w:lineRule="auto"/>
        <w:rPr>
          <w:rFonts w:ascii="Times New Roman" w:hAnsi="Times New Roman"/>
          <w:sz w:val="28"/>
          <w:szCs w:val="28"/>
        </w:rPr>
      </w:pPr>
      <w:r w:rsidRPr="00807A24">
        <w:rPr>
          <w:rFonts w:ascii="Times New Roman" w:hAnsi="Times New Roman"/>
          <w:sz w:val="28"/>
          <w:szCs w:val="28"/>
        </w:rPr>
        <w:t>Удар от ворот, выполняемый полевым игроком, но не вратарем:</w:t>
      </w:r>
    </w:p>
    <w:p w:rsidR="00DA05CE" w:rsidRPr="00807A24" w:rsidRDefault="00DA05CE" w:rsidP="00DA05CE">
      <w:pPr>
        <w:widowControl w:val="0"/>
        <w:numPr>
          <w:ilvl w:val="1"/>
          <w:numId w:val="354"/>
        </w:numPr>
        <w:tabs>
          <w:tab w:val="left" w:pos="981"/>
        </w:tabs>
        <w:spacing w:after="0" w:line="240" w:lineRule="auto"/>
        <w:ind w:firstLine="340"/>
        <w:rPr>
          <w:rFonts w:ascii="Times New Roman" w:hAnsi="Times New Roman"/>
          <w:sz w:val="28"/>
          <w:szCs w:val="28"/>
        </w:rPr>
      </w:pPr>
      <w:r w:rsidRPr="00807A24">
        <w:rPr>
          <w:rFonts w:ascii="Times New Roman" w:hAnsi="Times New Roman"/>
          <w:sz w:val="28"/>
          <w:szCs w:val="28"/>
        </w:rPr>
        <w:t>Если после того, как мяч вошел в игру, выполнивший удар игрок повторно коснется мяча (не руками), прежде, чем он коснется другого игрока, противоположная команда получает право на свободный удар, выполняемый с места, где произошло нарушение, с соблюдением условий Правила 13.</w:t>
      </w:r>
    </w:p>
    <w:p w:rsidR="00DA05CE" w:rsidRPr="00807A24" w:rsidRDefault="00DA05CE" w:rsidP="00DA05CE">
      <w:pPr>
        <w:widowControl w:val="0"/>
        <w:numPr>
          <w:ilvl w:val="0"/>
          <w:numId w:val="354"/>
        </w:numPr>
        <w:tabs>
          <w:tab w:val="left" w:pos="567"/>
          <w:tab w:val="left" w:pos="762"/>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выполнивший удар игрок умышленно сыграет мяч рукой, прежде, чем его коснется другой игрок:</w:t>
      </w:r>
    </w:p>
    <w:p w:rsidR="00DA05CE" w:rsidRPr="00807A24" w:rsidRDefault="00DA05CE" w:rsidP="00DA05CE">
      <w:pPr>
        <w:widowControl w:val="0"/>
        <w:numPr>
          <w:ilvl w:val="1"/>
          <w:numId w:val="354"/>
        </w:numPr>
        <w:tabs>
          <w:tab w:val="left" w:pos="946"/>
          <w:tab w:val="left" w:pos="3108"/>
          <w:tab w:val="left" w:pos="4209"/>
          <w:tab w:val="left" w:pos="5556"/>
          <w:tab w:val="left" w:pos="6474"/>
          <w:tab w:val="left" w:pos="7024"/>
          <w:tab w:val="left" w:pos="8490"/>
        </w:tabs>
        <w:spacing w:after="0" w:line="240" w:lineRule="auto"/>
        <w:ind w:left="340"/>
        <w:rPr>
          <w:rFonts w:ascii="Times New Roman" w:hAnsi="Times New Roman"/>
          <w:sz w:val="28"/>
          <w:szCs w:val="28"/>
        </w:rPr>
      </w:pPr>
      <w:r w:rsidRPr="00807A24">
        <w:rPr>
          <w:rFonts w:ascii="Times New Roman" w:hAnsi="Times New Roman"/>
          <w:sz w:val="28"/>
          <w:szCs w:val="28"/>
        </w:rPr>
        <w:t xml:space="preserve"> противоположная</w:t>
      </w:r>
      <w:r w:rsidRPr="00807A24">
        <w:rPr>
          <w:rFonts w:ascii="Times New Roman" w:hAnsi="Times New Roman"/>
          <w:sz w:val="28"/>
          <w:szCs w:val="28"/>
        </w:rPr>
        <w:tab/>
        <w:t>команда</w:t>
      </w:r>
      <w:r w:rsidRPr="00807A24">
        <w:rPr>
          <w:rFonts w:ascii="Times New Roman" w:hAnsi="Times New Roman"/>
          <w:sz w:val="28"/>
          <w:szCs w:val="28"/>
        </w:rPr>
        <w:tab/>
        <w:t>получает</w:t>
      </w:r>
      <w:r w:rsidRPr="00807A24">
        <w:rPr>
          <w:rFonts w:ascii="Times New Roman" w:hAnsi="Times New Roman"/>
          <w:sz w:val="28"/>
          <w:szCs w:val="28"/>
        </w:rPr>
        <w:tab/>
        <w:t>право</w:t>
      </w:r>
      <w:r w:rsidRPr="00807A24">
        <w:rPr>
          <w:rFonts w:ascii="Times New Roman" w:hAnsi="Times New Roman"/>
          <w:sz w:val="28"/>
          <w:szCs w:val="28"/>
        </w:rPr>
        <w:tab/>
        <w:t>на</w:t>
      </w:r>
      <w:r w:rsidRPr="00807A24">
        <w:rPr>
          <w:rFonts w:ascii="Times New Roman" w:hAnsi="Times New Roman"/>
          <w:sz w:val="28"/>
          <w:szCs w:val="28"/>
        </w:rPr>
        <w:tab/>
        <w:t>штрафной</w:t>
      </w:r>
      <w:r w:rsidRPr="00807A24">
        <w:rPr>
          <w:rFonts w:ascii="Times New Roman" w:hAnsi="Times New Roman"/>
          <w:sz w:val="28"/>
          <w:szCs w:val="28"/>
        </w:rPr>
        <w:tab/>
        <w:t>удар,</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выполняемый с места, где произошло нарушение, с соблюдением условий Правила 13;</w:t>
      </w:r>
    </w:p>
    <w:p w:rsidR="00DA05CE" w:rsidRPr="00807A24" w:rsidRDefault="00DA05CE" w:rsidP="00DA05CE">
      <w:pPr>
        <w:widowControl w:val="0"/>
        <w:numPr>
          <w:ilvl w:val="1"/>
          <w:numId w:val="354"/>
        </w:numPr>
        <w:tabs>
          <w:tab w:val="left" w:pos="898"/>
          <w:tab w:val="left" w:pos="1134"/>
        </w:tabs>
        <w:spacing w:after="120" w:line="240" w:lineRule="auto"/>
        <w:ind w:firstLine="340"/>
        <w:rPr>
          <w:rFonts w:ascii="Times New Roman" w:hAnsi="Times New Roman"/>
          <w:sz w:val="28"/>
          <w:szCs w:val="28"/>
        </w:rPr>
      </w:pPr>
      <w:r w:rsidRPr="00807A24">
        <w:rPr>
          <w:rFonts w:ascii="Times New Roman" w:hAnsi="Times New Roman"/>
          <w:sz w:val="28"/>
          <w:szCs w:val="28"/>
        </w:rPr>
        <w:t xml:space="preserve">  если нарушение произошло в пределах штрафной площади выполнившего удар игрока, назначается 7-метровый удар.</w:t>
      </w:r>
    </w:p>
    <w:p w:rsidR="00DA05CE" w:rsidRPr="00807A24" w:rsidRDefault="00DA05CE" w:rsidP="00DA05CE">
      <w:pPr>
        <w:spacing w:after="120" w:line="240" w:lineRule="auto"/>
        <w:rPr>
          <w:rFonts w:ascii="Times New Roman" w:hAnsi="Times New Roman"/>
          <w:b/>
          <w:bCs/>
          <w:sz w:val="28"/>
          <w:szCs w:val="28"/>
        </w:rPr>
      </w:pPr>
      <w:r w:rsidRPr="00807A24">
        <w:rPr>
          <w:rFonts w:ascii="Times New Roman" w:hAnsi="Times New Roman"/>
          <w:b/>
          <w:bCs/>
          <w:sz w:val="28"/>
          <w:szCs w:val="28"/>
        </w:rPr>
        <w:t>Удар от ворот, выполняемый вратарем.</w:t>
      </w:r>
    </w:p>
    <w:p w:rsidR="00DA05CE" w:rsidRPr="00807A24" w:rsidRDefault="00DA05CE" w:rsidP="00DA05CE">
      <w:pPr>
        <w:widowControl w:val="0"/>
        <w:numPr>
          <w:ilvl w:val="0"/>
          <w:numId w:val="354"/>
        </w:numPr>
        <w:tabs>
          <w:tab w:val="left" w:pos="747"/>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вратарь вторично коснется мяча за пределами собственной штрафной площади, прежде, чем мяч коснется другого игрока:</w:t>
      </w:r>
    </w:p>
    <w:p w:rsidR="00DA05CE" w:rsidRPr="00807A24" w:rsidRDefault="00DA05CE" w:rsidP="00DA05CE">
      <w:pPr>
        <w:widowControl w:val="0"/>
        <w:numPr>
          <w:ilvl w:val="1"/>
          <w:numId w:val="354"/>
        </w:numPr>
        <w:tabs>
          <w:tab w:val="left" w:pos="851"/>
          <w:tab w:val="left" w:pos="993"/>
          <w:tab w:val="left" w:pos="3108"/>
          <w:tab w:val="left" w:pos="4209"/>
          <w:tab w:val="left" w:pos="5556"/>
          <w:tab w:val="left" w:pos="6474"/>
          <w:tab w:val="left" w:pos="7024"/>
          <w:tab w:val="left" w:pos="8490"/>
        </w:tabs>
        <w:spacing w:after="0" w:line="240" w:lineRule="auto"/>
        <w:ind w:left="340"/>
        <w:rPr>
          <w:rFonts w:ascii="Times New Roman" w:hAnsi="Times New Roman"/>
          <w:sz w:val="28"/>
          <w:szCs w:val="28"/>
        </w:rPr>
      </w:pPr>
      <w:r w:rsidRPr="00807A24">
        <w:rPr>
          <w:rFonts w:ascii="Times New Roman" w:hAnsi="Times New Roman"/>
          <w:sz w:val="28"/>
          <w:szCs w:val="28"/>
        </w:rPr>
        <w:t xml:space="preserve">  противоположная</w:t>
      </w:r>
      <w:r w:rsidRPr="00807A24">
        <w:rPr>
          <w:rFonts w:ascii="Times New Roman" w:hAnsi="Times New Roman"/>
          <w:sz w:val="28"/>
          <w:szCs w:val="28"/>
        </w:rPr>
        <w:tab/>
        <w:t>команда</w:t>
      </w:r>
      <w:r w:rsidRPr="00807A24">
        <w:rPr>
          <w:rFonts w:ascii="Times New Roman" w:hAnsi="Times New Roman"/>
          <w:sz w:val="28"/>
          <w:szCs w:val="28"/>
        </w:rPr>
        <w:tab/>
        <w:t>получает</w:t>
      </w:r>
      <w:r w:rsidRPr="00807A24">
        <w:rPr>
          <w:rFonts w:ascii="Times New Roman" w:hAnsi="Times New Roman"/>
          <w:sz w:val="28"/>
          <w:szCs w:val="28"/>
        </w:rPr>
        <w:tab/>
        <w:t>право</w:t>
      </w:r>
      <w:r w:rsidRPr="00807A24">
        <w:rPr>
          <w:rFonts w:ascii="Times New Roman" w:hAnsi="Times New Roman"/>
          <w:sz w:val="28"/>
          <w:szCs w:val="28"/>
        </w:rPr>
        <w:tab/>
        <w:t>на</w:t>
      </w:r>
      <w:r w:rsidRPr="00807A24">
        <w:rPr>
          <w:rFonts w:ascii="Times New Roman" w:hAnsi="Times New Roman"/>
          <w:sz w:val="28"/>
          <w:szCs w:val="28"/>
        </w:rPr>
        <w:tab/>
        <w:t>штрафной</w:t>
      </w:r>
      <w:r w:rsidRPr="00807A24">
        <w:rPr>
          <w:rFonts w:ascii="Times New Roman" w:hAnsi="Times New Roman"/>
          <w:sz w:val="28"/>
          <w:szCs w:val="28"/>
        </w:rPr>
        <w:tab/>
        <w:t>удар,</w:t>
      </w:r>
    </w:p>
    <w:p w:rsidR="00DA05CE" w:rsidRPr="00807A24" w:rsidRDefault="00DA05CE" w:rsidP="00DA05CE">
      <w:pPr>
        <w:spacing w:line="240" w:lineRule="auto"/>
        <w:rPr>
          <w:rFonts w:ascii="Times New Roman" w:hAnsi="Times New Roman"/>
          <w:sz w:val="28"/>
          <w:szCs w:val="28"/>
        </w:rPr>
      </w:pPr>
      <w:r w:rsidRPr="00807A24">
        <w:rPr>
          <w:rFonts w:ascii="Times New Roman" w:hAnsi="Times New Roman"/>
          <w:sz w:val="28"/>
          <w:szCs w:val="28"/>
        </w:rPr>
        <w:t>выполняемый с места, где произошло нарушение;</w:t>
      </w:r>
    </w:p>
    <w:p w:rsidR="00DA05CE" w:rsidRPr="00807A24" w:rsidRDefault="00DA05CE" w:rsidP="00DA05CE">
      <w:pPr>
        <w:widowControl w:val="0"/>
        <w:numPr>
          <w:ilvl w:val="1"/>
          <w:numId w:val="354"/>
        </w:numPr>
        <w:tabs>
          <w:tab w:val="left" w:pos="957"/>
        </w:tabs>
        <w:spacing w:after="0" w:line="240" w:lineRule="auto"/>
        <w:ind w:left="340"/>
        <w:rPr>
          <w:rFonts w:ascii="Times New Roman" w:hAnsi="Times New Roman"/>
          <w:sz w:val="28"/>
          <w:szCs w:val="28"/>
        </w:rPr>
      </w:pPr>
      <w:r w:rsidRPr="00807A24">
        <w:rPr>
          <w:rFonts w:ascii="Times New Roman" w:hAnsi="Times New Roman"/>
          <w:sz w:val="28"/>
          <w:szCs w:val="28"/>
        </w:rPr>
        <w:t>вратарь должен быть наказан предупреждением.</w:t>
      </w:r>
    </w:p>
    <w:p w:rsidR="00DA05CE" w:rsidRPr="00807A24" w:rsidRDefault="00DA05CE" w:rsidP="00DA05CE">
      <w:pPr>
        <w:widowControl w:val="0"/>
        <w:numPr>
          <w:ilvl w:val="0"/>
          <w:numId w:val="354"/>
        </w:numPr>
        <w:tabs>
          <w:tab w:val="left" w:pos="855"/>
        </w:tabs>
        <w:spacing w:after="0" w:line="240" w:lineRule="auto"/>
        <w:rPr>
          <w:rFonts w:ascii="Times New Roman" w:hAnsi="Times New Roman"/>
          <w:sz w:val="28"/>
          <w:szCs w:val="28"/>
        </w:rPr>
      </w:pPr>
      <w:r w:rsidRPr="00807A24">
        <w:rPr>
          <w:rFonts w:ascii="Times New Roman" w:hAnsi="Times New Roman"/>
          <w:sz w:val="28"/>
          <w:szCs w:val="28"/>
        </w:rPr>
        <w:t>Если после того, как мяч вошел в игру, вратарь вторично коснется мяча в пределах собственной штрафной площади, прежде, чем мяч коснется другого игрока:</w:t>
      </w:r>
    </w:p>
    <w:p w:rsidR="00DA05CE" w:rsidRPr="00807A24" w:rsidRDefault="00DA05CE" w:rsidP="00DA05CE">
      <w:pPr>
        <w:widowControl w:val="0"/>
        <w:numPr>
          <w:ilvl w:val="1"/>
          <w:numId w:val="354"/>
        </w:numPr>
        <w:tabs>
          <w:tab w:val="left" w:pos="993"/>
        </w:tabs>
        <w:spacing w:after="0" w:line="240" w:lineRule="auto"/>
        <w:ind w:firstLine="340"/>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свободный удар, выполняемый в соответствии с условиями Правила 13.</w:t>
      </w:r>
    </w:p>
    <w:p w:rsidR="00DA05CE" w:rsidRPr="00807A24" w:rsidRDefault="00DA05CE" w:rsidP="00DA05CE">
      <w:pPr>
        <w:widowControl w:val="0"/>
        <w:numPr>
          <w:ilvl w:val="0"/>
          <w:numId w:val="354"/>
        </w:numPr>
        <w:tabs>
          <w:tab w:val="left" w:pos="567"/>
          <w:tab w:val="left" w:pos="881"/>
        </w:tabs>
        <w:spacing w:after="120" w:line="240" w:lineRule="auto"/>
        <w:rPr>
          <w:rFonts w:ascii="Times New Roman" w:hAnsi="Times New Roman"/>
          <w:sz w:val="28"/>
          <w:szCs w:val="28"/>
        </w:rPr>
      </w:pPr>
      <w:r w:rsidRPr="00807A24">
        <w:rPr>
          <w:rFonts w:ascii="Times New Roman" w:hAnsi="Times New Roman"/>
          <w:sz w:val="28"/>
          <w:szCs w:val="28"/>
        </w:rPr>
        <w:t>За любое другое нарушение данного Правила удар повторяется.</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XVII</w:t>
      </w:r>
      <w:r w:rsidRPr="00807A24">
        <w:rPr>
          <w:rFonts w:ascii="Times New Roman" w:hAnsi="Times New Roman"/>
          <w:b/>
          <w:bCs/>
          <w:sz w:val="28"/>
          <w:szCs w:val="28"/>
        </w:rPr>
        <w:t>. Угловой удар.</w:t>
      </w:r>
    </w:p>
    <w:p w:rsidR="00DA05CE" w:rsidRPr="00807A24" w:rsidRDefault="00DA05CE" w:rsidP="00DA05CE">
      <w:pPr>
        <w:widowControl w:val="0"/>
        <w:numPr>
          <w:ilvl w:val="0"/>
          <w:numId w:val="355"/>
        </w:numPr>
        <w:tabs>
          <w:tab w:val="left" w:pos="567"/>
          <w:tab w:val="left" w:pos="734"/>
        </w:tabs>
        <w:spacing w:after="0" w:line="240" w:lineRule="auto"/>
        <w:rPr>
          <w:rFonts w:ascii="Times New Roman" w:hAnsi="Times New Roman"/>
          <w:sz w:val="28"/>
          <w:szCs w:val="28"/>
        </w:rPr>
      </w:pPr>
      <w:r w:rsidRPr="00807A24">
        <w:rPr>
          <w:rFonts w:ascii="Times New Roman" w:hAnsi="Times New Roman"/>
          <w:sz w:val="28"/>
          <w:szCs w:val="28"/>
        </w:rPr>
        <w:t>Угловой удар является способом возобновления игры.</w:t>
      </w:r>
    </w:p>
    <w:p w:rsidR="00DA05CE" w:rsidRPr="00807A24" w:rsidRDefault="00DA05CE" w:rsidP="00DA05CE">
      <w:pPr>
        <w:widowControl w:val="0"/>
        <w:numPr>
          <w:ilvl w:val="0"/>
          <w:numId w:val="355"/>
        </w:numPr>
        <w:tabs>
          <w:tab w:val="left" w:pos="567"/>
          <w:tab w:val="left" w:pos="729"/>
        </w:tabs>
        <w:spacing w:after="0" w:line="240" w:lineRule="auto"/>
        <w:rPr>
          <w:rFonts w:ascii="Times New Roman" w:hAnsi="Times New Roman"/>
          <w:sz w:val="28"/>
          <w:szCs w:val="28"/>
        </w:rPr>
      </w:pPr>
      <w:r w:rsidRPr="00807A24">
        <w:rPr>
          <w:rFonts w:ascii="Times New Roman" w:hAnsi="Times New Roman"/>
          <w:sz w:val="28"/>
          <w:szCs w:val="28"/>
        </w:rPr>
        <w:t>Гол, забитый непосредственно с углового удара, засчитывается, но только в случае, если он забит в ворота противоположной команды.</w:t>
      </w:r>
    </w:p>
    <w:p w:rsidR="00DA05CE" w:rsidRPr="00807A24" w:rsidRDefault="00DA05CE" w:rsidP="00DA05CE">
      <w:pPr>
        <w:widowControl w:val="0"/>
        <w:numPr>
          <w:ilvl w:val="0"/>
          <w:numId w:val="355"/>
        </w:numPr>
        <w:tabs>
          <w:tab w:val="left" w:pos="567"/>
          <w:tab w:val="left" w:pos="777"/>
        </w:tabs>
        <w:spacing w:after="0" w:line="240" w:lineRule="auto"/>
        <w:rPr>
          <w:rFonts w:ascii="Times New Roman" w:hAnsi="Times New Roman"/>
          <w:sz w:val="28"/>
          <w:szCs w:val="28"/>
        </w:rPr>
      </w:pPr>
      <w:r w:rsidRPr="00807A24">
        <w:rPr>
          <w:rFonts w:ascii="Times New Roman" w:hAnsi="Times New Roman"/>
          <w:sz w:val="28"/>
          <w:szCs w:val="28"/>
        </w:rPr>
        <w:t>Угловой удар назначается, когда:</w:t>
      </w:r>
    </w:p>
    <w:p w:rsidR="00DA05CE" w:rsidRPr="00807A24" w:rsidRDefault="00DA05CE" w:rsidP="00DA05CE">
      <w:pPr>
        <w:widowControl w:val="0"/>
        <w:numPr>
          <w:ilvl w:val="1"/>
          <w:numId w:val="355"/>
        </w:numPr>
        <w:tabs>
          <w:tab w:val="left" w:pos="1010"/>
        </w:tabs>
        <w:spacing w:after="0" w:line="240" w:lineRule="auto"/>
        <w:ind w:firstLine="340"/>
        <w:rPr>
          <w:rFonts w:ascii="Times New Roman" w:hAnsi="Times New Roman"/>
          <w:sz w:val="28"/>
          <w:szCs w:val="28"/>
        </w:rPr>
      </w:pPr>
      <w:r w:rsidRPr="00807A24">
        <w:rPr>
          <w:rFonts w:ascii="Times New Roman" w:hAnsi="Times New Roman"/>
          <w:sz w:val="28"/>
          <w:szCs w:val="28"/>
        </w:rPr>
        <w:t>мяч полностью пересек линию ворот по земле или по воздуху, последним коснувшись игрока обороняющейся команды, но если при этом в соответствии с Правилом 10, не забивается гол.</w:t>
      </w:r>
    </w:p>
    <w:p w:rsidR="00DA05CE" w:rsidRPr="00807A24" w:rsidRDefault="00DA05CE" w:rsidP="00DA05CE">
      <w:pPr>
        <w:widowControl w:val="0"/>
        <w:numPr>
          <w:ilvl w:val="0"/>
          <w:numId w:val="355"/>
        </w:numPr>
        <w:tabs>
          <w:tab w:val="left" w:pos="567"/>
          <w:tab w:val="left" w:pos="780"/>
        </w:tabs>
        <w:spacing w:after="0" w:line="240" w:lineRule="auto"/>
        <w:rPr>
          <w:rFonts w:ascii="Times New Roman" w:hAnsi="Times New Roman"/>
          <w:sz w:val="28"/>
          <w:szCs w:val="28"/>
        </w:rPr>
      </w:pPr>
      <w:r w:rsidRPr="00807A24">
        <w:rPr>
          <w:rFonts w:ascii="Times New Roman" w:hAnsi="Times New Roman"/>
          <w:sz w:val="28"/>
          <w:szCs w:val="28"/>
        </w:rPr>
        <w:t>Процедура:</w:t>
      </w:r>
    </w:p>
    <w:p w:rsidR="00DA05CE" w:rsidRPr="00807A24" w:rsidRDefault="00DA05CE" w:rsidP="00DA05CE">
      <w:pPr>
        <w:widowControl w:val="0"/>
        <w:numPr>
          <w:ilvl w:val="1"/>
          <w:numId w:val="355"/>
        </w:numPr>
        <w:tabs>
          <w:tab w:val="left" w:pos="909"/>
        </w:tabs>
        <w:spacing w:after="0" w:line="240" w:lineRule="auto"/>
        <w:ind w:firstLine="340"/>
        <w:rPr>
          <w:rFonts w:ascii="Times New Roman" w:hAnsi="Times New Roman"/>
          <w:sz w:val="28"/>
          <w:szCs w:val="28"/>
        </w:rPr>
      </w:pPr>
      <w:r w:rsidRPr="00807A24">
        <w:rPr>
          <w:rFonts w:ascii="Times New Roman" w:hAnsi="Times New Roman"/>
          <w:sz w:val="28"/>
          <w:szCs w:val="28"/>
        </w:rPr>
        <w:t>мяч устанавливается в пределах того углового сектора, который находится ближе к месту выхода мяча за линию ворот;</w:t>
      </w:r>
    </w:p>
    <w:p w:rsidR="00DA05CE" w:rsidRPr="00807A24" w:rsidRDefault="00DA05CE" w:rsidP="00DA05CE">
      <w:pPr>
        <w:widowControl w:val="0"/>
        <w:numPr>
          <w:ilvl w:val="1"/>
          <w:numId w:val="355"/>
        </w:numPr>
        <w:tabs>
          <w:tab w:val="left" w:pos="880"/>
        </w:tabs>
        <w:spacing w:after="0" w:line="240" w:lineRule="auto"/>
        <w:ind w:left="340"/>
        <w:rPr>
          <w:rFonts w:ascii="Times New Roman" w:hAnsi="Times New Roman"/>
          <w:sz w:val="28"/>
          <w:szCs w:val="28"/>
        </w:rPr>
      </w:pPr>
      <w:r w:rsidRPr="00807A24">
        <w:rPr>
          <w:rFonts w:ascii="Times New Roman" w:hAnsi="Times New Roman"/>
          <w:sz w:val="28"/>
          <w:szCs w:val="28"/>
        </w:rPr>
        <w:t xml:space="preserve">  соперники располагаются на расстоянии не менее 5 метров от мяча, пока он не войдет в игру;</w:t>
      </w:r>
    </w:p>
    <w:p w:rsidR="00DA05CE" w:rsidRPr="00807A24" w:rsidRDefault="00DA05CE" w:rsidP="00DA05CE">
      <w:pPr>
        <w:widowControl w:val="0"/>
        <w:numPr>
          <w:ilvl w:val="1"/>
          <w:numId w:val="355"/>
        </w:numPr>
        <w:tabs>
          <w:tab w:val="left" w:pos="946"/>
        </w:tabs>
        <w:spacing w:after="0" w:line="240" w:lineRule="auto"/>
        <w:ind w:left="340"/>
        <w:rPr>
          <w:rFonts w:ascii="Times New Roman" w:hAnsi="Times New Roman"/>
          <w:sz w:val="28"/>
          <w:szCs w:val="28"/>
        </w:rPr>
      </w:pPr>
      <w:r w:rsidRPr="00807A24">
        <w:rPr>
          <w:rFonts w:ascii="Times New Roman" w:hAnsi="Times New Roman"/>
          <w:sz w:val="28"/>
          <w:szCs w:val="28"/>
        </w:rPr>
        <w:t>удар по мячу производит игрок атакующей команды;</w:t>
      </w:r>
    </w:p>
    <w:p w:rsidR="00DA05CE" w:rsidRPr="00807A24" w:rsidRDefault="00DA05CE" w:rsidP="00DA05CE">
      <w:pPr>
        <w:widowControl w:val="0"/>
        <w:numPr>
          <w:ilvl w:val="1"/>
          <w:numId w:val="355"/>
        </w:numPr>
        <w:tabs>
          <w:tab w:val="left" w:pos="946"/>
        </w:tabs>
        <w:spacing w:after="0" w:line="240" w:lineRule="auto"/>
        <w:ind w:left="340"/>
        <w:rPr>
          <w:rFonts w:ascii="Times New Roman" w:hAnsi="Times New Roman"/>
          <w:sz w:val="28"/>
          <w:szCs w:val="28"/>
        </w:rPr>
      </w:pPr>
      <w:r w:rsidRPr="00807A24">
        <w:rPr>
          <w:rFonts w:ascii="Times New Roman" w:hAnsi="Times New Roman"/>
          <w:sz w:val="28"/>
          <w:szCs w:val="28"/>
        </w:rPr>
        <w:t>вратарь не имеет права выполнять угловой удар;</w:t>
      </w:r>
    </w:p>
    <w:p w:rsidR="00DA05CE" w:rsidRPr="00807A24" w:rsidRDefault="00DA05CE" w:rsidP="00DA05CE">
      <w:pPr>
        <w:widowControl w:val="0"/>
        <w:numPr>
          <w:ilvl w:val="1"/>
          <w:numId w:val="355"/>
        </w:numPr>
        <w:tabs>
          <w:tab w:val="left" w:pos="946"/>
        </w:tabs>
        <w:spacing w:after="0" w:line="240" w:lineRule="auto"/>
        <w:ind w:left="340"/>
        <w:rPr>
          <w:rFonts w:ascii="Times New Roman" w:hAnsi="Times New Roman"/>
          <w:sz w:val="28"/>
          <w:szCs w:val="28"/>
        </w:rPr>
      </w:pPr>
      <w:r w:rsidRPr="00807A24">
        <w:rPr>
          <w:rFonts w:ascii="Times New Roman" w:hAnsi="Times New Roman"/>
          <w:sz w:val="28"/>
          <w:szCs w:val="28"/>
        </w:rPr>
        <w:t>мяч считается в игре, когда по нему нанесен удар и он находится в движении;</w:t>
      </w:r>
    </w:p>
    <w:p w:rsidR="00DA05CE" w:rsidRPr="00807A24" w:rsidRDefault="00DA05CE" w:rsidP="00DA05CE">
      <w:pPr>
        <w:widowControl w:val="0"/>
        <w:numPr>
          <w:ilvl w:val="1"/>
          <w:numId w:val="355"/>
        </w:numPr>
        <w:tabs>
          <w:tab w:val="left" w:pos="950"/>
        </w:tabs>
        <w:spacing w:after="120" w:line="240" w:lineRule="auto"/>
        <w:ind w:left="340"/>
        <w:rPr>
          <w:rFonts w:ascii="Times New Roman" w:hAnsi="Times New Roman"/>
          <w:sz w:val="28"/>
          <w:szCs w:val="28"/>
        </w:rPr>
      </w:pPr>
      <w:r w:rsidRPr="00807A24">
        <w:rPr>
          <w:rFonts w:ascii="Times New Roman" w:hAnsi="Times New Roman"/>
          <w:sz w:val="28"/>
          <w:szCs w:val="28"/>
        </w:rPr>
        <w:t>выполнивший удар игрок не может повторно сыграть в мяч, прежде, чем мяч коснется другого игрока.</w:t>
      </w:r>
    </w:p>
    <w:p w:rsidR="00DA05CE" w:rsidRPr="00807A24" w:rsidRDefault="00DA05CE" w:rsidP="00DA05CE">
      <w:pPr>
        <w:keepNext/>
        <w:keepLines/>
        <w:spacing w:after="120" w:line="240" w:lineRule="auto"/>
        <w:rPr>
          <w:rFonts w:ascii="Times New Roman" w:hAnsi="Times New Roman"/>
          <w:b/>
          <w:bCs/>
          <w:sz w:val="28"/>
          <w:szCs w:val="28"/>
        </w:rPr>
      </w:pPr>
      <w:r w:rsidRPr="00807A24">
        <w:rPr>
          <w:rFonts w:ascii="Times New Roman" w:hAnsi="Times New Roman"/>
          <w:b/>
          <w:bCs/>
          <w:sz w:val="28"/>
          <w:szCs w:val="28"/>
        </w:rPr>
        <w:t>Нарушения / Наказания</w:t>
      </w:r>
    </w:p>
    <w:p w:rsidR="00DA05CE" w:rsidRPr="00807A24" w:rsidRDefault="00DA05CE" w:rsidP="00DA05CE">
      <w:pPr>
        <w:widowControl w:val="0"/>
        <w:numPr>
          <w:ilvl w:val="0"/>
          <w:numId w:val="356"/>
        </w:numPr>
        <w:tabs>
          <w:tab w:val="left" w:pos="567"/>
          <w:tab w:val="left" w:pos="818"/>
        </w:tabs>
        <w:spacing w:after="0" w:line="240" w:lineRule="auto"/>
        <w:rPr>
          <w:rFonts w:ascii="Times New Roman" w:hAnsi="Times New Roman"/>
          <w:sz w:val="28"/>
          <w:szCs w:val="28"/>
        </w:rPr>
      </w:pPr>
      <w:r w:rsidRPr="00807A24">
        <w:rPr>
          <w:rFonts w:ascii="Times New Roman" w:hAnsi="Times New Roman"/>
          <w:sz w:val="28"/>
          <w:szCs w:val="28"/>
        </w:rPr>
        <w:t>Если после ввода в игру, выполнивший удар игрок повторно коснется мяча (не руками), прежде, чем мяч коснется другого игрока:</w:t>
      </w:r>
    </w:p>
    <w:p w:rsidR="00DA05CE" w:rsidRPr="00807A24" w:rsidRDefault="00DA05CE" w:rsidP="00DA05CE">
      <w:pPr>
        <w:widowControl w:val="0"/>
        <w:numPr>
          <w:ilvl w:val="1"/>
          <w:numId w:val="356"/>
        </w:numPr>
        <w:tabs>
          <w:tab w:val="left" w:pos="899"/>
        </w:tabs>
        <w:spacing w:after="0" w:line="240" w:lineRule="auto"/>
        <w:ind w:left="340"/>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свободный удар, выполняемый в соответствии с условиями Правила 13.</w:t>
      </w:r>
    </w:p>
    <w:p w:rsidR="00DA05CE" w:rsidRPr="00807A24" w:rsidRDefault="00DA05CE" w:rsidP="00DA05CE">
      <w:pPr>
        <w:widowControl w:val="0"/>
        <w:numPr>
          <w:ilvl w:val="0"/>
          <w:numId w:val="356"/>
        </w:numPr>
        <w:tabs>
          <w:tab w:val="left" w:pos="567"/>
          <w:tab w:val="left" w:pos="818"/>
        </w:tabs>
        <w:spacing w:after="0" w:line="240" w:lineRule="auto"/>
        <w:rPr>
          <w:rFonts w:ascii="Times New Roman" w:hAnsi="Times New Roman"/>
          <w:sz w:val="28"/>
          <w:szCs w:val="28"/>
        </w:rPr>
      </w:pPr>
      <w:r w:rsidRPr="00807A24">
        <w:rPr>
          <w:rFonts w:ascii="Times New Roman" w:hAnsi="Times New Roman"/>
          <w:sz w:val="28"/>
          <w:szCs w:val="28"/>
        </w:rPr>
        <w:t>Если после ввода мяча в игру выполнивший удар игрок умышленно сыграет мяч рукой прежде, чем мяч коснется другого игрока:</w:t>
      </w:r>
    </w:p>
    <w:p w:rsidR="00DA05CE" w:rsidRPr="00807A24" w:rsidRDefault="00DA05CE" w:rsidP="00DA05CE">
      <w:pPr>
        <w:widowControl w:val="0"/>
        <w:numPr>
          <w:ilvl w:val="1"/>
          <w:numId w:val="356"/>
        </w:numPr>
        <w:tabs>
          <w:tab w:val="left" w:pos="895"/>
        </w:tabs>
        <w:spacing w:after="0" w:line="240" w:lineRule="auto"/>
        <w:ind w:firstLine="340"/>
        <w:rPr>
          <w:rFonts w:ascii="Times New Roman" w:hAnsi="Times New Roman"/>
          <w:sz w:val="28"/>
          <w:szCs w:val="28"/>
        </w:rPr>
      </w:pPr>
      <w:r w:rsidRPr="00807A24">
        <w:rPr>
          <w:rFonts w:ascii="Times New Roman" w:hAnsi="Times New Roman"/>
          <w:sz w:val="28"/>
          <w:szCs w:val="28"/>
        </w:rPr>
        <w:t>противоположная команда получает право на штрафной удар, выполняемый с места, где произошло нарушение, в соответствии с условиями Правила 13.</w:t>
      </w:r>
    </w:p>
    <w:p w:rsidR="00DA05CE" w:rsidRPr="00807A24" w:rsidRDefault="00DA05CE" w:rsidP="00DA05CE">
      <w:pPr>
        <w:widowControl w:val="0"/>
        <w:numPr>
          <w:ilvl w:val="1"/>
          <w:numId w:val="356"/>
        </w:numPr>
        <w:tabs>
          <w:tab w:val="left" w:pos="895"/>
        </w:tabs>
        <w:spacing w:after="0" w:line="240" w:lineRule="auto"/>
        <w:ind w:firstLine="340"/>
        <w:rPr>
          <w:rFonts w:ascii="Times New Roman" w:hAnsi="Times New Roman"/>
          <w:sz w:val="28"/>
          <w:szCs w:val="28"/>
        </w:rPr>
      </w:pPr>
      <w:r w:rsidRPr="00807A24">
        <w:rPr>
          <w:rFonts w:ascii="Times New Roman" w:hAnsi="Times New Roman"/>
          <w:sz w:val="28"/>
          <w:szCs w:val="28"/>
        </w:rPr>
        <w:t>если нарушение произошло в пределах штрафной площадки выполнявшего удар игрока, назначается 7-метровый удар.</w:t>
      </w:r>
    </w:p>
    <w:p w:rsidR="00DA05CE" w:rsidRPr="00807A24" w:rsidRDefault="00DA05CE" w:rsidP="00DA05CE">
      <w:pPr>
        <w:widowControl w:val="0"/>
        <w:numPr>
          <w:ilvl w:val="0"/>
          <w:numId w:val="356"/>
        </w:numPr>
        <w:tabs>
          <w:tab w:val="left" w:pos="567"/>
          <w:tab w:val="left" w:pos="818"/>
        </w:tabs>
        <w:spacing w:after="120" w:line="240" w:lineRule="auto"/>
        <w:rPr>
          <w:rFonts w:ascii="Times New Roman" w:hAnsi="Times New Roman"/>
          <w:sz w:val="28"/>
          <w:szCs w:val="28"/>
        </w:rPr>
      </w:pPr>
      <w:r w:rsidRPr="00807A24">
        <w:rPr>
          <w:rFonts w:ascii="Times New Roman" w:hAnsi="Times New Roman"/>
          <w:sz w:val="28"/>
          <w:szCs w:val="28"/>
        </w:rPr>
        <w:t>За любое другое нарушение данного Правила удар повторяется.</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XVIII</w:t>
      </w:r>
      <w:r w:rsidRPr="00807A24">
        <w:rPr>
          <w:rFonts w:ascii="Times New Roman" w:hAnsi="Times New Roman"/>
          <w:b/>
          <w:bCs/>
          <w:sz w:val="28"/>
          <w:szCs w:val="28"/>
        </w:rPr>
        <w:t>. Составы команд.</w:t>
      </w:r>
    </w:p>
    <w:p w:rsidR="00DA05CE" w:rsidRPr="00807A24" w:rsidRDefault="00DA05CE" w:rsidP="00DA05CE">
      <w:pPr>
        <w:spacing w:line="240" w:lineRule="auto"/>
        <w:rPr>
          <w:rFonts w:ascii="Times New Roman" w:hAnsi="Times New Roman"/>
          <w:sz w:val="28"/>
          <w:szCs w:val="28"/>
        </w:rPr>
      </w:pPr>
      <w:r w:rsidRPr="00807A24">
        <w:rPr>
          <w:rFonts w:ascii="Times New Roman" w:hAnsi="Times New Roman"/>
          <w:sz w:val="28"/>
          <w:szCs w:val="28"/>
        </w:rPr>
        <w:t>В начале каждого соревнования главному судье соревнований должен быть представлен списки команд.</w:t>
      </w:r>
    </w:p>
    <w:p w:rsidR="00DA05CE" w:rsidRPr="00807A24" w:rsidRDefault="00DA05CE" w:rsidP="00DA05CE">
      <w:pPr>
        <w:spacing w:line="240" w:lineRule="auto"/>
        <w:rPr>
          <w:rFonts w:ascii="Times New Roman" w:hAnsi="Times New Roman"/>
          <w:sz w:val="28"/>
          <w:szCs w:val="28"/>
        </w:rPr>
      </w:pPr>
      <w:r w:rsidRPr="00807A24">
        <w:rPr>
          <w:rFonts w:ascii="Times New Roman" w:hAnsi="Times New Roman"/>
          <w:sz w:val="28"/>
          <w:szCs w:val="28"/>
        </w:rPr>
        <w:t>Принимать участие в соревновании могут только те игроки, которые значатся в списке команды и получившие в начале соревнования одобрение от главной судейской коллегии.</w:t>
      </w:r>
    </w:p>
    <w:p w:rsidR="00DA05CE" w:rsidRPr="00807A24" w:rsidRDefault="00DA05CE" w:rsidP="00DA05CE">
      <w:pPr>
        <w:spacing w:line="240" w:lineRule="auto"/>
        <w:rPr>
          <w:rFonts w:ascii="Times New Roman" w:hAnsi="Times New Roman"/>
          <w:sz w:val="28"/>
          <w:szCs w:val="28"/>
        </w:rPr>
      </w:pPr>
      <w:r w:rsidRPr="00807A24">
        <w:rPr>
          <w:rFonts w:ascii="Times New Roman" w:hAnsi="Times New Roman"/>
          <w:sz w:val="28"/>
          <w:szCs w:val="28"/>
        </w:rPr>
        <w:t>В список команды должны входить не более пятнадцати (20) человек.</w:t>
      </w:r>
    </w:p>
    <w:p w:rsidR="00DA05CE" w:rsidRPr="00807A24" w:rsidRDefault="00DA05CE" w:rsidP="00DA05CE">
      <w:pPr>
        <w:spacing w:after="120" w:line="240" w:lineRule="auto"/>
        <w:rPr>
          <w:rFonts w:ascii="Times New Roman" w:hAnsi="Times New Roman"/>
          <w:sz w:val="28"/>
          <w:szCs w:val="28"/>
        </w:rPr>
      </w:pPr>
      <w:r w:rsidRPr="00807A24">
        <w:rPr>
          <w:rFonts w:ascii="Times New Roman" w:hAnsi="Times New Roman"/>
          <w:sz w:val="28"/>
          <w:szCs w:val="28"/>
        </w:rPr>
        <w:t>Перед каждой игрой судье или назначенному судьей официальному лицу представляется стартовый состав участвующих в данной игре команд.</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IXX</w:t>
      </w:r>
      <w:r w:rsidRPr="00807A24">
        <w:rPr>
          <w:rFonts w:ascii="Times New Roman" w:hAnsi="Times New Roman"/>
          <w:b/>
          <w:bCs/>
          <w:sz w:val="28"/>
          <w:szCs w:val="28"/>
        </w:rPr>
        <w:t>. Формат соревнования и подсчет очков.</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 xml:space="preserve">На официальных международных соревнованиях Футбольный комитет </w:t>
      </w:r>
      <w:r w:rsidRPr="00807A24">
        <w:rPr>
          <w:rFonts w:ascii="Times New Roman" w:hAnsi="Times New Roman"/>
          <w:sz w:val="28"/>
          <w:szCs w:val="28"/>
          <w:lang w:val="en-US" w:eastAsia="en-US" w:bidi="en-US"/>
        </w:rPr>
        <w:t>WAFF</w:t>
      </w:r>
      <w:r w:rsidRPr="00807A24">
        <w:rPr>
          <w:rFonts w:ascii="Times New Roman" w:hAnsi="Times New Roman"/>
          <w:sz w:val="28"/>
          <w:szCs w:val="28"/>
        </w:rPr>
        <w:t xml:space="preserve">совместно с Оргкомитетом определяет детали каждого соревнования с учетом таких факторов, как число соревнующихся команд и определение формата проведения соревнования.при проведении соревнования может быть использована жеребьевка или система ранжирования. При этом Футбольный комитет </w:t>
      </w:r>
      <w:r w:rsidRPr="00807A24">
        <w:rPr>
          <w:rFonts w:ascii="Times New Roman" w:hAnsi="Times New Roman"/>
          <w:sz w:val="28"/>
          <w:szCs w:val="28"/>
          <w:lang w:val="en-US" w:eastAsia="en-US" w:bidi="en-US"/>
        </w:rPr>
        <w:t>WAFF</w:t>
      </w:r>
      <w:r w:rsidRPr="00807A24">
        <w:rPr>
          <w:rFonts w:ascii="Times New Roman" w:hAnsi="Times New Roman"/>
          <w:sz w:val="28"/>
          <w:szCs w:val="28"/>
        </w:rPr>
        <w:t>несет ответственность за принятие заключительного решения.</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На официальных всероссийских соревнованиях (ЧР, ПР, КР) Федерация футбола инвалидов России совместно с Главной судейской коллегией соревнований оставляет за собой право определять формат проведения соревнования.</w:t>
      </w:r>
    </w:p>
    <w:p w:rsidR="00DA05CE" w:rsidRPr="00807A24" w:rsidRDefault="00DA05CE" w:rsidP="00DA05CE">
      <w:pPr>
        <w:widowControl w:val="0"/>
        <w:numPr>
          <w:ilvl w:val="0"/>
          <w:numId w:val="357"/>
        </w:numPr>
        <w:tabs>
          <w:tab w:val="left" w:pos="567"/>
          <w:tab w:val="left" w:pos="910"/>
        </w:tabs>
        <w:spacing w:after="0" w:line="240" w:lineRule="auto"/>
        <w:rPr>
          <w:rFonts w:ascii="Times New Roman" w:hAnsi="Times New Roman"/>
          <w:sz w:val="28"/>
          <w:szCs w:val="28"/>
        </w:rPr>
      </w:pPr>
      <w:r w:rsidRPr="00807A24">
        <w:rPr>
          <w:rFonts w:ascii="Times New Roman" w:hAnsi="Times New Roman"/>
          <w:sz w:val="28"/>
          <w:szCs w:val="28"/>
        </w:rPr>
        <w:t xml:space="preserve">        Очки начисляются следующим образом: за победу - 3 очка, за ничью - 1 очко, за поражение - 0 очков.</w:t>
      </w:r>
    </w:p>
    <w:p w:rsidR="00DA05CE" w:rsidRPr="00807A24" w:rsidRDefault="00DA05CE" w:rsidP="00DA05CE">
      <w:pPr>
        <w:widowControl w:val="0"/>
        <w:numPr>
          <w:ilvl w:val="0"/>
          <w:numId w:val="357"/>
        </w:numPr>
        <w:tabs>
          <w:tab w:val="left" w:pos="1000"/>
        </w:tabs>
        <w:spacing w:after="0" w:line="240" w:lineRule="auto"/>
        <w:rPr>
          <w:rFonts w:ascii="Times New Roman" w:hAnsi="Times New Roman"/>
          <w:sz w:val="28"/>
          <w:szCs w:val="28"/>
        </w:rPr>
      </w:pPr>
      <w:r w:rsidRPr="00807A24">
        <w:rPr>
          <w:rFonts w:ascii="Times New Roman" w:hAnsi="Times New Roman"/>
          <w:sz w:val="28"/>
          <w:szCs w:val="28"/>
        </w:rPr>
        <w:t>Победитель в группе или лиге должен определяться следующим образом:</w:t>
      </w:r>
    </w:p>
    <w:p w:rsidR="00DA05CE" w:rsidRPr="00807A24" w:rsidRDefault="00DA05CE" w:rsidP="00DA05CE">
      <w:pPr>
        <w:widowControl w:val="0"/>
        <w:numPr>
          <w:ilvl w:val="0"/>
          <w:numId w:val="358"/>
        </w:numPr>
        <w:tabs>
          <w:tab w:val="left" w:pos="993"/>
          <w:tab w:val="left" w:pos="1173"/>
        </w:tabs>
        <w:spacing w:after="0" w:line="240" w:lineRule="auto"/>
        <w:rPr>
          <w:rFonts w:ascii="Times New Roman" w:hAnsi="Times New Roman"/>
          <w:sz w:val="28"/>
          <w:szCs w:val="28"/>
        </w:rPr>
      </w:pPr>
      <w:r w:rsidRPr="00807A24">
        <w:rPr>
          <w:rFonts w:ascii="Times New Roman" w:hAnsi="Times New Roman"/>
          <w:sz w:val="28"/>
          <w:szCs w:val="28"/>
        </w:rPr>
        <w:t>по наибольшему количеству очков, полученных во всех играх в группе;</w:t>
      </w:r>
    </w:p>
    <w:p w:rsidR="00DA05CE" w:rsidRPr="00807A24" w:rsidRDefault="00DA05CE" w:rsidP="00DA05CE">
      <w:pPr>
        <w:widowControl w:val="0"/>
        <w:numPr>
          <w:ilvl w:val="0"/>
          <w:numId w:val="358"/>
        </w:numPr>
        <w:tabs>
          <w:tab w:val="left" w:pos="993"/>
          <w:tab w:val="left" w:pos="1191"/>
        </w:tabs>
        <w:spacing w:after="0" w:line="240" w:lineRule="auto"/>
        <w:rPr>
          <w:rFonts w:ascii="Times New Roman" w:hAnsi="Times New Roman"/>
          <w:sz w:val="28"/>
          <w:szCs w:val="28"/>
        </w:rPr>
      </w:pPr>
      <w:r w:rsidRPr="00807A24">
        <w:rPr>
          <w:rFonts w:ascii="Times New Roman" w:hAnsi="Times New Roman"/>
          <w:sz w:val="28"/>
          <w:szCs w:val="28"/>
        </w:rPr>
        <w:t>по разнице забитых голов во всех играх в группе;</w:t>
      </w:r>
    </w:p>
    <w:p w:rsidR="00DA05CE" w:rsidRPr="00807A24" w:rsidRDefault="00DA05CE" w:rsidP="00DA05CE">
      <w:pPr>
        <w:widowControl w:val="0"/>
        <w:numPr>
          <w:ilvl w:val="0"/>
          <w:numId w:val="358"/>
        </w:numPr>
        <w:tabs>
          <w:tab w:val="left" w:pos="993"/>
          <w:tab w:val="left" w:pos="1202"/>
        </w:tabs>
        <w:spacing w:after="0" w:line="240" w:lineRule="auto"/>
        <w:rPr>
          <w:rFonts w:ascii="Times New Roman" w:hAnsi="Times New Roman"/>
          <w:sz w:val="28"/>
          <w:szCs w:val="28"/>
        </w:rPr>
      </w:pPr>
      <w:r w:rsidRPr="00807A24">
        <w:rPr>
          <w:rFonts w:ascii="Times New Roman" w:hAnsi="Times New Roman"/>
          <w:sz w:val="28"/>
          <w:szCs w:val="28"/>
        </w:rPr>
        <w:t>по наибольшему количеству голов, забитых во всех играх в группе.</w:t>
      </w:r>
    </w:p>
    <w:p w:rsidR="00DA05CE" w:rsidRPr="00807A24" w:rsidRDefault="00DA05CE" w:rsidP="00DA05CE">
      <w:pPr>
        <w:widowControl w:val="0"/>
        <w:numPr>
          <w:ilvl w:val="0"/>
          <w:numId w:val="357"/>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Если две или более команды имеют равные показатели по всем вышеупомянутым критериям, окончательное место будет определяться следующим образом:</w:t>
      </w:r>
    </w:p>
    <w:p w:rsidR="00DA05CE" w:rsidRPr="00807A24" w:rsidRDefault="00DA05CE" w:rsidP="00DA05CE">
      <w:pPr>
        <w:widowControl w:val="0"/>
        <w:numPr>
          <w:ilvl w:val="0"/>
          <w:numId w:val="359"/>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по наибольшему количеству очков, полученных во всех групповых играх, в которых были задействованы эти команды;</w:t>
      </w:r>
    </w:p>
    <w:p w:rsidR="00DA05CE" w:rsidRPr="00807A24" w:rsidRDefault="00DA05CE" w:rsidP="00DA05CE">
      <w:pPr>
        <w:widowControl w:val="0"/>
        <w:numPr>
          <w:ilvl w:val="0"/>
          <w:numId w:val="359"/>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по разнице забитых мячей во всех групповых играх между этими командами;</w:t>
      </w:r>
    </w:p>
    <w:p w:rsidR="00DA05CE" w:rsidRPr="00807A24" w:rsidRDefault="00DA05CE" w:rsidP="00DA05CE">
      <w:pPr>
        <w:widowControl w:val="0"/>
        <w:numPr>
          <w:ilvl w:val="0"/>
          <w:numId w:val="359"/>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по наибольшему количеству голов, забитых во всех групповых играх между этими командами;</w:t>
      </w:r>
    </w:p>
    <w:p w:rsidR="00DA05CE" w:rsidRPr="00807A24" w:rsidRDefault="00DA05CE" w:rsidP="00DA05CE">
      <w:pPr>
        <w:tabs>
          <w:tab w:val="left" w:pos="993"/>
        </w:tabs>
        <w:spacing w:line="240" w:lineRule="auto"/>
        <w:rPr>
          <w:rFonts w:ascii="Times New Roman" w:hAnsi="Times New Roman"/>
          <w:sz w:val="28"/>
          <w:szCs w:val="28"/>
        </w:rPr>
      </w:pPr>
      <w:r w:rsidRPr="00807A24">
        <w:rPr>
          <w:rFonts w:ascii="Times New Roman" w:hAnsi="Times New Roman"/>
          <w:sz w:val="28"/>
          <w:szCs w:val="28"/>
        </w:rPr>
        <w:t xml:space="preserve">19.4.          в случае если сохраняется ничья, но необходимо определить победителя соревнований, то команда-победитель определяется по пенальти. Эта процедура выполняется в соответствии с правилами </w:t>
      </w:r>
      <w:r w:rsidRPr="00807A24">
        <w:rPr>
          <w:rFonts w:ascii="Times New Roman" w:hAnsi="Times New Roman"/>
          <w:sz w:val="28"/>
          <w:szCs w:val="28"/>
          <w:lang w:val="en-US" w:eastAsia="en-US" w:bidi="en-US"/>
        </w:rPr>
        <w:t>FIFA</w:t>
      </w:r>
      <w:r w:rsidRPr="00807A24">
        <w:rPr>
          <w:rFonts w:ascii="Times New Roman" w:hAnsi="Times New Roman"/>
          <w:sz w:val="28"/>
          <w:szCs w:val="28"/>
          <w:lang w:eastAsia="en-US" w:bidi="en-US"/>
        </w:rPr>
        <w:t>.</w:t>
      </w:r>
    </w:p>
    <w:p w:rsidR="00DA05CE" w:rsidRPr="00807A24" w:rsidRDefault="00DA05CE" w:rsidP="00DA05CE">
      <w:pPr>
        <w:tabs>
          <w:tab w:val="left" w:pos="993"/>
        </w:tabs>
        <w:spacing w:line="240" w:lineRule="auto"/>
        <w:rPr>
          <w:rFonts w:ascii="Times New Roman" w:hAnsi="Times New Roman"/>
          <w:sz w:val="28"/>
          <w:szCs w:val="28"/>
        </w:rPr>
      </w:pPr>
      <w:r w:rsidRPr="00807A24">
        <w:rPr>
          <w:rFonts w:ascii="Times New Roman" w:hAnsi="Times New Roman"/>
          <w:sz w:val="28"/>
          <w:szCs w:val="28"/>
        </w:rPr>
        <w:t xml:space="preserve">19.4.1.       Если две (2) команды после завершения предварительных игр в группе сохраняют равные позиции, </w:t>
      </w:r>
    </w:p>
    <w:p w:rsidR="00DA05CE" w:rsidRPr="00807A24" w:rsidRDefault="00DA05CE" w:rsidP="00DA05CE">
      <w:pPr>
        <w:tabs>
          <w:tab w:val="left" w:pos="993"/>
        </w:tabs>
        <w:spacing w:line="240" w:lineRule="auto"/>
        <w:rPr>
          <w:rFonts w:ascii="Times New Roman" w:hAnsi="Times New Roman"/>
          <w:sz w:val="28"/>
          <w:szCs w:val="28"/>
        </w:rPr>
      </w:pPr>
      <w:r w:rsidRPr="00807A24">
        <w:rPr>
          <w:rFonts w:ascii="Times New Roman" w:hAnsi="Times New Roman"/>
          <w:sz w:val="28"/>
          <w:szCs w:val="28"/>
        </w:rPr>
        <w:t>то они должны принять участие в соревновании по пенальти. Главный судья определяет время, когда будет проводиться это соревнование.</w:t>
      </w:r>
    </w:p>
    <w:p w:rsidR="00DA05CE" w:rsidRPr="00807A24" w:rsidRDefault="00DA05CE" w:rsidP="00DA05CE">
      <w:pPr>
        <w:tabs>
          <w:tab w:val="left" w:pos="993"/>
        </w:tabs>
        <w:spacing w:line="240" w:lineRule="auto"/>
        <w:rPr>
          <w:rFonts w:ascii="Times New Roman" w:hAnsi="Times New Roman"/>
          <w:sz w:val="28"/>
          <w:szCs w:val="28"/>
        </w:rPr>
      </w:pPr>
      <w:r w:rsidRPr="00807A24">
        <w:rPr>
          <w:rFonts w:ascii="Times New Roman" w:hAnsi="Times New Roman"/>
          <w:sz w:val="28"/>
          <w:szCs w:val="28"/>
        </w:rPr>
        <w:t>19.5.        Полуфиналы: команда, победившая в каждой группе, играет с командой, занявшей второе место в другой группе.</w:t>
      </w:r>
    </w:p>
    <w:p w:rsidR="00DA05CE" w:rsidRPr="00807A24" w:rsidRDefault="00DA05CE" w:rsidP="00DA05CE">
      <w:pPr>
        <w:widowControl w:val="0"/>
        <w:numPr>
          <w:ilvl w:val="0"/>
          <w:numId w:val="360"/>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Финалы: команды, победившие в обеих полуфинальных играх, играют за золотую или серебряную медали.</w:t>
      </w:r>
    </w:p>
    <w:p w:rsidR="00DA05CE" w:rsidRPr="00807A24" w:rsidRDefault="00DA05CE" w:rsidP="00DA05CE">
      <w:pPr>
        <w:widowControl w:val="0"/>
        <w:numPr>
          <w:ilvl w:val="0"/>
          <w:numId w:val="360"/>
        </w:numPr>
        <w:tabs>
          <w:tab w:val="left" w:pos="993"/>
        </w:tabs>
        <w:spacing w:after="120" w:line="240" w:lineRule="auto"/>
        <w:rPr>
          <w:rFonts w:ascii="Times New Roman" w:hAnsi="Times New Roman"/>
          <w:sz w:val="28"/>
          <w:szCs w:val="28"/>
        </w:rPr>
      </w:pPr>
      <w:r w:rsidRPr="00807A24">
        <w:rPr>
          <w:rFonts w:ascii="Times New Roman" w:hAnsi="Times New Roman"/>
          <w:sz w:val="28"/>
          <w:szCs w:val="28"/>
        </w:rPr>
        <w:t>Команды, потерпевшие поражение в полуфинальных играх, играют между собой за бронзовую медаль.</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XX</w:t>
      </w:r>
      <w:r w:rsidRPr="00807A24">
        <w:rPr>
          <w:rFonts w:ascii="Times New Roman" w:hAnsi="Times New Roman"/>
          <w:b/>
          <w:bCs/>
          <w:sz w:val="28"/>
          <w:szCs w:val="28"/>
        </w:rPr>
        <w:t>. Дополнительное время.</w:t>
      </w:r>
    </w:p>
    <w:p w:rsidR="00DA05CE" w:rsidRPr="00807A24" w:rsidRDefault="00DA05CE" w:rsidP="00DA05CE">
      <w:pPr>
        <w:widowControl w:val="0"/>
        <w:numPr>
          <w:ilvl w:val="0"/>
          <w:numId w:val="361"/>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Если счет по окончании игры в группе или в финале остается равным, назначаются два (2) периода по 10 мин дополнительного времени.</w:t>
      </w:r>
    </w:p>
    <w:p w:rsidR="00DA05CE" w:rsidRPr="00807A24" w:rsidRDefault="00DA05CE" w:rsidP="00DA05CE">
      <w:pPr>
        <w:widowControl w:val="0"/>
        <w:numPr>
          <w:ilvl w:val="0"/>
          <w:numId w:val="361"/>
        </w:numPr>
        <w:tabs>
          <w:tab w:val="left" w:pos="902"/>
        </w:tabs>
        <w:spacing w:after="120" w:line="240" w:lineRule="auto"/>
        <w:rPr>
          <w:rFonts w:ascii="Times New Roman" w:hAnsi="Times New Roman"/>
          <w:sz w:val="28"/>
          <w:szCs w:val="28"/>
        </w:rPr>
      </w:pPr>
      <w:r w:rsidRPr="00807A24">
        <w:rPr>
          <w:rFonts w:ascii="Times New Roman" w:hAnsi="Times New Roman"/>
          <w:sz w:val="28"/>
          <w:szCs w:val="28"/>
        </w:rPr>
        <w:t xml:space="preserve"> В том случае, если после дополнительного времени счет остается равным, победитель определяется в соответствии с правилами </w:t>
      </w:r>
      <w:r w:rsidRPr="00807A24">
        <w:rPr>
          <w:rFonts w:ascii="Times New Roman" w:hAnsi="Times New Roman"/>
          <w:sz w:val="28"/>
          <w:szCs w:val="28"/>
          <w:lang w:val="en-US" w:eastAsia="en-US" w:bidi="en-US"/>
        </w:rPr>
        <w:t>FIFA</w:t>
      </w:r>
      <w:r w:rsidRPr="00807A24">
        <w:rPr>
          <w:rFonts w:ascii="Times New Roman" w:hAnsi="Times New Roman"/>
          <w:sz w:val="28"/>
          <w:szCs w:val="28"/>
        </w:rPr>
        <w:t>по итогам соревнований в пробивании 7-метровых ударов (пенальти).</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XXI</w:t>
      </w:r>
      <w:r w:rsidRPr="00807A24">
        <w:rPr>
          <w:rFonts w:ascii="Times New Roman" w:hAnsi="Times New Roman"/>
          <w:b/>
          <w:bCs/>
          <w:sz w:val="28"/>
          <w:szCs w:val="28"/>
        </w:rPr>
        <w:t>. Дисциплина.</w:t>
      </w:r>
    </w:p>
    <w:p w:rsidR="00DA05CE" w:rsidRPr="00807A24" w:rsidRDefault="00DA05CE" w:rsidP="00DA05CE">
      <w:pPr>
        <w:widowControl w:val="0"/>
        <w:numPr>
          <w:ilvl w:val="0"/>
          <w:numId w:val="362"/>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Любой игрок, получивший два (2) предупреждения (желтая карточка) или красную карточку во время соревнования, автоматически пропускает следующую игру своей команды.</w:t>
      </w:r>
    </w:p>
    <w:p w:rsidR="00DA05CE" w:rsidRPr="00807A24" w:rsidRDefault="00DA05CE" w:rsidP="00DA05CE">
      <w:pPr>
        <w:widowControl w:val="0"/>
        <w:numPr>
          <w:ilvl w:val="0"/>
          <w:numId w:val="362"/>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Любой игрок, получивший две (2) красные карточки в любом матче, отстраняется от дальнейшего участия в турнире.</w:t>
      </w:r>
    </w:p>
    <w:p w:rsidR="00DA05CE" w:rsidRPr="00807A24" w:rsidRDefault="00DA05CE" w:rsidP="00DA05CE">
      <w:pPr>
        <w:widowControl w:val="0"/>
        <w:numPr>
          <w:ilvl w:val="0"/>
          <w:numId w:val="362"/>
        </w:numPr>
        <w:tabs>
          <w:tab w:val="left" w:pos="982"/>
        </w:tabs>
        <w:spacing w:after="0" w:line="240" w:lineRule="auto"/>
        <w:rPr>
          <w:rFonts w:ascii="Times New Roman" w:hAnsi="Times New Roman"/>
          <w:sz w:val="28"/>
          <w:szCs w:val="28"/>
        </w:rPr>
      </w:pPr>
      <w:r w:rsidRPr="00807A24">
        <w:rPr>
          <w:rFonts w:ascii="Times New Roman" w:hAnsi="Times New Roman"/>
          <w:sz w:val="28"/>
          <w:szCs w:val="28"/>
        </w:rPr>
        <w:t>Карточки действуют на протяжении всех этапов турнира.</w:t>
      </w:r>
    </w:p>
    <w:p w:rsidR="00DA05CE" w:rsidRPr="00807A24" w:rsidRDefault="00DA05CE" w:rsidP="00DA05CE">
      <w:pPr>
        <w:widowControl w:val="0"/>
        <w:numPr>
          <w:ilvl w:val="0"/>
          <w:numId w:val="362"/>
        </w:numPr>
        <w:tabs>
          <w:tab w:val="left" w:pos="993"/>
        </w:tabs>
        <w:spacing w:after="120" w:line="240" w:lineRule="auto"/>
        <w:rPr>
          <w:rFonts w:ascii="Times New Roman" w:hAnsi="Times New Roman"/>
          <w:sz w:val="28"/>
          <w:szCs w:val="28"/>
        </w:rPr>
      </w:pPr>
      <w:r w:rsidRPr="00807A24">
        <w:rPr>
          <w:rFonts w:ascii="Times New Roman" w:hAnsi="Times New Roman"/>
          <w:sz w:val="28"/>
          <w:szCs w:val="28"/>
        </w:rPr>
        <w:t>Организационный комитет соревнования имеет полномочия наложить последующее взыскание на спортсмена в случае его плохого поведения как до, так и после игры.</w:t>
      </w:r>
    </w:p>
    <w:p w:rsidR="00DA05CE" w:rsidRPr="00807A24" w:rsidRDefault="00DA05CE" w:rsidP="00DA05CE">
      <w:pPr>
        <w:keepNext/>
        <w:keepLines/>
        <w:spacing w:after="120" w:line="240" w:lineRule="auto"/>
        <w:jc w:val="center"/>
        <w:rPr>
          <w:rFonts w:ascii="Times New Roman" w:hAnsi="Times New Roman"/>
          <w:b/>
          <w:bCs/>
          <w:sz w:val="28"/>
          <w:szCs w:val="28"/>
        </w:rPr>
      </w:pPr>
      <w:r w:rsidRPr="00807A24">
        <w:rPr>
          <w:rFonts w:ascii="Times New Roman" w:hAnsi="Times New Roman"/>
          <w:b/>
          <w:bCs/>
          <w:sz w:val="28"/>
          <w:szCs w:val="28"/>
        </w:rPr>
        <w:t xml:space="preserve">Правило </w:t>
      </w:r>
      <w:r w:rsidRPr="00807A24">
        <w:rPr>
          <w:rFonts w:ascii="Times New Roman" w:hAnsi="Times New Roman"/>
          <w:b/>
          <w:bCs/>
          <w:sz w:val="28"/>
          <w:szCs w:val="28"/>
          <w:lang w:val="en-US"/>
        </w:rPr>
        <w:t>XXII</w:t>
      </w:r>
      <w:r w:rsidRPr="00807A24">
        <w:rPr>
          <w:rFonts w:ascii="Times New Roman" w:hAnsi="Times New Roman"/>
          <w:b/>
          <w:bCs/>
          <w:sz w:val="28"/>
          <w:szCs w:val="28"/>
        </w:rPr>
        <w:t>. Апелляционное жюри.</w:t>
      </w:r>
    </w:p>
    <w:p w:rsidR="00DA05CE" w:rsidRPr="00807A24" w:rsidRDefault="00DA05CE" w:rsidP="00DA05CE">
      <w:pPr>
        <w:widowControl w:val="0"/>
        <w:numPr>
          <w:ilvl w:val="0"/>
          <w:numId w:val="363"/>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Апелляционный комитет (жюри) должен иметь дело с техническими протестами, не связанными с вышеупомянутыми правилами.</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Комитет состоит из:</w:t>
      </w:r>
    </w:p>
    <w:p w:rsidR="00DA05CE" w:rsidRPr="00807A24" w:rsidRDefault="00DA05CE" w:rsidP="00DA05CE">
      <w:pPr>
        <w:tabs>
          <w:tab w:val="left" w:pos="993"/>
        </w:tabs>
        <w:spacing w:after="0" w:line="240" w:lineRule="auto"/>
        <w:ind w:left="340"/>
        <w:rPr>
          <w:rFonts w:ascii="Times New Roman" w:hAnsi="Times New Roman"/>
          <w:sz w:val="28"/>
          <w:szCs w:val="28"/>
        </w:rPr>
      </w:pPr>
      <w:r w:rsidRPr="00807A24">
        <w:rPr>
          <w:rFonts w:ascii="Times New Roman" w:hAnsi="Times New Roman"/>
          <w:sz w:val="28"/>
          <w:szCs w:val="28"/>
        </w:rPr>
        <w:t>а)</w:t>
      </w:r>
      <w:r w:rsidRPr="00807A24">
        <w:rPr>
          <w:rFonts w:ascii="Times New Roman" w:hAnsi="Times New Roman"/>
          <w:sz w:val="28"/>
          <w:szCs w:val="28"/>
        </w:rPr>
        <w:tab/>
        <w:t xml:space="preserve">представителя </w:t>
      </w:r>
      <w:r w:rsidRPr="00807A24">
        <w:rPr>
          <w:rFonts w:ascii="Times New Roman" w:hAnsi="Times New Roman"/>
          <w:sz w:val="28"/>
          <w:szCs w:val="28"/>
          <w:lang w:val="en-US" w:eastAsia="en-US" w:bidi="en-US"/>
        </w:rPr>
        <w:t>WAFF</w:t>
      </w:r>
      <w:r w:rsidRPr="00807A24">
        <w:rPr>
          <w:rFonts w:ascii="Times New Roman" w:hAnsi="Times New Roman"/>
          <w:sz w:val="28"/>
          <w:szCs w:val="28"/>
        </w:rPr>
        <w:t>(в ЧР, ПР - представителя Федерации футбола инвалидов России);</w:t>
      </w:r>
    </w:p>
    <w:p w:rsidR="00DA05CE" w:rsidRPr="00807A24" w:rsidRDefault="00DA05CE" w:rsidP="00DA05CE">
      <w:pPr>
        <w:tabs>
          <w:tab w:val="left" w:pos="993"/>
        </w:tabs>
        <w:spacing w:after="0" w:line="240" w:lineRule="auto"/>
        <w:rPr>
          <w:rFonts w:ascii="Times New Roman" w:hAnsi="Times New Roman"/>
          <w:sz w:val="28"/>
          <w:szCs w:val="28"/>
        </w:rPr>
      </w:pPr>
      <w:r w:rsidRPr="00807A24">
        <w:rPr>
          <w:rFonts w:ascii="Times New Roman" w:hAnsi="Times New Roman"/>
          <w:sz w:val="28"/>
          <w:szCs w:val="28"/>
        </w:rPr>
        <w:t>б)</w:t>
      </w:r>
      <w:r w:rsidRPr="00807A24">
        <w:rPr>
          <w:rFonts w:ascii="Times New Roman" w:hAnsi="Times New Roman"/>
          <w:sz w:val="28"/>
          <w:szCs w:val="28"/>
        </w:rPr>
        <w:tab/>
        <w:t>представителя Оргкомитета;</w:t>
      </w:r>
    </w:p>
    <w:p w:rsidR="00DA05CE" w:rsidRPr="00807A24" w:rsidRDefault="00DA05CE" w:rsidP="00DA05CE">
      <w:pPr>
        <w:tabs>
          <w:tab w:val="left" w:pos="993"/>
        </w:tabs>
        <w:spacing w:after="0" w:line="240" w:lineRule="auto"/>
        <w:rPr>
          <w:rFonts w:ascii="Times New Roman" w:hAnsi="Times New Roman"/>
          <w:sz w:val="28"/>
          <w:szCs w:val="28"/>
        </w:rPr>
      </w:pPr>
      <w:r w:rsidRPr="00807A24">
        <w:rPr>
          <w:rFonts w:ascii="Times New Roman" w:hAnsi="Times New Roman"/>
          <w:sz w:val="28"/>
          <w:szCs w:val="28"/>
        </w:rPr>
        <w:t>в)</w:t>
      </w:r>
      <w:r w:rsidRPr="00807A24">
        <w:rPr>
          <w:rFonts w:ascii="Times New Roman" w:hAnsi="Times New Roman"/>
          <w:sz w:val="28"/>
          <w:szCs w:val="28"/>
        </w:rPr>
        <w:tab/>
        <w:t>назначенного Главного судьи или его представителя.</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Члены комитета (жюри) не должны иметь никаких существенных отношений с затронутой в протесте стороной, не должны иметь никакой причастности к решению, по поводу которого обращаются в жюри, и свободны от любого фактического или воспринятого предубеждения или разногласия по поводу данного вопроса.</w:t>
      </w:r>
    </w:p>
    <w:p w:rsidR="00DA05CE" w:rsidRPr="00807A24" w:rsidRDefault="00DA05CE" w:rsidP="00DA05CE">
      <w:pPr>
        <w:widowControl w:val="0"/>
        <w:numPr>
          <w:ilvl w:val="0"/>
          <w:numId w:val="363"/>
        </w:numPr>
        <w:tabs>
          <w:tab w:val="left" w:pos="993"/>
        </w:tabs>
        <w:spacing w:after="0" w:line="240" w:lineRule="auto"/>
        <w:rPr>
          <w:rFonts w:ascii="Times New Roman" w:hAnsi="Times New Roman"/>
          <w:sz w:val="28"/>
          <w:szCs w:val="28"/>
        </w:rPr>
      </w:pPr>
      <w:r w:rsidRPr="00807A24">
        <w:rPr>
          <w:rFonts w:ascii="Times New Roman" w:hAnsi="Times New Roman"/>
          <w:sz w:val="28"/>
          <w:szCs w:val="28"/>
        </w:rPr>
        <w:t xml:space="preserve">Комитет (жюри) должен соблюдать процедуры, установленные </w:t>
      </w:r>
      <w:r w:rsidRPr="00807A24">
        <w:rPr>
          <w:rFonts w:ascii="Times New Roman" w:hAnsi="Times New Roman"/>
          <w:sz w:val="28"/>
          <w:szCs w:val="28"/>
          <w:lang w:val="en-US" w:eastAsia="en-US" w:bidi="en-US"/>
        </w:rPr>
        <w:t>WAFF</w:t>
      </w:r>
      <w:r w:rsidRPr="00807A24">
        <w:rPr>
          <w:rFonts w:ascii="Times New Roman" w:hAnsi="Times New Roman"/>
          <w:sz w:val="28"/>
          <w:szCs w:val="28"/>
        </w:rPr>
        <w:t>и Федерацией футбола инвалидов России, по вопросам дисциплины и апелляций, однако во время проведения соревнований он может сокращать сроки процесса урегулирования вопроса. Его решение является окончательным.</w:t>
      </w:r>
    </w:p>
    <w:p w:rsidR="00DA05CE" w:rsidRPr="00807A24" w:rsidRDefault="00DA05CE" w:rsidP="00DA05CE">
      <w:pPr>
        <w:keepNext/>
        <w:keepLines/>
        <w:spacing w:after="120" w:line="240" w:lineRule="auto"/>
        <w:rPr>
          <w:rFonts w:ascii="Times New Roman" w:hAnsi="Times New Roman"/>
          <w:b/>
          <w:bCs/>
          <w:sz w:val="28"/>
          <w:szCs w:val="28"/>
        </w:rPr>
      </w:pPr>
      <w:r w:rsidRPr="00807A24">
        <w:rPr>
          <w:rFonts w:ascii="Times New Roman" w:hAnsi="Times New Roman"/>
          <w:b/>
          <w:bCs/>
          <w:sz w:val="28"/>
          <w:szCs w:val="28"/>
        </w:rPr>
        <w:t>Инструкция для судей, проводящих процедуру выполнения ударов с 7-метровой отметки.</w:t>
      </w:r>
    </w:p>
    <w:p w:rsidR="00DA05CE" w:rsidRPr="00807A24" w:rsidRDefault="00DA05CE" w:rsidP="00DA05CE">
      <w:pPr>
        <w:widowControl w:val="0"/>
        <w:numPr>
          <w:ilvl w:val="0"/>
          <w:numId w:val="364"/>
        </w:numPr>
        <w:tabs>
          <w:tab w:val="left" w:pos="567"/>
          <w:tab w:val="left" w:pos="704"/>
        </w:tabs>
        <w:spacing w:after="0" w:line="240" w:lineRule="auto"/>
        <w:rPr>
          <w:rFonts w:ascii="Times New Roman" w:hAnsi="Times New Roman"/>
          <w:sz w:val="28"/>
          <w:szCs w:val="28"/>
        </w:rPr>
      </w:pPr>
      <w:r w:rsidRPr="00807A24">
        <w:rPr>
          <w:rFonts w:ascii="Times New Roman" w:hAnsi="Times New Roman"/>
          <w:sz w:val="28"/>
          <w:szCs w:val="28"/>
        </w:rPr>
        <w:t>Определите, на какой половине площадки целесообразно выполнять удары. Это может оказаться ответственным решением.</w:t>
      </w:r>
    </w:p>
    <w:p w:rsidR="00DA05CE" w:rsidRPr="00807A24" w:rsidRDefault="00DA05CE" w:rsidP="00DA05CE">
      <w:pPr>
        <w:widowControl w:val="0"/>
        <w:numPr>
          <w:ilvl w:val="0"/>
          <w:numId w:val="364"/>
        </w:numPr>
        <w:tabs>
          <w:tab w:val="left" w:pos="567"/>
          <w:tab w:val="left" w:pos="822"/>
        </w:tabs>
        <w:spacing w:after="0" w:line="240" w:lineRule="auto"/>
        <w:rPr>
          <w:rFonts w:ascii="Times New Roman" w:hAnsi="Times New Roman"/>
          <w:sz w:val="28"/>
          <w:szCs w:val="28"/>
        </w:rPr>
      </w:pPr>
      <w:r w:rsidRPr="00807A24">
        <w:rPr>
          <w:rFonts w:ascii="Times New Roman" w:hAnsi="Times New Roman"/>
          <w:sz w:val="28"/>
          <w:szCs w:val="28"/>
        </w:rPr>
        <w:t>Команда, выигравшая жребий, выполняет удары первой.</w:t>
      </w:r>
    </w:p>
    <w:p w:rsidR="00DA05CE" w:rsidRPr="00807A24" w:rsidRDefault="00DA05CE" w:rsidP="00DA05CE">
      <w:pPr>
        <w:widowControl w:val="0"/>
        <w:numPr>
          <w:ilvl w:val="0"/>
          <w:numId w:val="364"/>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До начала ударов позаботьтесь, чтобы все официальные лица обеих команд покинули площадку и на ней остались только футболисты. С помощью ассистента обеспечьте необходимый порядок за воротами и в технической зоне.</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Обратите особое внимание на то, чтобы ни один из игроков, находящихся к моменту окончания матча на площадке, не стал бы вдруг "запасным", а на его место не вышел бы другой игрок, не принимавший участия в игре на последних минутах.</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Проследите, чтобы все игроки, за исключением обеих вратарей и игрока, выполняющего удар, находились в зоне центрального круга.</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Проследите, чтобы вратарь команды, выполняющей удар, находился за пределами штрафной площади в месте пересечения линии штрафной площади с линией ворот.</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Следите за соблюдением Правил игры, в частности Правила 14, а также условий Инструкции о порядке выполнения ударов с 7-метровой отметки. Строго следите, в частности, за действиями вратаря, чтобы он располагался на линии ворот между стойками до удара.</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Ведите тщательную запись игроков, выполнивших удары.</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Обеспечьте необходимые инструкции второму судье.</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Очень важно, чтобы судья правильно организовал процедуру выполнения ударов с 7-метровой отметки.</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Выполнение ударов с 7-метровой отметки никогда нельзя считать частью матча. Матч закончился и закончился вничью. А удары — это лишь способ выявления победителя.</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Если в процессе выполнения ударов с 7-метровой отметки вышло из строя электроосвещение и нет никакой возможности завершить серию, то победителя необходимо установить в тот же день при помощи жребия.</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Травмированного игрока, находящегося на площадке, можно освободить от выполнения ударов с 7-метровой отметки.</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Очередность выполнения ударов игроками одной команды и их отбор из числа футболистов, находящихся на площадке к моменту окончания матча целиком находится в компетенции руководства команды. Единственная обязанность судьи заключается в том, чтобы удары выполнялись правильно. Когда все игроки команд выполнили по одному удару, нет необходимости, чтобы продолжение ударов производилось в той же последовательности, что и в начальной серии.</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Очень важно обратить внимание, чтобы никто из игроков, уже выполнивших удар, не покидал пределы площадки, а находился также в зоне центрального круга.</w:t>
      </w:r>
    </w:p>
    <w:p w:rsidR="00DA05CE" w:rsidRPr="00807A24" w:rsidRDefault="00DA05CE" w:rsidP="00DA05CE">
      <w:pPr>
        <w:widowControl w:val="0"/>
        <w:numPr>
          <w:ilvl w:val="0"/>
          <w:numId w:val="365"/>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Если игрок, который уже был предупрежден (в процессе игры), при выполнении ударов с 7-метровой отметки допускает еще одно нарушение, наказуемое предупреждением, то его следует удалить с поля.</w:t>
      </w:r>
    </w:p>
    <w:p w:rsidR="00DA05CE" w:rsidRPr="00807A24" w:rsidRDefault="00DA05CE" w:rsidP="00DA05CE">
      <w:pPr>
        <w:pStyle w:val="af9"/>
        <w:widowControl w:val="0"/>
        <w:numPr>
          <w:ilvl w:val="1"/>
          <w:numId w:val="367"/>
        </w:numPr>
        <w:tabs>
          <w:tab w:val="left" w:pos="993"/>
        </w:tabs>
        <w:ind w:left="0" w:firstLine="340"/>
        <w:contextualSpacing/>
        <w:rPr>
          <w:sz w:val="28"/>
          <w:szCs w:val="28"/>
          <w:lang w:val="ru-RU"/>
        </w:rPr>
      </w:pPr>
      <w:r w:rsidRPr="00807A24">
        <w:rPr>
          <w:sz w:val="28"/>
          <w:szCs w:val="28"/>
          <w:lang w:val="ru-RU"/>
        </w:rPr>
        <w:t>Разумеется, никакие другие санкции к команде, чей игрок был удален с поля, например, 2-минутный штраф, не должны применяться.</w:t>
      </w:r>
    </w:p>
    <w:p w:rsidR="00DA05CE" w:rsidRPr="00807A24" w:rsidRDefault="00DA05CE" w:rsidP="00DA05CE">
      <w:pPr>
        <w:pStyle w:val="af9"/>
        <w:widowControl w:val="0"/>
        <w:numPr>
          <w:ilvl w:val="1"/>
          <w:numId w:val="368"/>
        </w:numPr>
        <w:tabs>
          <w:tab w:val="left" w:pos="993"/>
        </w:tabs>
        <w:ind w:left="0" w:firstLine="340"/>
        <w:contextualSpacing/>
        <w:rPr>
          <w:sz w:val="28"/>
          <w:szCs w:val="28"/>
          <w:lang w:val="ru-RU"/>
        </w:rPr>
      </w:pPr>
      <w:r w:rsidRPr="00807A24">
        <w:rPr>
          <w:sz w:val="28"/>
          <w:szCs w:val="28"/>
          <w:lang w:val="ru-RU"/>
        </w:rPr>
        <w:t>Игрок, удаленный с поля в процессе выполнения ударов с 7-метровой отметки, не может быть заменен (это относится и к вратарю).</w:t>
      </w:r>
    </w:p>
    <w:p w:rsidR="00DA05CE" w:rsidRPr="00807A24" w:rsidRDefault="00DA05CE" w:rsidP="00DA05CE">
      <w:pPr>
        <w:pStyle w:val="af9"/>
        <w:widowControl w:val="0"/>
        <w:numPr>
          <w:ilvl w:val="0"/>
          <w:numId w:val="366"/>
        </w:numPr>
        <w:tabs>
          <w:tab w:val="left" w:pos="567"/>
        </w:tabs>
        <w:ind w:left="0"/>
        <w:contextualSpacing/>
        <w:rPr>
          <w:sz w:val="28"/>
          <w:szCs w:val="28"/>
          <w:lang w:val="ru-RU"/>
        </w:rPr>
      </w:pPr>
      <w:r w:rsidRPr="00807A24">
        <w:rPr>
          <w:sz w:val="28"/>
          <w:szCs w:val="28"/>
          <w:lang w:val="ru-RU"/>
        </w:rPr>
        <w:t>После того, как каждая из команд выполнила по 5 ударов с 7-метровой отметки, в команде, в составе которой был удален один игрок, следующий удар имеет право пробить любой из игроков, находящихся на площадке, кроме вратаря.</w:t>
      </w:r>
    </w:p>
    <w:p w:rsidR="00DA05CE" w:rsidRPr="00807A24" w:rsidRDefault="00DA05CE" w:rsidP="00DA05CE">
      <w:pPr>
        <w:widowControl w:val="0"/>
        <w:numPr>
          <w:ilvl w:val="0"/>
          <w:numId w:val="366"/>
        </w:numPr>
        <w:tabs>
          <w:tab w:val="left" w:pos="567"/>
          <w:tab w:val="left" w:pos="792"/>
        </w:tabs>
        <w:spacing w:after="120" w:line="240" w:lineRule="auto"/>
        <w:rPr>
          <w:rFonts w:ascii="Times New Roman" w:hAnsi="Times New Roman"/>
          <w:sz w:val="28"/>
          <w:szCs w:val="28"/>
        </w:rPr>
      </w:pPr>
      <w:r w:rsidRPr="00807A24">
        <w:rPr>
          <w:rFonts w:ascii="Times New Roman" w:hAnsi="Times New Roman"/>
          <w:sz w:val="28"/>
          <w:szCs w:val="28"/>
        </w:rPr>
        <w:t>Если по окончании матча кто-либо из игроков, находящихся на площадке, отказался участвовать в выполнении ударов с 7-метровой отметки (будучи при этом не травмированным), то никаких ударов производить не следует. О случившемся судье следует сообщить в организацию, проводящую соревнование.</w:t>
      </w:r>
    </w:p>
    <w:p w:rsidR="00DA05CE" w:rsidRPr="00807A24" w:rsidRDefault="00DA05CE" w:rsidP="00DA05CE">
      <w:pPr>
        <w:widowControl w:val="0"/>
        <w:numPr>
          <w:ilvl w:val="0"/>
          <w:numId w:val="366"/>
        </w:numPr>
        <w:tabs>
          <w:tab w:val="left" w:pos="567"/>
          <w:tab w:val="left" w:pos="792"/>
        </w:tabs>
        <w:spacing w:after="120" w:line="240" w:lineRule="auto"/>
        <w:rPr>
          <w:rFonts w:ascii="Times New Roman" w:hAnsi="Times New Roman"/>
          <w:sz w:val="28"/>
          <w:szCs w:val="28"/>
        </w:rPr>
      </w:pPr>
      <w:r w:rsidRPr="00807A24">
        <w:rPr>
          <w:rFonts w:ascii="Times New Roman" w:hAnsi="Times New Roman"/>
          <w:b/>
          <w:bCs/>
          <w:sz w:val="28"/>
          <w:szCs w:val="28"/>
        </w:rPr>
        <w:t>Техническая зона. (инструкция)</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Техническая зона, описанная в Правиле 3, обозначается при проведении официальных матчей, где размеры спортивного сооружения позволяют иметь специально отведенные места для размещения технического персонала, официальных лиц клубов и запасных игроков.</w:t>
      </w:r>
    </w:p>
    <w:p w:rsidR="00DA05CE" w:rsidRPr="00807A24" w:rsidRDefault="00DA05CE" w:rsidP="00DA05CE">
      <w:pPr>
        <w:spacing w:after="0" w:line="240" w:lineRule="auto"/>
        <w:rPr>
          <w:rFonts w:ascii="Times New Roman" w:hAnsi="Times New Roman"/>
          <w:sz w:val="28"/>
          <w:szCs w:val="28"/>
        </w:rPr>
      </w:pPr>
      <w:r w:rsidRPr="00807A24">
        <w:rPr>
          <w:rFonts w:ascii="Times New Roman" w:hAnsi="Times New Roman"/>
          <w:sz w:val="28"/>
          <w:szCs w:val="28"/>
        </w:rPr>
        <w:t>Технические зоны на различных спортсооружениях могут отличаться по размеру или месту расположения; поэтому нижеследующие условия приводятся для общего руководства:</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Техническая зона выступает на 1 м по обе стороны площади, отведенной для скамейки запасных и вперед до расстояния в 1 м от боковой линии.</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Для определения границ этой зоны рекомендуется использовать дополнительную маркировку.</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На тех спортивных сооружениях, где не имеется возможности обеспечить установленные п. 1 размеры технической зоны, разрешается уменьшать их до пределов, дающих реальную возможность официальным лицам обеих команд выполнять нижеизложенные разделы настоящей Инструкции.</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Число лиц, которым разрешается занимать места в технической зоне, определяется регламентом соревнований.</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Лица, которым разрешается находиться в технической зоне, определяются до начала матча и в соответствии с регламентом соревнования.</w:t>
      </w:r>
    </w:p>
    <w:p w:rsidR="00DA05CE" w:rsidRPr="00807A24"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Тактические указания игрокам разрешается передавать только одному человеку, который сразу же после этих указаний должен вернуться на место.</w:t>
      </w:r>
    </w:p>
    <w:p w:rsidR="00DA05CE"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 xml:space="preserve"> Тренер и другие официальные лица команды должны оставаться в пределах технической зоны, за исключением особых обстоятельств, когда, например, тренер-массажист или тренер-врач, с разрешения судьи выходят на поле для оценки состояния травмированного игрока.</w:t>
      </w:r>
    </w:p>
    <w:p w:rsidR="00DA05CE" w:rsidRDefault="00DA05CE" w:rsidP="00DA05CE">
      <w:pPr>
        <w:widowControl w:val="0"/>
        <w:numPr>
          <w:ilvl w:val="0"/>
          <w:numId w:val="369"/>
        </w:numPr>
        <w:tabs>
          <w:tab w:val="left" w:pos="567"/>
        </w:tabs>
        <w:spacing w:after="0" w:line="240" w:lineRule="auto"/>
        <w:rPr>
          <w:rFonts w:ascii="Times New Roman" w:hAnsi="Times New Roman"/>
          <w:sz w:val="28"/>
          <w:szCs w:val="28"/>
        </w:rPr>
      </w:pPr>
      <w:r w:rsidRPr="00807A24">
        <w:rPr>
          <w:rFonts w:ascii="Times New Roman" w:hAnsi="Times New Roman"/>
          <w:sz w:val="28"/>
          <w:szCs w:val="28"/>
        </w:rPr>
        <w:t>Тренер и другие лица, находящиеся в технической зоне, должны вести себякорректно и с должной ответственностью.</w:t>
      </w:r>
    </w:p>
    <w:p w:rsidR="00DA05CE" w:rsidRDefault="00DA05CE" w:rsidP="00DA05CE">
      <w:pPr>
        <w:widowControl w:val="0"/>
        <w:tabs>
          <w:tab w:val="left" w:pos="567"/>
        </w:tabs>
        <w:spacing w:after="0" w:line="240" w:lineRule="auto"/>
        <w:rPr>
          <w:rFonts w:ascii="Times New Roman" w:hAnsi="Times New Roman"/>
          <w:sz w:val="28"/>
          <w:szCs w:val="28"/>
        </w:rPr>
      </w:pPr>
    </w:p>
    <w:p w:rsidR="00DA05CE" w:rsidRDefault="00DA05CE" w:rsidP="00DA05CE">
      <w:pPr>
        <w:spacing w:line="240" w:lineRule="auto"/>
        <w:jc w:val="center"/>
        <w:rPr>
          <w:rFonts w:ascii="Times New Roman" w:hAnsi="Times New Roman"/>
          <w:b/>
          <w:sz w:val="28"/>
          <w:szCs w:val="28"/>
        </w:rPr>
      </w:pPr>
      <w:r w:rsidRPr="00807A24">
        <w:rPr>
          <w:rFonts w:ascii="Times New Roman" w:hAnsi="Times New Roman"/>
          <w:b/>
          <w:sz w:val="28"/>
          <w:szCs w:val="28"/>
        </w:rPr>
        <w:t>«</w:t>
      </w:r>
      <w:r w:rsidRPr="00C8126B">
        <w:rPr>
          <w:rFonts w:ascii="Times New Roman" w:hAnsi="Times New Roman"/>
          <w:b/>
          <w:sz w:val="28"/>
          <w:szCs w:val="28"/>
        </w:rPr>
        <w:t>ШАХМАТЫ</w:t>
      </w:r>
      <w:r w:rsidRPr="00807A24">
        <w:rPr>
          <w:rFonts w:ascii="Times New Roman" w:hAnsi="Times New Roman"/>
          <w:b/>
          <w:sz w:val="28"/>
          <w:szCs w:val="28"/>
        </w:rPr>
        <w:t>»</w:t>
      </w:r>
    </w:p>
    <w:p w:rsidR="00DA05CE" w:rsidRPr="00807A24" w:rsidRDefault="00DA05CE" w:rsidP="00DA05CE">
      <w:pPr>
        <w:spacing w:line="240" w:lineRule="auto"/>
        <w:jc w:val="center"/>
        <w:rPr>
          <w:rFonts w:ascii="Times New Roman" w:hAnsi="Times New Roman"/>
          <w:b/>
          <w:sz w:val="28"/>
          <w:szCs w:val="28"/>
        </w:rPr>
      </w:pPr>
    </w:p>
    <w:p w:rsidR="00DA05CE" w:rsidRPr="00C8126B" w:rsidRDefault="00DA05CE" w:rsidP="00DA05CE">
      <w:pPr>
        <w:spacing w:line="240" w:lineRule="auto"/>
        <w:jc w:val="both"/>
        <w:rPr>
          <w:rFonts w:ascii="Times New Roman" w:hAnsi="Times New Roman"/>
          <w:sz w:val="28"/>
          <w:szCs w:val="28"/>
          <w:u w:val="single"/>
        </w:rPr>
      </w:pPr>
      <w:r w:rsidRPr="00C8126B">
        <w:rPr>
          <w:rFonts w:ascii="Times New Roman" w:hAnsi="Times New Roman"/>
          <w:b/>
          <w:bCs/>
          <w:sz w:val="28"/>
          <w:szCs w:val="28"/>
          <w:u w:val="single"/>
        </w:rPr>
        <w:t>Статья 1: Характер и цели игры в шахматы</w:t>
      </w:r>
      <w:r w:rsidRPr="00C8126B">
        <w:rPr>
          <w:rFonts w:ascii="Times New Roman" w:hAnsi="Times New Roman"/>
          <w:sz w:val="28"/>
          <w:szCs w:val="28"/>
          <w:u w:val="single"/>
        </w:rPr>
        <w:t xml:space="preserve">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1.1. В шахматы играют два партнера, которые по очереди перемешают свои фигуры на квадратной доске, называемой "шахматной". Игрок, имеющий белые фигуры, начинает партию. Шахматист получает право хода, только после того как его партнер завершил ход (см. пункт 6.7).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1.2. Цель каждого игрока состоит в нападении на короля противника таким образом, чтобы король противника не имел никакого спасения. Считается, что игрок, который достигает этой цели, "заматовал" короля соперника и выиграл партию. Партнер, король которого заматован, проиграл партию. Оставлять своего короля под нападением и подвергать его нападению не разрешается. Взятие короля противника запрещено. </w:t>
      </w:r>
    </w:p>
    <w:p w:rsidR="00DA05CE" w:rsidRPr="00C8126B" w:rsidRDefault="00DA05CE" w:rsidP="00DA05CE">
      <w:pPr>
        <w:spacing w:before="195" w:after="180" w:line="240" w:lineRule="auto"/>
        <w:jc w:val="both"/>
        <w:rPr>
          <w:rFonts w:ascii="Times New Roman" w:hAnsi="Times New Roman"/>
          <w:b/>
          <w:sz w:val="28"/>
          <w:szCs w:val="28"/>
        </w:rPr>
      </w:pPr>
      <w:r w:rsidRPr="00C8126B">
        <w:rPr>
          <w:rFonts w:ascii="Times New Roman" w:hAnsi="Times New Roman"/>
          <w:sz w:val="28"/>
          <w:szCs w:val="28"/>
        </w:rPr>
        <w:t>1.3. Если позиция такова, что никто из партнеров не может поставить мат, партия заканчивается вничью.</w:t>
      </w:r>
    </w:p>
    <w:p w:rsidR="00DA05CE" w:rsidRPr="00C8126B" w:rsidRDefault="00DA05CE" w:rsidP="00DA05CE">
      <w:pPr>
        <w:spacing w:before="195" w:after="180" w:line="240" w:lineRule="auto"/>
        <w:jc w:val="both"/>
        <w:rPr>
          <w:rFonts w:ascii="Times New Roman" w:hAnsi="Times New Roman"/>
          <w:sz w:val="28"/>
          <w:szCs w:val="28"/>
        </w:rPr>
      </w:pPr>
      <w:hyperlink r:id="rId159" w:history="1">
        <w:r w:rsidRPr="00C8126B">
          <w:rPr>
            <w:rFonts w:ascii="Times New Roman" w:hAnsi="Times New Roman"/>
            <w:b/>
            <w:sz w:val="28"/>
            <w:szCs w:val="28"/>
            <w:u w:val="single"/>
          </w:rPr>
          <w:t>Статья 2: Начальная позиция фигур на шахматной доске</w:t>
        </w:r>
      </w:hyperlink>
      <w:r w:rsidRPr="00C8126B">
        <w:rPr>
          <w:rFonts w:ascii="Times New Roman" w:hAnsi="Times New Roman"/>
          <w:sz w:val="28"/>
          <w:szCs w:val="28"/>
        </w:rPr>
        <w:t xml:space="preserve">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2.1. Шахматная доска состоит из 64-х равных квадратов (8x8), поочередно светлых ("белые" поля) и темных ("черные" поля). Она располагается между игроками так, чтобы ближайшее угловое поле справа от игрока было белым.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2.2. В начале партии один игрок имеет 16 светлых фигур ("белые"); другой - 16 темных фигур ("черные"). Эти фигуры, обычно обозначаемые соответствующими символами, следующие: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614"/>
        <w:gridCol w:w="4914"/>
      </w:tblGrid>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2" name="Рисунок 1" descr="http://juniorchess.ru/_mod_files/ce_images/pieces/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juniorchess.ru/_mod_files/ce_images/pieces/kw.jpg"/>
                          <pic:cNvPicPr>
                            <a:picLocks noChangeAspect="1" noChangeArrowheads="1"/>
                          </pic:cNvPicPr>
                        </pic:nvPicPr>
                        <pic:blipFill>
                          <a:blip r:embed="rId160"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Белый король</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3" name="Рисунок 2" descr="http://juniorchess.ru/_mod_files/ce_images/pieces/k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juniorchess.ru/_mod_files/ce_images/pieces/kb.jpg"/>
                          <pic:cNvPicPr>
                            <a:picLocks noChangeAspect="1" noChangeArrowheads="1"/>
                          </pic:cNvPicPr>
                        </pic:nvPicPr>
                        <pic:blipFill>
                          <a:blip r:embed="rId161"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Черный король</w:t>
            </w:r>
            <w:r w:rsidRPr="00C8126B">
              <w:rPr>
                <w:rFonts w:ascii="Times New Roman" w:hAnsi="Times New Roman"/>
                <w:sz w:val="28"/>
                <w:szCs w:val="28"/>
              </w:rPr>
              <w:t> </w:t>
            </w:r>
          </w:p>
        </w:tc>
      </w:tr>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4" name="Рисунок 3" descr="http://juniorchess.ru/_mod_files/ce_images/pieces/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juniorchess.ru/_mod_files/ce_images/pieces/qw.jpg"/>
                          <pic:cNvPicPr>
                            <a:picLocks noChangeAspect="1" noChangeArrowheads="1"/>
                          </pic:cNvPicPr>
                        </pic:nvPicPr>
                        <pic:blipFill>
                          <a:blip r:embed="rId162"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Белый ферзь</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5" name="Рисунок 4" descr="http://juniorchess.ru/_mod_files/ce_images/pieces/q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juniorchess.ru/_mod_files/ce_images/pieces/qb.jpg"/>
                          <pic:cNvPicPr>
                            <a:picLocks noChangeAspect="1" noChangeArrowheads="1"/>
                          </pic:cNvPicPr>
                        </pic:nvPicPr>
                        <pic:blipFill>
                          <a:blip r:embed="rId163"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Черный ферзь</w:t>
            </w:r>
            <w:r w:rsidRPr="00C8126B">
              <w:rPr>
                <w:rFonts w:ascii="Times New Roman" w:hAnsi="Times New Roman"/>
                <w:sz w:val="28"/>
                <w:szCs w:val="28"/>
              </w:rPr>
              <w:t> </w:t>
            </w:r>
          </w:p>
        </w:tc>
      </w:tr>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6" name="Рисунок 5" descr="http://juniorchess.ru/_mod_files/ce_images/pieces/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juniorchess.ru/_mod_files/ce_images/pieces/rw.jpg"/>
                          <pic:cNvPicPr>
                            <a:picLocks noChangeAspect="1" noChangeArrowheads="1"/>
                          </pic:cNvPicPr>
                        </pic:nvPicPr>
                        <pic:blipFill>
                          <a:blip r:embed="rId164"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Две белые ладьи</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7" name="Рисунок 6" descr="http://juniorchess.ru/_mod_files/ce_images/pieces/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juniorchess.ru/_mod_files/ce_images/pieces/rb.jpg"/>
                          <pic:cNvPicPr>
                            <a:picLocks noChangeAspect="1" noChangeArrowheads="1"/>
                          </pic:cNvPicPr>
                        </pic:nvPicPr>
                        <pic:blipFill>
                          <a:blip r:embed="rId165"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Две черные ладьи</w:t>
            </w:r>
            <w:r w:rsidRPr="00C8126B">
              <w:rPr>
                <w:rFonts w:ascii="Times New Roman" w:hAnsi="Times New Roman"/>
                <w:sz w:val="28"/>
                <w:szCs w:val="28"/>
              </w:rPr>
              <w:t> </w:t>
            </w:r>
          </w:p>
        </w:tc>
      </w:tr>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8" name="Рисунок 7" descr="http://juniorchess.ru/_mod_files/ce_images/pieces/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juniorchess.ru/_mod_files/ce_images/pieces/bw.jpg"/>
                          <pic:cNvPicPr>
                            <a:picLocks noChangeAspect="1" noChangeArrowheads="1"/>
                          </pic:cNvPicPr>
                        </pic:nvPicPr>
                        <pic:blipFill>
                          <a:blip r:embed="rId166"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Два белых слона</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49" name="Рисунок 8" descr="http://juniorchess.ru/_mod_files/ce_images/piec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juniorchess.ru/_mod_files/ce_images/pieces/bb.jpg"/>
                          <pic:cNvPicPr>
                            <a:picLocks noChangeAspect="1" noChangeArrowheads="1"/>
                          </pic:cNvPicPr>
                        </pic:nvPicPr>
                        <pic:blipFill>
                          <a:blip r:embed="rId167"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Два черных слона</w:t>
            </w:r>
            <w:r w:rsidRPr="00C8126B">
              <w:rPr>
                <w:rFonts w:ascii="Times New Roman" w:hAnsi="Times New Roman"/>
                <w:sz w:val="28"/>
                <w:szCs w:val="28"/>
              </w:rPr>
              <w:t> </w:t>
            </w:r>
          </w:p>
        </w:tc>
      </w:tr>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sz w:val="28"/>
                <w:szCs w:val="28"/>
              </w:rPr>
              <w:t> </w:t>
            </w:r>
            <w:r>
              <w:rPr>
                <w:rFonts w:ascii="Times New Roman" w:hAnsi="Times New Roman"/>
                <w:noProof/>
                <w:sz w:val="28"/>
                <w:szCs w:val="28"/>
              </w:rPr>
              <w:drawing>
                <wp:inline distT="0" distB="0" distL="0" distR="0">
                  <wp:extent cx="809625" cy="809625"/>
                  <wp:effectExtent l="19050" t="0" r="9525" b="0"/>
                  <wp:docPr id="350" name="Рисунок 9" descr="http://juniorchess.ru/_mod_files/ce_images/pieces/k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juniorchess.ru/_mod_files/ce_images/pieces/knw.jpg"/>
                          <pic:cNvPicPr>
                            <a:picLocks noChangeAspect="1" noChangeArrowheads="1"/>
                          </pic:cNvPicPr>
                        </pic:nvPicPr>
                        <pic:blipFill>
                          <a:blip r:embed="rId168"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Два белых коня</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sz w:val="28"/>
                <w:szCs w:val="28"/>
              </w:rPr>
              <w:t> </w:t>
            </w:r>
            <w:r>
              <w:rPr>
                <w:rFonts w:ascii="Times New Roman" w:hAnsi="Times New Roman"/>
                <w:noProof/>
                <w:sz w:val="28"/>
                <w:szCs w:val="28"/>
              </w:rPr>
              <w:drawing>
                <wp:inline distT="0" distB="0" distL="0" distR="0">
                  <wp:extent cx="809625" cy="809625"/>
                  <wp:effectExtent l="19050" t="0" r="9525" b="0"/>
                  <wp:docPr id="351" name="Рисунок 10" descr="http://juniorchess.ru/_mod_files/ce_images/pieces/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juniorchess.ru/_mod_files/ce_images/pieces/knb.jpg"/>
                          <pic:cNvPicPr>
                            <a:picLocks noChangeAspect="1" noChangeArrowheads="1"/>
                          </pic:cNvPicPr>
                        </pic:nvPicPr>
                        <pic:blipFill>
                          <a:blip r:embed="rId169"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Два черных коня</w:t>
            </w:r>
            <w:r w:rsidRPr="00C8126B">
              <w:rPr>
                <w:rFonts w:ascii="Times New Roman" w:hAnsi="Times New Roman"/>
                <w:sz w:val="28"/>
                <w:szCs w:val="28"/>
              </w:rPr>
              <w:t> </w:t>
            </w:r>
          </w:p>
        </w:tc>
      </w:tr>
      <w:tr w:rsidR="00DA05CE" w:rsidRPr="00C8126B" w:rsidTr="00D8363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3" name="Рисунок 11" descr="http://juniorchess.ru/_mod_files/ce_images/pieces/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juniorchess.ru/_mod_files/ce_images/pieces/pw.jpg"/>
                          <pic:cNvPicPr>
                            <a:picLocks noChangeAspect="1" noChangeArrowheads="1"/>
                          </pic:cNvPicPr>
                        </pic:nvPicPr>
                        <pic:blipFill>
                          <a:blip r:embed="rId170"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Восемь белых пешек</w:t>
            </w:r>
            <w:r w:rsidRPr="00C8126B">
              <w:rPr>
                <w:rFonts w:ascii="Times New Roman" w:hAnsi="Times New Roman"/>
                <w:sz w:val="28"/>
                <w:szCs w:val="28"/>
              </w:rPr>
              <w:t> </w:t>
            </w:r>
          </w:p>
        </w:tc>
        <w:tc>
          <w:tcPr>
            <w:tcW w:w="0" w:type="auto"/>
            <w:tcBorders>
              <w:top w:val="outset" w:sz="6" w:space="0" w:color="auto"/>
              <w:left w:val="outset" w:sz="6" w:space="0" w:color="auto"/>
              <w:bottom w:val="outset" w:sz="6" w:space="0" w:color="auto"/>
              <w:right w:val="outset" w:sz="6" w:space="0" w:color="auto"/>
            </w:tcBorders>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809625" cy="809625"/>
                  <wp:effectExtent l="19050" t="0" r="9525" b="0"/>
                  <wp:docPr id="4" name="Рисунок 12" descr="http://juniorchess.ru/_mod_files/ce_images/pieces/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juniorchess.ru/_mod_files/ce_images/pieces/pb.jpg"/>
                          <pic:cNvPicPr>
                            <a:picLocks noChangeAspect="1" noChangeArrowheads="1"/>
                          </pic:cNvPicPr>
                        </pic:nvPicPr>
                        <pic:blipFill>
                          <a:blip r:embed="rId171"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b/>
                <w:bCs/>
                <w:sz w:val="28"/>
                <w:szCs w:val="28"/>
              </w:rPr>
              <w:t>Восемь черных пешек</w:t>
            </w:r>
            <w:r w:rsidRPr="00C8126B">
              <w:rPr>
                <w:rFonts w:ascii="Times New Roman" w:hAnsi="Times New Roman"/>
                <w:sz w:val="28"/>
                <w:szCs w:val="28"/>
              </w:rPr>
              <w:t> </w:t>
            </w:r>
          </w:p>
        </w:tc>
      </w:tr>
    </w:tbl>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2.3. Начальная позиция фигур на шахматной доске такова:</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81250"/>
            <wp:effectExtent l="19050" t="0" r="0" b="0"/>
            <wp:docPr id="5" name="Рисунок 13" descr="http://juniorchess.ru/_mod_files/ce_images/pieces/i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juniorchess.ru/_mod_files/ce_images/pieces/init.jpg"/>
                    <pic:cNvPicPr>
                      <a:picLocks noChangeAspect="1" noChangeArrowheads="1"/>
                    </pic:cNvPicPr>
                  </pic:nvPicPr>
                  <pic:blipFill>
                    <a:blip r:embed="rId172"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2.4. Восемь вертикальных рядов квадратов называются "вертикалями". Восемь горизонтальных рядов квадратов называются "горизонталями". Прямые линии квадратов одного и того же цвета, касающихся углами, называются "диагоналями".</w:t>
      </w:r>
    </w:p>
    <w:p w:rsidR="00DA05CE" w:rsidRPr="00C8126B" w:rsidRDefault="00DA05CE" w:rsidP="00DA05CE">
      <w:pPr>
        <w:spacing w:before="195" w:after="180" w:line="240" w:lineRule="auto"/>
        <w:jc w:val="both"/>
        <w:rPr>
          <w:rFonts w:ascii="Times New Roman" w:hAnsi="Times New Roman"/>
          <w:b/>
          <w:sz w:val="28"/>
          <w:szCs w:val="28"/>
        </w:rPr>
      </w:pPr>
      <w:hyperlink r:id="rId173" w:history="1">
        <w:r w:rsidRPr="00C8126B">
          <w:rPr>
            <w:rFonts w:ascii="Times New Roman" w:hAnsi="Times New Roman"/>
            <w:b/>
            <w:sz w:val="28"/>
            <w:szCs w:val="28"/>
            <w:u w:val="single"/>
          </w:rPr>
          <w:t>Статья 3: Ходы фигур</w:t>
        </w:r>
      </w:hyperlink>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3.1. Не разрешается делать ход фигурой на поле, занятое фигурой того же цвета. Если фигура ходит на поле, занимаемое фигурой партнера, последняя берется и снимается с шахматной доски как часть того же самого хода. О фигуре говорят, что она атакует фигуру партнера, если эта фигура может произвести взятие на этом поле, согласно Статьям 3.2 - 3.8. Фигура нападает на поле, даже если она не может пойти на это поле, так как, король того же цвета окажется под ударом.</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3.2. Слон может ходить на любое поле по диагонали, на которой он стоит.</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81250"/>
            <wp:effectExtent l="19050" t="0" r="0" b="0"/>
            <wp:docPr id="8" name="Рисунок 27" descr="http://juniorchess.ru/_mod_files/ce_images/pieces/bi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juniorchess.ru/_mod_files/ce_images/pieces/bishop.jpg"/>
                    <pic:cNvPicPr>
                      <a:picLocks noChangeAspect="1" noChangeArrowheads="1"/>
                    </pic:cNvPicPr>
                  </pic:nvPicPr>
                  <pic:blipFill>
                    <a:blip r:embed="rId174"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3.3. Ладья может ходить на любое поле по вертикали или горизонтали, на которых она стоит.</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81250"/>
            <wp:effectExtent l="19050" t="0" r="0" b="0"/>
            <wp:docPr id="9" name="Рисунок 28" descr="http://juniorchess.ru/_mod_files/ce_images/pieces/r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juniorchess.ru/_mod_files/ce_images/pieces/rook.jpg"/>
                    <pic:cNvPicPr>
                      <a:picLocks noChangeAspect="1" noChangeArrowheads="1"/>
                    </pic:cNvPicPr>
                  </pic:nvPicPr>
                  <pic:blipFill>
                    <a:blip r:embed="rId175"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3.4. Ферзь может ходить на любое поле по вертикали, горизонтали или диагонали, на которых он стоит.</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81250"/>
            <wp:effectExtent l="19050" t="0" r="0" b="0"/>
            <wp:docPr id="10" name="Рисунок 29" descr="http://juniorchess.ru/_mod_files/ce_images/pieces/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juniorchess.ru/_mod_files/ce_images/pieces/queen.jpg"/>
                    <pic:cNvPicPr>
                      <a:picLocks noChangeAspect="1" noChangeArrowheads="1"/>
                    </pic:cNvPicPr>
                  </pic:nvPicPr>
                  <pic:blipFill>
                    <a:blip r:embed="rId176"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3.5. Когда делаются эти ходы, ферзь, ладья или слон не могут перемещаться через поле, занятое другой фигурой.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3.6. Конь может ходить на одно из ближайших полей от того, на котором он стоит, но не на той же самой вертикали, горизонтали или диагонали.</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81250"/>
            <wp:effectExtent l="19050" t="0" r="0" b="0"/>
            <wp:docPr id="11" name="Рисунок 30" descr="http://juniorchess.ru/_mod_files/ce_images/pieces/k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juniorchess.ru/_mod_files/ce_images/pieces/knight.jpg"/>
                    <pic:cNvPicPr>
                      <a:picLocks noChangeAspect="1" noChangeArrowheads="1"/>
                    </pic:cNvPicPr>
                  </pic:nvPicPr>
                  <pic:blipFill>
                    <a:blip r:embed="rId177"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3.7. Пешка может ходить только вперед: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а) на свободное поле, расположенное непосредственно перед ней на той же самой вертикали;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b) с исходной позиции, как в случае 3.7.а - на одно поле, так и на два поля по той же самой вертикали, если оба эти поля не заняты;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с) на поле, занимаемое фигурой партнера, расположенное перед ней по диагонали на соседней вертикали, одновременно забирая эту фигуру.</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71725" cy="2381250"/>
            <wp:effectExtent l="19050" t="0" r="9525" b="0"/>
            <wp:docPr id="12" name="Рисунок 31" descr="http://juniorchess.ru/_mod_files/ce_images/pieces/pa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juniorchess.ru/_mod_files/ce_images/pieces/pawn.jpg"/>
                    <pic:cNvPicPr>
                      <a:picLocks noChangeAspect="1" noChangeArrowheads="1"/>
                    </pic:cNvPicPr>
                  </pic:nvPicPr>
                  <pic:blipFill>
                    <a:blip r:embed="rId178" cstate="print"/>
                    <a:srcRect/>
                    <a:stretch>
                      <a:fillRect/>
                    </a:stretch>
                  </pic:blipFill>
                  <pic:spPr bwMode="auto">
                    <a:xfrm>
                      <a:off x="0" y="0"/>
                      <a:ext cx="2371725" cy="2381250"/>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d) Пешка, атакующая поле, которое пересекла пешка партнера, продвинутая с исходной позиции сразу на два поля, может взять эту продвинутую пешку, как если бы последний ее ход был только на одно поле. Это взятие может быть сделано только очередным ходом и называется взятием "на проходе",</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71725" cy="2381250"/>
            <wp:effectExtent l="19050" t="0" r="9525" b="0"/>
            <wp:docPr id="13" name="Рисунок 32" descr="http://juniorchess.ru/_mod_files/ce_images/pieces/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juniorchess.ru/_mod_files/ce_images/pieces/ep.jpg"/>
                    <pic:cNvPicPr>
                      <a:picLocks noChangeAspect="1" noChangeArrowheads="1"/>
                    </pic:cNvPicPr>
                  </pic:nvPicPr>
                  <pic:blipFill>
                    <a:blip r:embed="rId179" cstate="print"/>
                    <a:srcRect/>
                    <a:stretch>
                      <a:fillRect/>
                    </a:stretch>
                  </pic:blipFill>
                  <pic:spPr bwMode="auto">
                    <a:xfrm>
                      <a:off x="0" y="0"/>
                      <a:ext cx="2371725" cy="2381250"/>
                    </a:xfrm>
                    <a:prstGeom prst="rect">
                      <a:avLst/>
                    </a:prstGeom>
                    <a:noFill/>
                    <a:ln w="9525">
                      <a:noFill/>
                      <a:miter lim="800000"/>
                      <a:headEnd/>
                      <a:tailEnd/>
                    </a:ln>
                  </pic:spPr>
                </pic:pic>
              </a:graphicData>
            </a:graphic>
          </wp:inline>
        </w:drawing>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е) Пешка, которая достигает самой последней горизонтали от своей исходной позиции, должна быть заменена на той же клетке ферзём, ладьёй, слоном или конём цвета пешки, это является частью хода. Эта замена пешки называется "превращением", действие новой фигуры начинается сразу.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Выбор игрока не ограничивается фигурами, которые были уже взяты раньше.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3.8. Существует два различных способа делать ход королем: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а) ходить на любое соседнее поле, которое не атаковано одной или более фигурами партнера. Считается, что фигуры партнера атакуют поле, даже, если они не могут ходить. </w:t>
      </w:r>
    </w:p>
    <w:p w:rsidR="00DA05CE" w:rsidRPr="00C8126B" w:rsidRDefault="00DA05CE" w:rsidP="00DA05CE">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81250" cy="2390775"/>
            <wp:effectExtent l="19050" t="0" r="0" b="0"/>
            <wp:docPr id="14" name="Рисунок 33" descr="http://juniorchess.ru/_mod_files/ce_images/pieces/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juniorchess.ru/_mod_files/ce_images/pieces/king.jpg"/>
                    <pic:cNvPicPr>
                      <a:picLocks noChangeAspect="1" noChangeArrowheads="1"/>
                    </pic:cNvPicPr>
                  </pic:nvPicPr>
                  <pic:blipFill>
                    <a:blip r:embed="rId180" cstate="print"/>
                    <a:srcRect/>
                    <a:stretch>
                      <a:fillRect/>
                    </a:stretch>
                  </pic:blipFill>
                  <pic:spPr bwMode="auto">
                    <a:xfrm>
                      <a:off x="0" y="0"/>
                      <a:ext cx="2381250" cy="2390775"/>
                    </a:xfrm>
                    <a:prstGeom prst="rect">
                      <a:avLst/>
                    </a:prstGeom>
                    <a:noFill/>
                    <a:ln w="9525">
                      <a:noFill/>
                      <a:miter lim="800000"/>
                      <a:headEnd/>
                      <a:tailEnd/>
                    </a:ln>
                  </pic:spPr>
                </pic:pic>
              </a:graphicData>
            </a:graphic>
          </wp:inline>
        </w:drawing>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б) делать "рокировку".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Это перемещение короля и одной из ладей того же цвета по исходной горизонтали, выполняется следующим образом: король перемещается с его исходного поля на два поля по направлению к ладье, затем ладья переставляется через короля на следующее за ним поле.</w:t>
      </w:r>
    </w:p>
    <w:tbl>
      <w:tblPr>
        <w:tblW w:w="5000" w:type="pct"/>
        <w:tblCellSpacing w:w="0" w:type="dxa"/>
        <w:tblCellMar>
          <w:left w:w="0" w:type="dxa"/>
          <w:right w:w="0" w:type="dxa"/>
        </w:tblCellMar>
        <w:tblLook w:val="04A0"/>
      </w:tblPr>
      <w:tblGrid>
        <w:gridCol w:w="4749"/>
        <w:gridCol w:w="4749"/>
      </w:tblGrid>
      <w:tr w:rsidR="00DA05CE" w:rsidRPr="00C8126B" w:rsidTr="00D83638">
        <w:trPr>
          <w:tblCellSpacing w:w="0" w:type="dxa"/>
        </w:trPr>
        <w:tc>
          <w:tcPr>
            <w:tcW w:w="0" w:type="auto"/>
            <w:vAlign w:val="center"/>
          </w:tcPr>
          <w:p w:rsidR="00DA05CE" w:rsidRPr="00C8126B" w:rsidRDefault="00DA05CE" w:rsidP="00D83638">
            <w:pPr>
              <w:spacing w:before="195" w:after="18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781175" cy="1143000"/>
                  <wp:effectExtent l="19050" t="0" r="9525" b="0"/>
                  <wp:docPr id="15" name="Рисунок 34" descr="http://juniorchess.ru/_mod_files/ce_images/piec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juniorchess.ru/_mod_files/ce_images/pieces/cas.jpg"/>
                          <pic:cNvPicPr>
                            <a:picLocks noChangeAspect="1" noChangeArrowheads="1"/>
                          </pic:cNvPicPr>
                        </pic:nvPicPr>
                        <pic:blipFill>
                          <a:blip r:embed="rId181" cstate="print"/>
                          <a:srcRect/>
                          <a:stretch>
                            <a:fillRect/>
                          </a:stretch>
                        </pic:blipFill>
                        <pic:spPr bwMode="auto">
                          <a:xfrm>
                            <a:off x="0" y="0"/>
                            <a:ext cx="1781175" cy="1143000"/>
                          </a:xfrm>
                          <a:prstGeom prst="rect">
                            <a:avLst/>
                          </a:prstGeom>
                          <a:noFill/>
                          <a:ln w="9525">
                            <a:noFill/>
                            <a:miter lim="800000"/>
                            <a:headEnd/>
                            <a:tailEnd/>
                          </a:ln>
                        </pic:spPr>
                      </pic:pic>
                    </a:graphicData>
                  </a:graphic>
                </wp:inline>
              </w:drawing>
            </w:r>
            <w:r w:rsidRPr="00C8126B">
              <w:rPr>
                <w:rFonts w:ascii="Times New Roman" w:hAnsi="Times New Roman"/>
                <w:sz w:val="28"/>
                <w:szCs w:val="28"/>
              </w:rPr>
              <w:t> </w:t>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sz w:val="28"/>
                <w:szCs w:val="28"/>
              </w:rPr>
              <w:t>Короткая рокировка</w:t>
            </w:r>
          </w:p>
        </w:tc>
        <w:tc>
          <w:tcPr>
            <w:tcW w:w="0" w:type="auto"/>
            <w:vAlign w:val="center"/>
          </w:tcPr>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sz w:val="28"/>
                <w:szCs w:val="28"/>
              </w:rPr>
              <w:t> </w:t>
            </w:r>
            <w:r>
              <w:rPr>
                <w:rFonts w:ascii="Times New Roman" w:hAnsi="Times New Roman"/>
                <w:noProof/>
                <w:sz w:val="28"/>
                <w:szCs w:val="28"/>
              </w:rPr>
              <w:drawing>
                <wp:inline distT="0" distB="0" distL="0" distR="0">
                  <wp:extent cx="1781175" cy="1143000"/>
                  <wp:effectExtent l="19050" t="0" r="9525" b="0"/>
                  <wp:docPr id="16" name="Рисунок 35" descr="http://juniorchess.ru/_mod_files/ce_images/pieces/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juniorchess.ru/_mod_files/ce_images/pieces/cal.jpg"/>
                          <pic:cNvPicPr>
                            <a:picLocks noChangeAspect="1" noChangeArrowheads="1"/>
                          </pic:cNvPicPr>
                        </pic:nvPicPr>
                        <pic:blipFill>
                          <a:blip r:embed="rId182" cstate="print"/>
                          <a:srcRect/>
                          <a:stretch>
                            <a:fillRect/>
                          </a:stretch>
                        </pic:blipFill>
                        <pic:spPr bwMode="auto">
                          <a:xfrm>
                            <a:off x="0" y="0"/>
                            <a:ext cx="1781175" cy="1143000"/>
                          </a:xfrm>
                          <a:prstGeom prst="rect">
                            <a:avLst/>
                          </a:prstGeom>
                          <a:noFill/>
                          <a:ln w="9525">
                            <a:noFill/>
                            <a:miter lim="800000"/>
                            <a:headEnd/>
                            <a:tailEnd/>
                          </a:ln>
                        </pic:spPr>
                      </pic:pic>
                    </a:graphicData>
                  </a:graphic>
                </wp:inline>
              </w:drawing>
            </w:r>
          </w:p>
          <w:p w:rsidR="00DA05CE" w:rsidRPr="00C8126B" w:rsidRDefault="00DA05CE" w:rsidP="00D83638">
            <w:pPr>
              <w:spacing w:before="195" w:after="180" w:line="240" w:lineRule="auto"/>
              <w:jc w:val="both"/>
              <w:rPr>
                <w:rFonts w:ascii="Times New Roman" w:hAnsi="Times New Roman"/>
                <w:sz w:val="28"/>
                <w:szCs w:val="28"/>
              </w:rPr>
            </w:pPr>
            <w:r w:rsidRPr="00C8126B">
              <w:rPr>
                <w:rFonts w:ascii="Times New Roman" w:hAnsi="Times New Roman"/>
                <w:sz w:val="28"/>
                <w:szCs w:val="28"/>
              </w:rPr>
              <w:t>Длинная рокировка</w:t>
            </w:r>
          </w:p>
        </w:tc>
      </w:tr>
    </w:tbl>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(1) Рокировка невозможна: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а) если король уже двигался с исходного места,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b) с той ладьей, которая уже двигалась с исходного места.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(2) Рокировка временно невозможна:</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а)  если атаковано одной из фигур партнера поле, на котором стоит король, или которое он должен пересечь, или которое он должен занять;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b) если между королем и ладьей, с которой может быть произведена рокировка, находится какая-то фигура. </w:t>
      </w:r>
    </w:p>
    <w:p w:rsidR="00DA05CE" w:rsidRPr="00C8126B" w:rsidRDefault="00DA05CE" w:rsidP="00DA05CE">
      <w:pPr>
        <w:spacing w:before="195" w:after="180" w:line="240" w:lineRule="auto"/>
        <w:jc w:val="both"/>
        <w:rPr>
          <w:rFonts w:ascii="Times New Roman" w:hAnsi="Times New Roman"/>
          <w:sz w:val="28"/>
          <w:szCs w:val="28"/>
        </w:rPr>
      </w:pPr>
      <w:r w:rsidRPr="00C8126B">
        <w:rPr>
          <w:rFonts w:ascii="Times New Roman" w:hAnsi="Times New Roman"/>
          <w:sz w:val="28"/>
          <w:szCs w:val="28"/>
        </w:rPr>
        <w:t xml:space="preserve">3.9 Король находится "под шахом", если он атакован одной или несколькими фигурами партнера, даже если такие фигуры не могут двигаться. Ни одна из фигур не может сделать ход, который ставит или оставляет своего короля под шахом. </w:t>
      </w:r>
    </w:p>
    <w:p w:rsidR="00DA05CE" w:rsidRPr="00C8126B" w:rsidRDefault="00DA05CE" w:rsidP="00DA05CE">
      <w:pPr>
        <w:spacing w:before="195" w:after="180" w:line="240" w:lineRule="auto"/>
        <w:jc w:val="both"/>
        <w:rPr>
          <w:rFonts w:ascii="Times New Roman" w:hAnsi="Times New Roman"/>
          <w:b/>
          <w:sz w:val="28"/>
          <w:szCs w:val="28"/>
          <w:u w:val="single"/>
        </w:rPr>
      </w:pPr>
      <w:hyperlink r:id="rId183" w:history="1">
        <w:r w:rsidRPr="00C8126B">
          <w:rPr>
            <w:rFonts w:ascii="Times New Roman" w:hAnsi="Times New Roman"/>
            <w:b/>
            <w:sz w:val="28"/>
            <w:szCs w:val="28"/>
            <w:u w:val="single"/>
          </w:rPr>
          <w:t>Статья 4: Выполнение ходов</w:t>
        </w:r>
      </w:hyperlink>
      <w:r w:rsidRPr="00C8126B">
        <w:rPr>
          <w:rFonts w:ascii="Times New Roman" w:hAnsi="Times New Roman"/>
          <w:b/>
          <w:sz w:val="28"/>
          <w:szCs w:val="28"/>
          <w:u w:val="single"/>
        </w:rPr>
        <w:t xml:space="preserve">  </w:t>
      </w:r>
    </w:p>
    <w:p w:rsidR="00DA05CE" w:rsidRPr="00C8126B" w:rsidRDefault="00DA05CE" w:rsidP="00DA05CE">
      <w:pPr>
        <w:pStyle w:val="aff1"/>
        <w:jc w:val="both"/>
        <w:rPr>
          <w:sz w:val="28"/>
          <w:szCs w:val="28"/>
        </w:rPr>
      </w:pPr>
      <w:r w:rsidRPr="00C8126B">
        <w:rPr>
          <w:sz w:val="28"/>
          <w:szCs w:val="28"/>
        </w:rPr>
        <w:t xml:space="preserve">4.1. Каждый ход должен делаться только одной рукой. </w:t>
      </w:r>
    </w:p>
    <w:p w:rsidR="00DA05CE" w:rsidRPr="00C8126B" w:rsidRDefault="00DA05CE" w:rsidP="00DA05CE">
      <w:pPr>
        <w:pStyle w:val="aff1"/>
        <w:jc w:val="both"/>
        <w:rPr>
          <w:sz w:val="28"/>
          <w:szCs w:val="28"/>
        </w:rPr>
      </w:pPr>
      <w:r w:rsidRPr="00C8126B">
        <w:rPr>
          <w:sz w:val="28"/>
          <w:szCs w:val="28"/>
        </w:rPr>
        <w:t xml:space="preserve">4.2. При своем ходе игрок может поправить одну или несколько фигур на их полях, при условии, что он сначала предупредит о своем намерении (например, сказав "поправляю"). </w:t>
      </w:r>
    </w:p>
    <w:p w:rsidR="00DA05CE" w:rsidRPr="00C8126B" w:rsidRDefault="00DA05CE" w:rsidP="00DA05CE">
      <w:pPr>
        <w:pStyle w:val="aff1"/>
        <w:jc w:val="both"/>
        <w:rPr>
          <w:sz w:val="28"/>
          <w:szCs w:val="28"/>
        </w:rPr>
      </w:pPr>
      <w:r w:rsidRPr="00C8126B">
        <w:rPr>
          <w:sz w:val="28"/>
          <w:szCs w:val="28"/>
        </w:rPr>
        <w:t xml:space="preserve">4.3. Если игрок, который должен делать ход, намеренно касается на шахматной доске (кроме случаев, приведенных в Статье 4.2): </w:t>
      </w:r>
    </w:p>
    <w:p w:rsidR="00DA05CE" w:rsidRPr="00C8126B" w:rsidRDefault="00DA05CE" w:rsidP="00DA05CE">
      <w:pPr>
        <w:pStyle w:val="aff1"/>
        <w:jc w:val="both"/>
        <w:rPr>
          <w:sz w:val="28"/>
          <w:szCs w:val="28"/>
        </w:rPr>
      </w:pPr>
      <w:r w:rsidRPr="00C8126B">
        <w:rPr>
          <w:sz w:val="28"/>
          <w:szCs w:val="28"/>
        </w:rPr>
        <w:t xml:space="preserve">а) одной или несколько своих фигур, он должен сделать ход первой фигурой, до которой дотронулся, если такой ход возможен, </w:t>
      </w:r>
    </w:p>
    <w:p w:rsidR="00DA05CE" w:rsidRPr="00C8126B" w:rsidRDefault="00DA05CE" w:rsidP="00DA05CE">
      <w:pPr>
        <w:pStyle w:val="aff1"/>
        <w:jc w:val="both"/>
        <w:rPr>
          <w:sz w:val="28"/>
          <w:szCs w:val="28"/>
        </w:rPr>
      </w:pPr>
      <w:r w:rsidRPr="00C8126B">
        <w:rPr>
          <w:sz w:val="28"/>
          <w:szCs w:val="28"/>
        </w:rPr>
        <w:t xml:space="preserve">b) одной или несколько фигур партнера, он должен взять первую фигуру, до которой дотронулся, взятие которой возможно. </w:t>
      </w:r>
    </w:p>
    <w:p w:rsidR="00DA05CE" w:rsidRPr="00C8126B" w:rsidRDefault="00DA05CE" w:rsidP="00DA05CE">
      <w:pPr>
        <w:pStyle w:val="aff1"/>
        <w:jc w:val="both"/>
        <w:rPr>
          <w:sz w:val="28"/>
          <w:szCs w:val="28"/>
        </w:rPr>
      </w:pPr>
      <w:r w:rsidRPr="00C8126B">
        <w:rPr>
          <w:sz w:val="28"/>
          <w:szCs w:val="28"/>
        </w:rPr>
        <w:t>с) одной фигуры каждого цвета, он должен взять фигуру партнера своей фигурой или, если это невозможно, пойти или взять первую тронутую фигуру партнера другой своей фигурой. Если нельзя установить, какая фигура была тронута первой, считается, что это фигура игрока, за которым очередь хода, а не его партнера.</w:t>
      </w:r>
    </w:p>
    <w:p w:rsidR="00DA05CE" w:rsidRPr="00C8126B" w:rsidRDefault="00DA05CE" w:rsidP="00DA05CE">
      <w:pPr>
        <w:pStyle w:val="aff1"/>
        <w:jc w:val="both"/>
        <w:rPr>
          <w:sz w:val="28"/>
          <w:szCs w:val="28"/>
        </w:rPr>
      </w:pPr>
      <w:r w:rsidRPr="00C8126B">
        <w:rPr>
          <w:sz w:val="28"/>
          <w:szCs w:val="28"/>
        </w:rPr>
        <w:t>4.4. Если игрок, чья очередь хода намеренно:</w:t>
      </w:r>
    </w:p>
    <w:p w:rsidR="00DA05CE" w:rsidRPr="00C8126B" w:rsidRDefault="00DA05CE" w:rsidP="00DA05CE">
      <w:pPr>
        <w:pStyle w:val="aff1"/>
        <w:jc w:val="both"/>
        <w:rPr>
          <w:sz w:val="28"/>
          <w:szCs w:val="28"/>
        </w:rPr>
      </w:pPr>
      <w:r w:rsidRPr="00C8126B">
        <w:rPr>
          <w:sz w:val="28"/>
          <w:szCs w:val="28"/>
        </w:rPr>
        <w:t xml:space="preserve">а) касается своего короля и ладьи, он должен рокировать в сторону этой ладьи, если такой ход возможен. </w:t>
      </w:r>
    </w:p>
    <w:p w:rsidR="00DA05CE" w:rsidRPr="00C8126B" w:rsidRDefault="00DA05CE" w:rsidP="00DA05CE">
      <w:pPr>
        <w:pStyle w:val="aff1"/>
        <w:jc w:val="both"/>
        <w:rPr>
          <w:sz w:val="28"/>
          <w:szCs w:val="28"/>
        </w:rPr>
      </w:pPr>
      <w:r w:rsidRPr="00C8126B">
        <w:rPr>
          <w:sz w:val="28"/>
          <w:szCs w:val="28"/>
        </w:rPr>
        <w:t xml:space="preserve">b) касается ладьи, а затем короля, рокировка не разрешается, и к ситуации должна быть применена Статья 4.3(а). </w:t>
      </w:r>
    </w:p>
    <w:p w:rsidR="00DA05CE" w:rsidRPr="00C8126B" w:rsidRDefault="00DA05CE" w:rsidP="00DA05CE">
      <w:pPr>
        <w:pStyle w:val="aff1"/>
        <w:jc w:val="both"/>
        <w:rPr>
          <w:sz w:val="28"/>
          <w:szCs w:val="28"/>
        </w:rPr>
      </w:pPr>
      <w:r w:rsidRPr="00C8126B">
        <w:rPr>
          <w:sz w:val="28"/>
          <w:szCs w:val="28"/>
        </w:rPr>
        <w:t xml:space="preserve">с) Если игрок, который хочет сделать рокировку, касается короля, но рокировка в эту сторону невозможна, игрок должен сделать ход королем, включая рокировку в другую сторону. Если король не имеет хода, игрок может сделать любой возможный ход. </w:t>
      </w:r>
    </w:p>
    <w:p w:rsidR="00DA05CE" w:rsidRPr="00C8126B" w:rsidRDefault="00DA05CE" w:rsidP="00DA05CE">
      <w:pPr>
        <w:pStyle w:val="aff1"/>
        <w:jc w:val="both"/>
        <w:rPr>
          <w:sz w:val="28"/>
          <w:szCs w:val="28"/>
        </w:rPr>
      </w:pPr>
      <w:r w:rsidRPr="00C8126B">
        <w:rPr>
          <w:sz w:val="28"/>
          <w:szCs w:val="28"/>
        </w:rPr>
        <w:t xml:space="preserve">d) Если игрок превращает пешку, выбор фигуры завершен, когда эта фигура коснулась поля превращения. </w:t>
      </w:r>
    </w:p>
    <w:p w:rsidR="00DA05CE" w:rsidRPr="00C8126B" w:rsidRDefault="00DA05CE" w:rsidP="00DA05CE">
      <w:pPr>
        <w:pStyle w:val="aff1"/>
        <w:jc w:val="both"/>
        <w:rPr>
          <w:sz w:val="28"/>
          <w:szCs w:val="28"/>
        </w:rPr>
      </w:pPr>
      <w:r w:rsidRPr="00C8126B">
        <w:rPr>
          <w:sz w:val="28"/>
          <w:szCs w:val="28"/>
        </w:rPr>
        <w:t xml:space="preserve">4.5. Если ни одна из тронутых фигур не может пойти или быть взятой, игрок может сделать любой возможный ход. </w:t>
      </w:r>
    </w:p>
    <w:p w:rsidR="00DA05CE" w:rsidRPr="00C8126B" w:rsidRDefault="00DA05CE" w:rsidP="00DA05CE">
      <w:pPr>
        <w:pStyle w:val="aff1"/>
        <w:jc w:val="both"/>
        <w:rPr>
          <w:sz w:val="28"/>
          <w:szCs w:val="28"/>
        </w:rPr>
      </w:pPr>
      <w:r w:rsidRPr="00C8126B">
        <w:rPr>
          <w:sz w:val="28"/>
          <w:szCs w:val="28"/>
        </w:rPr>
        <w:t>4.6. Если фигура поставлена на поле, как возможный ход или часть возможного хода, она не может пойти на другое поле на этом ходу. Если ход невозможен, вместо него должен быть сделан другой ход, согласно пункту 4.5.</w:t>
      </w:r>
    </w:p>
    <w:p w:rsidR="00DA05CE" w:rsidRPr="00C8126B" w:rsidRDefault="00DA05CE" w:rsidP="00DA05CE">
      <w:pPr>
        <w:pStyle w:val="aff1"/>
        <w:jc w:val="both"/>
        <w:rPr>
          <w:sz w:val="28"/>
          <w:szCs w:val="28"/>
        </w:rPr>
      </w:pPr>
      <w:r w:rsidRPr="00C8126B">
        <w:rPr>
          <w:sz w:val="28"/>
          <w:szCs w:val="28"/>
        </w:rPr>
        <w:t xml:space="preserve">Ход считается сделанным, когда все требования Статьи 3 полностью выполнены в случае: </w:t>
      </w:r>
    </w:p>
    <w:p w:rsidR="00DA05CE" w:rsidRPr="00C8126B" w:rsidRDefault="00DA05CE" w:rsidP="00DA05CE">
      <w:pPr>
        <w:pStyle w:val="aff1"/>
        <w:jc w:val="both"/>
        <w:rPr>
          <w:sz w:val="28"/>
          <w:szCs w:val="28"/>
        </w:rPr>
      </w:pPr>
      <w:r w:rsidRPr="00C8126B">
        <w:rPr>
          <w:sz w:val="28"/>
          <w:szCs w:val="28"/>
        </w:rPr>
        <w:t xml:space="preserve">а) взятия, когда взятая фигура снята с доски и игрок, поставив свою фигуру на это поле, отпустил руку, </w:t>
      </w:r>
    </w:p>
    <w:p w:rsidR="00DA05CE" w:rsidRPr="00C8126B" w:rsidRDefault="00DA05CE" w:rsidP="00DA05CE">
      <w:pPr>
        <w:pStyle w:val="aff1"/>
        <w:jc w:val="both"/>
        <w:rPr>
          <w:sz w:val="28"/>
          <w:szCs w:val="28"/>
        </w:rPr>
      </w:pPr>
      <w:r w:rsidRPr="00C8126B">
        <w:rPr>
          <w:sz w:val="28"/>
          <w:szCs w:val="28"/>
        </w:rPr>
        <w:t xml:space="preserve">b) рокировки, когда игрок отпустил руку от ладьи на поле, пересеченном королем. Если игрок отпустил руку от короля, ход еще не сделан, но игрок не имеет права сделать другой ход, кроме рокировки в эту сторону, если это возможно, </w:t>
      </w:r>
    </w:p>
    <w:p w:rsidR="00DA05CE" w:rsidRPr="00C8126B" w:rsidRDefault="00DA05CE" w:rsidP="00DA05CE">
      <w:pPr>
        <w:pStyle w:val="aff1"/>
        <w:jc w:val="both"/>
        <w:rPr>
          <w:sz w:val="28"/>
          <w:szCs w:val="28"/>
        </w:rPr>
      </w:pPr>
      <w:r w:rsidRPr="00C8126B">
        <w:rPr>
          <w:sz w:val="28"/>
          <w:szCs w:val="28"/>
        </w:rPr>
        <w:t>с) превращения пешки, когда она снята с доски и игрок отпустил руку от новой фигуры, поставленной им на поле превращения. Если игрок отпустил руку от пешки, которая достигла поля превращения, то ход еще не сделан, при этом игрок не имеет права пойти пешкой на другое поле.</w:t>
      </w:r>
    </w:p>
    <w:p w:rsidR="00DA05CE" w:rsidRPr="00C8126B" w:rsidRDefault="00DA05CE" w:rsidP="00DA05CE">
      <w:pPr>
        <w:pStyle w:val="aff1"/>
        <w:jc w:val="both"/>
        <w:rPr>
          <w:sz w:val="28"/>
          <w:szCs w:val="28"/>
        </w:rPr>
      </w:pPr>
      <w:r w:rsidRPr="00C8126B">
        <w:rPr>
          <w:sz w:val="28"/>
          <w:szCs w:val="28"/>
        </w:rPr>
        <w:t xml:space="preserve">4.7. Игрок теряет право заявлять о нарушении партнером Статьи 4, как только он намеренно коснется фигуры. </w:t>
      </w:r>
    </w:p>
    <w:p w:rsidR="00DA05CE" w:rsidRPr="00C8126B" w:rsidRDefault="00DA05CE" w:rsidP="00DA05CE">
      <w:pPr>
        <w:pStyle w:val="aff1"/>
        <w:jc w:val="both"/>
        <w:rPr>
          <w:b/>
          <w:sz w:val="28"/>
          <w:szCs w:val="28"/>
        </w:rPr>
      </w:pPr>
      <w:hyperlink r:id="rId184" w:history="1">
        <w:r w:rsidRPr="00C8126B">
          <w:rPr>
            <w:b/>
            <w:sz w:val="28"/>
            <w:szCs w:val="28"/>
            <w:u w:val="single"/>
          </w:rPr>
          <w:t>Статья 5: Завершение партии</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5.1. Партия считается выигранной игроком </w:t>
      </w:r>
    </w:p>
    <w:p w:rsidR="00DA05CE" w:rsidRPr="00C8126B" w:rsidRDefault="00DA05CE" w:rsidP="00DA05CE">
      <w:pPr>
        <w:pStyle w:val="aff1"/>
        <w:jc w:val="both"/>
        <w:rPr>
          <w:sz w:val="28"/>
          <w:szCs w:val="28"/>
        </w:rPr>
      </w:pPr>
      <w:r w:rsidRPr="00C8126B">
        <w:rPr>
          <w:sz w:val="28"/>
          <w:szCs w:val="28"/>
        </w:rPr>
        <w:t xml:space="preserve">а) который поставил мат королю партнера. Это немедленно заканчивает игру, если матовая позиция была достигнута, разрешенным Правилами, ходом, </w:t>
      </w:r>
    </w:p>
    <w:p w:rsidR="00DA05CE" w:rsidRPr="00C8126B" w:rsidRDefault="00DA05CE" w:rsidP="00DA05CE">
      <w:pPr>
        <w:pStyle w:val="aff1"/>
        <w:jc w:val="both"/>
        <w:rPr>
          <w:sz w:val="28"/>
          <w:szCs w:val="28"/>
        </w:rPr>
      </w:pPr>
      <w:r w:rsidRPr="00C8126B">
        <w:rPr>
          <w:sz w:val="28"/>
          <w:szCs w:val="28"/>
        </w:rPr>
        <w:t xml:space="preserve">b) партнер которого заявляет, что сдается. Это немедленно заканчивает игру. </w:t>
      </w:r>
    </w:p>
    <w:p w:rsidR="00DA05CE" w:rsidRPr="00C8126B" w:rsidRDefault="00DA05CE" w:rsidP="00DA05CE">
      <w:pPr>
        <w:pStyle w:val="aff1"/>
        <w:jc w:val="both"/>
        <w:rPr>
          <w:sz w:val="28"/>
          <w:szCs w:val="28"/>
        </w:rPr>
      </w:pPr>
      <w:r w:rsidRPr="00C8126B">
        <w:rPr>
          <w:sz w:val="28"/>
          <w:szCs w:val="28"/>
        </w:rPr>
        <w:t xml:space="preserve">5.2. Партия считается закончившейся вничью, </w:t>
      </w:r>
    </w:p>
    <w:p w:rsidR="00DA05CE" w:rsidRPr="00C8126B" w:rsidRDefault="00DA05CE" w:rsidP="00DA05CE">
      <w:pPr>
        <w:pStyle w:val="aff1"/>
        <w:jc w:val="both"/>
        <w:rPr>
          <w:sz w:val="28"/>
          <w:szCs w:val="28"/>
        </w:rPr>
      </w:pPr>
      <w:r w:rsidRPr="00C8126B">
        <w:rPr>
          <w:sz w:val="28"/>
          <w:szCs w:val="28"/>
        </w:rPr>
        <w:t xml:space="preserve">а) если игрок, который должен ходить, не имеет никакого, разрешенного Правилами, хода, а его король не находится под шахом. О такой партии говорят, что она закончилась "патом". Это немедленно заканчивает игру, если пат возник в результате хода, разрешенного Правилами. </w:t>
      </w:r>
    </w:p>
    <w:p w:rsidR="00DA05CE" w:rsidRPr="00C8126B" w:rsidRDefault="00DA05CE" w:rsidP="00DA05CE">
      <w:pPr>
        <w:pStyle w:val="aff1"/>
        <w:jc w:val="both"/>
        <w:rPr>
          <w:sz w:val="28"/>
          <w:szCs w:val="28"/>
        </w:rPr>
      </w:pPr>
      <w:r w:rsidRPr="00C8126B">
        <w:rPr>
          <w:sz w:val="28"/>
          <w:szCs w:val="28"/>
        </w:rPr>
        <w:t xml:space="preserve">b) если возникла позиция, когда ни один из партнеров не может заматовать короля любой серией возможных ходов. Это немедленно заканчивает игру, если эта позиция была достигнута ходом, разрешенным Правилами (см. Статью 9.6). </w:t>
      </w:r>
    </w:p>
    <w:p w:rsidR="00DA05CE" w:rsidRPr="00C8126B" w:rsidRDefault="00DA05CE" w:rsidP="00DA05CE">
      <w:pPr>
        <w:pStyle w:val="aff1"/>
        <w:jc w:val="both"/>
        <w:rPr>
          <w:sz w:val="28"/>
          <w:szCs w:val="28"/>
        </w:rPr>
      </w:pPr>
      <w:r w:rsidRPr="00C8126B">
        <w:rPr>
          <w:sz w:val="28"/>
          <w:szCs w:val="28"/>
        </w:rPr>
        <w:t>с) по соглашению между двумя партнерами в ходе игры. Это немедленно заканчивает партию (см. Статью 9.1).</w:t>
      </w:r>
    </w:p>
    <w:p w:rsidR="00DA05CE" w:rsidRPr="00C8126B" w:rsidRDefault="00DA05CE" w:rsidP="00DA05CE">
      <w:pPr>
        <w:pStyle w:val="aff1"/>
        <w:jc w:val="both"/>
        <w:rPr>
          <w:sz w:val="28"/>
          <w:szCs w:val="28"/>
        </w:rPr>
      </w:pPr>
      <w:r w:rsidRPr="00C8126B">
        <w:rPr>
          <w:sz w:val="28"/>
          <w:szCs w:val="28"/>
        </w:rPr>
        <w:t>Партия может закончиться вничью,</w:t>
      </w:r>
    </w:p>
    <w:p w:rsidR="00DA05CE" w:rsidRPr="00C8126B" w:rsidRDefault="00DA05CE" w:rsidP="00DA05CE">
      <w:pPr>
        <w:pStyle w:val="aff1"/>
        <w:jc w:val="both"/>
        <w:rPr>
          <w:sz w:val="28"/>
          <w:szCs w:val="28"/>
        </w:rPr>
      </w:pPr>
      <w:r w:rsidRPr="00C8126B">
        <w:rPr>
          <w:sz w:val="28"/>
          <w:szCs w:val="28"/>
        </w:rPr>
        <w:t xml:space="preserve">d) если любая одинаковая позиция возникнет или возникла на шахматной доске, по крайней мере, в третий раз (см. Статью 9.2) </w:t>
      </w:r>
    </w:p>
    <w:p w:rsidR="00DA05CE" w:rsidRPr="00C8126B" w:rsidRDefault="00DA05CE" w:rsidP="00DA05CE">
      <w:pPr>
        <w:spacing w:line="240" w:lineRule="auto"/>
        <w:jc w:val="both"/>
        <w:rPr>
          <w:rFonts w:ascii="Times New Roman" w:hAnsi="Times New Roman"/>
          <w:color w:val="666666"/>
          <w:sz w:val="28"/>
          <w:szCs w:val="28"/>
        </w:rPr>
      </w:pPr>
      <w:r w:rsidRPr="00C8126B">
        <w:rPr>
          <w:rFonts w:ascii="Times New Roman" w:hAnsi="Times New Roman"/>
          <w:sz w:val="28"/>
          <w:szCs w:val="28"/>
        </w:rPr>
        <w:t>е) если последние 50 последовательных ходов были сделаны игроками без движения любой пешки и без взятия любой фигуры (см. Статью 9.3).</w:t>
      </w:r>
      <w:r w:rsidRPr="00C8126B">
        <w:rPr>
          <w:rFonts w:ascii="Times New Roman" w:hAnsi="Times New Roman"/>
          <w:color w:val="666666"/>
          <w:sz w:val="28"/>
          <w:szCs w:val="28"/>
        </w:rPr>
        <w:t xml:space="preserve">     </w:t>
      </w:r>
    </w:p>
    <w:p w:rsidR="00DA05CE" w:rsidRPr="00C8126B" w:rsidRDefault="00DA05CE" w:rsidP="00DA05CE">
      <w:pPr>
        <w:spacing w:line="240" w:lineRule="auto"/>
        <w:jc w:val="both"/>
        <w:rPr>
          <w:rFonts w:ascii="Times New Roman" w:hAnsi="Times New Roman"/>
          <w:b/>
          <w:sz w:val="28"/>
          <w:szCs w:val="28"/>
        </w:rPr>
      </w:pPr>
      <w:hyperlink r:id="rId185" w:history="1">
        <w:r w:rsidRPr="00C8126B">
          <w:rPr>
            <w:rFonts w:ascii="Times New Roman" w:hAnsi="Times New Roman"/>
            <w:b/>
            <w:sz w:val="28"/>
            <w:szCs w:val="28"/>
            <w:u w:val="single"/>
          </w:rPr>
          <w:t>Статья 6: Шахматные часы</w:t>
        </w:r>
      </w:hyperlink>
      <w:r w:rsidRPr="00C8126B">
        <w:rPr>
          <w:rFonts w:ascii="Times New Roman" w:hAnsi="Times New Roman"/>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6.1. "Шахматные часы" - это часы с двумя циферблатами, соединенными между собой так, что только один из них может работать в одно и тоже время. В Правилах шахмат термин "часы" означает показание времени на одном из двух циферблатов. Каждый циферблат снабжен «флажком». "Падение флажка" означает, что время, отведенное игроку, закончилось. </w:t>
      </w:r>
    </w:p>
    <w:p w:rsidR="00DA05CE" w:rsidRPr="00C8126B" w:rsidRDefault="00DA05CE" w:rsidP="00DA05CE">
      <w:pPr>
        <w:pStyle w:val="aff1"/>
        <w:jc w:val="both"/>
        <w:rPr>
          <w:sz w:val="28"/>
          <w:szCs w:val="28"/>
        </w:rPr>
      </w:pPr>
      <w:r w:rsidRPr="00C8126B">
        <w:rPr>
          <w:sz w:val="28"/>
          <w:szCs w:val="28"/>
        </w:rPr>
        <w:t xml:space="preserve">6.2. а) При использовании шахматных часов каждый игрок должен сделать минимально установленное число ходов или все ходы в заданный период времени; в случае использования электронных часов игрокам может добавляться определенное дополнительное время на каждый ход. Все это должно быть указано заранее. </w:t>
      </w:r>
    </w:p>
    <w:p w:rsidR="00DA05CE" w:rsidRPr="00C8126B" w:rsidRDefault="00DA05CE" w:rsidP="00DA05CE">
      <w:pPr>
        <w:pStyle w:val="aff1"/>
        <w:jc w:val="both"/>
        <w:rPr>
          <w:sz w:val="28"/>
          <w:szCs w:val="28"/>
        </w:rPr>
      </w:pPr>
      <w:r w:rsidRPr="00C8126B">
        <w:rPr>
          <w:sz w:val="28"/>
          <w:szCs w:val="28"/>
        </w:rPr>
        <w:t>b) Время, сэкономленное игроком в одном периоде игры, добавляется к его времени на следующий период, кроме режима "задержки времени". В режиме "задержки времени" оба партнера получают "основное время на обдумывание", а так же при каждом ходе - фиксированное дополнительное время.</w:t>
      </w:r>
    </w:p>
    <w:p w:rsidR="00DA05CE" w:rsidRPr="00C8126B" w:rsidRDefault="00DA05CE" w:rsidP="00DA05CE">
      <w:pPr>
        <w:pStyle w:val="aff1"/>
        <w:jc w:val="both"/>
        <w:rPr>
          <w:sz w:val="28"/>
          <w:szCs w:val="28"/>
        </w:rPr>
      </w:pPr>
      <w:r w:rsidRPr="00C8126B">
        <w:rPr>
          <w:sz w:val="28"/>
          <w:szCs w:val="28"/>
        </w:rPr>
        <w:t xml:space="preserve">Отсчет основного времени начинается только после того, как истекает фиксированное время. Если игрок переключает свои часы до истечения этого фиксированного добавочного времени, то основное время не изменяется, независимо от величины использованного добавочного времени. </w:t>
      </w:r>
    </w:p>
    <w:p w:rsidR="00DA05CE" w:rsidRPr="00C8126B" w:rsidRDefault="00DA05CE" w:rsidP="00DA05CE">
      <w:pPr>
        <w:pStyle w:val="aff1"/>
        <w:jc w:val="both"/>
        <w:rPr>
          <w:sz w:val="28"/>
          <w:szCs w:val="28"/>
        </w:rPr>
      </w:pPr>
      <w:r w:rsidRPr="00C8126B">
        <w:rPr>
          <w:sz w:val="28"/>
          <w:szCs w:val="28"/>
        </w:rPr>
        <w:t xml:space="preserve">6.3. Сразу же после падения флажка необходимо проверить требования Статьи 6.2(а). </w:t>
      </w:r>
    </w:p>
    <w:p w:rsidR="00DA05CE" w:rsidRPr="00C8126B" w:rsidRDefault="00DA05CE" w:rsidP="00DA05CE">
      <w:pPr>
        <w:pStyle w:val="aff1"/>
        <w:jc w:val="both"/>
        <w:rPr>
          <w:sz w:val="28"/>
          <w:szCs w:val="28"/>
        </w:rPr>
      </w:pPr>
      <w:r w:rsidRPr="00C8126B">
        <w:rPr>
          <w:sz w:val="28"/>
          <w:szCs w:val="28"/>
        </w:rPr>
        <w:t xml:space="preserve">6.4. Перед началом партии арбитр решает, где будут установлены шахматные часы. </w:t>
      </w:r>
    </w:p>
    <w:p w:rsidR="00DA05CE" w:rsidRPr="00C8126B" w:rsidRDefault="00DA05CE" w:rsidP="00DA05CE">
      <w:pPr>
        <w:pStyle w:val="aff1"/>
        <w:jc w:val="both"/>
        <w:rPr>
          <w:sz w:val="28"/>
          <w:szCs w:val="28"/>
        </w:rPr>
      </w:pPr>
      <w:r w:rsidRPr="00C8126B">
        <w:rPr>
          <w:sz w:val="28"/>
          <w:szCs w:val="28"/>
        </w:rPr>
        <w:t xml:space="preserve">6.5. В установленное время начала партии, пускаются часы игрока, который имеет белые фигуры. </w:t>
      </w:r>
    </w:p>
    <w:p w:rsidR="00DA05CE" w:rsidRPr="00C8126B" w:rsidRDefault="00DA05CE" w:rsidP="00DA05CE">
      <w:pPr>
        <w:pStyle w:val="aff1"/>
        <w:jc w:val="both"/>
        <w:rPr>
          <w:sz w:val="28"/>
          <w:szCs w:val="28"/>
        </w:rPr>
      </w:pPr>
      <w:r w:rsidRPr="00C8126B">
        <w:rPr>
          <w:sz w:val="28"/>
          <w:szCs w:val="28"/>
        </w:rPr>
        <w:t>6.6. a) Любой игрок, появляющийся за доской после начала тура, считается проигравшим партию, если арбитр не решит иначе. Таким образом, время опоздания – 0 минут. Положение соревнования может устанавливать иное время опоздания.</w:t>
      </w:r>
    </w:p>
    <w:p w:rsidR="00DA05CE" w:rsidRPr="00C8126B" w:rsidRDefault="00DA05CE" w:rsidP="00DA05CE">
      <w:pPr>
        <w:pStyle w:val="aff1"/>
        <w:jc w:val="both"/>
        <w:rPr>
          <w:sz w:val="28"/>
          <w:szCs w:val="28"/>
        </w:rPr>
      </w:pPr>
      <w:r w:rsidRPr="00C8126B">
        <w:rPr>
          <w:i/>
          <w:iCs/>
          <w:sz w:val="28"/>
          <w:szCs w:val="28"/>
        </w:rPr>
        <w:t xml:space="preserve">Комментарий к Статье 6.6.a. </w:t>
      </w:r>
    </w:p>
    <w:p w:rsidR="00DA05CE" w:rsidRPr="00C8126B" w:rsidRDefault="00DA05CE" w:rsidP="00DA05CE">
      <w:pPr>
        <w:pStyle w:val="aff1"/>
        <w:jc w:val="both"/>
        <w:rPr>
          <w:sz w:val="28"/>
          <w:szCs w:val="28"/>
        </w:rPr>
      </w:pPr>
      <w:r w:rsidRPr="00C8126B">
        <w:rPr>
          <w:i/>
          <w:iCs/>
          <w:sz w:val="28"/>
          <w:szCs w:val="28"/>
        </w:rPr>
        <w:t>Перед началом соревнования судья должен указать в регламенте допустимо разрешенное время опоздания и объявить об этом перед началом первого тура. При этом необходимо учитывать, откуда добираются до места игры участники, проходит ли турнир с освобождением от работы и т.д., в этих случаях разрешенное время опоздания может быть увеличено.</w:t>
      </w:r>
    </w:p>
    <w:p w:rsidR="00DA05CE" w:rsidRPr="00C8126B" w:rsidRDefault="00DA05CE" w:rsidP="00DA05CE">
      <w:pPr>
        <w:pStyle w:val="aff1"/>
        <w:jc w:val="both"/>
        <w:rPr>
          <w:sz w:val="28"/>
          <w:szCs w:val="28"/>
        </w:rPr>
      </w:pPr>
      <w:r w:rsidRPr="00C8126B">
        <w:rPr>
          <w:sz w:val="28"/>
          <w:szCs w:val="28"/>
        </w:rPr>
        <w:t>b) Если ни один из игроков не является к началу игры, то игрок, играющий белыми, теряет время, которое пройдет до его прибытия, если только правила соревнования или решения арбитра не будут другими (если положением установлено время опоздания больше 0 минут).</w:t>
      </w:r>
    </w:p>
    <w:p w:rsidR="00DA05CE" w:rsidRPr="00C8126B" w:rsidRDefault="00DA05CE" w:rsidP="00DA05CE">
      <w:pPr>
        <w:pStyle w:val="aff1"/>
        <w:jc w:val="both"/>
        <w:rPr>
          <w:sz w:val="28"/>
          <w:szCs w:val="28"/>
        </w:rPr>
      </w:pPr>
      <w:r w:rsidRPr="00C8126B">
        <w:rPr>
          <w:sz w:val="28"/>
          <w:szCs w:val="28"/>
        </w:rPr>
        <w:t>6.7. а) В ходе партии каждый игрок, сделав ход на доске, должен остановить свои часы и включить часы партнера. Игрок всегда должен иметь возможность остановить свои часы. Его ход считается незавершенным, пока он не сделал этого, если только сделанный ход не заканчивает игру (см. Статьи 5.1, 5.2). Время между совершением хода на доске и переключением часов включается в отводимое на этот ход время.</w:t>
      </w:r>
    </w:p>
    <w:p w:rsidR="00DA05CE" w:rsidRPr="00C8126B" w:rsidRDefault="00DA05CE" w:rsidP="00DA05CE">
      <w:pPr>
        <w:pStyle w:val="aff1"/>
        <w:jc w:val="both"/>
        <w:rPr>
          <w:sz w:val="28"/>
          <w:szCs w:val="28"/>
        </w:rPr>
      </w:pPr>
      <w:r w:rsidRPr="00C8126B">
        <w:rPr>
          <w:sz w:val="28"/>
          <w:szCs w:val="28"/>
        </w:rPr>
        <w:t xml:space="preserve">b) Игрок должен переключать свои часы той же рукой, которой он сделал ход. Игроку запрещено задерживать палец на кнопке часов или над ней. </w:t>
      </w:r>
    </w:p>
    <w:p w:rsidR="00DA05CE" w:rsidRPr="00C8126B" w:rsidRDefault="00DA05CE" w:rsidP="00DA05CE">
      <w:pPr>
        <w:pStyle w:val="aff1"/>
        <w:jc w:val="both"/>
        <w:rPr>
          <w:sz w:val="28"/>
          <w:szCs w:val="28"/>
        </w:rPr>
      </w:pPr>
      <w:r w:rsidRPr="00C8126B">
        <w:rPr>
          <w:sz w:val="28"/>
          <w:szCs w:val="28"/>
        </w:rPr>
        <w:t xml:space="preserve">с) Игроки должны переключать часы аккуратно. Запрещается бить по часам, поднимать или опрокидывать их. Неправильное обращение с часами должно наказываться в соответствии со Статьей 13.4. </w:t>
      </w:r>
    </w:p>
    <w:p w:rsidR="00DA05CE" w:rsidRPr="00C8126B" w:rsidRDefault="00DA05CE" w:rsidP="00DA05CE">
      <w:pPr>
        <w:pStyle w:val="aff1"/>
        <w:jc w:val="both"/>
        <w:rPr>
          <w:sz w:val="28"/>
          <w:szCs w:val="28"/>
        </w:rPr>
      </w:pPr>
      <w:r w:rsidRPr="00C8126B">
        <w:rPr>
          <w:sz w:val="28"/>
          <w:szCs w:val="28"/>
        </w:rPr>
        <w:t>d) Если игрок не может переключать часы, он может предложить выполнять это помощнику, который должен быть утвержден арбитром. Показания часов должны быть скорректированы арбитром.</w:t>
      </w:r>
    </w:p>
    <w:p w:rsidR="00DA05CE" w:rsidRPr="00C8126B" w:rsidRDefault="00DA05CE" w:rsidP="00DA05CE">
      <w:pPr>
        <w:pStyle w:val="aff1"/>
        <w:jc w:val="both"/>
        <w:rPr>
          <w:sz w:val="28"/>
          <w:szCs w:val="28"/>
        </w:rPr>
      </w:pPr>
      <w:r w:rsidRPr="00C8126B">
        <w:rPr>
          <w:sz w:val="28"/>
          <w:szCs w:val="28"/>
        </w:rPr>
        <w:t xml:space="preserve">6.8. Флажок считается упавшим, когда арбитр фиксирует этот факт, или когда игрок делает правильное заявление об этом. </w:t>
      </w:r>
    </w:p>
    <w:p w:rsidR="00DA05CE" w:rsidRPr="00C8126B" w:rsidRDefault="00DA05CE" w:rsidP="00DA05CE">
      <w:pPr>
        <w:pStyle w:val="aff1"/>
        <w:jc w:val="both"/>
        <w:rPr>
          <w:sz w:val="28"/>
          <w:szCs w:val="28"/>
        </w:rPr>
      </w:pPr>
      <w:r w:rsidRPr="00C8126B">
        <w:rPr>
          <w:sz w:val="28"/>
          <w:szCs w:val="28"/>
        </w:rPr>
        <w:t>6.9. Если игрок не сделал предусмотренное количество ходов за отведенное время, партия считается проигранной этим игроком, кроме случаев, где применяется одна из Статей 5.1 (а), (b), 5.2 (а), (b), (с). Однако партия признается ничьей, если позиция такова, что партнер не может поставить мат королю любой серией ходов, разрешенных Правилами.</w:t>
      </w:r>
    </w:p>
    <w:p w:rsidR="00DA05CE" w:rsidRPr="00C8126B" w:rsidRDefault="00DA05CE" w:rsidP="00DA05CE">
      <w:pPr>
        <w:pStyle w:val="aff1"/>
        <w:jc w:val="both"/>
        <w:rPr>
          <w:sz w:val="28"/>
          <w:szCs w:val="28"/>
        </w:rPr>
      </w:pPr>
      <w:r w:rsidRPr="00C8126B">
        <w:rPr>
          <w:sz w:val="28"/>
          <w:szCs w:val="28"/>
        </w:rPr>
        <w:t>6.10. а) Показание часов считается окончательным, если только у часов нет очевидных дефектов. Часы с очевидным дефектом должны быть заменены, а арбитр должен постараться, как можно точнее установить время на замененных часах.</w:t>
      </w:r>
    </w:p>
    <w:p w:rsidR="00DA05CE" w:rsidRPr="00C8126B" w:rsidRDefault="00DA05CE" w:rsidP="00DA05CE">
      <w:pPr>
        <w:pStyle w:val="aff1"/>
        <w:jc w:val="both"/>
        <w:rPr>
          <w:sz w:val="28"/>
          <w:szCs w:val="28"/>
        </w:rPr>
      </w:pPr>
      <w:r w:rsidRPr="00C8126B">
        <w:rPr>
          <w:sz w:val="28"/>
          <w:szCs w:val="28"/>
        </w:rPr>
        <w:t>b) Если во время игры будет установлено, что время на часах было неверно поставлено, игрок или арбитр должен немедленно остановить часы. Арбитр должен установить правильные показания на часах (скорректировать время и количество ходов). Он должен руководствоваться здравым смыслом при определении правильности установок.</w:t>
      </w:r>
    </w:p>
    <w:p w:rsidR="00DA05CE" w:rsidRPr="00C8126B" w:rsidRDefault="00DA05CE" w:rsidP="00DA05CE">
      <w:pPr>
        <w:pStyle w:val="aff1"/>
        <w:jc w:val="both"/>
        <w:rPr>
          <w:sz w:val="28"/>
          <w:szCs w:val="28"/>
        </w:rPr>
      </w:pPr>
      <w:r w:rsidRPr="00C8126B">
        <w:rPr>
          <w:sz w:val="28"/>
          <w:szCs w:val="28"/>
        </w:rPr>
        <w:t xml:space="preserve">6.11. Если оба флажка упали и невозможно установить, какой упал первым, то партия: </w:t>
      </w:r>
    </w:p>
    <w:p w:rsidR="00DA05CE" w:rsidRPr="00C8126B" w:rsidRDefault="00DA05CE" w:rsidP="00DA05CE">
      <w:pPr>
        <w:pStyle w:val="aff1"/>
        <w:jc w:val="both"/>
        <w:rPr>
          <w:sz w:val="28"/>
          <w:szCs w:val="28"/>
        </w:rPr>
      </w:pPr>
      <w:r w:rsidRPr="00C8126B">
        <w:rPr>
          <w:sz w:val="28"/>
          <w:szCs w:val="28"/>
        </w:rPr>
        <w:t xml:space="preserve">а) должна продолжиться, если это произойдет в любой период игры, кроме последнего периода (когда должны быть сделаны все оставшиеся ходы); </w:t>
      </w:r>
    </w:p>
    <w:p w:rsidR="00DA05CE" w:rsidRPr="00C8126B" w:rsidRDefault="00DA05CE" w:rsidP="00DA05CE">
      <w:pPr>
        <w:pStyle w:val="aff1"/>
        <w:jc w:val="both"/>
        <w:rPr>
          <w:sz w:val="28"/>
          <w:szCs w:val="28"/>
        </w:rPr>
      </w:pPr>
      <w:r w:rsidRPr="00C8126B">
        <w:rPr>
          <w:sz w:val="28"/>
          <w:szCs w:val="28"/>
        </w:rPr>
        <w:t xml:space="preserve">b) заканчивается вничью, если это случается в последний период игры. </w:t>
      </w:r>
    </w:p>
    <w:p w:rsidR="00DA05CE" w:rsidRPr="00C8126B" w:rsidRDefault="00DA05CE" w:rsidP="00DA05CE">
      <w:pPr>
        <w:pStyle w:val="aff1"/>
        <w:jc w:val="both"/>
        <w:rPr>
          <w:sz w:val="28"/>
          <w:szCs w:val="28"/>
        </w:rPr>
      </w:pPr>
      <w:r w:rsidRPr="00C8126B">
        <w:rPr>
          <w:sz w:val="28"/>
          <w:szCs w:val="28"/>
        </w:rPr>
        <w:t xml:space="preserve">6.12. а) Если партию необходимо прервать, арбитр должен остановить часы. </w:t>
      </w:r>
    </w:p>
    <w:p w:rsidR="00DA05CE" w:rsidRPr="00C8126B" w:rsidRDefault="00DA05CE" w:rsidP="00DA05CE">
      <w:pPr>
        <w:pStyle w:val="aff1"/>
        <w:jc w:val="both"/>
        <w:rPr>
          <w:sz w:val="28"/>
          <w:szCs w:val="28"/>
        </w:rPr>
      </w:pPr>
      <w:r w:rsidRPr="00C8126B">
        <w:rPr>
          <w:sz w:val="28"/>
          <w:szCs w:val="28"/>
        </w:rPr>
        <w:t>b) Игрок может остановить часы только для того, чтобы обратиться к арбитру, например, для получения отсутствующей фигуры при превращении пешки или по поводу невозможного хода.</w:t>
      </w:r>
    </w:p>
    <w:p w:rsidR="00DA05CE" w:rsidRPr="00C8126B" w:rsidRDefault="00DA05CE" w:rsidP="00DA05CE">
      <w:pPr>
        <w:pStyle w:val="aff1"/>
        <w:jc w:val="both"/>
        <w:rPr>
          <w:sz w:val="28"/>
          <w:szCs w:val="28"/>
        </w:rPr>
      </w:pPr>
      <w:r w:rsidRPr="00C8126B">
        <w:rPr>
          <w:sz w:val="28"/>
          <w:szCs w:val="28"/>
        </w:rPr>
        <w:t xml:space="preserve">c) В каждом случае, арбитр принимает решение, когда партия должна быть возобновлена. </w:t>
      </w:r>
    </w:p>
    <w:p w:rsidR="00DA05CE" w:rsidRPr="00C8126B" w:rsidRDefault="00DA05CE" w:rsidP="00DA05CE">
      <w:pPr>
        <w:pStyle w:val="aff1"/>
        <w:jc w:val="both"/>
        <w:rPr>
          <w:sz w:val="28"/>
          <w:szCs w:val="28"/>
        </w:rPr>
      </w:pPr>
      <w:r w:rsidRPr="00C8126B">
        <w:rPr>
          <w:sz w:val="28"/>
          <w:szCs w:val="28"/>
        </w:rPr>
        <w:t xml:space="preserve">d) Если игрок останавливает часы, чтобы обратиться к арбитру, арбитр должен определить, есть ли у игрока причина для этого обращения. Если очевидно, что у игрока нет веской причины для остановки часов, то игрок должен быть наказан в соответствии со Статьей 13.4. </w:t>
      </w:r>
    </w:p>
    <w:p w:rsidR="00DA05CE" w:rsidRPr="00C8126B" w:rsidRDefault="00DA05CE" w:rsidP="00DA05CE">
      <w:pPr>
        <w:pStyle w:val="aff1"/>
        <w:jc w:val="both"/>
        <w:rPr>
          <w:sz w:val="28"/>
          <w:szCs w:val="28"/>
        </w:rPr>
      </w:pPr>
      <w:r w:rsidRPr="00C8126B">
        <w:rPr>
          <w:sz w:val="28"/>
          <w:szCs w:val="28"/>
        </w:rPr>
        <w:t>6.13. Если произойдет какое-либо нарушение и (или же) фигуры должны быть восстановлены в предшествующей нарушению позиции, арбитр должен как можно более точно определить время, которое должно быть установлено на часах. Он также должен, в случае необходимости, отрегулировать счетчик ходов на часах.</w:t>
      </w:r>
    </w:p>
    <w:p w:rsidR="00DA05CE" w:rsidRPr="00C8126B" w:rsidRDefault="00DA05CE" w:rsidP="00DA05CE">
      <w:pPr>
        <w:pStyle w:val="aff1"/>
        <w:jc w:val="both"/>
        <w:rPr>
          <w:sz w:val="28"/>
          <w:szCs w:val="28"/>
        </w:rPr>
      </w:pPr>
      <w:r w:rsidRPr="00C8126B">
        <w:rPr>
          <w:sz w:val="28"/>
          <w:szCs w:val="28"/>
        </w:rPr>
        <w:t>6.14. В игровом зале разрешается использовать экраны, мониторы или демонстрационные шахматные доски, показывающие текущие позиции, ходы и их число, а также часы, показывающие количество сделанных ходов. Игрок не может делать заявление на основании этой информации.</w:t>
      </w:r>
    </w:p>
    <w:p w:rsidR="00DA05CE" w:rsidRPr="00C8126B" w:rsidRDefault="00DA05CE" w:rsidP="00DA05CE">
      <w:pPr>
        <w:pStyle w:val="aff1"/>
        <w:jc w:val="both"/>
        <w:rPr>
          <w:b/>
          <w:sz w:val="28"/>
          <w:szCs w:val="28"/>
        </w:rPr>
      </w:pPr>
      <w:r w:rsidRPr="00C8126B">
        <w:rPr>
          <w:sz w:val="28"/>
          <w:szCs w:val="28"/>
        </w:rPr>
        <w:t xml:space="preserve">  </w:t>
      </w:r>
      <w:hyperlink r:id="rId186" w:history="1">
        <w:r w:rsidRPr="00C8126B">
          <w:rPr>
            <w:b/>
            <w:sz w:val="28"/>
            <w:szCs w:val="28"/>
            <w:u w:val="single"/>
          </w:rPr>
          <w:t>Статья 7: Нарушения и неправильности</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7.1. Если во время игры обнаруживается что: </w:t>
      </w:r>
    </w:p>
    <w:p w:rsidR="00DA05CE" w:rsidRPr="00C8126B" w:rsidRDefault="00DA05CE" w:rsidP="00DA05CE">
      <w:pPr>
        <w:pStyle w:val="aff1"/>
        <w:jc w:val="both"/>
        <w:rPr>
          <w:sz w:val="28"/>
          <w:szCs w:val="28"/>
        </w:rPr>
      </w:pPr>
      <w:r w:rsidRPr="00C8126B">
        <w:rPr>
          <w:sz w:val="28"/>
          <w:szCs w:val="28"/>
        </w:rPr>
        <w:t xml:space="preserve">а) начальная позиция фигур была неправильной, партия должна быть отменена и играется новая партия; </w:t>
      </w:r>
    </w:p>
    <w:p w:rsidR="00DA05CE" w:rsidRPr="00C8126B" w:rsidRDefault="00DA05CE" w:rsidP="00DA05CE">
      <w:pPr>
        <w:pStyle w:val="aff1"/>
        <w:jc w:val="both"/>
        <w:rPr>
          <w:sz w:val="28"/>
          <w:szCs w:val="28"/>
        </w:rPr>
      </w:pPr>
      <w:r w:rsidRPr="00C8126B">
        <w:rPr>
          <w:sz w:val="28"/>
          <w:szCs w:val="28"/>
        </w:rPr>
        <w:t xml:space="preserve">b) только доска была установлена не так, как требует Статья 2.1, партия продолжается, но достигнутая позиция должна быть перенесена на правильно расположенную доску. </w:t>
      </w:r>
    </w:p>
    <w:p w:rsidR="00DA05CE" w:rsidRPr="00C8126B" w:rsidRDefault="00DA05CE" w:rsidP="00DA05CE">
      <w:pPr>
        <w:pStyle w:val="aff1"/>
        <w:jc w:val="both"/>
        <w:rPr>
          <w:sz w:val="28"/>
          <w:szCs w:val="28"/>
        </w:rPr>
      </w:pPr>
      <w:r w:rsidRPr="00C8126B">
        <w:rPr>
          <w:sz w:val="28"/>
          <w:szCs w:val="28"/>
        </w:rPr>
        <w:t xml:space="preserve">7.2. Если партия началась другим цветом, игра продолжается, если только арбитр не решит иначе. </w:t>
      </w:r>
    </w:p>
    <w:p w:rsidR="00DA05CE" w:rsidRPr="00C8126B" w:rsidRDefault="00DA05CE" w:rsidP="00DA05CE">
      <w:pPr>
        <w:pStyle w:val="aff1"/>
        <w:jc w:val="both"/>
        <w:rPr>
          <w:sz w:val="28"/>
          <w:szCs w:val="28"/>
        </w:rPr>
      </w:pPr>
      <w:r w:rsidRPr="00C8126B">
        <w:rPr>
          <w:sz w:val="28"/>
          <w:szCs w:val="28"/>
        </w:rPr>
        <w:t>7.3. Если игрок сдвинет одну или более фигур на доске, он должен восстановить правильную позицию за свое время. При необходимости игрок или его партнер должны остановить часы и обратиться за помощью к арбитру. Арбитр может наказать игрока, сдвинувшего фигуры.</w:t>
      </w:r>
    </w:p>
    <w:p w:rsidR="00DA05CE" w:rsidRPr="00C8126B" w:rsidRDefault="00DA05CE" w:rsidP="00DA05CE">
      <w:pPr>
        <w:pStyle w:val="aff1"/>
        <w:jc w:val="both"/>
        <w:rPr>
          <w:sz w:val="28"/>
          <w:szCs w:val="28"/>
        </w:rPr>
      </w:pPr>
      <w:r w:rsidRPr="00C8126B">
        <w:rPr>
          <w:sz w:val="28"/>
          <w:szCs w:val="28"/>
        </w:rPr>
        <w:t>7.4. а) Если в ходе игры обнаруживается, что был сделан, невозможный по Правилам, ход, включая нарушения требований о превращении пешки или взятие короля партнера, то должна быть восстановлена позиция перед совершением этого невозможного хода. Если позиция перед нарушением не может быть восстановлена, партия должна продолжаться с последней, установленной до этого нарушения, позиции. Показания часов должны быть установлены согласно Статье 6.13. К ходу, который совершается вместо невозможного, применяются Статьи 4.3 и 4.6. После этого партия должна быть продолжена с восстановленной позиции.</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i/>
          <w:iCs/>
          <w:sz w:val="28"/>
          <w:szCs w:val="28"/>
        </w:rPr>
        <w:t xml:space="preserve">Комментарий к Статье 7.4. а. </w:t>
      </w:r>
    </w:p>
    <w:p w:rsidR="00DA05CE" w:rsidRPr="00C8126B" w:rsidRDefault="00DA05CE" w:rsidP="00DA05CE">
      <w:pPr>
        <w:pStyle w:val="aff1"/>
        <w:jc w:val="both"/>
        <w:rPr>
          <w:sz w:val="28"/>
          <w:szCs w:val="28"/>
        </w:rPr>
      </w:pPr>
      <w:r w:rsidRPr="00C8126B">
        <w:rPr>
          <w:i/>
          <w:iCs/>
          <w:sz w:val="28"/>
          <w:szCs w:val="28"/>
        </w:rPr>
        <w:t>Невозможный ход при классическом контроле фиксируется участником, а если он не заявил о невозможном ходе и сделал ответный ход, арбитром. Если заявление делает участник, то он останавливает часы и обращается к арбитру. В этом случае арбитр предупреждает игрока, совершившего невозможный ход, и добавляет заявителю 2 минуты. Если участники решают проблему, не обращаясь к арбитру, дополнительное время не добавляется. Если игрок не увидел, что партнер совершил невозможный ход, и сделал ответный ход, арбитр останавливает часы, просит исправить невозможный ход, но не добавляет дополнительное время.</w:t>
      </w:r>
    </w:p>
    <w:p w:rsidR="00DA05CE" w:rsidRPr="00C8126B" w:rsidRDefault="00DA05CE" w:rsidP="00DA05CE">
      <w:pPr>
        <w:pStyle w:val="aff1"/>
        <w:jc w:val="both"/>
        <w:rPr>
          <w:sz w:val="28"/>
          <w:szCs w:val="28"/>
        </w:rPr>
      </w:pPr>
      <w:r w:rsidRPr="00C8126B">
        <w:rPr>
          <w:sz w:val="28"/>
          <w:szCs w:val="28"/>
        </w:rPr>
        <w:t>b) В случае применения Статьи 7.4(а) - за первых два невозможных хода, сделанных игроком, арбитр должен добавить его противнику, заявившему об этом, в каждом случае 2 дополнительные минуты; если игрок делает третий невозможный ход, партия должна быть объявлена проигранной этим игроком.</w:t>
      </w:r>
    </w:p>
    <w:p w:rsidR="00DA05CE" w:rsidRDefault="00DA05CE" w:rsidP="00DA05CE">
      <w:pPr>
        <w:pStyle w:val="aff1"/>
        <w:jc w:val="both"/>
        <w:rPr>
          <w:sz w:val="28"/>
          <w:szCs w:val="28"/>
        </w:rPr>
      </w:pPr>
      <w:r w:rsidRPr="00C8126B">
        <w:rPr>
          <w:sz w:val="28"/>
          <w:szCs w:val="28"/>
        </w:rPr>
        <w:t xml:space="preserve">7.5. Если в ходе игры обнаружится, что фигуры были сдвинуты с их полей, должна быть восстановлена позиция перед нарушением. Если позиция, которая была перед нарушением, не может быть восстановлена, партия продолжается с последней восстановленной позиции. Показания часов должны быть установлены в соответствии со Статьей 6.13. </w:t>
      </w:r>
    </w:p>
    <w:p w:rsidR="00DA05CE" w:rsidRPr="00C8126B" w:rsidRDefault="00DA05CE" w:rsidP="00DA05CE">
      <w:pPr>
        <w:pStyle w:val="aff1"/>
        <w:jc w:val="both"/>
        <w:rPr>
          <w:sz w:val="28"/>
          <w:szCs w:val="28"/>
        </w:rPr>
      </w:pPr>
      <w:hyperlink r:id="rId187" w:history="1">
        <w:r w:rsidRPr="00C8126B">
          <w:rPr>
            <w:sz w:val="28"/>
            <w:szCs w:val="28"/>
            <w:u w:val="single"/>
          </w:rPr>
          <w:t>Статья 8: Запись ходов</w:t>
        </w:r>
      </w:hyperlink>
      <w:r w:rsidRPr="00C8126B">
        <w:rPr>
          <w:sz w:val="28"/>
          <w:szCs w:val="28"/>
        </w:rPr>
        <w:t xml:space="preserve">  </w:t>
      </w:r>
    </w:p>
    <w:p w:rsidR="00DA05CE" w:rsidRPr="00C8126B" w:rsidRDefault="00DA05CE" w:rsidP="00DA05CE">
      <w:pPr>
        <w:pStyle w:val="aff1"/>
        <w:jc w:val="both"/>
        <w:rPr>
          <w:sz w:val="28"/>
          <w:szCs w:val="28"/>
        </w:rPr>
      </w:pPr>
      <w:r w:rsidRPr="00C8126B">
        <w:rPr>
          <w:sz w:val="28"/>
          <w:szCs w:val="28"/>
        </w:rPr>
        <w:t>8.1. Во время игры от каждого игрока требуется вести запись своих ходов и ходов партнера, по возможности ясно и разборчиво, алгебраической нотацией (Приложение C), на бланке, предназначенном для этого соревнования.</w:t>
      </w:r>
    </w:p>
    <w:p w:rsidR="00DA05CE" w:rsidRPr="00C8126B" w:rsidRDefault="00DA05CE" w:rsidP="00DA05CE">
      <w:pPr>
        <w:pStyle w:val="aff1"/>
        <w:jc w:val="both"/>
        <w:rPr>
          <w:sz w:val="28"/>
          <w:szCs w:val="28"/>
        </w:rPr>
      </w:pPr>
      <w:r w:rsidRPr="00C8126B">
        <w:rPr>
          <w:sz w:val="28"/>
          <w:szCs w:val="28"/>
        </w:rPr>
        <w:t xml:space="preserve">Запрещается записывать ходы заранее, если игрок не требует ничью согласно Статье 9.2 или Статье 9.3. Игрок может ответить на ход партнера перед тем, как его записать, но он должен записать свой предыдущий ход перед тем, как сделать следующий. Оба игрока должны отмечать предложение ничьей на бланке. (Приложение C.13) </w:t>
      </w:r>
    </w:p>
    <w:p w:rsidR="00DA05CE" w:rsidRPr="00C8126B" w:rsidRDefault="00DA05CE" w:rsidP="00DA05CE">
      <w:pPr>
        <w:pStyle w:val="aff1"/>
        <w:jc w:val="both"/>
        <w:rPr>
          <w:sz w:val="28"/>
          <w:szCs w:val="28"/>
        </w:rPr>
      </w:pPr>
      <w:r w:rsidRPr="00C8126B">
        <w:rPr>
          <w:sz w:val="28"/>
          <w:szCs w:val="28"/>
        </w:rPr>
        <w:t xml:space="preserve">Если игрок не в состоянии сам вести запись, то он может предоставить помощника, который должен быть утвержден арбитром, или он может просить обеспечить его помощником для записи ходов. Его часы должны быть скорректированы судьей. </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i/>
          <w:iCs/>
          <w:sz w:val="28"/>
          <w:szCs w:val="28"/>
        </w:rPr>
        <w:t>Комментарий к Статье 8.1.</w:t>
      </w:r>
    </w:p>
    <w:p w:rsidR="00DA05CE" w:rsidRPr="00C8126B" w:rsidRDefault="00DA05CE" w:rsidP="00DA05CE">
      <w:pPr>
        <w:pStyle w:val="aff1"/>
        <w:jc w:val="both"/>
        <w:rPr>
          <w:sz w:val="28"/>
          <w:szCs w:val="28"/>
        </w:rPr>
      </w:pPr>
      <w:r w:rsidRPr="00C8126B">
        <w:rPr>
          <w:i/>
          <w:iCs/>
          <w:sz w:val="28"/>
          <w:szCs w:val="28"/>
        </w:rPr>
        <w:t>Арбитр по заявлению партнера должен сделать игроку замечание о недопустимости ведения записи ходов до их воспроизведения на доске, затем - предупреждение. В случае третьего нарушения арбитр добавляет партнеру 2 дополнительные минуты.</w:t>
      </w:r>
    </w:p>
    <w:p w:rsidR="00DA05CE" w:rsidRPr="00C8126B" w:rsidRDefault="00DA05CE" w:rsidP="00DA05CE">
      <w:pPr>
        <w:pStyle w:val="aff1"/>
        <w:jc w:val="both"/>
        <w:rPr>
          <w:sz w:val="28"/>
          <w:szCs w:val="28"/>
        </w:rPr>
      </w:pPr>
      <w:r w:rsidRPr="00C8126B">
        <w:rPr>
          <w:sz w:val="28"/>
          <w:szCs w:val="28"/>
        </w:rPr>
        <w:t xml:space="preserve">8.2. Судья должен иметь возможность видеть бланк для записи на протяжении всей партии. </w:t>
      </w:r>
    </w:p>
    <w:p w:rsidR="00DA05CE" w:rsidRPr="00C8126B" w:rsidRDefault="00DA05CE" w:rsidP="00DA05CE">
      <w:pPr>
        <w:pStyle w:val="aff1"/>
        <w:jc w:val="both"/>
        <w:rPr>
          <w:sz w:val="28"/>
          <w:szCs w:val="28"/>
        </w:rPr>
      </w:pPr>
      <w:r w:rsidRPr="00C8126B">
        <w:rPr>
          <w:sz w:val="28"/>
          <w:szCs w:val="28"/>
        </w:rPr>
        <w:t xml:space="preserve">8.3. Бланки для записи являются собственностью организаторов соревнования. </w:t>
      </w:r>
    </w:p>
    <w:p w:rsidR="00DA05CE" w:rsidRPr="00C8126B" w:rsidRDefault="00DA05CE" w:rsidP="00DA05CE">
      <w:pPr>
        <w:pStyle w:val="aff1"/>
        <w:jc w:val="both"/>
        <w:rPr>
          <w:sz w:val="28"/>
          <w:szCs w:val="28"/>
        </w:rPr>
      </w:pPr>
      <w:r w:rsidRPr="00C8126B">
        <w:rPr>
          <w:sz w:val="28"/>
          <w:szCs w:val="28"/>
        </w:rPr>
        <w:t xml:space="preserve">8.4. Если у игрока остается на часах менее пяти минут до контроля и ему не добавляется дополнительное время (30 секунд или более) после каждого хода, то он не обязан следовать требованиям Статьи 8.1. Сразу после падения одного флажка игрок, который не вел запись, должен полностью восстановить запись партии на бланке до того, как он сделал следующий ход на шахматной доске. Если при этом его ход, он может воспользоваться бланком партнера, но он должен вернуть его перед своим ходом. </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i/>
          <w:iCs/>
          <w:sz w:val="28"/>
          <w:szCs w:val="28"/>
        </w:rPr>
        <w:t>Комментарий к Статье 8.4.</w:t>
      </w:r>
    </w:p>
    <w:p w:rsidR="00DA05CE" w:rsidRPr="00C8126B" w:rsidRDefault="00DA05CE" w:rsidP="00DA05CE">
      <w:pPr>
        <w:pStyle w:val="aff1"/>
        <w:jc w:val="both"/>
        <w:rPr>
          <w:sz w:val="28"/>
          <w:szCs w:val="28"/>
        </w:rPr>
      </w:pPr>
      <w:r w:rsidRPr="00C8126B">
        <w:rPr>
          <w:i/>
          <w:iCs/>
          <w:sz w:val="28"/>
          <w:szCs w:val="28"/>
        </w:rPr>
        <w:t>Игрок должен восстановить запись сразу пост падения флажка за счет своего времени, так как в этот момент необходимо убедиться, что контроль пройден.</w:t>
      </w:r>
    </w:p>
    <w:p w:rsidR="00DA05CE" w:rsidRPr="00C8126B" w:rsidRDefault="00DA05CE" w:rsidP="00DA05CE">
      <w:pPr>
        <w:pStyle w:val="aff1"/>
        <w:jc w:val="both"/>
        <w:rPr>
          <w:sz w:val="28"/>
          <w:szCs w:val="28"/>
        </w:rPr>
      </w:pPr>
      <w:r w:rsidRPr="00C8126B">
        <w:rPr>
          <w:sz w:val="28"/>
          <w:szCs w:val="28"/>
        </w:rPr>
        <w:t>8.5. а) Если оба игрока не в состоянии вести запись в соответствии со Статьей 8.4, арбитр или его помощник должен стараться присутствовать и вести запись. В этом случае сразу после падения флажка арбитр должен остановить часы. Затем обоим партнерам следует полностью восстановить свои бланки записей, используя запись арбитра или бланк партнера.</w:t>
      </w:r>
    </w:p>
    <w:p w:rsidR="00DA05CE" w:rsidRPr="00C8126B" w:rsidRDefault="00DA05CE" w:rsidP="00DA05CE">
      <w:pPr>
        <w:pStyle w:val="aff1"/>
        <w:jc w:val="both"/>
        <w:rPr>
          <w:sz w:val="28"/>
          <w:szCs w:val="28"/>
        </w:rPr>
      </w:pPr>
      <w:r w:rsidRPr="00C8126B">
        <w:rPr>
          <w:sz w:val="28"/>
          <w:szCs w:val="28"/>
        </w:rPr>
        <w:t xml:space="preserve">b) Если в обоих бланках ходы записаны не полностью, партнеры должны восстановить запись на другой доске под наблюдением арбитра. Арбитр должен остановить часы, записать фактическую позицию на доске, показания часов и число сделанных ходов, прежде чем начнется восстановление записи. </w:t>
      </w:r>
    </w:p>
    <w:p w:rsidR="00DA05CE" w:rsidRPr="00C8126B" w:rsidRDefault="00DA05CE" w:rsidP="00DA05CE">
      <w:pPr>
        <w:pStyle w:val="aff1"/>
        <w:jc w:val="both"/>
        <w:rPr>
          <w:sz w:val="28"/>
          <w:szCs w:val="28"/>
        </w:rPr>
      </w:pPr>
      <w:r w:rsidRPr="00C8126B">
        <w:rPr>
          <w:sz w:val="28"/>
          <w:szCs w:val="28"/>
        </w:rPr>
        <w:t xml:space="preserve">8.6. Если бланки записи не могут быть восстановлены до возникшей позиции, и нельзя подтвердить, что игрок превысил отведенное ему время, партия продолжается и делается очередной ход. Ход считается первым до следующего контроля, если не выяснилось, что ходов сделано больше. </w:t>
      </w:r>
    </w:p>
    <w:p w:rsidR="00DA05CE" w:rsidRPr="00C8126B" w:rsidRDefault="00DA05CE" w:rsidP="00DA05CE">
      <w:pPr>
        <w:pStyle w:val="aff1"/>
        <w:jc w:val="both"/>
        <w:rPr>
          <w:sz w:val="28"/>
          <w:szCs w:val="28"/>
        </w:rPr>
      </w:pPr>
      <w:r w:rsidRPr="00C8126B">
        <w:rPr>
          <w:sz w:val="28"/>
          <w:szCs w:val="28"/>
        </w:rPr>
        <w:t xml:space="preserve">8.7. По окончании игры оба игрока должны подписать оба бланка, указывающие результат партии. Даже если результат указан неверно, он должен быть засчитан, если арбитр не решит иначе. </w:t>
      </w:r>
    </w:p>
    <w:p w:rsidR="00DA05CE" w:rsidRPr="00C8126B" w:rsidRDefault="00DA05CE" w:rsidP="00DA05CE">
      <w:pPr>
        <w:pStyle w:val="aff1"/>
        <w:jc w:val="both"/>
        <w:rPr>
          <w:b/>
          <w:sz w:val="28"/>
          <w:szCs w:val="28"/>
        </w:rPr>
      </w:pPr>
      <w:hyperlink r:id="rId188" w:history="1">
        <w:r w:rsidRPr="00C8126B">
          <w:rPr>
            <w:b/>
            <w:sz w:val="28"/>
            <w:szCs w:val="28"/>
            <w:u w:val="single"/>
          </w:rPr>
          <w:t>Статья 9: Ничья</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9.1. а) В положении о соревновании может быть указано, что игроки не могут соглашаться на ничью ранее указанного числа ходов или без согласия арбитра.</w:t>
      </w:r>
    </w:p>
    <w:p w:rsidR="00DA05CE" w:rsidRPr="00C8126B" w:rsidRDefault="00DA05CE" w:rsidP="00DA05CE">
      <w:pPr>
        <w:pStyle w:val="aff1"/>
        <w:jc w:val="both"/>
        <w:rPr>
          <w:sz w:val="28"/>
          <w:szCs w:val="28"/>
        </w:rPr>
      </w:pPr>
      <w:r w:rsidRPr="00C8126B">
        <w:rPr>
          <w:sz w:val="28"/>
          <w:szCs w:val="28"/>
        </w:rPr>
        <w:t>b) Если положение о соревновании позволяет игрокам соглашаться на ничью, то применяется следующее:</w:t>
      </w:r>
    </w:p>
    <w:p w:rsidR="00DA05CE" w:rsidRPr="00C8126B" w:rsidRDefault="00DA05CE" w:rsidP="00DA05CE">
      <w:pPr>
        <w:pStyle w:val="aff1"/>
        <w:jc w:val="both"/>
        <w:rPr>
          <w:sz w:val="28"/>
          <w:szCs w:val="28"/>
        </w:rPr>
      </w:pPr>
      <w:r w:rsidRPr="00C8126B">
        <w:rPr>
          <w:sz w:val="28"/>
          <w:szCs w:val="28"/>
        </w:rPr>
        <w:t>1. Игрок, который хочет предложить ничью, должен сделать это после выполнения своего хода на доске, но перед переключением часов. Предложение в любой другой момент игры остается действительным, но должна учитываться Статья 12.6. С таким предложением не могут быть связаны никакие условия. При этом предложение не может быть взято назад и остается в силе, пока партнер не примет его или отвергнет его устно; отклонит его, касаясь фигуры с намерением сделать ход или взятие; или же партия завершится другим путем.</w:t>
      </w:r>
    </w:p>
    <w:p w:rsidR="00DA05CE" w:rsidRPr="00C8126B" w:rsidRDefault="00DA05CE" w:rsidP="00DA05CE">
      <w:pPr>
        <w:pStyle w:val="aff1"/>
        <w:jc w:val="both"/>
        <w:rPr>
          <w:sz w:val="28"/>
          <w:szCs w:val="28"/>
        </w:rPr>
      </w:pPr>
      <w:r w:rsidRPr="00C8126B">
        <w:rPr>
          <w:sz w:val="28"/>
          <w:szCs w:val="28"/>
        </w:rPr>
        <w:t xml:space="preserve">2. Предложение ничьей должно быть отмечено каждым игроком на своем бланке с помощью символа -  (см. Приложение C13). </w:t>
      </w:r>
    </w:p>
    <w:p w:rsidR="00DA05CE" w:rsidRPr="00C8126B" w:rsidRDefault="00DA05CE" w:rsidP="00DA05CE">
      <w:pPr>
        <w:pStyle w:val="aff1"/>
        <w:jc w:val="both"/>
        <w:rPr>
          <w:sz w:val="28"/>
          <w:szCs w:val="28"/>
        </w:rPr>
      </w:pPr>
      <w:r w:rsidRPr="00C8126B">
        <w:rPr>
          <w:sz w:val="28"/>
          <w:szCs w:val="28"/>
        </w:rPr>
        <w:t xml:space="preserve">3. Требования ничьей в соответствии со Статьями 9.2, 9.3 или 10.2 должны рассматриваться как предложение ничьей. </w:t>
      </w:r>
    </w:p>
    <w:p w:rsidR="00DA05CE" w:rsidRPr="00C8126B" w:rsidRDefault="00DA05CE" w:rsidP="00DA05CE">
      <w:pPr>
        <w:pStyle w:val="aff1"/>
        <w:jc w:val="both"/>
        <w:rPr>
          <w:sz w:val="28"/>
          <w:szCs w:val="28"/>
        </w:rPr>
      </w:pPr>
      <w:r w:rsidRPr="00C8126B">
        <w:rPr>
          <w:sz w:val="28"/>
          <w:szCs w:val="28"/>
        </w:rPr>
        <w:t xml:space="preserve">9.2. Партия признается закончившейся вничью по правильному заявлению игрока, за которым очередь хода, если одна и та же позиция не менее трех раз (не обязательно повторением ходов): </w:t>
      </w:r>
    </w:p>
    <w:p w:rsidR="00DA05CE" w:rsidRPr="00C8126B" w:rsidRDefault="00DA05CE" w:rsidP="00DA05CE">
      <w:pPr>
        <w:pStyle w:val="aff1"/>
        <w:jc w:val="both"/>
        <w:rPr>
          <w:sz w:val="28"/>
          <w:szCs w:val="28"/>
        </w:rPr>
      </w:pPr>
      <w:r w:rsidRPr="00C8126B">
        <w:rPr>
          <w:sz w:val="28"/>
          <w:szCs w:val="28"/>
        </w:rPr>
        <w:t xml:space="preserve">а) возникнет, если он сначала запишет свой ход на бланке и заявит арбитру о своем намерении сделать этот ход, </w:t>
      </w:r>
    </w:p>
    <w:p w:rsidR="00DA05CE" w:rsidRPr="00C8126B" w:rsidRDefault="00DA05CE" w:rsidP="00DA05CE">
      <w:pPr>
        <w:pStyle w:val="aff1"/>
        <w:jc w:val="both"/>
        <w:rPr>
          <w:sz w:val="28"/>
          <w:szCs w:val="28"/>
        </w:rPr>
      </w:pPr>
      <w:r w:rsidRPr="00C8126B">
        <w:rPr>
          <w:sz w:val="28"/>
          <w:szCs w:val="28"/>
        </w:rPr>
        <w:t xml:space="preserve">b) уже возникла и игрок, чья очередь хода, требует ничью. </w:t>
      </w:r>
    </w:p>
    <w:p w:rsidR="00DA05CE" w:rsidRPr="00C8126B" w:rsidRDefault="00DA05CE" w:rsidP="00DA05CE">
      <w:pPr>
        <w:pStyle w:val="aff1"/>
        <w:jc w:val="both"/>
        <w:rPr>
          <w:sz w:val="28"/>
          <w:szCs w:val="28"/>
        </w:rPr>
      </w:pPr>
      <w:r w:rsidRPr="00C8126B">
        <w:rPr>
          <w:sz w:val="28"/>
          <w:szCs w:val="28"/>
        </w:rPr>
        <w:t xml:space="preserve">Позиции, упомянутые в пунктах (а) и (b) считаются одинаковыми, если очередь хода за тем же самым игроком, а фигуры того же самого типа и цвета занимают те же поля, и возможные ходы всех фигур обоих игроков - те же самые. Позиции не считаются одинаковыми, если пешка, которая могла быть взята на проходе, в новой позиции уже не может быть взята или потеряно право на рокировку. Право на рокировку теряется только после того, как король или ладья сделали ход. </w:t>
      </w:r>
    </w:p>
    <w:p w:rsidR="00DA05CE" w:rsidRPr="00C8126B" w:rsidRDefault="00DA05CE" w:rsidP="00DA05CE">
      <w:pPr>
        <w:pStyle w:val="aff1"/>
        <w:jc w:val="both"/>
        <w:rPr>
          <w:sz w:val="28"/>
          <w:szCs w:val="28"/>
        </w:rPr>
      </w:pPr>
      <w:r w:rsidRPr="00C8126B">
        <w:rPr>
          <w:sz w:val="28"/>
          <w:szCs w:val="28"/>
        </w:rPr>
        <w:t xml:space="preserve">9.3. Партия признается закончившейся вничью по правильному заявлению игрока, за которым очередь хода, если: </w:t>
      </w:r>
    </w:p>
    <w:p w:rsidR="00DA05CE" w:rsidRPr="00C8126B" w:rsidRDefault="00DA05CE" w:rsidP="00DA05CE">
      <w:pPr>
        <w:pStyle w:val="aff1"/>
        <w:jc w:val="both"/>
        <w:rPr>
          <w:sz w:val="28"/>
          <w:szCs w:val="28"/>
        </w:rPr>
      </w:pPr>
      <w:r w:rsidRPr="00C8126B">
        <w:rPr>
          <w:sz w:val="28"/>
          <w:szCs w:val="28"/>
        </w:rPr>
        <w:t xml:space="preserve">а) он записывает ход на бланке и заявляет о своем намерении сделать этот ход, который приводит к тому, что последние 50 ходов сделаны игроками без перемещения пешек и взятия фигур; </w:t>
      </w:r>
    </w:p>
    <w:p w:rsidR="00DA05CE" w:rsidRPr="00C8126B" w:rsidRDefault="00DA05CE" w:rsidP="00DA05CE">
      <w:pPr>
        <w:pStyle w:val="aff1"/>
        <w:jc w:val="both"/>
        <w:rPr>
          <w:sz w:val="28"/>
          <w:szCs w:val="28"/>
        </w:rPr>
      </w:pPr>
      <w:r w:rsidRPr="00C8126B">
        <w:rPr>
          <w:sz w:val="28"/>
          <w:szCs w:val="28"/>
        </w:rPr>
        <w:t xml:space="preserve">b) последние 50 ходов были сделаны каждым игроком без перемещения пешек и без взятия любой фигуры. </w:t>
      </w:r>
    </w:p>
    <w:p w:rsidR="00DA05CE" w:rsidRPr="00C8126B" w:rsidRDefault="00DA05CE" w:rsidP="00DA05CE">
      <w:pPr>
        <w:pStyle w:val="aff1"/>
        <w:jc w:val="both"/>
        <w:rPr>
          <w:sz w:val="28"/>
          <w:szCs w:val="28"/>
        </w:rPr>
      </w:pPr>
      <w:r w:rsidRPr="00C8126B">
        <w:rPr>
          <w:sz w:val="28"/>
          <w:szCs w:val="28"/>
        </w:rPr>
        <w:t xml:space="preserve">9.4. Если игрок делает касается фигуры (см. Статью 4.3) без заявления о ничьей, он на этом ходу теряет право требовать ничью, согласно Статьям 9.2 и 9.3. </w:t>
      </w:r>
    </w:p>
    <w:p w:rsidR="00DA05CE" w:rsidRPr="00C8126B" w:rsidRDefault="00DA05CE" w:rsidP="00DA05CE">
      <w:pPr>
        <w:pStyle w:val="aff1"/>
        <w:jc w:val="both"/>
        <w:rPr>
          <w:sz w:val="28"/>
          <w:szCs w:val="28"/>
        </w:rPr>
      </w:pPr>
      <w:r w:rsidRPr="00C8126B">
        <w:rPr>
          <w:sz w:val="28"/>
          <w:szCs w:val="28"/>
        </w:rPr>
        <w:t xml:space="preserve">9.5. Если игрок заявляет о ничьей согласно Статьям 9.2 или 9.3, он может остановить часы (см. Статью 6.12.b). Игрок не может забрать свое заявление назад. </w:t>
      </w:r>
    </w:p>
    <w:p w:rsidR="00DA05CE" w:rsidRPr="00C8126B" w:rsidRDefault="00DA05CE" w:rsidP="00DA05CE">
      <w:pPr>
        <w:pStyle w:val="aff1"/>
        <w:jc w:val="both"/>
        <w:rPr>
          <w:sz w:val="28"/>
          <w:szCs w:val="28"/>
        </w:rPr>
      </w:pPr>
      <w:r w:rsidRPr="00C8126B">
        <w:rPr>
          <w:sz w:val="28"/>
          <w:szCs w:val="28"/>
        </w:rPr>
        <w:t xml:space="preserve">а) если такое заявление окажется правильным, партия сразу заканчивается вничью; </w:t>
      </w:r>
    </w:p>
    <w:p w:rsidR="00DA05CE" w:rsidRPr="00C8126B" w:rsidRDefault="00DA05CE" w:rsidP="00DA05CE">
      <w:pPr>
        <w:pStyle w:val="aff1"/>
        <w:jc w:val="both"/>
        <w:rPr>
          <w:sz w:val="28"/>
          <w:szCs w:val="28"/>
        </w:rPr>
      </w:pPr>
      <w:r w:rsidRPr="00C8126B">
        <w:rPr>
          <w:sz w:val="28"/>
          <w:szCs w:val="28"/>
        </w:rPr>
        <w:t>b) если оно окажется неправильным, арбитр должен добавить к оставшемуся у партнера времени 3 минуты, а партия должна быть продолжена. Если требование было основано на предполагаемом ходе, то это ход должен быть сделан в соответствии со Статьей 4.</w:t>
      </w:r>
    </w:p>
    <w:p w:rsidR="00DA05CE" w:rsidRPr="00C8126B" w:rsidRDefault="00DA05CE" w:rsidP="00DA05CE">
      <w:pPr>
        <w:pStyle w:val="aff1"/>
        <w:jc w:val="both"/>
        <w:rPr>
          <w:sz w:val="28"/>
          <w:szCs w:val="28"/>
        </w:rPr>
      </w:pPr>
      <w:r w:rsidRPr="00C8126B">
        <w:rPr>
          <w:sz w:val="28"/>
          <w:szCs w:val="28"/>
        </w:rPr>
        <w:t>9.6. Партия заканчивается вничью, когда достигается позиция, в которой мат не может быть поставлен любой серией ходов, разрешенных Правилами. Это немедленно заканчивает партию</w:t>
      </w:r>
    </w:p>
    <w:p w:rsidR="00DA05CE" w:rsidRPr="00C8126B" w:rsidRDefault="00DA05CE" w:rsidP="00DA05CE">
      <w:pPr>
        <w:pStyle w:val="aff1"/>
        <w:jc w:val="both"/>
        <w:rPr>
          <w:b/>
          <w:sz w:val="28"/>
          <w:szCs w:val="28"/>
        </w:rPr>
      </w:pPr>
      <w:hyperlink r:id="rId189" w:history="1">
        <w:r w:rsidRPr="00C8126B">
          <w:rPr>
            <w:b/>
            <w:sz w:val="28"/>
            <w:szCs w:val="28"/>
            <w:u w:val="single"/>
          </w:rPr>
          <w:t>Статья 10: Быстрая игра до конца партии</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10.1. "Быстрая игра до конца партии" - это последняя фаза партии, когда все оставшиеся до конца партии ходы должны быть сделаны в ограниченное время. </w:t>
      </w:r>
    </w:p>
    <w:p w:rsidR="00DA05CE" w:rsidRPr="00C8126B" w:rsidRDefault="00DA05CE" w:rsidP="00DA05CE">
      <w:pPr>
        <w:pStyle w:val="aff1"/>
        <w:jc w:val="both"/>
        <w:rPr>
          <w:sz w:val="28"/>
          <w:szCs w:val="28"/>
        </w:rPr>
      </w:pPr>
      <w:r w:rsidRPr="00C8126B">
        <w:rPr>
          <w:sz w:val="28"/>
          <w:szCs w:val="28"/>
        </w:rPr>
        <w:t xml:space="preserve">10.2. Если у игрока, который должен делать ход, остается менее двух минут, он может заявить о ничьей, до того как упал его флажок. Он должен подозвать арбитра и может остановить часы (см. Статью 6.12.b). </w:t>
      </w:r>
    </w:p>
    <w:p w:rsidR="00DA05CE" w:rsidRPr="00C8126B" w:rsidRDefault="00DA05CE" w:rsidP="00DA05CE">
      <w:pPr>
        <w:pStyle w:val="aff1"/>
        <w:jc w:val="both"/>
        <w:rPr>
          <w:sz w:val="28"/>
          <w:szCs w:val="28"/>
        </w:rPr>
      </w:pPr>
      <w:r w:rsidRPr="00C8126B">
        <w:rPr>
          <w:sz w:val="28"/>
          <w:szCs w:val="28"/>
        </w:rPr>
        <w:t xml:space="preserve">а) Если арбитр согласен, что партнер не пытается выиграть партию нормальными средствами, или, что невозможно выиграть нормальными средствами, он должен признать партию ничьей. В противном случае он должен отложить свое решение или отклонить заявление. </w:t>
      </w:r>
    </w:p>
    <w:p w:rsidR="00DA05CE" w:rsidRPr="00C8126B" w:rsidRDefault="00DA05CE" w:rsidP="00DA05CE">
      <w:pPr>
        <w:pStyle w:val="aff1"/>
        <w:jc w:val="both"/>
        <w:rPr>
          <w:sz w:val="28"/>
          <w:szCs w:val="28"/>
        </w:rPr>
      </w:pPr>
      <w:r w:rsidRPr="00C8126B">
        <w:rPr>
          <w:sz w:val="28"/>
          <w:szCs w:val="28"/>
        </w:rPr>
        <w:t xml:space="preserve">b) Если арбитр откладывает свое решение, партнеру могут быть добавлены две минуты на обдумывание и партия продолжается в присутствии арбитра, если возможно. Судья должен объявить окончательный результат партии в течение последующей игры, или после падения флага. Он должен объявить ничью, если он согласен, что заключительная позиция не может быть выиграна нормальными средствами, или, что партнер не делал достаточных попыток победить нормальными средствами. </w:t>
      </w:r>
    </w:p>
    <w:p w:rsidR="00DA05CE" w:rsidRPr="00C8126B" w:rsidRDefault="00DA05CE" w:rsidP="00DA05CE">
      <w:pPr>
        <w:pStyle w:val="aff1"/>
        <w:jc w:val="both"/>
        <w:rPr>
          <w:sz w:val="28"/>
          <w:szCs w:val="28"/>
        </w:rPr>
      </w:pPr>
      <w:r w:rsidRPr="00C8126B">
        <w:rPr>
          <w:sz w:val="28"/>
          <w:szCs w:val="28"/>
        </w:rPr>
        <w:t xml:space="preserve">с) Если арбитр отклоняет требование, партнеру должны быть добавлены две дополнительные минуты на обдумывание. </w:t>
      </w:r>
    </w:p>
    <w:p w:rsidR="00DA05CE" w:rsidRPr="00C8126B" w:rsidRDefault="00DA05CE" w:rsidP="00DA05CE">
      <w:pPr>
        <w:pStyle w:val="aff1"/>
        <w:jc w:val="both"/>
        <w:rPr>
          <w:sz w:val="28"/>
          <w:szCs w:val="28"/>
        </w:rPr>
      </w:pPr>
      <w:r w:rsidRPr="00C8126B">
        <w:rPr>
          <w:sz w:val="28"/>
          <w:szCs w:val="28"/>
        </w:rPr>
        <w:t xml:space="preserve">d) Решение судьи в отношении пунктов (а), (b) и (с) должно быть окончательным. </w:t>
      </w:r>
    </w:p>
    <w:p w:rsidR="00DA05CE" w:rsidRPr="00C8126B" w:rsidRDefault="00DA05CE" w:rsidP="00DA05CE">
      <w:pPr>
        <w:pStyle w:val="aff1"/>
        <w:jc w:val="both"/>
        <w:rPr>
          <w:sz w:val="28"/>
          <w:szCs w:val="28"/>
        </w:rPr>
      </w:pPr>
      <w:r w:rsidRPr="00C8126B">
        <w:rPr>
          <w:i/>
          <w:iCs/>
          <w:sz w:val="28"/>
          <w:szCs w:val="28"/>
        </w:rPr>
        <w:t xml:space="preserve">Комментарий к Статье 10.2. </w:t>
      </w:r>
    </w:p>
    <w:p w:rsidR="00DA05CE" w:rsidRPr="00C8126B" w:rsidRDefault="00DA05CE" w:rsidP="00DA05CE">
      <w:pPr>
        <w:pStyle w:val="aff1"/>
        <w:jc w:val="both"/>
        <w:rPr>
          <w:sz w:val="28"/>
          <w:szCs w:val="28"/>
        </w:rPr>
      </w:pPr>
      <w:r w:rsidRPr="00C8126B">
        <w:rPr>
          <w:i/>
          <w:iCs/>
          <w:sz w:val="28"/>
          <w:szCs w:val="28"/>
        </w:rPr>
        <w:t xml:space="preserve">Спорное правило. Оно исчезает при применении электронных часов, если используются режимы с добавлением времени. </w:t>
      </w:r>
    </w:p>
    <w:p w:rsidR="00DA05CE" w:rsidRPr="00C8126B" w:rsidRDefault="00DA05CE" w:rsidP="00DA05CE">
      <w:pPr>
        <w:pStyle w:val="aff1"/>
        <w:jc w:val="both"/>
        <w:rPr>
          <w:sz w:val="28"/>
          <w:szCs w:val="28"/>
        </w:rPr>
      </w:pPr>
      <w:r w:rsidRPr="00C8126B">
        <w:rPr>
          <w:i/>
          <w:iCs/>
          <w:sz w:val="28"/>
          <w:szCs w:val="28"/>
        </w:rPr>
        <w:t>В 10.2.c. добавляются 2 минуты только, если арбитр считает заявление о ничьей заведомо ложным. Чаще всего арбитр просит продолжать игру и смотрит, как игрок, отклонивший ничейное предложение, пытается играть на победу. Если таких попыток арбитр не видит, то, не дожидаясь падения флажка, он фиксирует ничью.</w:t>
      </w:r>
    </w:p>
    <w:p w:rsidR="00DA05CE" w:rsidRDefault="00DA05CE" w:rsidP="00DA05CE">
      <w:pPr>
        <w:pStyle w:val="aff1"/>
        <w:jc w:val="both"/>
      </w:pPr>
    </w:p>
    <w:p w:rsidR="00DA05CE" w:rsidRPr="00C8126B" w:rsidRDefault="00DA05CE" w:rsidP="00DA05CE">
      <w:pPr>
        <w:pStyle w:val="aff1"/>
        <w:jc w:val="both"/>
        <w:rPr>
          <w:b/>
          <w:sz w:val="28"/>
          <w:szCs w:val="28"/>
        </w:rPr>
      </w:pPr>
      <w:hyperlink r:id="rId190" w:history="1">
        <w:r w:rsidRPr="00C8126B">
          <w:rPr>
            <w:b/>
            <w:sz w:val="28"/>
            <w:szCs w:val="28"/>
            <w:u w:val="single"/>
          </w:rPr>
          <w:t>Статья 11: Очки</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11.1. Если заранее не установлено иначе, то игрок, который выиграл партию, или выиграл из-за неявки партнера, получает одно очко (1), игрок, который проиграл, не получает очков (0), а игрок, сыгравший вничью, получает пол-очка (1/2). </w:t>
      </w:r>
    </w:p>
    <w:p w:rsidR="00DA05CE" w:rsidRPr="00C8126B" w:rsidRDefault="00DA05CE" w:rsidP="00DA05CE">
      <w:pPr>
        <w:pStyle w:val="aff1"/>
        <w:jc w:val="both"/>
        <w:rPr>
          <w:b/>
          <w:sz w:val="28"/>
          <w:szCs w:val="28"/>
        </w:rPr>
      </w:pPr>
      <w:hyperlink r:id="rId191" w:history="1">
        <w:r w:rsidRPr="00C8126B">
          <w:rPr>
            <w:b/>
            <w:sz w:val="28"/>
            <w:szCs w:val="28"/>
            <w:u w:val="single"/>
          </w:rPr>
          <w:t>Статья 12: Поведение игроков</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12.1. Игроки не должны допускать никаких действий, которые наносят ущерб репутации шахматной игры. </w:t>
      </w:r>
    </w:p>
    <w:p w:rsidR="00DA05CE" w:rsidRPr="00C8126B" w:rsidRDefault="00DA05CE" w:rsidP="00DA05CE">
      <w:pPr>
        <w:pStyle w:val="aff1"/>
        <w:jc w:val="both"/>
        <w:rPr>
          <w:sz w:val="28"/>
          <w:szCs w:val="28"/>
        </w:rPr>
      </w:pPr>
      <w:r w:rsidRPr="00C8126B">
        <w:rPr>
          <w:sz w:val="28"/>
          <w:szCs w:val="28"/>
        </w:rPr>
        <w:t>12.2. Игрокам не разрешается покидать турнирное помещение без разрешения судьи. Турнирное помещение определяется как игровая площадка, туалетные комнаты, зона отдыха, места для курения, а также все другие места, указанные судьей. Игрок, за которым очередь хода, не может оставлять игровую площадку без разрешения судьи.</w:t>
      </w:r>
    </w:p>
    <w:p w:rsidR="00DA05CE" w:rsidRPr="00C8126B" w:rsidRDefault="00DA05CE" w:rsidP="00DA05CE">
      <w:pPr>
        <w:pStyle w:val="aff1"/>
        <w:jc w:val="both"/>
        <w:rPr>
          <w:sz w:val="28"/>
          <w:szCs w:val="28"/>
        </w:rPr>
      </w:pPr>
      <w:r w:rsidRPr="00C8126B">
        <w:rPr>
          <w:sz w:val="28"/>
          <w:szCs w:val="28"/>
        </w:rPr>
        <w:t>12.3. а) Во время партии игрокам запрещается использовать какие-либо заметки, источники информации, советы, или анализировать на другой доске.</w:t>
      </w:r>
    </w:p>
    <w:p w:rsidR="00DA05CE" w:rsidRPr="00C8126B" w:rsidRDefault="00DA05CE" w:rsidP="00DA05CE">
      <w:pPr>
        <w:pStyle w:val="aff1"/>
        <w:jc w:val="both"/>
        <w:rPr>
          <w:sz w:val="28"/>
          <w:szCs w:val="28"/>
        </w:rPr>
      </w:pPr>
      <w:r w:rsidRPr="00C8126B">
        <w:rPr>
          <w:sz w:val="28"/>
          <w:szCs w:val="28"/>
        </w:rPr>
        <w:t>b) Без разрешения арбитра игрокам запрещено иметь в турнирном помещении не выключенные мобильные телефоны и другие средства связи. Если такие устройства производят звук, игроку ставится поражение. Если при этом противник не может выиграть любой серией возможный ходов, ему ставится ничья.</w:t>
      </w:r>
    </w:p>
    <w:p w:rsidR="00DA05CE" w:rsidRPr="00C8126B" w:rsidRDefault="00DA05CE" w:rsidP="00DA05CE">
      <w:pPr>
        <w:pStyle w:val="aff1"/>
        <w:jc w:val="both"/>
        <w:rPr>
          <w:sz w:val="28"/>
          <w:szCs w:val="28"/>
        </w:rPr>
      </w:pPr>
      <w:r w:rsidRPr="00C8126B">
        <w:rPr>
          <w:sz w:val="28"/>
          <w:szCs w:val="28"/>
        </w:rPr>
        <w:t>c) Курение разрешается только в месте, назначенном судьей.</w:t>
      </w:r>
    </w:p>
    <w:p w:rsidR="00DA05CE" w:rsidRPr="00C8126B" w:rsidRDefault="00DA05CE" w:rsidP="00DA05CE">
      <w:pPr>
        <w:pStyle w:val="aff1"/>
        <w:jc w:val="both"/>
        <w:rPr>
          <w:sz w:val="28"/>
          <w:szCs w:val="28"/>
        </w:rPr>
      </w:pPr>
      <w:r w:rsidRPr="00C8126B">
        <w:rPr>
          <w:sz w:val="28"/>
          <w:szCs w:val="28"/>
        </w:rPr>
        <w:t xml:space="preserve">12.4. Бланки партий предназначены только для записи ходов, показаний часов, предложения ничьей. </w:t>
      </w:r>
    </w:p>
    <w:p w:rsidR="00DA05CE" w:rsidRPr="00C8126B" w:rsidRDefault="00DA05CE" w:rsidP="00DA05CE">
      <w:pPr>
        <w:pStyle w:val="aff1"/>
        <w:jc w:val="both"/>
        <w:rPr>
          <w:sz w:val="28"/>
          <w:szCs w:val="28"/>
        </w:rPr>
      </w:pPr>
      <w:r w:rsidRPr="00C8126B">
        <w:rPr>
          <w:sz w:val="28"/>
          <w:szCs w:val="28"/>
        </w:rPr>
        <w:t xml:space="preserve">12.5. Игроки, которые закончили свои партии, становятся зрителями. </w:t>
      </w:r>
    </w:p>
    <w:p w:rsidR="00DA05CE" w:rsidRPr="00C8126B" w:rsidRDefault="00DA05CE" w:rsidP="00DA05CE">
      <w:pPr>
        <w:pStyle w:val="aff1"/>
        <w:jc w:val="both"/>
        <w:rPr>
          <w:sz w:val="28"/>
          <w:szCs w:val="28"/>
        </w:rPr>
      </w:pPr>
      <w:r w:rsidRPr="00C8126B">
        <w:rPr>
          <w:sz w:val="28"/>
          <w:szCs w:val="28"/>
        </w:rPr>
        <w:t>12.6. Запрещается отвлекать или раздражать противника каким-либо способом. Это включает необоснованные претензии, необоснованные требования ничьей или внесение источника шума в игровое помещение.</w:t>
      </w:r>
    </w:p>
    <w:p w:rsidR="00DA05CE" w:rsidRPr="00C8126B" w:rsidRDefault="00DA05CE" w:rsidP="00DA05CE">
      <w:pPr>
        <w:pStyle w:val="aff1"/>
        <w:jc w:val="both"/>
        <w:rPr>
          <w:sz w:val="28"/>
          <w:szCs w:val="28"/>
        </w:rPr>
      </w:pPr>
      <w:r w:rsidRPr="00C8126B">
        <w:rPr>
          <w:sz w:val="28"/>
          <w:szCs w:val="28"/>
        </w:rPr>
        <w:t xml:space="preserve">12.7. Нарушение любой части Статей 12.1-12.6 должно наказываться в соответствии со Статьей 13.4. </w:t>
      </w:r>
    </w:p>
    <w:p w:rsidR="00DA05CE" w:rsidRPr="00C8126B" w:rsidRDefault="00DA05CE" w:rsidP="00DA05CE">
      <w:pPr>
        <w:pStyle w:val="aff1"/>
        <w:jc w:val="both"/>
        <w:rPr>
          <w:sz w:val="28"/>
          <w:szCs w:val="28"/>
        </w:rPr>
      </w:pPr>
      <w:r w:rsidRPr="00C8126B">
        <w:rPr>
          <w:sz w:val="28"/>
          <w:szCs w:val="28"/>
        </w:rPr>
        <w:t xml:space="preserve">12.8. Участник, отказывающийся соблюдать Правила Шахмат, должен быть наказан присуждением поражения. Результат, который будет засчитан партнеру, определяется арбитром. </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i/>
          <w:iCs/>
          <w:sz w:val="28"/>
          <w:szCs w:val="28"/>
        </w:rPr>
        <w:t xml:space="preserve">Комментарий к Статье 12.8. </w:t>
      </w:r>
    </w:p>
    <w:p w:rsidR="00DA05CE" w:rsidRPr="00C8126B" w:rsidRDefault="00DA05CE" w:rsidP="00DA05CE">
      <w:pPr>
        <w:pStyle w:val="aff1"/>
        <w:jc w:val="both"/>
        <w:rPr>
          <w:sz w:val="28"/>
          <w:szCs w:val="28"/>
        </w:rPr>
      </w:pPr>
      <w:r w:rsidRPr="00C8126B">
        <w:rPr>
          <w:i/>
          <w:iCs/>
          <w:sz w:val="28"/>
          <w:szCs w:val="28"/>
        </w:rPr>
        <w:t>Может быть поставлен "0" - за несоблюдение Правил Шахмат, а партнеру "1/2", если у него нет достаточного материала, чтобы поставить кооперативный мат.</w:t>
      </w:r>
    </w:p>
    <w:p w:rsidR="00DA05CE" w:rsidRPr="00C8126B" w:rsidRDefault="00DA05CE" w:rsidP="00DA05CE">
      <w:pPr>
        <w:pStyle w:val="aff1"/>
        <w:jc w:val="both"/>
        <w:rPr>
          <w:sz w:val="28"/>
          <w:szCs w:val="28"/>
        </w:rPr>
      </w:pPr>
      <w:r w:rsidRPr="00C8126B">
        <w:rPr>
          <w:sz w:val="28"/>
          <w:szCs w:val="28"/>
        </w:rPr>
        <w:t>12.9. Если оба игрока признаны виновными согласно Статье 12.8, партия должна быть объявлена проигранной обоими.</w:t>
      </w:r>
    </w:p>
    <w:p w:rsidR="00DA05CE" w:rsidRPr="00C8126B" w:rsidRDefault="00DA05CE" w:rsidP="00DA05CE">
      <w:pPr>
        <w:pStyle w:val="aff1"/>
        <w:jc w:val="both"/>
        <w:rPr>
          <w:sz w:val="28"/>
          <w:szCs w:val="28"/>
        </w:rPr>
      </w:pPr>
      <w:r w:rsidRPr="00C8126B">
        <w:rPr>
          <w:sz w:val="28"/>
          <w:szCs w:val="28"/>
        </w:rPr>
        <w:t xml:space="preserve">12.10. Игрок не может опротестовать решение арбитра по статье 10.2.d и Приложению D. В остальных случаях игрок может обжаловать любое решение судьи, если в положении о соревновании (регламенте) не указано обратное. </w:t>
      </w:r>
    </w:p>
    <w:p w:rsidR="00DA05CE" w:rsidRPr="00C8126B" w:rsidRDefault="00DA05CE" w:rsidP="00DA05CE">
      <w:pPr>
        <w:pStyle w:val="aff1"/>
        <w:jc w:val="both"/>
        <w:rPr>
          <w:b/>
          <w:sz w:val="28"/>
          <w:szCs w:val="28"/>
        </w:rPr>
      </w:pPr>
      <w:hyperlink r:id="rId192" w:history="1">
        <w:r w:rsidRPr="00C8126B">
          <w:rPr>
            <w:b/>
            <w:sz w:val="28"/>
            <w:szCs w:val="28"/>
            <w:u w:val="single"/>
          </w:rPr>
          <w:t>Статья 13: Роль арбитра</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13.1. Арбитр должен обеспечить, чтобы Правила Шахмат строго соблюдались. </w:t>
      </w:r>
    </w:p>
    <w:p w:rsidR="00DA05CE" w:rsidRPr="00C8126B" w:rsidRDefault="00DA05CE" w:rsidP="00DA05CE">
      <w:pPr>
        <w:pStyle w:val="aff1"/>
        <w:jc w:val="both"/>
        <w:rPr>
          <w:sz w:val="28"/>
          <w:szCs w:val="28"/>
        </w:rPr>
      </w:pPr>
      <w:r w:rsidRPr="00C8126B">
        <w:rPr>
          <w:sz w:val="28"/>
          <w:szCs w:val="28"/>
        </w:rPr>
        <w:t xml:space="preserve">13.2. Арбитр должен способствовать наилучшему проведению соревнования: обеспечивать хорошие игровые условия, следить, чтобы игрокам не мешали. Он должен внимательно контролировать ход соревнования. </w:t>
      </w:r>
    </w:p>
    <w:p w:rsidR="00DA05CE" w:rsidRPr="00C8126B" w:rsidRDefault="00DA05CE" w:rsidP="00DA05CE">
      <w:pPr>
        <w:pStyle w:val="aff1"/>
        <w:jc w:val="both"/>
        <w:rPr>
          <w:sz w:val="28"/>
          <w:szCs w:val="28"/>
        </w:rPr>
      </w:pPr>
      <w:r w:rsidRPr="00C8126B">
        <w:rPr>
          <w:sz w:val="28"/>
          <w:szCs w:val="28"/>
        </w:rPr>
        <w:t xml:space="preserve">13.3. Арбитр должен наблюдать за партиями, особенно когда игроки испытывают недостаток времени, обеспечивать соблюдение решений, которые он принимает, и, при необходимости, налагать на игроков предусмотренные наказания. </w:t>
      </w:r>
    </w:p>
    <w:p w:rsidR="00DA05CE" w:rsidRPr="00C8126B" w:rsidRDefault="00DA05CE" w:rsidP="00DA05CE">
      <w:pPr>
        <w:pStyle w:val="aff1"/>
        <w:jc w:val="both"/>
        <w:rPr>
          <w:sz w:val="28"/>
          <w:szCs w:val="28"/>
        </w:rPr>
      </w:pPr>
      <w:r w:rsidRPr="00C8126B">
        <w:rPr>
          <w:sz w:val="28"/>
          <w:szCs w:val="28"/>
        </w:rPr>
        <w:t xml:space="preserve">13.4. Арбитр может применять одно или несколько из следующих наказаний: </w:t>
      </w:r>
    </w:p>
    <w:p w:rsidR="00DA05CE" w:rsidRPr="00C8126B" w:rsidRDefault="00DA05CE" w:rsidP="00DA05CE">
      <w:pPr>
        <w:pStyle w:val="aff1"/>
        <w:jc w:val="both"/>
        <w:rPr>
          <w:sz w:val="28"/>
          <w:szCs w:val="28"/>
        </w:rPr>
      </w:pPr>
      <w:r w:rsidRPr="00C8126B">
        <w:rPr>
          <w:sz w:val="28"/>
          <w:szCs w:val="28"/>
        </w:rPr>
        <w:t xml:space="preserve">а) предупреждение; </w:t>
      </w:r>
    </w:p>
    <w:p w:rsidR="00DA05CE" w:rsidRPr="00C8126B" w:rsidRDefault="00DA05CE" w:rsidP="00DA05CE">
      <w:pPr>
        <w:pStyle w:val="aff1"/>
        <w:jc w:val="both"/>
        <w:rPr>
          <w:sz w:val="28"/>
          <w:szCs w:val="28"/>
        </w:rPr>
      </w:pPr>
      <w:r w:rsidRPr="00C8126B">
        <w:rPr>
          <w:sz w:val="28"/>
          <w:szCs w:val="28"/>
        </w:rPr>
        <w:t xml:space="preserve">b) увеличение оставшегося у партнера времени; </w:t>
      </w:r>
    </w:p>
    <w:p w:rsidR="00DA05CE" w:rsidRPr="00C8126B" w:rsidRDefault="00DA05CE" w:rsidP="00DA05CE">
      <w:pPr>
        <w:pStyle w:val="aff1"/>
        <w:jc w:val="both"/>
        <w:rPr>
          <w:sz w:val="28"/>
          <w:szCs w:val="28"/>
        </w:rPr>
      </w:pPr>
      <w:r w:rsidRPr="00C8126B">
        <w:rPr>
          <w:sz w:val="28"/>
          <w:szCs w:val="28"/>
        </w:rPr>
        <w:t xml:space="preserve">с) уменьшение оставшегося времени игроку, который нарушил Правила; </w:t>
      </w:r>
    </w:p>
    <w:p w:rsidR="00DA05CE" w:rsidRPr="00C8126B" w:rsidRDefault="00DA05CE" w:rsidP="00DA05CE">
      <w:pPr>
        <w:pStyle w:val="aff1"/>
        <w:jc w:val="both"/>
        <w:rPr>
          <w:sz w:val="28"/>
          <w:szCs w:val="28"/>
        </w:rPr>
      </w:pPr>
      <w:r w:rsidRPr="00C8126B">
        <w:rPr>
          <w:sz w:val="28"/>
          <w:szCs w:val="28"/>
        </w:rPr>
        <w:t xml:space="preserve">d) объявление о проигрыше партии; </w:t>
      </w:r>
    </w:p>
    <w:p w:rsidR="00DA05CE" w:rsidRPr="00C8126B" w:rsidRDefault="00DA05CE" w:rsidP="00DA05CE">
      <w:pPr>
        <w:pStyle w:val="aff1"/>
        <w:jc w:val="both"/>
        <w:rPr>
          <w:sz w:val="28"/>
          <w:szCs w:val="28"/>
        </w:rPr>
      </w:pPr>
      <w:r w:rsidRPr="00C8126B">
        <w:rPr>
          <w:sz w:val="28"/>
          <w:szCs w:val="28"/>
        </w:rPr>
        <w:t xml:space="preserve">е) уменьшение количество очков в данной партии игроку, который нарушил Правила; </w:t>
      </w:r>
    </w:p>
    <w:p w:rsidR="00DA05CE" w:rsidRPr="00C8126B" w:rsidRDefault="00DA05CE" w:rsidP="00DA05CE">
      <w:pPr>
        <w:pStyle w:val="aff1"/>
        <w:jc w:val="both"/>
        <w:rPr>
          <w:sz w:val="28"/>
          <w:szCs w:val="28"/>
        </w:rPr>
      </w:pPr>
      <w:r w:rsidRPr="00C8126B">
        <w:rPr>
          <w:sz w:val="28"/>
          <w:szCs w:val="28"/>
        </w:rPr>
        <w:t xml:space="preserve">f) увеличение набранных очков игроку, чей партнёр нарушил Правила; </w:t>
      </w:r>
    </w:p>
    <w:p w:rsidR="00DA05CE" w:rsidRPr="00C8126B" w:rsidRDefault="00DA05CE" w:rsidP="00DA05CE">
      <w:pPr>
        <w:pStyle w:val="aff1"/>
        <w:jc w:val="both"/>
        <w:rPr>
          <w:sz w:val="28"/>
          <w:szCs w:val="28"/>
        </w:rPr>
      </w:pPr>
      <w:r w:rsidRPr="00C8126B">
        <w:rPr>
          <w:sz w:val="28"/>
          <w:szCs w:val="28"/>
        </w:rPr>
        <w:t xml:space="preserve">g) исключение нарушителя из соревнования. </w:t>
      </w:r>
    </w:p>
    <w:p w:rsidR="00DA05CE" w:rsidRPr="00C8126B" w:rsidRDefault="00DA05CE" w:rsidP="00DA05CE">
      <w:pPr>
        <w:pStyle w:val="aff1"/>
        <w:jc w:val="both"/>
        <w:rPr>
          <w:sz w:val="28"/>
          <w:szCs w:val="28"/>
        </w:rPr>
      </w:pPr>
      <w:r w:rsidRPr="00C8126B">
        <w:rPr>
          <w:sz w:val="28"/>
          <w:szCs w:val="28"/>
        </w:rPr>
        <w:t xml:space="preserve">13.5. Арбитр может добавить время на обдумывание как одному, так и обоим игрокам в случае постороннего вмешательства в игру. </w:t>
      </w:r>
    </w:p>
    <w:p w:rsidR="00DA05CE" w:rsidRPr="00C8126B" w:rsidRDefault="00DA05CE" w:rsidP="00DA05CE">
      <w:pPr>
        <w:pStyle w:val="aff1"/>
        <w:jc w:val="both"/>
        <w:rPr>
          <w:sz w:val="28"/>
          <w:szCs w:val="28"/>
        </w:rPr>
      </w:pPr>
      <w:r w:rsidRPr="00C8126B">
        <w:rPr>
          <w:sz w:val="28"/>
          <w:szCs w:val="28"/>
        </w:rPr>
        <w:t xml:space="preserve">13.6. Арбитр не должен вмешиваться в игру, за исключением случаев, указанных в Правилах шахмат. Он не должен указывать количество сделанных ходов, кроме применения Статьи 8.5, когда один игрок просрочит время. Арбитру следует воздерживаться от сообщения игроку о том, что его партнер сделал ход или что этот участник забыл переключить часы. </w:t>
      </w:r>
    </w:p>
    <w:p w:rsidR="00DA05CE" w:rsidRPr="00C8126B" w:rsidRDefault="00DA05CE" w:rsidP="00DA05CE">
      <w:pPr>
        <w:pStyle w:val="aff1"/>
        <w:jc w:val="both"/>
        <w:rPr>
          <w:sz w:val="28"/>
          <w:szCs w:val="28"/>
        </w:rPr>
      </w:pPr>
      <w:r w:rsidRPr="00C8126B">
        <w:rPr>
          <w:sz w:val="28"/>
          <w:szCs w:val="28"/>
        </w:rPr>
        <w:t>13.7. а) Зрителям и игрокам не разрешается разговаривать в турнирном помещении, каким-нибудь способом мешать другим игрокам. В случае необходимости, арбитр может удалить нарушителей из турнирного помещения. Если кто-то обнаруживает какое-либо нарушение, он может сообщить об этом только арбитру.</w:t>
      </w:r>
    </w:p>
    <w:p w:rsidR="00DA05CE" w:rsidRPr="00C8126B" w:rsidRDefault="00DA05CE" w:rsidP="00DA05CE">
      <w:pPr>
        <w:pStyle w:val="aff1"/>
        <w:jc w:val="both"/>
        <w:rPr>
          <w:sz w:val="28"/>
          <w:szCs w:val="28"/>
        </w:rPr>
      </w:pPr>
      <w:r w:rsidRPr="00C8126B">
        <w:rPr>
          <w:sz w:val="28"/>
          <w:szCs w:val="28"/>
        </w:rPr>
        <w:t>b) Кроме лиц, уполномоченных арбитром, запрещено пользоваться мобильным телефоном и другими средствами коммуникационной связи в урнирном помещении и любой сопредельной области, определенной арбитром.</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i/>
          <w:iCs/>
          <w:sz w:val="28"/>
          <w:szCs w:val="28"/>
        </w:rPr>
        <w:t>Комментарий к Статье 13</w:t>
      </w:r>
    </w:p>
    <w:p w:rsidR="00DA05CE" w:rsidRPr="00C8126B" w:rsidRDefault="00DA05CE" w:rsidP="00DA05CE">
      <w:pPr>
        <w:pStyle w:val="aff1"/>
        <w:jc w:val="both"/>
        <w:rPr>
          <w:sz w:val="28"/>
          <w:szCs w:val="28"/>
        </w:rPr>
      </w:pPr>
      <w:r w:rsidRPr="00C8126B">
        <w:rPr>
          <w:i/>
          <w:iCs/>
          <w:sz w:val="28"/>
          <w:szCs w:val="28"/>
        </w:rPr>
        <w:t>Может быть поставлен "0" - игроку за несоблюдение Правил Шахмат, а партнеру "1/2", если у него нет достаточного материала, чтобы поставить кооперативный мат.</w:t>
      </w:r>
    </w:p>
    <w:p w:rsidR="00DA05CE" w:rsidRPr="00C8126B" w:rsidRDefault="00DA05CE" w:rsidP="00DA05CE">
      <w:pPr>
        <w:pStyle w:val="aff1"/>
        <w:jc w:val="both"/>
        <w:rPr>
          <w:b/>
          <w:sz w:val="28"/>
          <w:szCs w:val="28"/>
        </w:rPr>
      </w:pPr>
      <w:hyperlink r:id="rId193" w:history="1">
        <w:r w:rsidRPr="00C8126B">
          <w:rPr>
            <w:b/>
            <w:sz w:val="28"/>
            <w:szCs w:val="28"/>
            <w:u w:val="single"/>
          </w:rPr>
          <w:t>Статья 14: ФИДЕ</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14.1. Федерации, являющиеся членами ФИДЕ, могут обращаться в ФИДЕ с просьбой дать официальное разъяснение по проблемам, касающимся Правил Шахмат. </w:t>
      </w:r>
    </w:p>
    <w:p w:rsidR="00DA05CE" w:rsidRPr="00C8126B" w:rsidRDefault="00DA05CE" w:rsidP="00DA05CE">
      <w:pPr>
        <w:pStyle w:val="aff1"/>
        <w:jc w:val="both"/>
        <w:rPr>
          <w:b/>
          <w:sz w:val="28"/>
          <w:szCs w:val="28"/>
          <w:u w:val="single"/>
        </w:rPr>
      </w:pPr>
      <w:r w:rsidRPr="00C8126B">
        <w:rPr>
          <w:b/>
          <w:sz w:val="28"/>
          <w:szCs w:val="28"/>
          <w:u w:val="single"/>
        </w:rPr>
        <w:t>Статья 15: Характер и система проведения соревнований</w:t>
      </w:r>
    </w:p>
    <w:p w:rsidR="00DA05CE" w:rsidRPr="00C8126B" w:rsidRDefault="00DA05CE" w:rsidP="00DA05CE">
      <w:pPr>
        <w:pStyle w:val="aff1"/>
        <w:jc w:val="both"/>
        <w:rPr>
          <w:sz w:val="28"/>
          <w:szCs w:val="28"/>
        </w:rPr>
      </w:pPr>
      <w:r w:rsidRPr="00C8126B">
        <w:rPr>
          <w:sz w:val="28"/>
          <w:szCs w:val="28"/>
        </w:rPr>
        <w:t>15.1</w:t>
      </w:r>
      <w:r w:rsidRPr="00C8126B">
        <w:rPr>
          <w:b/>
          <w:sz w:val="28"/>
          <w:szCs w:val="28"/>
        </w:rPr>
        <w:t xml:space="preserve">. </w:t>
      </w:r>
      <w:r w:rsidRPr="00C8126B">
        <w:rPr>
          <w:sz w:val="28"/>
          <w:szCs w:val="28"/>
        </w:rPr>
        <w:t>В зависимости от состава участников и регламента соревнования могут иметь следующий характер: личные, личные с командным зачетом, командные с личным зачетом по доскам, лично-командные.</w:t>
      </w:r>
    </w:p>
    <w:p w:rsidR="00DA05CE" w:rsidRPr="00C8126B" w:rsidRDefault="00DA05CE" w:rsidP="00DA05CE">
      <w:pPr>
        <w:pStyle w:val="aff1"/>
        <w:jc w:val="both"/>
        <w:rPr>
          <w:sz w:val="28"/>
          <w:szCs w:val="28"/>
        </w:rPr>
      </w:pPr>
      <w:r w:rsidRPr="00C8126B">
        <w:rPr>
          <w:sz w:val="28"/>
          <w:szCs w:val="28"/>
        </w:rPr>
        <w:t>15.2. Возможны следующие системы проведения соревнований: круговая, швейцарская, олимпийская, схевенингенская, с разбиением на подгруппы, нокаут-система</w:t>
      </w:r>
    </w:p>
    <w:p w:rsidR="00DA05CE" w:rsidRPr="00C8126B" w:rsidRDefault="00DA05CE" w:rsidP="00DA05CE">
      <w:pPr>
        <w:pStyle w:val="aff1"/>
        <w:jc w:val="both"/>
        <w:rPr>
          <w:b/>
          <w:sz w:val="28"/>
          <w:szCs w:val="28"/>
        </w:rPr>
      </w:pPr>
      <w:hyperlink r:id="rId194" w:history="1">
        <w:r w:rsidRPr="00C8126B">
          <w:rPr>
            <w:b/>
            <w:sz w:val="28"/>
            <w:szCs w:val="28"/>
            <w:u w:val="single"/>
          </w:rPr>
          <w:t>А. Быстрая игра</w:t>
        </w:r>
      </w:hyperlink>
      <w:r w:rsidRPr="00C8126B">
        <w:rPr>
          <w:b/>
          <w:sz w:val="28"/>
          <w:szCs w:val="28"/>
        </w:rPr>
        <w:t xml:space="preserve">   </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sz w:val="28"/>
          <w:szCs w:val="28"/>
        </w:rPr>
        <w:t>A.1. "Быстрая игра" - это такая игра, где все ходы должны быть сделаны в фиксированное время от 15 до 60 (не более) минут для каждого игрока, или время, выделенное на игру плюс какое-то добавочное время, умноженное на 60 ходов от 15 до 60 (не более) минут для каждого игрока.</w:t>
      </w:r>
    </w:p>
    <w:p w:rsidR="00DA05CE" w:rsidRPr="00C8126B" w:rsidRDefault="00DA05CE" w:rsidP="00DA05CE">
      <w:pPr>
        <w:pStyle w:val="aff1"/>
        <w:jc w:val="both"/>
        <w:rPr>
          <w:sz w:val="28"/>
          <w:szCs w:val="28"/>
        </w:rPr>
      </w:pPr>
      <w:r w:rsidRPr="00C8126B">
        <w:rPr>
          <w:sz w:val="28"/>
          <w:szCs w:val="28"/>
        </w:rPr>
        <w:t>A.2. Игрокам не обязательно записывать ходы.</w:t>
      </w:r>
    </w:p>
    <w:p w:rsidR="00DA05CE" w:rsidRPr="00C8126B" w:rsidRDefault="00DA05CE" w:rsidP="00DA05CE">
      <w:pPr>
        <w:pStyle w:val="aff1"/>
        <w:jc w:val="both"/>
        <w:rPr>
          <w:sz w:val="28"/>
          <w:szCs w:val="28"/>
        </w:rPr>
      </w:pPr>
      <w:r w:rsidRPr="00C8126B">
        <w:rPr>
          <w:sz w:val="28"/>
          <w:szCs w:val="28"/>
        </w:rPr>
        <w:t>A.3.В случае, если возможно нормальное наблюдение за игрой (например, один арбитр не более, чем на три партии), Правила Шахмат ФИДЕ должны соблюдаться.</w:t>
      </w:r>
    </w:p>
    <w:p w:rsidR="00DA05CE" w:rsidRPr="00C8126B" w:rsidRDefault="00DA05CE" w:rsidP="00DA05CE">
      <w:pPr>
        <w:pStyle w:val="aff1"/>
        <w:jc w:val="both"/>
        <w:rPr>
          <w:sz w:val="28"/>
          <w:szCs w:val="28"/>
        </w:rPr>
      </w:pPr>
      <w:r w:rsidRPr="00C8126B">
        <w:rPr>
          <w:sz w:val="28"/>
          <w:szCs w:val="28"/>
        </w:rPr>
        <w:t>A.4. В случаях, когда невозможно нормальное наблюдение за игрой, Правила Шахмат ФИДЕ соблюдаются, кроме случаев, где они заменяются следующими Правилами быстрой игры.</w:t>
      </w:r>
    </w:p>
    <w:p w:rsidR="00DA05CE" w:rsidRPr="00C8126B" w:rsidRDefault="00DA05CE" w:rsidP="00DA05CE">
      <w:pPr>
        <w:pStyle w:val="aff1"/>
        <w:jc w:val="both"/>
        <w:rPr>
          <w:sz w:val="28"/>
          <w:szCs w:val="28"/>
        </w:rPr>
      </w:pPr>
      <w:r w:rsidRPr="00C8126B">
        <w:rPr>
          <w:sz w:val="28"/>
          <w:szCs w:val="28"/>
        </w:rPr>
        <w:t xml:space="preserve">a) Как только каждый игрок сделал три хода, не принимаются никакие заявления относительно неправильного расположения фигур, ориентации доски или установки показаний часов. В случае неправильной установки короля и ферзя рокировка короля невозможна. </w:t>
      </w:r>
    </w:p>
    <w:p w:rsidR="00DA05CE" w:rsidRPr="00C8126B" w:rsidRDefault="00DA05CE" w:rsidP="00DA05CE">
      <w:pPr>
        <w:pStyle w:val="aff1"/>
        <w:jc w:val="both"/>
        <w:rPr>
          <w:sz w:val="28"/>
          <w:szCs w:val="28"/>
        </w:rPr>
      </w:pPr>
      <w:r w:rsidRPr="00C8126B">
        <w:rPr>
          <w:sz w:val="28"/>
          <w:szCs w:val="28"/>
        </w:rPr>
        <w:t xml:space="preserve">b) Судья должен принимать решения согласно Статье 4 (Прикосновение к фигуре) только, если заявление сделано одним или обоими партнерами. </w:t>
      </w:r>
    </w:p>
    <w:p w:rsidR="00DA05CE" w:rsidRPr="00C8126B" w:rsidRDefault="00DA05CE" w:rsidP="00DA05CE">
      <w:pPr>
        <w:pStyle w:val="aff1"/>
        <w:jc w:val="both"/>
        <w:rPr>
          <w:sz w:val="28"/>
          <w:szCs w:val="28"/>
        </w:rPr>
      </w:pPr>
      <w:r w:rsidRPr="00C8126B">
        <w:rPr>
          <w:sz w:val="28"/>
          <w:szCs w:val="28"/>
        </w:rPr>
        <w:t xml:space="preserve">c) Невозможный ход закончен, как только часы партнера пущены. В этом случае партнер имеет право заявить о невозможном ходе, но только до того, как сделает свой ход. Только после такого заявления судья будет принимать решение. Однако, если оба короля под шахом, или превращенная пешка не заменена, арбитр должен вмешаться, если возможно. </w:t>
      </w:r>
    </w:p>
    <w:p w:rsidR="00DA05CE" w:rsidRPr="00C8126B" w:rsidRDefault="00DA05CE" w:rsidP="00DA05CE">
      <w:pPr>
        <w:pStyle w:val="aff1"/>
        <w:jc w:val="both"/>
        <w:rPr>
          <w:sz w:val="28"/>
          <w:szCs w:val="28"/>
        </w:rPr>
      </w:pPr>
      <w:r w:rsidRPr="00C8126B">
        <w:rPr>
          <w:sz w:val="28"/>
          <w:szCs w:val="28"/>
        </w:rPr>
        <w:t xml:space="preserve">d) Флажок считается упавшим, когда правильное заявление об этом делается игроком. Арбитр должен воздерживаться от сообщения о падении флажка, но он может это сделать, если оба флага упали. </w:t>
      </w:r>
    </w:p>
    <w:p w:rsidR="00DA05CE" w:rsidRPr="00C8126B" w:rsidRDefault="00DA05CE" w:rsidP="00DA05CE">
      <w:pPr>
        <w:pStyle w:val="aff1"/>
        <w:jc w:val="both"/>
        <w:rPr>
          <w:sz w:val="28"/>
          <w:szCs w:val="28"/>
        </w:rPr>
      </w:pPr>
      <w:r w:rsidRPr="00C8126B">
        <w:rPr>
          <w:sz w:val="28"/>
          <w:szCs w:val="28"/>
        </w:rPr>
        <w:t xml:space="preserve">1. Чтобы заявить о выигрыше по времени, игрок должен остановить часы и известить судью. При этом флажок заявителя должен оставаться не упавшим. </w:t>
      </w:r>
    </w:p>
    <w:p w:rsidR="00DA05CE" w:rsidRPr="00C8126B" w:rsidRDefault="00DA05CE" w:rsidP="00DA05CE">
      <w:pPr>
        <w:pStyle w:val="aff1"/>
        <w:jc w:val="both"/>
        <w:rPr>
          <w:sz w:val="28"/>
          <w:szCs w:val="28"/>
        </w:rPr>
      </w:pPr>
      <w:r w:rsidRPr="00C8126B">
        <w:rPr>
          <w:sz w:val="28"/>
          <w:szCs w:val="28"/>
        </w:rPr>
        <w:t xml:space="preserve">2. Если оба флажка упали, как указано в пунктах 1 и 2, партия признается закончившейся вничью. </w:t>
      </w:r>
    </w:p>
    <w:p w:rsidR="00DA05CE" w:rsidRPr="00C8126B" w:rsidRDefault="00DA05CE" w:rsidP="00DA05CE">
      <w:pPr>
        <w:pStyle w:val="aff1"/>
        <w:jc w:val="both"/>
        <w:rPr>
          <w:b/>
          <w:sz w:val="28"/>
          <w:szCs w:val="28"/>
        </w:rPr>
      </w:pPr>
      <w:hyperlink r:id="rId195" w:history="1">
        <w:r w:rsidRPr="00C8126B">
          <w:rPr>
            <w:b/>
            <w:sz w:val="28"/>
            <w:szCs w:val="28"/>
            <w:u w:val="single"/>
          </w:rPr>
          <w:t>B. Блиц</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B.1. "Блиц" - это такая партия, в которой все ходы должны быть сделаны менее чем за 15 минут для каждого игрока. Или время, выделенное на игру плюс какое-то добавочное время, умноженное на 60 ходов, но не более 15 минут для каждого игрока.</w:t>
      </w:r>
    </w:p>
    <w:p w:rsidR="00DA05CE" w:rsidRPr="00C8126B" w:rsidRDefault="00DA05CE" w:rsidP="00DA05CE">
      <w:pPr>
        <w:pStyle w:val="aff1"/>
        <w:jc w:val="both"/>
        <w:rPr>
          <w:sz w:val="28"/>
          <w:szCs w:val="28"/>
        </w:rPr>
      </w:pPr>
      <w:r w:rsidRPr="00C8126B">
        <w:rPr>
          <w:sz w:val="28"/>
          <w:szCs w:val="28"/>
        </w:rPr>
        <w:t>B.2. В случае, если возможно нормальное наблюдение за игрой (один арбитр на одну партию), Правила Шахмат ФИДЕ и Приложение А2 должны соблюдаться.</w:t>
      </w:r>
    </w:p>
    <w:p w:rsidR="00DA05CE" w:rsidRPr="00C8126B" w:rsidRDefault="00DA05CE" w:rsidP="00DA05CE">
      <w:pPr>
        <w:pStyle w:val="aff1"/>
        <w:jc w:val="both"/>
        <w:rPr>
          <w:sz w:val="28"/>
          <w:szCs w:val="28"/>
        </w:rPr>
      </w:pPr>
      <w:r w:rsidRPr="00C8126B">
        <w:rPr>
          <w:sz w:val="28"/>
          <w:szCs w:val="28"/>
        </w:rPr>
        <w:t>B.З. В случаях, когда невозможно нормальное наблюдение за игрой, они заменяются следующими Правилами.</w:t>
      </w:r>
    </w:p>
    <w:p w:rsidR="00DA05CE" w:rsidRPr="00C8126B" w:rsidRDefault="00DA05CE" w:rsidP="00DA05CE">
      <w:pPr>
        <w:pStyle w:val="aff1"/>
        <w:jc w:val="both"/>
        <w:rPr>
          <w:sz w:val="28"/>
          <w:szCs w:val="28"/>
        </w:rPr>
      </w:pPr>
      <w:r w:rsidRPr="00C8126B">
        <w:rPr>
          <w:sz w:val="28"/>
          <w:szCs w:val="28"/>
        </w:rPr>
        <w:t>a) Игра подчиняется Правилам "Быстрой игры" (Приложение A) кроме случаев, где они заменяются следующими Правилами блица.</w:t>
      </w:r>
    </w:p>
    <w:p w:rsidR="00DA05CE" w:rsidRPr="00C8126B" w:rsidRDefault="00DA05CE" w:rsidP="00DA05CE">
      <w:pPr>
        <w:pStyle w:val="aff1"/>
        <w:jc w:val="both"/>
        <w:rPr>
          <w:sz w:val="28"/>
          <w:szCs w:val="28"/>
        </w:rPr>
      </w:pPr>
      <w:r w:rsidRPr="00C8126B">
        <w:rPr>
          <w:sz w:val="28"/>
          <w:szCs w:val="28"/>
        </w:rPr>
        <w:t xml:space="preserve">b) Статьи 10.2. и A.4.c не применяются. </w:t>
      </w:r>
    </w:p>
    <w:p w:rsidR="00DA05CE" w:rsidRPr="00C8126B" w:rsidRDefault="00DA05CE" w:rsidP="00DA05CE">
      <w:pPr>
        <w:pStyle w:val="aff1"/>
        <w:jc w:val="both"/>
        <w:rPr>
          <w:sz w:val="28"/>
          <w:szCs w:val="28"/>
        </w:rPr>
      </w:pPr>
      <w:r w:rsidRPr="00C8126B">
        <w:rPr>
          <w:sz w:val="28"/>
          <w:szCs w:val="28"/>
        </w:rPr>
        <w:t xml:space="preserve">c) Невозможный ход считается сделанным, если были пущены часы партнера. Партнер имеет право заявить о выигрыше перед тем, как он сделает свой ход. Как только партнер сделал свой ход, заявления о невозможном ходе не принимаются. Если игрок не может поставить мат королю партнера любой серией, разрешенных Правилами, ходов, партнер имеет право заявить о ничьей до того, как сделает свой ход. После того, как противник сделал свой ход, невозможный ход не может быть исправлен, за исключением взаимного согласования без вмешательства арбитра. </w:t>
      </w:r>
    </w:p>
    <w:p w:rsidR="00DA05CE" w:rsidRPr="00C8126B" w:rsidRDefault="00DA05CE" w:rsidP="00DA05CE">
      <w:pPr>
        <w:pStyle w:val="aff1"/>
        <w:jc w:val="both"/>
        <w:rPr>
          <w:b/>
          <w:sz w:val="28"/>
          <w:szCs w:val="28"/>
        </w:rPr>
      </w:pPr>
      <w:hyperlink r:id="rId196" w:history="1">
        <w:r w:rsidRPr="00C8126B">
          <w:rPr>
            <w:b/>
            <w:sz w:val="28"/>
            <w:szCs w:val="28"/>
            <w:u w:val="single"/>
          </w:rPr>
          <w:t>C. Алгебраическая нотация</w:t>
        </w:r>
      </w:hyperlink>
      <w:r w:rsidRPr="00C8126B">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ФИДЕ признает для своих турниров и матчей одну систему записи партии - алгебраическую и рекомендует использование ее также для шахматной литературы и периодики. Бланки для записи партий, в которых вместо алгебраической применена другая нотация, не могут использоваться как подтверждающие документы в случаях, когда используются бланки игроков. Судья, видя, что игрок использует другую нотацию вместо алгебраической, должен предупредить его об этом требовании. </w:t>
      </w:r>
    </w:p>
    <w:p w:rsidR="00DA05CE" w:rsidRPr="00C8126B" w:rsidRDefault="00DA05CE" w:rsidP="00DA05CE">
      <w:pPr>
        <w:pStyle w:val="aff1"/>
        <w:jc w:val="both"/>
        <w:rPr>
          <w:sz w:val="28"/>
          <w:szCs w:val="28"/>
        </w:rPr>
      </w:pPr>
      <w:r w:rsidRPr="00C8126B">
        <w:rPr>
          <w:sz w:val="28"/>
          <w:szCs w:val="28"/>
        </w:rPr>
        <w:t>Описание алгебраической нотации.</w:t>
      </w:r>
    </w:p>
    <w:p w:rsidR="00DA05CE" w:rsidRPr="00C8126B" w:rsidRDefault="00DA05CE" w:rsidP="00DA05CE">
      <w:pPr>
        <w:pStyle w:val="aff1"/>
        <w:jc w:val="both"/>
        <w:rPr>
          <w:sz w:val="28"/>
          <w:szCs w:val="28"/>
        </w:rPr>
      </w:pPr>
      <w:r w:rsidRPr="00C8126B">
        <w:rPr>
          <w:sz w:val="28"/>
          <w:szCs w:val="28"/>
        </w:rPr>
        <w:t>C.1. В данном описании термин «фигура» означает все фигуры, за исключением пешек.</w:t>
      </w:r>
    </w:p>
    <w:p w:rsidR="00DA05CE" w:rsidRPr="00C8126B" w:rsidRDefault="00DA05CE" w:rsidP="00DA05CE">
      <w:pPr>
        <w:pStyle w:val="aff1"/>
        <w:jc w:val="both"/>
        <w:rPr>
          <w:sz w:val="28"/>
          <w:szCs w:val="28"/>
        </w:rPr>
      </w:pPr>
      <w:r w:rsidRPr="00C8126B">
        <w:rPr>
          <w:sz w:val="28"/>
          <w:szCs w:val="28"/>
        </w:rPr>
        <w:t xml:space="preserve">C.2. Каждая фигура обозначается первой заглавной буквой названия фигуры. Примеры: Кр - король (в русской нотации для короля используются две первые буквы), Ф - ферзь, Л - ладья, С - слон, К - конь. </w:t>
      </w:r>
    </w:p>
    <w:p w:rsidR="00DA05CE" w:rsidRPr="00C8126B" w:rsidRDefault="00DA05CE" w:rsidP="00DA05CE">
      <w:pPr>
        <w:pStyle w:val="aff1"/>
        <w:jc w:val="both"/>
        <w:rPr>
          <w:sz w:val="28"/>
          <w:szCs w:val="28"/>
        </w:rPr>
      </w:pPr>
      <w:r w:rsidRPr="00C8126B">
        <w:rPr>
          <w:sz w:val="28"/>
          <w:szCs w:val="28"/>
        </w:rPr>
        <w:t xml:space="preserve">C.3. Для обозначения фигуры каждый игрок может использовать первую букву названия, принятую в его стране. </w:t>
      </w:r>
    </w:p>
    <w:p w:rsidR="00DA05CE" w:rsidRPr="00C8126B" w:rsidRDefault="00DA05CE" w:rsidP="00DA05CE">
      <w:pPr>
        <w:pStyle w:val="aff1"/>
        <w:jc w:val="both"/>
        <w:rPr>
          <w:sz w:val="28"/>
          <w:szCs w:val="28"/>
        </w:rPr>
      </w:pPr>
      <w:r w:rsidRPr="00C8126B">
        <w:rPr>
          <w:sz w:val="28"/>
          <w:szCs w:val="28"/>
        </w:rPr>
        <w:t xml:space="preserve">Примеры: F - для слона соответствует французскому, L - голландскому и немецкому языкам. В печатных публикациях рекомендуется использовать изображения фигур. </w:t>
      </w:r>
    </w:p>
    <w:p w:rsidR="00DA05CE" w:rsidRPr="00C8126B" w:rsidRDefault="00DA05CE" w:rsidP="00DA05CE">
      <w:pPr>
        <w:pStyle w:val="aff1"/>
        <w:jc w:val="both"/>
        <w:rPr>
          <w:sz w:val="28"/>
          <w:szCs w:val="28"/>
        </w:rPr>
      </w:pPr>
      <w:r w:rsidRPr="00C8126B">
        <w:rPr>
          <w:sz w:val="28"/>
          <w:szCs w:val="28"/>
        </w:rPr>
        <w:t xml:space="preserve">C.4. Пешки не указываются их первой буквой, но распознаются в связи с отсутствием такой буквы. </w:t>
      </w:r>
    </w:p>
    <w:p w:rsidR="00DA05CE" w:rsidRPr="00C8126B" w:rsidRDefault="00DA05CE" w:rsidP="00DA05CE">
      <w:pPr>
        <w:pStyle w:val="aff1"/>
        <w:jc w:val="both"/>
        <w:rPr>
          <w:sz w:val="28"/>
          <w:szCs w:val="28"/>
        </w:rPr>
      </w:pPr>
      <w:r w:rsidRPr="00C8126B">
        <w:rPr>
          <w:sz w:val="28"/>
          <w:szCs w:val="28"/>
        </w:rPr>
        <w:t xml:space="preserve">Примеры: е5, а4, а5. </w:t>
      </w:r>
    </w:p>
    <w:p w:rsidR="00DA05CE" w:rsidRPr="00C8126B" w:rsidRDefault="00DA05CE" w:rsidP="00DA05CE">
      <w:pPr>
        <w:pStyle w:val="aff1"/>
        <w:jc w:val="both"/>
        <w:rPr>
          <w:sz w:val="28"/>
          <w:szCs w:val="28"/>
        </w:rPr>
      </w:pPr>
      <w:r w:rsidRPr="00C8126B">
        <w:rPr>
          <w:sz w:val="28"/>
          <w:szCs w:val="28"/>
        </w:rPr>
        <w:t xml:space="preserve">C.5. Восемь вертикалей (слева направо для белых и справа налево для черных) обозначаются маленькими буквами а, b, с, d, е, f, g, h соответственно. </w:t>
      </w:r>
    </w:p>
    <w:p w:rsidR="00DA05CE" w:rsidRPr="00C8126B" w:rsidRDefault="00DA05CE" w:rsidP="00DA05CE">
      <w:pPr>
        <w:pStyle w:val="aff1"/>
        <w:jc w:val="both"/>
        <w:rPr>
          <w:sz w:val="28"/>
          <w:szCs w:val="28"/>
        </w:rPr>
      </w:pPr>
      <w:r w:rsidRPr="00C8126B">
        <w:rPr>
          <w:sz w:val="28"/>
          <w:szCs w:val="28"/>
        </w:rPr>
        <w:t xml:space="preserve">C.6. Восемь горизонталей (снизу вверх для белых и сверху вниз - для черных) нумеруются 1, 2, 3, 4, 5, 6, 7, 8 соответственно. Следовательно, в начальной позиции белые фигуры и пешки устанавливаются на первой и второй горизонталях, черные фигуры и пешки - на восьмой и седьмой горизонталях. </w:t>
      </w:r>
    </w:p>
    <w:p w:rsidR="00DA05CE" w:rsidRPr="00C8126B" w:rsidRDefault="00DA05CE" w:rsidP="00DA05CE">
      <w:pPr>
        <w:pStyle w:val="aff1"/>
        <w:jc w:val="both"/>
        <w:rPr>
          <w:sz w:val="28"/>
          <w:szCs w:val="28"/>
        </w:rPr>
      </w:pPr>
      <w:r w:rsidRPr="00C8126B">
        <w:rPr>
          <w:sz w:val="28"/>
          <w:szCs w:val="28"/>
        </w:rPr>
        <w:t xml:space="preserve">C.7. Применяя предшествующие правила, каждый из шестидесяти четырех квадратов обозначается комбинацией буквы и цифры. </w:t>
      </w:r>
    </w:p>
    <w:p w:rsidR="00DA05CE" w:rsidRPr="00C8126B" w:rsidRDefault="00DA05CE" w:rsidP="00DA05CE">
      <w:pPr>
        <w:pStyle w:val="aff1"/>
        <w:jc w:val="both"/>
        <w:rPr>
          <w:sz w:val="28"/>
          <w:szCs w:val="28"/>
        </w:rPr>
      </w:pPr>
      <w:r w:rsidRPr="00C8126B">
        <w:rPr>
          <w:sz w:val="28"/>
          <w:szCs w:val="28"/>
        </w:rPr>
        <w:t xml:space="preserve">C.8. Каждый ход фигуры определяется а) первой буквой названия фигуры, о которой идёт речь и b) полем, на которое фигура пошла. Дефис между а) и b) не ставится. Например: Ве5, Nf3, Rd1. В случае пешек обозначаются только поля, на которые они пошли. Например: е5, d4, а5. </w:t>
      </w:r>
    </w:p>
    <w:p w:rsidR="00DA05CE" w:rsidRPr="00C8126B" w:rsidRDefault="00DA05CE" w:rsidP="00DA05CE">
      <w:pPr>
        <w:pStyle w:val="aff1"/>
        <w:jc w:val="both"/>
        <w:rPr>
          <w:sz w:val="28"/>
          <w:szCs w:val="28"/>
        </w:rPr>
      </w:pPr>
      <w:r w:rsidRPr="00C8126B">
        <w:rPr>
          <w:sz w:val="28"/>
          <w:szCs w:val="28"/>
        </w:rPr>
        <w:t xml:space="preserve">C.9. Когда фигура совершает взятие, между первой буквой и полем, на которое она ходит, ставится знак "х". Примеры: Схе5, Лхf3, Лхd1. Когда взятие совершает пешка, то указывается не только поле, на которое она становится, но и вертикаль, которую она покидает. Обозначается также взятие - знаком "х". </w:t>
      </w:r>
    </w:p>
    <w:p w:rsidR="00DA05CE" w:rsidRPr="00C8126B" w:rsidRDefault="00DA05CE" w:rsidP="00DA05CE">
      <w:pPr>
        <w:pStyle w:val="aff1"/>
        <w:jc w:val="both"/>
        <w:rPr>
          <w:sz w:val="28"/>
          <w:szCs w:val="28"/>
        </w:rPr>
      </w:pPr>
      <w:r w:rsidRPr="00C8126B">
        <w:rPr>
          <w:sz w:val="28"/>
          <w:szCs w:val="28"/>
        </w:rPr>
        <w:t xml:space="preserve">Примеры: dхе5, gхf3, aхb5. </w:t>
      </w:r>
    </w:p>
    <w:p w:rsidR="00DA05CE" w:rsidRPr="00C8126B" w:rsidRDefault="00DA05CE" w:rsidP="00DA05CE">
      <w:pPr>
        <w:pStyle w:val="aff1"/>
        <w:jc w:val="both"/>
        <w:rPr>
          <w:sz w:val="28"/>
          <w:szCs w:val="28"/>
        </w:rPr>
      </w:pPr>
      <w:r w:rsidRPr="00C8126B">
        <w:rPr>
          <w:sz w:val="28"/>
          <w:szCs w:val="28"/>
        </w:rPr>
        <w:t xml:space="preserve">В случае "взятия на проходе" указывается поле, которое покидает пешка, совершающая взятие, и поле, на которое она становится, а в конце сокращенно добавляется "е.р.". </w:t>
      </w:r>
    </w:p>
    <w:p w:rsidR="00DA05CE" w:rsidRPr="00C8126B" w:rsidRDefault="00DA05CE" w:rsidP="00DA05CE">
      <w:pPr>
        <w:pStyle w:val="aff1"/>
        <w:jc w:val="both"/>
        <w:rPr>
          <w:sz w:val="28"/>
          <w:szCs w:val="28"/>
        </w:rPr>
      </w:pPr>
      <w:r w:rsidRPr="00C8126B">
        <w:rPr>
          <w:sz w:val="28"/>
          <w:szCs w:val="28"/>
        </w:rPr>
        <w:t xml:space="preserve">C.10. Если две одноимённые фигуры могут пойти на одно и тоже поле, то ход фигур указывается следующим образом: </w:t>
      </w:r>
    </w:p>
    <w:p w:rsidR="00DA05CE" w:rsidRPr="00C8126B" w:rsidRDefault="00DA05CE" w:rsidP="00DA05CE">
      <w:pPr>
        <w:pStyle w:val="aff1"/>
        <w:jc w:val="both"/>
        <w:rPr>
          <w:sz w:val="28"/>
          <w:szCs w:val="28"/>
        </w:rPr>
      </w:pPr>
      <w:r w:rsidRPr="00C8126B">
        <w:rPr>
          <w:sz w:val="28"/>
          <w:szCs w:val="28"/>
        </w:rPr>
        <w:t xml:space="preserve">(1) Если обе фигуры находятся на одной и той же горизонтали, </w:t>
      </w:r>
    </w:p>
    <w:p w:rsidR="00DA05CE" w:rsidRPr="00C8126B" w:rsidRDefault="00DA05CE" w:rsidP="00DA05CE">
      <w:pPr>
        <w:pStyle w:val="aff1"/>
        <w:jc w:val="both"/>
        <w:rPr>
          <w:sz w:val="28"/>
          <w:szCs w:val="28"/>
        </w:rPr>
      </w:pPr>
      <w:r w:rsidRPr="00C8126B">
        <w:rPr>
          <w:sz w:val="28"/>
          <w:szCs w:val="28"/>
        </w:rPr>
        <w:t xml:space="preserve">а) обозначается первая буква названия фигуры, </w:t>
      </w:r>
    </w:p>
    <w:p w:rsidR="00DA05CE" w:rsidRPr="00C8126B" w:rsidRDefault="00DA05CE" w:rsidP="00DA05CE">
      <w:pPr>
        <w:pStyle w:val="aff1"/>
        <w:jc w:val="both"/>
        <w:rPr>
          <w:sz w:val="28"/>
          <w:szCs w:val="28"/>
        </w:rPr>
      </w:pPr>
      <w:r w:rsidRPr="00C8126B">
        <w:rPr>
          <w:sz w:val="28"/>
          <w:szCs w:val="28"/>
        </w:rPr>
        <w:t xml:space="preserve">b) название покидаемой вертикали, и </w:t>
      </w:r>
    </w:p>
    <w:p w:rsidR="00DA05CE" w:rsidRPr="00C8126B" w:rsidRDefault="00DA05CE" w:rsidP="00DA05CE">
      <w:pPr>
        <w:pStyle w:val="aff1"/>
        <w:jc w:val="both"/>
        <w:rPr>
          <w:sz w:val="28"/>
          <w:szCs w:val="28"/>
        </w:rPr>
      </w:pPr>
      <w:r w:rsidRPr="00C8126B">
        <w:rPr>
          <w:sz w:val="28"/>
          <w:szCs w:val="28"/>
        </w:rPr>
        <w:t xml:space="preserve">с) поле, на которое становится фигура. </w:t>
      </w:r>
    </w:p>
    <w:p w:rsidR="00DA05CE" w:rsidRPr="00C8126B" w:rsidRDefault="00DA05CE" w:rsidP="00DA05CE">
      <w:pPr>
        <w:pStyle w:val="aff1"/>
        <w:jc w:val="both"/>
        <w:rPr>
          <w:sz w:val="28"/>
          <w:szCs w:val="28"/>
        </w:rPr>
      </w:pPr>
      <w:r w:rsidRPr="00C8126B">
        <w:rPr>
          <w:sz w:val="28"/>
          <w:szCs w:val="28"/>
        </w:rPr>
        <w:t xml:space="preserve">(2) Если обе фигуры находятся на одной и той же вертикали, </w:t>
      </w:r>
    </w:p>
    <w:p w:rsidR="00DA05CE" w:rsidRPr="00C8126B" w:rsidRDefault="00DA05CE" w:rsidP="00DA05CE">
      <w:pPr>
        <w:pStyle w:val="aff1"/>
        <w:jc w:val="both"/>
        <w:rPr>
          <w:sz w:val="28"/>
          <w:szCs w:val="28"/>
        </w:rPr>
      </w:pPr>
      <w:r w:rsidRPr="00C8126B">
        <w:rPr>
          <w:sz w:val="28"/>
          <w:szCs w:val="28"/>
        </w:rPr>
        <w:t xml:space="preserve">а) обозначается первая буква названия фигуры, </w:t>
      </w:r>
    </w:p>
    <w:p w:rsidR="00DA05CE" w:rsidRPr="00C8126B" w:rsidRDefault="00DA05CE" w:rsidP="00DA05CE">
      <w:pPr>
        <w:pStyle w:val="aff1"/>
        <w:jc w:val="both"/>
        <w:rPr>
          <w:sz w:val="28"/>
          <w:szCs w:val="28"/>
        </w:rPr>
      </w:pPr>
      <w:r w:rsidRPr="00C8126B">
        <w:rPr>
          <w:sz w:val="28"/>
          <w:szCs w:val="28"/>
        </w:rPr>
        <w:t xml:space="preserve">b) номер покидаемой горизонтали, и </w:t>
      </w:r>
    </w:p>
    <w:p w:rsidR="00DA05CE" w:rsidRPr="00C8126B" w:rsidRDefault="00DA05CE" w:rsidP="00DA05CE">
      <w:pPr>
        <w:pStyle w:val="aff1"/>
        <w:jc w:val="both"/>
        <w:rPr>
          <w:sz w:val="28"/>
          <w:szCs w:val="28"/>
        </w:rPr>
      </w:pPr>
      <w:r w:rsidRPr="00C8126B">
        <w:rPr>
          <w:sz w:val="28"/>
          <w:szCs w:val="28"/>
        </w:rPr>
        <w:t xml:space="preserve">с) поле, на которое становится фигура. </w:t>
      </w:r>
    </w:p>
    <w:p w:rsidR="00DA05CE" w:rsidRPr="00C8126B" w:rsidRDefault="00DA05CE" w:rsidP="00DA05CE">
      <w:pPr>
        <w:pStyle w:val="aff1"/>
        <w:jc w:val="both"/>
        <w:rPr>
          <w:sz w:val="28"/>
          <w:szCs w:val="28"/>
        </w:rPr>
      </w:pPr>
      <w:r w:rsidRPr="00C8126B">
        <w:rPr>
          <w:sz w:val="28"/>
          <w:szCs w:val="28"/>
        </w:rPr>
        <w:t xml:space="preserve">(3) Если фигуры находятся на разных вертикалях и горизонталях, способ (1) предпочтителен. В случае взятия между (b) и (с) ставится знак - "х". </w:t>
      </w:r>
    </w:p>
    <w:p w:rsidR="00DA05CE" w:rsidRPr="00C8126B" w:rsidRDefault="00DA05CE" w:rsidP="00DA05CE">
      <w:pPr>
        <w:pStyle w:val="aff1"/>
        <w:jc w:val="both"/>
        <w:rPr>
          <w:sz w:val="28"/>
          <w:szCs w:val="28"/>
        </w:rPr>
      </w:pPr>
      <w:r w:rsidRPr="00C8126B">
        <w:rPr>
          <w:sz w:val="28"/>
          <w:szCs w:val="28"/>
        </w:rPr>
        <w:t>Примеры:</w:t>
      </w:r>
    </w:p>
    <w:p w:rsidR="00DA05CE" w:rsidRPr="00C8126B" w:rsidRDefault="00DA05CE" w:rsidP="00DA05CE">
      <w:pPr>
        <w:pStyle w:val="aff1"/>
        <w:jc w:val="both"/>
        <w:rPr>
          <w:sz w:val="28"/>
          <w:szCs w:val="28"/>
        </w:rPr>
      </w:pPr>
      <w:r w:rsidRPr="00C8126B">
        <w:rPr>
          <w:sz w:val="28"/>
          <w:szCs w:val="28"/>
        </w:rPr>
        <w:t xml:space="preserve">(1) Два коня на полях g1 и е1, и один из них ходит на поле f3: обозначается Кgf3 или КеfЗ. </w:t>
      </w:r>
    </w:p>
    <w:p w:rsidR="00DA05CE" w:rsidRPr="00C8126B" w:rsidRDefault="00DA05CE" w:rsidP="00DA05CE">
      <w:pPr>
        <w:pStyle w:val="aff1"/>
        <w:jc w:val="both"/>
        <w:rPr>
          <w:sz w:val="28"/>
          <w:szCs w:val="28"/>
        </w:rPr>
      </w:pPr>
      <w:r w:rsidRPr="00C8126B">
        <w:rPr>
          <w:sz w:val="28"/>
          <w:szCs w:val="28"/>
        </w:rPr>
        <w:t xml:space="preserve">(2) Два коня на полях g5 и g1, и один из них ходит на поле f3: здесь обозначается К5f3 или К1f3. </w:t>
      </w:r>
    </w:p>
    <w:p w:rsidR="00DA05CE" w:rsidRPr="00C8126B" w:rsidRDefault="00DA05CE" w:rsidP="00DA05CE">
      <w:pPr>
        <w:pStyle w:val="aff1"/>
        <w:jc w:val="both"/>
        <w:rPr>
          <w:sz w:val="28"/>
          <w:szCs w:val="28"/>
        </w:rPr>
      </w:pPr>
      <w:r w:rsidRPr="00C8126B">
        <w:rPr>
          <w:sz w:val="28"/>
          <w:szCs w:val="28"/>
        </w:rPr>
        <w:t xml:space="preserve">(3) Два коня на полях h2 и d4, и один из них ходит на поле fЗ: они обозначаются Кhf3 или Кdf3. </w:t>
      </w:r>
    </w:p>
    <w:p w:rsidR="00DA05CE" w:rsidRPr="00C8126B" w:rsidRDefault="00DA05CE" w:rsidP="00DA05CE">
      <w:pPr>
        <w:pStyle w:val="aff1"/>
        <w:jc w:val="both"/>
        <w:rPr>
          <w:sz w:val="28"/>
          <w:szCs w:val="28"/>
        </w:rPr>
      </w:pPr>
      <w:r w:rsidRPr="00C8126B">
        <w:rPr>
          <w:sz w:val="28"/>
          <w:szCs w:val="28"/>
        </w:rPr>
        <w:t xml:space="preserve">Если на поле f3 происходит взятие, предшествующие примеры изменяются вставкой знака "х": </w:t>
      </w:r>
    </w:p>
    <w:p w:rsidR="00DA05CE" w:rsidRPr="00C8126B" w:rsidRDefault="00DA05CE" w:rsidP="00DA05CE">
      <w:pPr>
        <w:pStyle w:val="aff1"/>
        <w:jc w:val="both"/>
        <w:rPr>
          <w:sz w:val="28"/>
          <w:szCs w:val="28"/>
        </w:rPr>
      </w:pPr>
      <w:r w:rsidRPr="00C8126B">
        <w:rPr>
          <w:sz w:val="28"/>
          <w:szCs w:val="28"/>
        </w:rPr>
        <w:t xml:space="preserve">(1)Kgxf3 или Kdxf3, </w:t>
      </w:r>
    </w:p>
    <w:p w:rsidR="00DA05CE" w:rsidRPr="00C8126B" w:rsidRDefault="00DA05CE" w:rsidP="00DA05CE">
      <w:pPr>
        <w:pStyle w:val="aff1"/>
        <w:jc w:val="both"/>
        <w:rPr>
          <w:sz w:val="28"/>
          <w:szCs w:val="28"/>
        </w:rPr>
      </w:pPr>
      <w:r w:rsidRPr="00C8126B">
        <w:rPr>
          <w:sz w:val="28"/>
          <w:szCs w:val="28"/>
        </w:rPr>
        <w:t xml:space="preserve">(2)К5хfЗ или К1хf3, </w:t>
      </w:r>
    </w:p>
    <w:p w:rsidR="00DA05CE" w:rsidRPr="00C8126B" w:rsidRDefault="00DA05CE" w:rsidP="00DA05CE">
      <w:pPr>
        <w:pStyle w:val="aff1"/>
        <w:jc w:val="both"/>
        <w:rPr>
          <w:sz w:val="28"/>
          <w:szCs w:val="28"/>
        </w:rPr>
      </w:pPr>
      <w:r w:rsidRPr="00C8126B">
        <w:rPr>
          <w:sz w:val="28"/>
          <w:szCs w:val="28"/>
        </w:rPr>
        <w:t xml:space="preserve">(З)Khхf3 или КdхfЗ. </w:t>
      </w:r>
    </w:p>
    <w:p w:rsidR="00DA05CE" w:rsidRPr="00C8126B" w:rsidRDefault="00DA05CE" w:rsidP="00DA05CE">
      <w:pPr>
        <w:pStyle w:val="aff1"/>
        <w:jc w:val="both"/>
        <w:rPr>
          <w:sz w:val="28"/>
          <w:szCs w:val="28"/>
        </w:rPr>
      </w:pPr>
      <w:r w:rsidRPr="00C8126B">
        <w:rPr>
          <w:sz w:val="28"/>
          <w:szCs w:val="28"/>
        </w:rPr>
        <w:t xml:space="preserve">C.11. Если две пешки могут взять одну и ту же фигуру или пешку партнера, пешка, которая ходит, обозначается: </w:t>
      </w:r>
    </w:p>
    <w:p w:rsidR="00DA05CE" w:rsidRPr="00C8126B" w:rsidRDefault="00DA05CE" w:rsidP="00DA05CE">
      <w:pPr>
        <w:pStyle w:val="aff1"/>
        <w:jc w:val="both"/>
        <w:rPr>
          <w:sz w:val="28"/>
          <w:szCs w:val="28"/>
        </w:rPr>
      </w:pPr>
      <w:r w:rsidRPr="00C8126B">
        <w:rPr>
          <w:sz w:val="28"/>
          <w:szCs w:val="28"/>
        </w:rPr>
        <w:t xml:space="preserve">а) буквой вертикали, которую она покидает, </w:t>
      </w:r>
    </w:p>
    <w:p w:rsidR="00DA05CE" w:rsidRPr="00C8126B" w:rsidRDefault="00DA05CE" w:rsidP="00DA05CE">
      <w:pPr>
        <w:pStyle w:val="aff1"/>
        <w:jc w:val="both"/>
        <w:rPr>
          <w:sz w:val="28"/>
          <w:szCs w:val="28"/>
        </w:rPr>
      </w:pPr>
      <w:r w:rsidRPr="00C8126B">
        <w:rPr>
          <w:sz w:val="28"/>
          <w:szCs w:val="28"/>
        </w:rPr>
        <w:t xml:space="preserve">b) знаком "х", </w:t>
      </w:r>
    </w:p>
    <w:p w:rsidR="00DA05CE" w:rsidRPr="00C8126B" w:rsidRDefault="00DA05CE" w:rsidP="00DA05CE">
      <w:pPr>
        <w:pStyle w:val="aff1"/>
        <w:jc w:val="both"/>
        <w:rPr>
          <w:sz w:val="28"/>
          <w:szCs w:val="28"/>
        </w:rPr>
      </w:pPr>
      <w:r w:rsidRPr="00C8126B">
        <w:rPr>
          <w:sz w:val="28"/>
          <w:szCs w:val="28"/>
        </w:rPr>
        <w:t xml:space="preserve">с) полем, на которое она становится. </w:t>
      </w:r>
    </w:p>
    <w:p w:rsidR="00DA05CE" w:rsidRPr="00C8126B" w:rsidRDefault="00DA05CE" w:rsidP="00DA05CE">
      <w:pPr>
        <w:pStyle w:val="aff1"/>
        <w:jc w:val="both"/>
        <w:rPr>
          <w:sz w:val="28"/>
          <w:szCs w:val="28"/>
        </w:rPr>
      </w:pPr>
      <w:r w:rsidRPr="00C8126B">
        <w:rPr>
          <w:sz w:val="28"/>
          <w:szCs w:val="28"/>
        </w:rPr>
        <w:t xml:space="preserve">Пример: Если это белые пешки на полях с4 и е4, а черная пешка или фигура на поле d5, нотация такова - схd5 или ехd5 в каждом соответствующем случае. </w:t>
      </w:r>
    </w:p>
    <w:p w:rsidR="00DA05CE" w:rsidRPr="00C8126B" w:rsidRDefault="00DA05CE" w:rsidP="00DA05CE">
      <w:pPr>
        <w:pStyle w:val="aff1"/>
        <w:jc w:val="both"/>
        <w:rPr>
          <w:sz w:val="28"/>
          <w:szCs w:val="28"/>
        </w:rPr>
      </w:pPr>
      <w:r w:rsidRPr="00C8126B">
        <w:rPr>
          <w:sz w:val="28"/>
          <w:szCs w:val="28"/>
        </w:rPr>
        <w:t xml:space="preserve">C.12. В случае превращения пешки обозначается фактический ход пешки и указывается буква новой фигуры. Примеры: d8Ф, f8К, b1С, g1Л. </w:t>
      </w:r>
    </w:p>
    <w:p w:rsidR="00DA05CE" w:rsidRPr="00C8126B" w:rsidRDefault="00DA05CE" w:rsidP="00DA05CE">
      <w:pPr>
        <w:pStyle w:val="aff1"/>
        <w:jc w:val="both"/>
        <w:rPr>
          <w:sz w:val="28"/>
          <w:szCs w:val="28"/>
        </w:rPr>
      </w:pPr>
      <w:r w:rsidRPr="00C8126B">
        <w:rPr>
          <w:sz w:val="28"/>
          <w:szCs w:val="28"/>
        </w:rPr>
        <w:t xml:space="preserve">C.13. Предложение ничьей должно быть отмечено как "=". </w:t>
      </w:r>
    </w:p>
    <w:p w:rsidR="00DA05CE" w:rsidRPr="00C8126B" w:rsidRDefault="00DA05CE" w:rsidP="00DA05CE">
      <w:pPr>
        <w:pStyle w:val="bold"/>
        <w:jc w:val="both"/>
        <w:rPr>
          <w:rFonts w:ascii="Times New Roman" w:hAnsi="Times New Roman" w:cs="Times New Roman"/>
          <w:sz w:val="28"/>
          <w:szCs w:val="28"/>
        </w:rPr>
      </w:pPr>
      <w:r w:rsidRPr="00C8126B">
        <w:rPr>
          <w:rFonts w:ascii="Times New Roman" w:hAnsi="Times New Roman" w:cs="Times New Roman"/>
          <w:sz w:val="28"/>
          <w:szCs w:val="28"/>
        </w:rPr>
        <w:t xml:space="preserve">Принятые сокращения: </w:t>
      </w:r>
    </w:p>
    <w:p w:rsidR="00DA05CE" w:rsidRPr="00C8126B" w:rsidRDefault="00DA05CE" w:rsidP="00DA05CE">
      <w:pPr>
        <w:pStyle w:val="aff1"/>
        <w:jc w:val="both"/>
        <w:rPr>
          <w:sz w:val="28"/>
          <w:szCs w:val="28"/>
        </w:rPr>
      </w:pPr>
      <w:r w:rsidRPr="00C8126B">
        <w:rPr>
          <w:sz w:val="28"/>
          <w:szCs w:val="28"/>
        </w:rPr>
        <w:t xml:space="preserve">0-0 рокировка с ладьей h1 или h8 (рокировка на королевский фланг), </w:t>
      </w:r>
    </w:p>
    <w:p w:rsidR="00DA05CE" w:rsidRPr="00C8126B" w:rsidRDefault="00DA05CE" w:rsidP="00DA05CE">
      <w:pPr>
        <w:pStyle w:val="aff1"/>
        <w:jc w:val="both"/>
        <w:rPr>
          <w:sz w:val="28"/>
          <w:szCs w:val="28"/>
        </w:rPr>
      </w:pPr>
      <w:r w:rsidRPr="00C8126B">
        <w:rPr>
          <w:sz w:val="28"/>
          <w:szCs w:val="28"/>
        </w:rPr>
        <w:t xml:space="preserve">0-0-0 рокировка с ладьей а1 или а8 (рокировка на ферзевый фланг), </w:t>
      </w:r>
    </w:p>
    <w:p w:rsidR="00DA05CE" w:rsidRPr="00C8126B" w:rsidRDefault="00DA05CE" w:rsidP="00DA05CE">
      <w:pPr>
        <w:pStyle w:val="aff1"/>
        <w:jc w:val="both"/>
        <w:rPr>
          <w:sz w:val="28"/>
          <w:szCs w:val="28"/>
        </w:rPr>
      </w:pPr>
      <w:r w:rsidRPr="00C8126B">
        <w:rPr>
          <w:sz w:val="28"/>
          <w:szCs w:val="28"/>
        </w:rPr>
        <w:t>х взятие,</w:t>
      </w:r>
    </w:p>
    <w:p w:rsidR="00DA05CE" w:rsidRPr="00C8126B" w:rsidRDefault="00DA05CE" w:rsidP="00DA05CE">
      <w:pPr>
        <w:pStyle w:val="aff1"/>
        <w:jc w:val="both"/>
        <w:rPr>
          <w:sz w:val="28"/>
          <w:szCs w:val="28"/>
        </w:rPr>
      </w:pPr>
      <w:r w:rsidRPr="00C8126B">
        <w:rPr>
          <w:sz w:val="28"/>
          <w:szCs w:val="28"/>
        </w:rPr>
        <w:t xml:space="preserve">+ шах, </w:t>
      </w:r>
    </w:p>
    <w:p w:rsidR="00DA05CE" w:rsidRPr="00C8126B" w:rsidRDefault="00DA05CE" w:rsidP="00DA05CE">
      <w:pPr>
        <w:pStyle w:val="aff1"/>
        <w:jc w:val="both"/>
        <w:rPr>
          <w:sz w:val="28"/>
          <w:szCs w:val="28"/>
        </w:rPr>
      </w:pPr>
      <w:r w:rsidRPr="00C8126B">
        <w:rPr>
          <w:sz w:val="28"/>
          <w:szCs w:val="28"/>
        </w:rPr>
        <w:t xml:space="preserve">++ или # мат, </w:t>
      </w:r>
    </w:p>
    <w:p w:rsidR="00DA05CE" w:rsidRPr="00C8126B" w:rsidRDefault="00DA05CE" w:rsidP="00DA05CE">
      <w:pPr>
        <w:pStyle w:val="aff1"/>
        <w:jc w:val="both"/>
        <w:rPr>
          <w:sz w:val="28"/>
          <w:szCs w:val="28"/>
        </w:rPr>
      </w:pPr>
      <w:r w:rsidRPr="00C8126B">
        <w:rPr>
          <w:sz w:val="28"/>
          <w:szCs w:val="28"/>
        </w:rPr>
        <w:t xml:space="preserve">е.р. - взятие "на проходе". </w:t>
      </w:r>
    </w:p>
    <w:p w:rsidR="00DA05CE" w:rsidRPr="00C8126B" w:rsidRDefault="00DA05CE" w:rsidP="00DA05CE">
      <w:pPr>
        <w:pStyle w:val="aff1"/>
        <w:jc w:val="both"/>
        <w:rPr>
          <w:sz w:val="28"/>
          <w:szCs w:val="28"/>
        </w:rPr>
      </w:pPr>
      <w:r w:rsidRPr="00C8126B">
        <w:rPr>
          <w:sz w:val="28"/>
          <w:szCs w:val="28"/>
        </w:rPr>
        <w:t xml:space="preserve">Пример партии: </w:t>
      </w:r>
    </w:p>
    <w:p w:rsidR="00DA05CE" w:rsidRDefault="00DA05CE" w:rsidP="00DA05CE">
      <w:pPr>
        <w:pStyle w:val="aff1"/>
        <w:numPr>
          <w:ilvl w:val="0"/>
          <w:numId w:val="270"/>
        </w:numPr>
        <w:spacing w:before="195" w:beforeAutospacing="0" w:after="180" w:afterAutospacing="0"/>
        <w:jc w:val="both"/>
        <w:rPr>
          <w:sz w:val="28"/>
          <w:szCs w:val="28"/>
        </w:rPr>
      </w:pPr>
      <w:r w:rsidRPr="00C8126B">
        <w:rPr>
          <w:sz w:val="28"/>
          <w:szCs w:val="28"/>
        </w:rPr>
        <w:t>е4 е5 2. f4 f5 3. ехf5 Фh4+ 4. g3 Фе7 5. Фh5+ Крd8 6.fxе5 Фхе5+ 7. Се2 Кf6 8. ФfЗ d5 9. g4 h5 10. hЗ hхg4 11. hxg4 Лхh1 12. Фхh1 Фg3+ 13. Крd1 Кхg4 14. Фхd5+Сd7 15.Кf3 Кf2+ 16. Кре1КdЗ+ 17.Крd1 Фе1+18. Кхе1 Кf2++.</w:t>
      </w:r>
    </w:p>
    <w:p w:rsidR="00DA05CE" w:rsidRPr="00807A24" w:rsidRDefault="00DA05CE" w:rsidP="00DA05CE">
      <w:pPr>
        <w:pStyle w:val="aff1"/>
        <w:numPr>
          <w:ilvl w:val="0"/>
          <w:numId w:val="270"/>
        </w:numPr>
        <w:spacing w:before="195" w:beforeAutospacing="0" w:after="180" w:afterAutospacing="0"/>
        <w:ind w:left="0" w:firstLine="0"/>
        <w:jc w:val="both"/>
        <w:rPr>
          <w:sz w:val="28"/>
          <w:szCs w:val="28"/>
        </w:rPr>
      </w:pPr>
      <w:hyperlink r:id="rId197" w:history="1">
        <w:r w:rsidRPr="00807A24">
          <w:rPr>
            <w:b/>
            <w:sz w:val="28"/>
            <w:szCs w:val="28"/>
            <w:u w:val="single"/>
          </w:rPr>
          <w:t>D. Быстрая игра в отсутствии судьи</w:t>
        </w:r>
      </w:hyperlink>
      <w:r w:rsidRPr="00807A24">
        <w:rPr>
          <w:b/>
          <w:sz w:val="28"/>
          <w:szCs w:val="28"/>
        </w:rPr>
        <w:t xml:space="preserve">   </w:t>
      </w:r>
    </w:p>
    <w:p w:rsidR="00DA05CE" w:rsidRPr="00C8126B" w:rsidRDefault="00DA05CE" w:rsidP="00DA05CE">
      <w:pPr>
        <w:pStyle w:val="aff1"/>
        <w:jc w:val="both"/>
        <w:rPr>
          <w:sz w:val="28"/>
          <w:szCs w:val="28"/>
        </w:rPr>
      </w:pPr>
      <w:r w:rsidRPr="00C8126B">
        <w:rPr>
          <w:sz w:val="28"/>
          <w:szCs w:val="28"/>
        </w:rPr>
        <w:t xml:space="preserve">D.1. В случае, если партии играются по правилам Статьи 10, игрок может потребовать зафиксировать ничью, когда у него осталось менее двух минут, и до того, как упал его флажок. Он может сделать такое заявление в следующих случаях: </w:t>
      </w:r>
    </w:p>
    <w:p w:rsidR="00DA05CE" w:rsidRPr="00C8126B" w:rsidRDefault="00DA05CE" w:rsidP="00DA05CE">
      <w:pPr>
        <w:pStyle w:val="aff1"/>
        <w:jc w:val="both"/>
        <w:rPr>
          <w:sz w:val="28"/>
          <w:szCs w:val="28"/>
        </w:rPr>
      </w:pPr>
      <w:r w:rsidRPr="00C8126B">
        <w:rPr>
          <w:sz w:val="28"/>
          <w:szCs w:val="28"/>
        </w:rPr>
        <w:t>а) партнер не может выиграть нормальными средствами,</w:t>
      </w:r>
    </w:p>
    <w:p w:rsidR="00DA05CE" w:rsidRPr="00C8126B" w:rsidRDefault="00DA05CE" w:rsidP="00DA05CE">
      <w:pPr>
        <w:pStyle w:val="aff1"/>
        <w:jc w:val="both"/>
        <w:rPr>
          <w:sz w:val="28"/>
          <w:szCs w:val="28"/>
        </w:rPr>
      </w:pPr>
      <w:r w:rsidRPr="00C8126B">
        <w:rPr>
          <w:sz w:val="28"/>
          <w:szCs w:val="28"/>
        </w:rPr>
        <w:t>b) партнер не прилагает усилий, чтобы выиграть нормальными средствами.</w:t>
      </w:r>
    </w:p>
    <w:p w:rsidR="00DA05CE" w:rsidRDefault="00DA05CE" w:rsidP="00DA05CE">
      <w:pPr>
        <w:pStyle w:val="aff1"/>
        <w:jc w:val="both"/>
        <w:rPr>
          <w:sz w:val="28"/>
          <w:szCs w:val="28"/>
        </w:rPr>
      </w:pPr>
      <w:r w:rsidRPr="00C8126B">
        <w:rPr>
          <w:sz w:val="28"/>
          <w:szCs w:val="28"/>
        </w:rPr>
        <w:t xml:space="preserve">В случае (а) игрок должен записать позицию, а его партнер удостоверить это. </w:t>
      </w:r>
    </w:p>
    <w:p w:rsidR="00DA05CE" w:rsidRDefault="00DA05CE" w:rsidP="00DA05CE">
      <w:pPr>
        <w:pStyle w:val="aff1"/>
        <w:jc w:val="both"/>
        <w:rPr>
          <w:sz w:val="28"/>
          <w:szCs w:val="28"/>
        </w:rPr>
      </w:pPr>
      <w:r w:rsidRPr="00C8126B">
        <w:rPr>
          <w:sz w:val="28"/>
          <w:szCs w:val="28"/>
        </w:rPr>
        <w:t xml:space="preserve">В случае (b) игрок должен записать конечную позицию и приложить бланк, в котором должна быть приведена полная запись вплоть до прекращения игры. Партнер удостоверяет как бланк, так и конечную позицию. Заявление должно быть рассмотрено судьей, решение которого считается окончательным. </w:t>
      </w:r>
    </w:p>
    <w:p w:rsidR="00DA05CE" w:rsidRPr="00807A24" w:rsidRDefault="00DA05CE" w:rsidP="00DA05CE">
      <w:pPr>
        <w:pStyle w:val="aff1"/>
        <w:jc w:val="both"/>
        <w:rPr>
          <w:sz w:val="28"/>
          <w:szCs w:val="28"/>
        </w:rPr>
      </w:pPr>
      <w:hyperlink r:id="rId198" w:history="1">
        <w:r w:rsidRPr="00C8126B">
          <w:rPr>
            <w:b/>
            <w:sz w:val="28"/>
            <w:szCs w:val="28"/>
            <w:u w:val="single"/>
          </w:rPr>
          <w:t>E. Правила игры со слепыми,  с ослабленным зрением</w:t>
        </w:r>
      </w:hyperlink>
      <w:r w:rsidRPr="00C8126B">
        <w:rPr>
          <w:b/>
          <w:sz w:val="28"/>
          <w:szCs w:val="28"/>
          <w:u w:val="single"/>
        </w:rPr>
        <w:t xml:space="preserve">, с поражением опорно-двигательного аппарата </w:t>
      </w:r>
    </w:p>
    <w:p w:rsidR="00DA05CE" w:rsidRPr="00C8126B" w:rsidRDefault="00DA05CE" w:rsidP="00DA05CE">
      <w:pPr>
        <w:pStyle w:val="aff1"/>
        <w:jc w:val="both"/>
        <w:rPr>
          <w:sz w:val="28"/>
          <w:szCs w:val="28"/>
        </w:rPr>
      </w:pPr>
      <w:r w:rsidRPr="00C8126B">
        <w:rPr>
          <w:sz w:val="28"/>
          <w:szCs w:val="28"/>
        </w:rPr>
        <w:t xml:space="preserve">E.1. Организаторы соревнований должны иметь возможность изменять следующие правила в зависимости от местных условий. В соревнованиях, где участвуют здоровые шахматисты и шахматисты с ограниченными возможностями здоровья  любой игрок может требовать использования двух досок так, что здоровые игроки используют нормальную доску, а игроки с ограниченными возможностями здоровья - специально устроенную доску. Специально устроенная доска должна отвечать следующим требованиям: </w:t>
      </w:r>
    </w:p>
    <w:p w:rsidR="00DA05CE" w:rsidRPr="00C8126B" w:rsidRDefault="00DA05CE" w:rsidP="00DA05CE">
      <w:pPr>
        <w:pStyle w:val="aff1"/>
        <w:jc w:val="both"/>
        <w:rPr>
          <w:sz w:val="28"/>
          <w:szCs w:val="28"/>
        </w:rPr>
      </w:pPr>
      <w:r w:rsidRPr="00C8126B">
        <w:rPr>
          <w:sz w:val="28"/>
          <w:szCs w:val="28"/>
        </w:rPr>
        <w:t xml:space="preserve">а. Размер - не менее 20x20 сантиметров; </w:t>
      </w:r>
    </w:p>
    <w:p w:rsidR="00DA05CE" w:rsidRPr="00C8126B" w:rsidRDefault="00DA05CE" w:rsidP="00DA05CE">
      <w:pPr>
        <w:pStyle w:val="aff1"/>
        <w:jc w:val="both"/>
        <w:rPr>
          <w:sz w:val="28"/>
          <w:szCs w:val="28"/>
        </w:rPr>
      </w:pPr>
      <w:r w:rsidRPr="00C8126B">
        <w:rPr>
          <w:sz w:val="28"/>
          <w:szCs w:val="28"/>
        </w:rPr>
        <w:t xml:space="preserve">b. Черные квадраты, слегка поднятые; </w:t>
      </w:r>
    </w:p>
    <w:p w:rsidR="00DA05CE" w:rsidRPr="00C8126B" w:rsidRDefault="00DA05CE" w:rsidP="00DA05CE">
      <w:pPr>
        <w:pStyle w:val="aff1"/>
        <w:jc w:val="both"/>
        <w:rPr>
          <w:sz w:val="28"/>
          <w:szCs w:val="28"/>
        </w:rPr>
      </w:pPr>
      <w:r w:rsidRPr="00C8126B">
        <w:rPr>
          <w:sz w:val="28"/>
          <w:szCs w:val="28"/>
        </w:rPr>
        <w:t xml:space="preserve">с. Отверстие в каждом квадрате; </w:t>
      </w:r>
    </w:p>
    <w:p w:rsidR="00DA05CE" w:rsidRPr="00C8126B" w:rsidRDefault="00DA05CE" w:rsidP="00DA05CE">
      <w:pPr>
        <w:pStyle w:val="aff1"/>
        <w:jc w:val="both"/>
        <w:rPr>
          <w:sz w:val="28"/>
          <w:szCs w:val="28"/>
        </w:rPr>
      </w:pPr>
      <w:r w:rsidRPr="00C8126B">
        <w:rPr>
          <w:sz w:val="28"/>
          <w:szCs w:val="28"/>
        </w:rPr>
        <w:t xml:space="preserve">d. Каждая фигура, обеспечена штырем, который вставляется в отверстие; </w:t>
      </w:r>
    </w:p>
    <w:p w:rsidR="00DA05CE" w:rsidRPr="00C8126B" w:rsidRDefault="00DA05CE" w:rsidP="00DA05CE">
      <w:pPr>
        <w:pStyle w:val="aff1"/>
        <w:jc w:val="both"/>
        <w:rPr>
          <w:sz w:val="28"/>
          <w:szCs w:val="28"/>
        </w:rPr>
      </w:pPr>
      <w:r w:rsidRPr="00C8126B">
        <w:rPr>
          <w:sz w:val="28"/>
          <w:szCs w:val="28"/>
        </w:rPr>
        <w:t xml:space="preserve">е. Фигуры "Стаунтон", черные фигуры с особыми отметками. </w:t>
      </w:r>
    </w:p>
    <w:p w:rsidR="00DA05CE" w:rsidRPr="00C8126B" w:rsidRDefault="00DA05CE" w:rsidP="00DA05CE">
      <w:pPr>
        <w:pStyle w:val="aff1"/>
        <w:jc w:val="both"/>
        <w:rPr>
          <w:sz w:val="28"/>
          <w:szCs w:val="28"/>
        </w:rPr>
      </w:pPr>
      <w:r w:rsidRPr="00C8126B">
        <w:rPr>
          <w:sz w:val="28"/>
          <w:szCs w:val="28"/>
        </w:rPr>
        <w:t xml:space="preserve">E.2. Во время партии применимы следующие инструкции: </w:t>
      </w:r>
    </w:p>
    <w:p w:rsidR="00DA05CE" w:rsidRPr="00C8126B" w:rsidRDefault="00DA05CE" w:rsidP="00DA05CE">
      <w:pPr>
        <w:pStyle w:val="aff1"/>
        <w:jc w:val="both"/>
        <w:rPr>
          <w:sz w:val="28"/>
          <w:szCs w:val="28"/>
        </w:rPr>
      </w:pPr>
      <w:r w:rsidRPr="00C8126B">
        <w:rPr>
          <w:sz w:val="28"/>
          <w:szCs w:val="28"/>
        </w:rPr>
        <w:t xml:space="preserve">1. Ходы должны быть четко объявлены, повторены противником и выполнены на его доске. Чтобы сделать объявление ясным, насколько возможно, используются следующие названия вместо соответствующих букв, алгебраической нотации </w:t>
      </w:r>
    </w:p>
    <w:p w:rsidR="00DA05CE" w:rsidRPr="00C8126B" w:rsidRDefault="00DA05CE" w:rsidP="00DA05CE">
      <w:pPr>
        <w:pStyle w:val="aff1"/>
        <w:jc w:val="both"/>
        <w:rPr>
          <w:sz w:val="28"/>
          <w:szCs w:val="28"/>
        </w:rPr>
      </w:pPr>
      <w:r w:rsidRPr="00C8126B">
        <w:rPr>
          <w:sz w:val="28"/>
          <w:szCs w:val="28"/>
        </w:rPr>
        <w:t>А - "Анна"</w:t>
      </w:r>
    </w:p>
    <w:p w:rsidR="00DA05CE" w:rsidRPr="00C8126B" w:rsidRDefault="00DA05CE" w:rsidP="00DA05CE">
      <w:pPr>
        <w:pStyle w:val="aff1"/>
        <w:jc w:val="both"/>
        <w:rPr>
          <w:sz w:val="28"/>
          <w:szCs w:val="28"/>
        </w:rPr>
      </w:pPr>
      <w:r w:rsidRPr="00C8126B">
        <w:rPr>
          <w:sz w:val="28"/>
          <w:szCs w:val="28"/>
        </w:rPr>
        <w:t>В - "Белла"</w:t>
      </w:r>
    </w:p>
    <w:p w:rsidR="00DA05CE" w:rsidRPr="00C8126B" w:rsidRDefault="00DA05CE" w:rsidP="00DA05CE">
      <w:pPr>
        <w:pStyle w:val="aff1"/>
        <w:jc w:val="both"/>
        <w:rPr>
          <w:sz w:val="28"/>
          <w:szCs w:val="28"/>
        </w:rPr>
      </w:pPr>
      <w:r w:rsidRPr="00C8126B">
        <w:rPr>
          <w:sz w:val="28"/>
          <w:szCs w:val="28"/>
        </w:rPr>
        <w:t>С - "Цезарь"</w:t>
      </w:r>
    </w:p>
    <w:p w:rsidR="00DA05CE" w:rsidRPr="00C8126B" w:rsidRDefault="00DA05CE" w:rsidP="00DA05CE">
      <w:pPr>
        <w:pStyle w:val="aff1"/>
        <w:jc w:val="both"/>
        <w:rPr>
          <w:sz w:val="28"/>
          <w:szCs w:val="28"/>
        </w:rPr>
      </w:pPr>
      <w:r w:rsidRPr="00C8126B">
        <w:rPr>
          <w:sz w:val="28"/>
          <w:szCs w:val="28"/>
        </w:rPr>
        <w:t>D - "Давид"</w:t>
      </w:r>
    </w:p>
    <w:p w:rsidR="00DA05CE" w:rsidRPr="00C8126B" w:rsidRDefault="00DA05CE" w:rsidP="00DA05CE">
      <w:pPr>
        <w:pStyle w:val="aff1"/>
        <w:jc w:val="both"/>
        <w:rPr>
          <w:sz w:val="28"/>
          <w:szCs w:val="28"/>
        </w:rPr>
      </w:pPr>
      <w:r w:rsidRPr="00C8126B">
        <w:rPr>
          <w:sz w:val="28"/>
          <w:szCs w:val="28"/>
        </w:rPr>
        <w:t>Е - "Ева"</w:t>
      </w:r>
    </w:p>
    <w:p w:rsidR="00DA05CE" w:rsidRPr="00C8126B" w:rsidRDefault="00DA05CE" w:rsidP="00DA05CE">
      <w:pPr>
        <w:pStyle w:val="aff1"/>
        <w:jc w:val="both"/>
        <w:rPr>
          <w:sz w:val="28"/>
          <w:szCs w:val="28"/>
        </w:rPr>
      </w:pPr>
      <w:r w:rsidRPr="00C8126B">
        <w:rPr>
          <w:sz w:val="28"/>
          <w:szCs w:val="28"/>
        </w:rPr>
        <w:t>F - "Феликс"</w:t>
      </w:r>
    </w:p>
    <w:p w:rsidR="00DA05CE" w:rsidRPr="00C8126B" w:rsidRDefault="00DA05CE" w:rsidP="00DA05CE">
      <w:pPr>
        <w:pStyle w:val="aff1"/>
        <w:jc w:val="both"/>
        <w:rPr>
          <w:sz w:val="28"/>
          <w:szCs w:val="28"/>
        </w:rPr>
      </w:pPr>
      <w:r w:rsidRPr="00C8126B">
        <w:rPr>
          <w:sz w:val="28"/>
          <w:szCs w:val="28"/>
        </w:rPr>
        <w:t>G - "Густав"</w:t>
      </w:r>
    </w:p>
    <w:p w:rsidR="00DA05CE" w:rsidRPr="00C8126B" w:rsidRDefault="00DA05CE" w:rsidP="00DA05CE">
      <w:pPr>
        <w:pStyle w:val="aff1"/>
        <w:jc w:val="both"/>
        <w:rPr>
          <w:sz w:val="28"/>
          <w:szCs w:val="28"/>
        </w:rPr>
      </w:pPr>
      <w:r w:rsidRPr="00C8126B">
        <w:rPr>
          <w:sz w:val="28"/>
          <w:szCs w:val="28"/>
        </w:rPr>
        <w:t>Н - "Хектор"</w:t>
      </w:r>
    </w:p>
    <w:p w:rsidR="00DA05CE" w:rsidRPr="00C8126B" w:rsidRDefault="00DA05CE" w:rsidP="00DA05CE">
      <w:pPr>
        <w:pStyle w:val="aff1"/>
        <w:jc w:val="both"/>
        <w:rPr>
          <w:sz w:val="28"/>
          <w:szCs w:val="28"/>
        </w:rPr>
      </w:pPr>
      <w:r w:rsidRPr="00C8126B">
        <w:rPr>
          <w:sz w:val="28"/>
          <w:szCs w:val="28"/>
        </w:rPr>
        <w:t xml:space="preserve">Горизонтали от белых до черных должны получить немецкие номера: </w:t>
      </w:r>
    </w:p>
    <w:p w:rsidR="00DA05CE" w:rsidRPr="00C8126B" w:rsidRDefault="00DA05CE" w:rsidP="00DA05CE">
      <w:pPr>
        <w:pStyle w:val="aff1"/>
        <w:jc w:val="both"/>
        <w:rPr>
          <w:sz w:val="28"/>
          <w:szCs w:val="28"/>
        </w:rPr>
      </w:pPr>
      <w:r w:rsidRPr="00C8126B">
        <w:rPr>
          <w:sz w:val="28"/>
          <w:szCs w:val="28"/>
        </w:rPr>
        <w:t xml:space="preserve">1 - еins "айн" </w:t>
      </w:r>
    </w:p>
    <w:p w:rsidR="00DA05CE" w:rsidRPr="00C8126B" w:rsidRDefault="00DA05CE" w:rsidP="00DA05CE">
      <w:pPr>
        <w:pStyle w:val="aff1"/>
        <w:jc w:val="both"/>
        <w:rPr>
          <w:sz w:val="28"/>
          <w:szCs w:val="28"/>
        </w:rPr>
      </w:pPr>
      <w:r w:rsidRPr="00C8126B">
        <w:rPr>
          <w:sz w:val="28"/>
          <w:szCs w:val="28"/>
        </w:rPr>
        <w:t xml:space="preserve">2 - 2.zwei "цвай" </w:t>
      </w:r>
    </w:p>
    <w:p w:rsidR="00DA05CE" w:rsidRPr="00C8126B" w:rsidRDefault="00DA05CE" w:rsidP="00DA05CE">
      <w:pPr>
        <w:pStyle w:val="aff1"/>
        <w:jc w:val="both"/>
        <w:rPr>
          <w:sz w:val="28"/>
          <w:szCs w:val="28"/>
        </w:rPr>
      </w:pPr>
      <w:r w:rsidRPr="00C8126B">
        <w:rPr>
          <w:sz w:val="28"/>
          <w:szCs w:val="28"/>
        </w:rPr>
        <w:t xml:space="preserve">3 - drei "драй" </w:t>
      </w:r>
    </w:p>
    <w:p w:rsidR="00DA05CE" w:rsidRPr="00C8126B" w:rsidRDefault="00DA05CE" w:rsidP="00DA05CE">
      <w:pPr>
        <w:pStyle w:val="aff1"/>
        <w:jc w:val="both"/>
        <w:rPr>
          <w:sz w:val="28"/>
          <w:szCs w:val="28"/>
        </w:rPr>
      </w:pPr>
      <w:r w:rsidRPr="00C8126B">
        <w:rPr>
          <w:sz w:val="28"/>
          <w:szCs w:val="28"/>
        </w:rPr>
        <w:t xml:space="preserve">4 - vier "фир" </w:t>
      </w:r>
    </w:p>
    <w:p w:rsidR="00DA05CE" w:rsidRPr="00C8126B" w:rsidRDefault="00DA05CE" w:rsidP="00DA05CE">
      <w:pPr>
        <w:pStyle w:val="aff1"/>
        <w:jc w:val="both"/>
        <w:rPr>
          <w:sz w:val="28"/>
          <w:szCs w:val="28"/>
        </w:rPr>
      </w:pPr>
      <w:r w:rsidRPr="00C8126B">
        <w:rPr>
          <w:sz w:val="28"/>
          <w:szCs w:val="28"/>
        </w:rPr>
        <w:t xml:space="preserve">5 - fuent "фюнф" </w:t>
      </w:r>
    </w:p>
    <w:p w:rsidR="00DA05CE" w:rsidRPr="00C8126B" w:rsidRDefault="00DA05CE" w:rsidP="00DA05CE">
      <w:pPr>
        <w:pStyle w:val="aff1"/>
        <w:jc w:val="both"/>
        <w:rPr>
          <w:sz w:val="28"/>
          <w:szCs w:val="28"/>
        </w:rPr>
      </w:pPr>
      <w:r w:rsidRPr="00C8126B">
        <w:rPr>
          <w:sz w:val="28"/>
          <w:szCs w:val="28"/>
        </w:rPr>
        <w:t xml:space="preserve">6 - sechs "зекc" </w:t>
      </w:r>
    </w:p>
    <w:p w:rsidR="00DA05CE" w:rsidRPr="00C8126B" w:rsidRDefault="00DA05CE" w:rsidP="00DA05CE">
      <w:pPr>
        <w:pStyle w:val="aff1"/>
        <w:jc w:val="both"/>
        <w:rPr>
          <w:sz w:val="28"/>
          <w:szCs w:val="28"/>
        </w:rPr>
      </w:pPr>
      <w:r w:rsidRPr="00C8126B">
        <w:rPr>
          <w:sz w:val="28"/>
          <w:szCs w:val="28"/>
        </w:rPr>
        <w:t xml:space="preserve">7 - sieben "зибен" </w:t>
      </w:r>
    </w:p>
    <w:p w:rsidR="00DA05CE" w:rsidRPr="00C8126B" w:rsidRDefault="00DA05CE" w:rsidP="00DA05CE">
      <w:pPr>
        <w:pStyle w:val="aff1"/>
        <w:jc w:val="both"/>
        <w:rPr>
          <w:sz w:val="28"/>
          <w:szCs w:val="28"/>
        </w:rPr>
      </w:pPr>
      <w:r w:rsidRPr="00C8126B">
        <w:rPr>
          <w:sz w:val="28"/>
          <w:szCs w:val="28"/>
        </w:rPr>
        <w:t xml:space="preserve">8 - асht "ахт". </w:t>
      </w:r>
    </w:p>
    <w:p w:rsidR="00DA05CE" w:rsidRPr="00C8126B" w:rsidRDefault="00DA05CE" w:rsidP="00DA05CE">
      <w:pPr>
        <w:pStyle w:val="aff1"/>
        <w:jc w:val="both"/>
        <w:rPr>
          <w:sz w:val="28"/>
          <w:szCs w:val="28"/>
        </w:rPr>
      </w:pPr>
      <w:r w:rsidRPr="00C8126B">
        <w:rPr>
          <w:sz w:val="28"/>
          <w:szCs w:val="28"/>
        </w:rPr>
        <w:t xml:space="preserve">Рокировка объявляется "LangeRochade" ("ЛангРохад" по-немецки, для длинной рокировки) и "KurzeRochade" ("Кюрцрохад" по-немецки, для короткой рокировки). </w:t>
      </w:r>
    </w:p>
    <w:p w:rsidR="00DA05CE" w:rsidRPr="00C8126B" w:rsidRDefault="00DA05CE" w:rsidP="00DA05CE">
      <w:pPr>
        <w:pStyle w:val="aff1"/>
        <w:jc w:val="both"/>
        <w:rPr>
          <w:sz w:val="28"/>
          <w:szCs w:val="28"/>
        </w:rPr>
      </w:pPr>
      <w:r w:rsidRPr="00C8126B">
        <w:rPr>
          <w:sz w:val="28"/>
          <w:szCs w:val="28"/>
        </w:rPr>
        <w:t xml:space="preserve">Фигуры получают названия: Коеnig "кениг", Dame "даме", Тurm "турм", Laeufer "лойфер", Springer "шпрингер" ,Ваuег "бауэр" </w:t>
      </w:r>
    </w:p>
    <w:p w:rsidR="00DA05CE" w:rsidRPr="00C8126B" w:rsidRDefault="00DA05CE" w:rsidP="00DA05CE">
      <w:pPr>
        <w:pStyle w:val="aff1"/>
        <w:jc w:val="both"/>
        <w:rPr>
          <w:sz w:val="28"/>
          <w:szCs w:val="28"/>
        </w:rPr>
      </w:pPr>
      <w:r w:rsidRPr="00C8126B">
        <w:rPr>
          <w:sz w:val="28"/>
          <w:szCs w:val="28"/>
        </w:rPr>
        <w:t xml:space="preserve">2. На особой доске незрячего игрока фигура должна считаться "тронутой", когда она была вынута из гнезда (отверстия). </w:t>
      </w:r>
    </w:p>
    <w:p w:rsidR="00DA05CE" w:rsidRPr="00C8126B" w:rsidRDefault="00DA05CE" w:rsidP="00DA05CE">
      <w:pPr>
        <w:pStyle w:val="aff1"/>
        <w:jc w:val="both"/>
        <w:rPr>
          <w:sz w:val="28"/>
          <w:szCs w:val="28"/>
        </w:rPr>
      </w:pPr>
      <w:r w:rsidRPr="00C8126B">
        <w:rPr>
          <w:sz w:val="28"/>
          <w:szCs w:val="28"/>
        </w:rPr>
        <w:t xml:space="preserve">3. Ход считается "выполненным" когда: </w:t>
      </w:r>
    </w:p>
    <w:p w:rsidR="00DA05CE" w:rsidRPr="00C8126B" w:rsidRDefault="00DA05CE" w:rsidP="00DA05CE">
      <w:pPr>
        <w:pStyle w:val="aff1"/>
        <w:jc w:val="both"/>
        <w:rPr>
          <w:sz w:val="28"/>
          <w:szCs w:val="28"/>
        </w:rPr>
      </w:pPr>
      <w:r w:rsidRPr="00C8126B">
        <w:rPr>
          <w:sz w:val="28"/>
          <w:szCs w:val="28"/>
        </w:rPr>
        <w:t xml:space="preserve">а. в случае взятия - взятая фигура была удалена с доски игроком, чья очередь хода; </w:t>
      </w:r>
    </w:p>
    <w:p w:rsidR="00DA05CE" w:rsidRPr="00C8126B" w:rsidRDefault="00DA05CE" w:rsidP="00DA05CE">
      <w:pPr>
        <w:pStyle w:val="aff1"/>
        <w:jc w:val="both"/>
        <w:rPr>
          <w:sz w:val="28"/>
          <w:szCs w:val="28"/>
        </w:rPr>
      </w:pPr>
      <w:r w:rsidRPr="00C8126B">
        <w:rPr>
          <w:sz w:val="28"/>
          <w:szCs w:val="28"/>
        </w:rPr>
        <w:t xml:space="preserve">b. фигура помещена в другое отверстие; </w:t>
      </w:r>
    </w:p>
    <w:p w:rsidR="00DA05CE" w:rsidRPr="00C8126B" w:rsidRDefault="00DA05CE" w:rsidP="00DA05CE">
      <w:pPr>
        <w:pStyle w:val="aff1"/>
        <w:jc w:val="both"/>
        <w:rPr>
          <w:sz w:val="28"/>
          <w:szCs w:val="28"/>
        </w:rPr>
      </w:pPr>
      <w:r w:rsidRPr="00C8126B">
        <w:rPr>
          <w:sz w:val="28"/>
          <w:szCs w:val="28"/>
        </w:rPr>
        <w:t xml:space="preserve">с. ход был объявлен. Только после этого должны быть включены часы противника. Для видящего игрока имеют силу обычные Правила. </w:t>
      </w:r>
    </w:p>
    <w:p w:rsidR="00DA05CE" w:rsidRPr="00C8126B" w:rsidRDefault="00DA05CE" w:rsidP="00DA05CE">
      <w:pPr>
        <w:pStyle w:val="aff1"/>
        <w:jc w:val="both"/>
        <w:rPr>
          <w:sz w:val="28"/>
          <w:szCs w:val="28"/>
        </w:rPr>
      </w:pPr>
      <w:r w:rsidRPr="00C8126B">
        <w:rPr>
          <w:sz w:val="28"/>
          <w:szCs w:val="28"/>
        </w:rPr>
        <w:t xml:space="preserve">4.В соревнованиях для игроков с ограниченными возможностями здоровья должны применяться специально устроенные шахматные часы, которые имеют следующие особенности: </w:t>
      </w:r>
    </w:p>
    <w:p w:rsidR="00DA05CE" w:rsidRPr="00C8126B" w:rsidRDefault="00DA05CE" w:rsidP="00DA05CE">
      <w:pPr>
        <w:pStyle w:val="aff1"/>
        <w:jc w:val="both"/>
        <w:rPr>
          <w:sz w:val="28"/>
          <w:szCs w:val="28"/>
        </w:rPr>
      </w:pPr>
      <w:r w:rsidRPr="00C8126B">
        <w:rPr>
          <w:sz w:val="28"/>
          <w:szCs w:val="28"/>
        </w:rPr>
        <w:t xml:space="preserve">а. циферблат, оснащенный укрепленными стрелками. Каждые пять минут должны быть отмечены на циферблате одной выпуклой точкой, и каждые 15 минут двумя выпуклыми точками. </w:t>
      </w:r>
    </w:p>
    <w:p w:rsidR="00DA05CE" w:rsidRPr="00C8126B" w:rsidRDefault="00DA05CE" w:rsidP="00DA05CE">
      <w:pPr>
        <w:pStyle w:val="aff1"/>
        <w:jc w:val="both"/>
        <w:rPr>
          <w:sz w:val="28"/>
          <w:szCs w:val="28"/>
        </w:rPr>
      </w:pPr>
      <w:r w:rsidRPr="00C8126B">
        <w:rPr>
          <w:sz w:val="28"/>
          <w:szCs w:val="28"/>
        </w:rPr>
        <w:t xml:space="preserve">b. Флажок, который можно легко почувствовать рукой. Особенно необходимо учесть, что у игрока с ослабленным зрением должна быть возможность нащупать рукой минутную стрелку в течение последних 5 минут каждого часа. </w:t>
      </w:r>
    </w:p>
    <w:p w:rsidR="00DA05CE" w:rsidRPr="00C8126B" w:rsidRDefault="00DA05CE" w:rsidP="00DA05CE">
      <w:pPr>
        <w:pStyle w:val="aff1"/>
        <w:jc w:val="both"/>
        <w:rPr>
          <w:sz w:val="28"/>
          <w:szCs w:val="28"/>
        </w:rPr>
      </w:pPr>
      <w:r w:rsidRPr="00C8126B">
        <w:rPr>
          <w:sz w:val="28"/>
          <w:szCs w:val="28"/>
        </w:rPr>
        <w:t xml:space="preserve">5. Игрок с ограниченными возможностями здоровья должен вести запись ходов в азбуке Брайля, или от руки, или делать запись ходов на диктофон. </w:t>
      </w:r>
    </w:p>
    <w:p w:rsidR="00DA05CE" w:rsidRPr="00C8126B" w:rsidRDefault="00DA05CE" w:rsidP="00DA05CE">
      <w:pPr>
        <w:pStyle w:val="aff1"/>
        <w:jc w:val="both"/>
        <w:rPr>
          <w:sz w:val="28"/>
          <w:szCs w:val="28"/>
        </w:rPr>
      </w:pPr>
      <w:r w:rsidRPr="00C8126B">
        <w:rPr>
          <w:sz w:val="28"/>
          <w:szCs w:val="28"/>
        </w:rPr>
        <w:t xml:space="preserve">6. Ошибка при объявлении хода должна быть исправлена немедленно, прежде чем пущены часы противника. </w:t>
      </w:r>
    </w:p>
    <w:p w:rsidR="00DA05CE" w:rsidRPr="00C8126B" w:rsidRDefault="00DA05CE" w:rsidP="00DA05CE">
      <w:pPr>
        <w:pStyle w:val="aff1"/>
        <w:jc w:val="both"/>
        <w:rPr>
          <w:sz w:val="28"/>
          <w:szCs w:val="28"/>
        </w:rPr>
      </w:pPr>
      <w:r w:rsidRPr="00C8126B">
        <w:rPr>
          <w:sz w:val="28"/>
          <w:szCs w:val="28"/>
        </w:rPr>
        <w:t xml:space="preserve">7. Если во время партии на двух досках партнеров возникли различные позиции, арбитр должен привести их в соответствие с записью партии на бланках обоих партнеров. Если записи партии на бланках соответствуют друг другу, игрок, записавший правильный ход, но выполнивший неправильный, должен исправить позицию на своей доске согласно записи партии. </w:t>
      </w:r>
    </w:p>
    <w:p w:rsidR="00DA05CE" w:rsidRPr="00C8126B" w:rsidRDefault="00DA05CE" w:rsidP="00DA05CE">
      <w:pPr>
        <w:pStyle w:val="aff1"/>
        <w:jc w:val="both"/>
        <w:rPr>
          <w:sz w:val="28"/>
          <w:szCs w:val="28"/>
        </w:rPr>
      </w:pPr>
      <w:r w:rsidRPr="00C8126B">
        <w:rPr>
          <w:sz w:val="28"/>
          <w:szCs w:val="28"/>
        </w:rPr>
        <w:t xml:space="preserve">8. Если возникла такая ситуация (пункт 7) и записи партии на двух бланках отличаются, арбитр должен восстановить правильное течение партии, согласовать записи партии на обоих бланках и соответственно откорректировать показания часов. </w:t>
      </w:r>
    </w:p>
    <w:p w:rsidR="00DA05CE" w:rsidRPr="00C8126B" w:rsidRDefault="00DA05CE" w:rsidP="00DA05CE">
      <w:pPr>
        <w:pStyle w:val="aff1"/>
        <w:jc w:val="both"/>
        <w:rPr>
          <w:sz w:val="28"/>
          <w:szCs w:val="28"/>
        </w:rPr>
      </w:pPr>
      <w:r w:rsidRPr="00C8126B">
        <w:rPr>
          <w:sz w:val="28"/>
          <w:szCs w:val="28"/>
        </w:rPr>
        <w:t xml:space="preserve">9. Игрок с ограниченными возможностями здоровья имеет право использовать помощника, в обязанности которого входит: </w:t>
      </w:r>
    </w:p>
    <w:p w:rsidR="00DA05CE" w:rsidRPr="00C8126B" w:rsidRDefault="00DA05CE" w:rsidP="00DA05CE">
      <w:pPr>
        <w:pStyle w:val="aff1"/>
        <w:jc w:val="both"/>
        <w:rPr>
          <w:sz w:val="28"/>
          <w:szCs w:val="28"/>
        </w:rPr>
      </w:pPr>
      <w:r w:rsidRPr="00C8126B">
        <w:rPr>
          <w:sz w:val="28"/>
          <w:szCs w:val="28"/>
        </w:rPr>
        <w:t xml:space="preserve">а. выполнение хода любого игрока на доске соперника. </w:t>
      </w:r>
    </w:p>
    <w:p w:rsidR="00DA05CE" w:rsidRPr="00C8126B" w:rsidRDefault="00DA05CE" w:rsidP="00DA05CE">
      <w:pPr>
        <w:pStyle w:val="aff1"/>
        <w:jc w:val="both"/>
        <w:rPr>
          <w:sz w:val="28"/>
          <w:szCs w:val="28"/>
        </w:rPr>
      </w:pPr>
      <w:r w:rsidRPr="00C8126B">
        <w:rPr>
          <w:sz w:val="28"/>
          <w:szCs w:val="28"/>
        </w:rPr>
        <w:t xml:space="preserve">b. объявление ходов обоих игроков. </w:t>
      </w:r>
    </w:p>
    <w:p w:rsidR="00DA05CE" w:rsidRPr="00C8126B" w:rsidRDefault="00DA05CE" w:rsidP="00DA05CE">
      <w:pPr>
        <w:pStyle w:val="aff1"/>
        <w:jc w:val="both"/>
        <w:rPr>
          <w:sz w:val="28"/>
          <w:szCs w:val="28"/>
        </w:rPr>
      </w:pPr>
      <w:r w:rsidRPr="00C8126B">
        <w:rPr>
          <w:sz w:val="28"/>
          <w:szCs w:val="28"/>
        </w:rPr>
        <w:t xml:space="preserve">с. вести запись ходов игрока с ограниченными возможностями здоровья  и пускать часы его соперника (с учетом подпункта 3. - с объявлением). </w:t>
      </w:r>
    </w:p>
    <w:p w:rsidR="00DA05CE" w:rsidRPr="00C8126B" w:rsidRDefault="00DA05CE" w:rsidP="00DA05CE">
      <w:pPr>
        <w:pStyle w:val="aff1"/>
        <w:jc w:val="both"/>
        <w:rPr>
          <w:sz w:val="28"/>
          <w:szCs w:val="28"/>
        </w:rPr>
      </w:pPr>
      <w:r w:rsidRPr="00C8126B">
        <w:rPr>
          <w:sz w:val="28"/>
          <w:szCs w:val="28"/>
        </w:rPr>
        <w:t xml:space="preserve">d. сообщать  игроку (только при его запросе) число сделанных ходов и время, затраченное обоими игроками. </w:t>
      </w:r>
    </w:p>
    <w:p w:rsidR="00DA05CE" w:rsidRPr="00C8126B" w:rsidRDefault="00DA05CE" w:rsidP="00DA05CE">
      <w:pPr>
        <w:pStyle w:val="aff1"/>
        <w:jc w:val="both"/>
        <w:rPr>
          <w:sz w:val="28"/>
          <w:szCs w:val="28"/>
        </w:rPr>
      </w:pPr>
      <w:r w:rsidRPr="00C8126B">
        <w:rPr>
          <w:sz w:val="28"/>
          <w:szCs w:val="28"/>
        </w:rPr>
        <w:t xml:space="preserve">е. требовать зафиксировать результат партии в случаях, когда пройден контроль времени и сообщать диспетчеру, когда здоровый игрок коснулся одной из фигур на своей доске. </w:t>
      </w:r>
    </w:p>
    <w:p w:rsidR="00DA05CE" w:rsidRPr="00C8126B" w:rsidRDefault="00DA05CE" w:rsidP="00DA05CE">
      <w:pPr>
        <w:pStyle w:val="aff1"/>
        <w:jc w:val="both"/>
        <w:rPr>
          <w:sz w:val="28"/>
          <w:szCs w:val="28"/>
        </w:rPr>
      </w:pPr>
      <w:r w:rsidRPr="00C8126B">
        <w:rPr>
          <w:sz w:val="28"/>
          <w:szCs w:val="28"/>
        </w:rPr>
        <w:t>f. выполнять необходимые формальности в случае, если партия отложена.</w:t>
      </w:r>
    </w:p>
    <w:p w:rsidR="00DA05CE" w:rsidRPr="00C8126B" w:rsidRDefault="00DA05CE" w:rsidP="00DA05CE">
      <w:pPr>
        <w:pStyle w:val="aff1"/>
        <w:jc w:val="both"/>
        <w:rPr>
          <w:sz w:val="28"/>
          <w:szCs w:val="28"/>
        </w:rPr>
      </w:pPr>
      <w:r w:rsidRPr="00C8126B">
        <w:rPr>
          <w:sz w:val="28"/>
          <w:szCs w:val="28"/>
        </w:rPr>
        <w:t>10. Если у игрока с ограниченными возможностями здоровья нет помощника,  здоровый игрок  может обратиться к тому, кто должен выполнить обязанности, упомянутые в пунктах 9а и b.</w:t>
      </w:r>
    </w:p>
    <w:p w:rsidR="00DA05CE" w:rsidRPr="00C8126B" w:rsidRDefault="00DA05CE" w:rsidP="00DA05CE">
      <w:pPr>
        <w:pStyle w:val="aff6"/>
        <w:jc w:val="both"/>
        <w:rPr>
          <w:rFonts w:ascii="Times New Roman" w:hAnsi="Times New Roman"/>
          <w:sz w:val="28"/>
          <w:szCs w:val="28"/>
        </w:rPr>
      </w:pPr>
    </w:p>
    <w:p w:rsidR="00DA05CE" w:rsidRPr="00807A24" w:rsidRDefault="00DA05CE" w:rsidP="00DA05CE">
      <w:pPr>
        <w:shd w:val="clear" w:color="auto" w:fill="FFFFFF"/>
        <w:autoSpaceDE w:val="0"/>
        <w:autoSpaceDN w:val="0"/>
        <w:adjustRightInd w:val="0"/>
        <w:spacing w:line="240" w:lineRule="auto"/>
        <w:jc w:val="center"/>
        <w:rPr>
          <w:rFonts w:ascii="Times New Roman" w:hAnsi="Times New Roman"/>
          <w:b/>
          <w:sz w:val="28"/>
          <w:szCs w:val="28"/>
        </w:rPr>
      </w:pPr>
      <w:r w:rsidRPr="00807A24">
        <w:rPr>
          <w:rFonts w:ascii="Times New Roman" w:hAnsi="Times New Roman"/>
          <w:b/>
          <w:sz w:val="28"/>
          <w:szCs w:val="28"/>
        </w:rPr>
        <w:t>«ШАШКИ»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 Шашечная доска</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Шашечная доска представляет собой квадрат, разделен</w:t>
      </w:r>
      <w:r w:rsidRPr="00C8126B">
        <w:rPr>
          <w:rFonts w:ascii="Times New Roman" w:hAnsi="Times New Roman"/>
          <w:sz w:val="28"/>
          <w:szCs w:val="28"/>
        </w:rPr>
        <w:softHyphen/>
        <w:t>ный на 64 одинаковые по размеру, чередующиеся светлые (белые) и темные (черные) клетки квадратной формы.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838325" cy="1800225"/>
            <wp:effectExtent l="19050" t="0" r="9525" b="0"/>
            <wp:docPr id="17"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99" cstate="print">
                      <a:lum bright="-4000" contrast="50000"/>
                      <a:grayscl/>
                    </a:blip>
                    <a:srcRect/>
                    <a:stretch>
                      <a:fillRect/>
                    </a:stretch>
                  </pic:blipFill>
                  <pic:spPr bwMode="auto">
                    <a:xfrm>
                      <a:off x="0" y="0"/>
                      <a:ext cx="1838325" cy="1800225"/>
                    </a:xfrm>
                    <a:prstGeom prst="rect">
                      <a:avLst/>
                    </a:prstGeom>
                    <a:noFill/>
                    <a:ln w="9525">
                      <a:noFill/>
                      <a:miter lim="800000"/>
                      <a:headEnd/>
                      <a:tailEnd/>
                    </a:ln>
                  </pic:spPr>
                </pic:pic>
              </a:graphicData>
            </a:graphic>
          </wp:inline>
        </w:drawing>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Диаграмма 1</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Каждая сторона доски состоит из 8 клеток (полей). Игра ведется только на черных полях. Шашечная доска распола</w:t>
      </w:r>
      <w:r w:rsidRPr="00C8126B">
        <w:rPr>
          <w:rFonts w:ascii="Times New Roman" w:hAnsi="Times New Roman"/>
          <w:sz w:val="28"/>
          <w:szCs w:val="28"/>
        </w:rPr>
        <w:softHyphen/>
        <w:t>гается между партнерами таким образом, чтобы слева от играющего находилось угловое черное поле. В официальных соревнованиях должна применяться доска с размером сторо</w:t>
      </w:r>
      <w:r w:rsidRPr="00C8126B">
        <w:rPr>
          <w:rFonts w:ascii="Times New Roman" w:hAnsi="Times New Roman"/>
          <w:sz w:val="28"/>
          <w:szCs w:val="28"/>
        </w:rPr>
        <w:softHyphen/>
        <w:t>ны в пределах от 40 до 45 см.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i/>
          <w:sz w:val="28"/>
          <w:szCs w:val="28"/>
        </w:rPr>
        <w:t>Примечание: Поверхность доски должна быть матовой (не блестящей), с отчетливым чередованием светлых и темных полей. Тем</w:t>
      </w:r>
      <w:r w:rsidRPr="00C8126B">
        <w:rPr>
          <w:rFonts w:ascii="Times New Roman" w:hAnsi="Times New Roman"/>
          <w:i/>
          <w:sz w:val="28"/>
          <w:szCs w:val="28"/>
        </w:rPr>
        <w:softHyphen/>
        <w:t xml:space="preserve">ные поля должны </w:t>
      </w:r>
      <w:r w:rsidRPr="00C8126B">
        <w:rPr>
          <w:rFonts w:ascii="Times New Roman" w:hAnsi="Times New Roman"/>
          <w:sz w:val="28"/>
          <w:szCs w:val="28"/>
        </w:rPr>
        <w:t>иметь светло-коричневую, но не слишком бледную окраску.</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1.2. Наименование диагоналей шашечной доски Косой ряд полей от одного края доски до другого обра</w:t>
      </w:r>
      <w:r w:rsidRPr="00C8126B">
        <w:rPr>
          <w:rFonts w:ascii="Times New Roman" w:hAnsi="Times New Roman"/>
          <w:sz w:val="28"/>
          <w:szCs w:val="28"/>
        </w:rPr>
        <w:softHyphen/>
        <w:t>зует   диагональ.  Диагонали,  упирающиеся   одним   концом  в нижний край (борт) доски, считаются нижними диагоналями, а упирающиеся в верхний край — верхними диагоналями.</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762125" cy="1800225"/>
            <wp:effectExtent l="19050" t="0" r="9525" b="0"/>
            <wp:docPr id="432"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00" cstate="print">
                      <a:lum bright="-4000" contrast="50000"/>
                      <a:grayscl/>
                    </a:blip>
                    <a:srcRect/>
                    <a:stretch>
                      <a:fillRect/>
                    </a:stretch>
                  </pic:blipFill>
                  <pic:spPr bwMode="auto">
                    <a:xfrm>
                      <a:off x="0" y="0"/>
                      <a:ext cx="1762125" cy="1800225"/>
                    </a:xfrm>
                    <a:prstGeom prst="rect">
                      <a:avLst/>
                    </a:prstGeom>
                    <a:noFill/>
                    <a:ln w="9525">
                      <a:noFill/>
                      <a:miter lim="800000"/>
                      <a:headEnd/>
                      <a:tailEnd/>
                    </a:ln>
                  </pic:spPr>
                </pic:pic>
              </a:graphicData>
            </a:graphic>
          </wp:inline>
        </w:drawing>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Диаграмма 2</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Наибольшая из диагоналей, состоящая из 8 черных полей и пересекающая доску слева направо, называется большой дорогой.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Две диагонали (по 6 полей в каждой), лежащие по обе стороны большой дороги, и две диагонали (по 3 поля в каж</w:t>
      </w:r>
      <w:r w:rsidRPr="00C8126B">
        <w:rPr>
          <w:rFonts w:ascii="Times New Roman" w:hAnsi="Times New Roman"/>
          <w:sz w:val="28"/>
          <w:szCs w:val="28"/>
        </w:rPr>
        <w:softHyphen/>
        <w:t>дой) , соединяющие первые по концам, образуют тройник. Большие диагонали тройника соответственно называются нижним тройником и верхним тройником, малые — нижним и верхним тройничком. Две диагонали, пересекающие боль</w:t>
      </w:r>
      <w:r w:rsidRPr="00C8126B">
        <w:rPr>
          <w:rFonts w:ascii="Times New Roman" w:hAnsi="Times New Roman"/>
          <w:sz w:val="28"/>
          <w:szCs w:val="28"/>
        </w:rPr>
        <w:softHyphen/>
        <w:t>шую дорогу и тройник, состоящие из 7 полей каждая, вместе с соединяющими их по концам диагоналям из 2 полей, состав</w:t>
      </w:r>
      <w:r w:rsidRPr="00C8126B">
        <w:rPr>
          <w:rFonts w:ascii="Times New Roman" w:hAnsi="Times New Roman"/>
          <w:sz w:val="28"/>
          <w:szCs w:val="28"/>
        </w:rPr>
        <w:softHyphen/>
        <w:t>ляют двойник. Они называются нижним и верхним двойни</w:t>
      </w:r>
      <w:r w:rsidRPr="00C8126B">
        <w:rPr>
          <w:rFonts w:ascii="Times New Roman" w:hAnsi="Times New Roman"/>
          <w:sz w:val="28"/>
          <w:szCs w:val="28"/>
        </w:rPr>
        <w:softHyphen/>
        <w:t>ком, нижним и верхним двойничком.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Следующие за двойником две диагонали (по 5 полей в каждой) вместе с соединяющими их по концам диагоналями (по 4 поля в каждой) образуют косяк. Соответственно они носят названия нижний и верхний косяк, нижний и верхний косячок.</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1.3.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Партнерам перед началом игры предоставляется по 12 ша</w:t>
      </w:r>
      <w:r w:rsidRPr="00C8126B">
        <w:rPr>
          <w:rFonts w:ascii="Times New Roman" w:hAnsi="Times New Roman"/>
          <w:sz w:val="28"/>
          <w:szCs w:val="28"/>
        </w:rPr>
        <w:softHyphen/>
        <w:t>шек (плоских, круглой формы): одному — белых, другому — черных. Шашки расставляются на черных полях первых трех горизонтальных рядов с каждой стороны (см. диаграмму 3).</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781175" cy="1809750"/>
            <wp:effectExtent l="19050" t="0" r="9525" b="0"/>
            <wp:docPr id="433"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01" cstate="print">
                      <a:lum bright="-4000" contrast="50000"/>
                      <a:grayscl/>
                    </a:blip>
                    <a:srcRect/>
                    <a:stretch>
                      <a:fillRect/>
                    </a:stretch>
                  </pic:blipFill>
                  <pic:spPr bwMode="auto">
                    <a:xfrm>
                      <a:off x="0" y="0"/>
                      <a:ext cx="1781175" cy="1809750"/>
                    </a:xfrm>
                    <a:prstGeom prst="rect">
                      <a:avLst/>
                    </a:prstGeom>
                    <a:noFill/>
                    <a:ln w="9525">
                      <a:noFill/>
                      <a:miter lim="800000"/>
                      <a:headEnd/>
                      <a:tailEnd/>
                    </a:ln>
                  </pic:spPr>
                </pic:pic>
              </a:graphicData>
            </a:graphic>
          </wp:inline>
        </w:drawing>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i/>
          <w:sz w:val="28"/>
          <w:szCs w:val="28"/>
        </w:rPr>
        <w:t>Диаграмма 3</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Примечание. Шашки должны быть одинаковы по внешнему виду и размерам (меньше поля доски на 5—10 мм; высота шашки долж</w:t>
      </w:r>
      <w:r w:rsidRPr="00C8126B">
        <w:rPr>
          <w:rFonts w:ascii="Times New Roman" w:hAnsi="Times New Roman"/>
          <w:i/>
          <w:sz w:val="28"/>
          <w:szCs w:val="28"/>
        </w:rPr>
        <w:softHyphen/>
        <w:t>на равняться от</w:t>
      </w:r>
      <w:r w:rsidRPr="00C8126B">
        <w:rPr>
          <w:rFonts w:ascii="Times New Roman" w:hAnsi="Times New Roman"/>
          <w:i/>
          <w:position w:val="-18"/>
          <w:sz w:val="28"/>
          <w:szCs w:val="28"/>
        </w:rPr>
        <w:object w:dxaOrig="360" w:dyaOrig="480">
          <v:shape id="_x0000_i1034" type="#_x0000_t75" style="width:17.25pt;height:24pt" o:ole="">
            <v:imagedata r:id="rId202" o:title=""/>
          </v:shape>
          <o:OLEObject Type="Embed" ProgID="Equation.3" ShapeID="_x0000_i1034" DrawAspect="Content" ObjectID="_1514796448" r:id="rId203"/>
        </w:object>
      </w:r>
      <w:r w:rsidRPr="00C8126B">
        <w:rPr>
          <w:rFonts w:ascii="Times New Roman" w:hAnsi="Times New Roman"/>
          <w:i/>
          <w:sz w:val="28"/>
          <w:szCs w:val="28"/>
        </w:rPr>
        <w:t xml:space="preserve"> до </w:t>
      </w:r>
      <w:r w:rsidRPr="00C8126B">
        <w:rPr>
          <w:rFonts w:ascii="Times New Roman" w:hAnsi="Times New Roman"/>
          <w:i/>
          <w:position w:val="-18"/>
          <w:sz w:val="28"/>
          <w:szCs w:val="28"/>
        </w:rPr>
        <w:object w:dxaOrig="360" w:dyaOrig="480">
          <v:shape id="_x0000_i1035" type="#_x0000_t75" style="width:17.25pt;height:24pt" o:ole="">
            <v:imagedata r:id="rId204" o:title=""/>
          </v:shape>
          <o:OLEObject Type="Embed" ProgID="Equation.3" ShapeID="_x0000_i1035" DrawAspect="Content" ObjectID="_1514796449" r:id="rId205"/>
        </w:object>
      </w:r>
      <w:r w:rsidRPr="00C8126B">
        <w:rPr>
          <w:rFonts w:ascii="Times New Roman" w:hAnsi="Times New Roman"/>
          <w:i/>
          <w:sz w:val="28"/>
          <w:szCs w:val="28"/>
        </w:rPr>
        <w:t xml:space="preserve"> ее диаметра). Окраска шашек не должна быть блестящей и совпадать с цветом полей доски. Все шашки каждой из сторон должны быть одинакового цвета.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1.4. Цель игры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Игра в шашки ведется двумя партнерами. Партнером (со</w:t>
      </w:r>
      <w:r w:rsidRPr="00C8126B">
        <w:rPr>
          <w:rFonts w:ascii="Times New Roman" w:hAnsi="Times New Roman"/>
          <w:sz w:val="28"/>
          <w:szCs w:val="28"/>
        </w:rPr>
        <w:softHyphen/>
        <w:t>перником, стороной) может быть как одно лицо, так и кол</w:t>
      </w:r>
      <w:r w:rsidRPr="00C8126B">
        <w:rPr>
          <w:rFonts w:ascii="Times New Roman" w:hAnsi="Times New Roman"/>
          <w:sz w:val="28"/>
          <w:szCs w:val="28"/>
        </w:rPr>
        <w:softHyphen/>
        <w:t>лектив из нескольких лиц. В последнем случае партия назы</w:t>
      </w:r>
      <w:r w:rsidRPr="00C8126B">
        <w:rPr>
          <w:rFonts w:ascii="Times New Roman" w:hAnsi="Times New Roman"/>
          <w:sz w:val="28"/>
          <w:szCs w:val="28"/>
        </w:rPr>
        <w:softHyphen/>
        <w:t>вается консультационной.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Для каждой из сторон конечной целью в партии является выигрыш (см. п. 1.12).</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1.5. 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Ходом в партии считается передвижение шашки с одного поля доски на другое в соответствии с п.п. 1.6 и 1.7.</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1.6. Ходы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1.6.1.  Шашки разделяются на простые и дамки, но в началь</w:t>
      </w:r>
      <w:r w:rsidRPr="00C8126B">
        <w:rPr>
          <w:rFonts w:ascii="Times New Roman" w:hAnsi="Times New Roman"/>
          <w:sz w:val="28"/>
          <w:szCs w:val="28"/>
        </w:rPr>
        <w:softHyphen/>
        <w:t>ном положении все шашки — простые.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1.6.2.  Простая ходит только вперед на соседнее свободное поле по диагонали.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в процессе игры шашка достигает одного из полей последнего, восьмого (считая от себя), горизонтального ряда, она превращается в дамку, получая новые права. На доске у каждой стороны одновременно может быть по нескольку дамок.</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1.6.3.   Дамка,   в отличие от простой, ходит на любое из свободных  полей по диагонали в любом направлении   (как вперед, так и назад), но становиться может, как и простая, лишь на не занятые другими шашками поля, причем через свои шашки она перескакивать не может.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На доске дамки обозначают сдвоенными шашками, т. е. поставленными одна на другую.</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1.7. Взятие шашкой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1.7.1.  Шашка при своем ходе обязана бить (взять) шашку партнера, если последняя находится на соседнем (по диагона</w:t>
      </w:r>
      <w:r w:rsidRPr="00C8126B">
        <w:rPr>
          <w:rFonts w:ascii="Times New Roman" w:hAnsi="Times New Roman"/>
          <w:sz w:val="28"/>
          <w:szCs w:val="28"/>
        </w:rPr>
        <w:softHyphen/>
        <w:t>ли) поле и если поле за шашкой партнера свободно. Шашка, осуществляющая взятие, становится на это свободное поле, перескакивая через шашку партнера, а последняя снимается с доски.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1.7.2.  Простая совершает взятие не только вперед, но и назад.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один прием шашка должна взять (снять с доски) столь</w:t>
      </w:r>
      <w:r w:rsidRPr="00C8126B">
        <w:rPr>
          <w:rFonts w:ascii="Times New Roman" w:hAnsi="Times New Roman"/>
          <w:sz w:val="28"/>
          <w:szCs w:val="28"/>
        </w:rPr>
        <w:softHyphen/>
        <w:t>ко шашек партнера, сколько их стоит на ее пути (если имеют</w:t>
      </w:r>
      <w:r w:rsidRPr="00C8126B">
        <w:rPr>
          <w:rFonts w:ascii="Times New Roman" w:hAnsi="Times New Roman"/>
          <w:sz w:val="28"/>
          <w:szCs w:val="28"/>
        </w:rPr>
        <w:softHyphen/>
        <w:t>ся указанные условия боя).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Взятие в один прием одной или нескольких шашек парт</w:t>
      </w:r>
      <w:r w:rsidRPr="00C8126B">
        <w:rPr>
          <w:rFonts w:ascii="Times New Roman" w:hAnsi="Times New Roman"/>
          <w:sz w:val="28"/>
          <w:szCs w:val="28"/>
        </w:rPr>
        <w:softHyphen/>
        <w:t>нера считается за один ход. При возможности взятия по двум и более направлениям выбор, вне зависимости от количества или качества снимаемых шашек (дамки, простые), предо</w:t>
      </w:r>
      <w:r w:rsidRPr="00C8126B">
        <w:rPr>
          <w:rFonts w:ascii="Times New Roman" w:hAnsi="Times New Roman"/>
          <w:sz w:val="28"/>
          <w:szCs w:val="28"/>
        </w:rPr>
        <w:softHyphen/>
        <w:t>ставляется берущему.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взятии нескольких шашек противника снимать их с доски можно лишь по окончании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взятии одним ходом нельзя более одного раза пере</w:t>
      </w:r>
      <w:r w:rsidRPr="00C8126B">
        <w:rPr>
          <w:rFonts w:ascii="Times New Roman" w:hAnsi="Times New Roman"/>
          <w:sz w:val="28"/>
          <w:szCs w:val="28"/>
        </w:rPr>
        <w:softHyphen/>
        <w:t>скакивать бьющей шашкой через одну и ту же шашку партнера.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1.7.3.  Дамка при своем ходе обязана бить (взять) шашку партнера   (как вперед, так и назад)   независимо от количе</w:t>
      </w:r>
      <w:r w:rsidRPr="00C8126B">
        <w:rPr>
          <w:rFonts w:ascii="Times New Roman" w:hAnsi="Times New Roman"/>
          <w:sz w:val="28"/>
          <w:szCs w:val="28"/>
        </w:rPr>
        <w:softHyphen/>
        <w:t>ства свободных полей до нее, если только эта шашка нахо</w:t>
      </w:r>
      <w:r w:rsidRPr="00C8126B">
        <w:rPr>
          <w:rFonts w:ascii="Times New Roman" w:hAnsi="Times New Roman"/>
          <w:sz w:val="28"/>
          <w:szCs w:val="28"/>
        </w:rPr>
        <w:softHyphen/>
        <w:t>дится на одной диагонали с дамкой и если за этой шашкой имеется свободное поле.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за шашкой партнера имеется несколько свободных полей подряд, то дамка, совершив взятие шашки партнера, может остановиться на любом из свободных полей.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же при взятии на любой из пересекающихся диаго</w:t>
      </w:r>
      <w:r w:rsidRPr="00C8126B">
        <w:rPr>
          <w:rFonts w:ascii="Times New Roman" w:hAnsi="Times New Roman"/>
          <w:sz w:val="28"/>
          <w:szCs w:val="28"/>
        </w:rPr>
        <w:softHyphen/>
        <w:t>налей находятся шашки партнера, за которыми имеются свободные поля, то дамка обязана продолжать взятие и этих шашек, сколько бы их ни находилось на ее пути. При нали</w:t>
      </w:r>
      <w:r w:rsidRPr="00C8126B">
        <w:rPr>
          <w:rFonts w:ascii="Times New Roman" w:hAnsi="Times New Roman"/>
          <w:sz w:val="28"/>
          <w:szCs w:val="28"/>
        </w:rPr>
        <w:softHyphen/>
        <w:t>чии нескольких возможностей боя берущий вправе избрать любые пересекающиеся диагонали. Однако и здесь нельзя более одного раза перескакивать бьющей дамкой через одну и ту же шашку партнера. При взятии нескольких шашек их можно снимать с доски только по окончании хода.</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Если простая при взятии достигает последнего (от себя восьмого) горизонтального ряда и если ей предоставляется возможность дальнейшего взятия шашек, то она обязана тем же ходом продолжать бой, но уже на правах дамки.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же простая достигает последнего горизонтального ряда без взятия и ей после этого предоставляется возможность боя, то она должна бить (если эта возможность сохранится) лишь следующим ходом на правах дамки.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случае возможности боя одновременно простой шашкой и дамкой выбор взятия предоставляется берущему.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1.8. Первый 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Право начать игру, т.е. сделать в партии первый ход, предо</w:t>
      </w:r>
      <w:r w:rsidRPr="00C8126B">
        <w:rPr>
          <w:rFonts w:ascii="Times New Roman" w:hAnsi="Times New Roman"/>
          <w:sz w:val="28"/>
          <w:szCs w:val="28"/>
        </w:rPr>
        <w:softHyphen/>
        <w:t>ставляется белым.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Вопрос о том, кто из партнеров играет белыми, решается жеребьевкой перед началом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матче между двумя шашистами каждый из них играет белыми и черными поочередно.</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турнирах цвет шашек в каждой партии определяется по таблице очередности игры (см. приложение 1).</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1.9. Момент совершения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Ход считается сделанным, когда один из партнеров пере</w:t>
      </w:r>
      <w:r w:rsidRPr="00C8126B">
        <w:rPr>
          <w:rFonts w:ascii="Times New Roman" w:hAnsi="Times New Roman"/>
          <w:sz w:val="28"/>
          <w:szCs w:val="28"/>
        </w:rPr>
        <w:softHyphen/>
        <w:t>ставил свою шашку с одного поля на другое и отнял от нее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Руку.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взятии ход считается сделанным только после пере</w:t>
      </w:r>
      <w:r w:rsidRPr="00C8126B">
        <w:rPr>
          <w:rFonts w:ascii="Times New Roman" w:hAnsi="Times New Roman"/>
          <w:sz w:val="28"/>
          <w:szCs w:val="28"/>
        </w:rPr>
        <w:softHyphen/>
        <w:t>становки бьющей шашки и снятия битых шашек противника с доски.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том случае, когда при наличии нескольких возможнос</w:t>
      </w:r>
      <w:r w:rsidRPr="00C8126B">
        <w:rPr>
          <w:rFonts w:ascii="Times New Roman" w:hAnsi="Times New Roman"/>
          <w:sz w:val="28"/>
          <w:szCs w:val="28"/>
        </w:rPr>
        <w:softHyphen/>
        <w:t>тей взятия играющий, начав взятие, перескочил своей шаш</w:t>
      </w:r>
      <w:r w:rsidRPr="00C8126B">
        <w:rPr>
          <w:rFonts w:ascii="Times New Roman" w:hAnsi="Times New Roman"/>
          <w:sz w:val="28"/>
          <w:szCs w:val="28"/>
        </w:rPr>
        <w:softHyphen/>
        <w:t>кой через неприятельскую и поставил свою шашку на новое поле, отняв от нее руку, он обязан продолжать бой именно в этом направлении (если такой ход соответствует правилам игры).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один из играющих при совершении хода передвинул свою шашку на другое поле, но не отнял от нее руки, он вправе переставить эту шашку на любое поле, возможное для ее другого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1.10. Прикосновение к шашке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играющий, за которым очередь хода, прикоснется пальцами к своей шашке, он обязан ею пойти.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Прикосновение к своей шашке, у которой не оказывается возможного по правилам игры хода, не влечет за собой ни</w:t>
      </w:r>
      <w:r w:rsidRPr="00C8126B">
        <w:rPr>
          <w:rFonts w:ascii="Times New Roman" w:hAnsi="Times New Roman"/>
          <w:sz w:val="28"/>
          <w:szCs w:val="28"/>
        </w:rPr>
        <w:softHyphen/>
        <w:t>каких последствий.</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При необходимости поправить расположение шашек на клетках, т. е. поставить их аккуратнее, играющий должен вслух предупредить партнера словом: „поправляю". По</w:t>
      </w:r>
      <w:r w:rsidRPr="00C8126B">
        <w:rPr>
          <w:rFonts w:ascii="Times New Roman" w:hAnsi="Times New Roman"/>
          <w:sz w:val="28"/>
          <w:szCs w:val="28"/>
        </w:rPr>
        <w:softHyphen/>
        <w:t>правлять   шашки  можно   только   при   своей   очереди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1.11. Шашечная нотация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Шашечной нотацией называется система условных обо</w:t>
      </w:r>
      <w:r w:rsidRPr="00C8126B">
        <w:rPr>
          <w:rFonts w:ascii="Times New Roman" w:hAnsi="Times New Roman"/>
          <w:sz w:val="28"/>
          <w:szCs w:val="28"/>
        </w:rPr>
        <w:softHyphen/>
        <w:t>значений полей доски.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Прямые ряды полей, состоящие из 8 клеток (4 черных и 4 белых) и идущие снизу вверх, называются вертикалями. Прямые ряды полей, состоящие из 8 клеток (4 черных и 4 бе</w:t>
      </w:r>
      <w:r w:rsidRPr="00C8126B">
        <w:rPr>
          <w:rFonts w:ascii="Times New Roman" w:hAnsi="Times New Roman"/>
          <w:sz w:val="28"/>
          <w:szCs w:val="28"/>
        </w:rPr>
        <w:softHyphen/>
        <w:t>лых) и расположенные слева направо, называются горизон</w:t>
      </w:r>
      <w:r w:rsidRPr="00C8126B">
        <w:rPr>
          <w:rFonts w:ascii="Times New Roman" w:hAnsi="Times New Roman"/>
          <w:sz w:val="28"/>
          <w:szCs w:val="28"/>
        </w:rPr>
        <w:softHyphen/>
        <w:t>талями.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Восемь горизонталей доски обозначаются цифрами от 1 до 8, восемь вертикалей — малыми латинскими буквами от „а" до „</w:t>
      </w:r>
      <w:r w:rsidRPr="00C8126B">
        <w:rPr>
          <w:rFonts w:ascii="Times New Roman" w:hAnsi="Times New Roman"/>
          <w:sz w:val="28"/>
          <w:szCs w:val="28"/>
          <w:lang w:val="en-US"/>
        </w:rPr>
        <w:t>h</w:t>
      </w:r>
      <w:r w:rsidRPr="00C8126B">
        <w:rPr>
          <w:rFonts w:ascii="Times New Roman" w:hAnsi="Times New Roman"/>
          <w:sz w:val="28"/>
          <w:szCs w:val="28"/>
        </w:rPr>
        <w:t xml:space="preserve"> " (а, </w:t>
      </w:r>
      <w:r w:rsidRPr="00C8126B">
        <w:rPr>
          <w:rFonts w:ascii="Times New Roman" w:hAnsi="Times New Roman"/>
          <w:sz w:val="28"/>
          <w:szCs w:val="28"/>
          <w:lang w:val="en-US"/>
        </w:rPr>
        <w:t>b</w:t>
      </w:r>
      <w:r w:rsidRPr="00C8126B">
        <w:rPr>
          <w:rFonts w:ascii="Times New Roman" w:hAnsi="Times New Roman"/>
          <w:sz w:val="28"/>
          <w:szCs w:val="28"/>
        </w:rPr>
        <w:t xml:space="preserve">, с, </w:t>
      </w:r>
      <w:r w:rsidRPr="00C8126B">
        <w:rPr>
          <w:rFonts w:ascii="Times New Roman" w:hAnsi="Times New Roman"/>
          <w:sz w:val="28"/>
          <w:szCs w:val="28"/>
          <w:lang w:val="en-US"/>
        </w:rPr>
        <w:t>d</w:t>
      </w:r>
      <w:r w:rsidRPr="00C8126B">
        <w:rPr>
          <w:rFonts w:ascii="Times New Roman" w:hAnsi="Times New Roman"/>
          <w:sz w:val="28"/>
          <w:szCs w:val="28"/>
        </w:rPr>
        <w:t xml:space="preserve">, </w:t>
      </w:r>
      <w:r w:rsidRPr="00C8126B">
        <w:rPr>
          <w:rFonts w:ascii="Times New Roman" w:hAnsi="Times New Roman"/>
          <w:sz w:val="28"/>
          <w:szCs w:val="28"/>
          <w:lang w:val="en-US"/>
        </w:rPr>
        <w:t>e</w:t>
      </w:r>
      <w:r w:rsidRPr="00C8126B">
        <w:rPr>
          <w:rFonts w:ascii="Times New Roman" w:hAnsi="Times New Roman"/>
          <w:sz w:val="28"/>
          <w:szCs w:val="28"/>
        </w:rPr>
        <w:t xml:space="preserve">, </w:t>
      </w:r>
      <w:r w:rsidRPr="00C8126B">
        <w:rPr>
          <w:rFonts w:ascii="Times New Roman" w:hAnsi="Times New Roman"/>
          <w:sz w:val="28"/>
          <w:szCs w:val="28"/>
          <w:lang w:val="en-US"/>
        </w:rPr>
        <w:t>f</w:t>
      </w:r>
      <w:r w:rsidRPr="00C8126B">
        <w:rPr>
          <w:rFonts w:ascii="Times New Roman" w:hAnsi="Times New Roman"/>
          <w:sz w:val="28"/>
          <w:szCs w:val="28"/>
        </w:rPr>
        <w:t xml:space="preserve">, </w:t>
      </w:r>
      <w:r w:rsidRPr="00C8126B">
        <w:rPr>
          <w:rFonts w:ascii="Times New Roman" w:hAnsi="Times New Roman"/>
          <w:sz w:val="28"/>
          <w:szCs w:val="28"/>
          <w:lang w:val="en-US"/>
        </w:rPr>
        <w:t>g</w:t>
      </w:r>
      <w:r w:rsidRPr="00C8126B">
        <w:rPr>
          <w:rFonts w:ascii="Times New Roman" w:hAnsi="Times New Roman"/>
          <w:sz w:val="28"/>
          <w:szCs w:val="28"/>
        </w:rPr>
        <w:t xml:space="preserve">, </w:t>
      </w:r>
      <w:r w:rsidRPr="00C8126B">
        <w:rPr>
          <w:rFonts w:ascii="Times New Roman" w:hAnsi="Times New Roman"/>
          <w:sz w:val="28"/>
          <w:szCs w:val="28"/>
          <w:lang w:val="en-US"/>
        </w:rPr>
        <w:t>h</w:t>
      </w:r>
      <w:r w:rsidRPr="00C8126B">
        <w:rPr>
          <w:rFonts w:ascii="Times New Roman" w:hAnsi="Times New Roman"/>
          <w:sz w:val="28"/>
          <w:szCs w:val="28"/>
        </w:rPr>
        <w:t>, или в русском произношении — „а", „бэ", „це", „дэ", „е", „эф", „же", „аш"). Буквой „а" обозначается крайняя левая вертикаль со стороны играюще</w:t>
      </w:r>
      <w:r w:rsidRPr="00C8126B">
        <w:rPr>
          <w:rFonts w:ascii="Times New Roman" w:hAnsi="Times New Roman"/>
          <w:sz w:val="28"/>
          <w:szCs w:val="28"/>
        </w:rPr>
        <w:softHyphen/>
        <w:t>го белыми (крайняя правая вертикаль со стороны играющего черными). Первой горизонталью считается горизонталь, бли</w:t>
      </w:r>
      <w:r w:rsidRPr="00C8126B">
        <w:rPr>
          <w:rFonts w:ascii="Times New Roman" w:hAnsi="Times New Roman"/>
          <w:sz w:val="28"/>
          <w:szCs w:val="28"/>
        </w:rPr>
        <w:softHyphen/>
        <w:t>жайшая к играющему белыми.</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Каждое поле доски обозначается в зависимости от того, на какой вертикали и на какой горизонтали оно находится, т. е. каждое поле обозначается сочетанием буквы и цифры, показывающих вертикальный и горизонтальный ряды, на пересечении которых расположено поле   (см. диаграмму 4).</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800225" cy="1800225"/>
            <wp:effectExtent l="19050" t="0" r="9525" b="0"/>
            <wp:docPr id="434"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06" cstate="print">
                      <a:lum bright="-4000" contrast="50000"/>
                      <a:grayscl/>
                    </a:blip>
                    <a:srcRect/>
                    <a:stretch>
                      <a:fillRect/>
                    </a:stretch>
                  </pic:blipFill>
                  <pic:spPr bwMode="auto">
                    <a:xfrm>
                      <a:off x="0" y="0"/>
                      <a:ext cx="1800225" cy="1800225"/>
                    </a:xfrm>
                    <a:prstGeom prst="rect">
                      <a:avLst/>
                    </a:prstGeom>
                    <a:noFill/>
                    <a:ln w="9525">
                      <a:noFill/>
                      <a:miter lim="800000"/>
                      <a:headEnd/>
                      <a:tailEnd/>
                    </a:ln>
                  </pic:spPr>
                </pic:pic>
              </a:graphicData>
            </a:graphic>
          </wp:inline>
        </w:drawing>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Диаграмма 4</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Пользование нотацией дает возможность записывать как целые партии, так и отдельные позиции. Например, располо</w:t>
      </w:r>
      <w:r w:rsidRPr="00C8126B">
        <w:rPr>
          <w:rFonts w:ascii="Times New Roman" w:hAnsi="Times New Roman"/>
          <w:sz w:val="28"/>
          <w:szCs w:val="28"/>
        </w:rPr>
        <w:softHyphen/>
        <w:t>жение шашек при начале партии (см. диаграмму 3) записыва</w:t>
      </w:r>
      <w:r w:rsidRPr="00C8126B">
        <w:rPr>
          <w:rFonts w:ascii="Times New Roman" w:hAnsi="Times New Roman"/>
          <w:sz w:val="28"/>
          <w:szCs w:val="28"/>
        </w:rPr>
        <w:softHyphen/>
        <w:t xml:space="preserve">ется так: белые — </w:t>
      </w:r>
      <w:r w:rsidRPr="00C8126B">
        <w:rPr>
          <w:rFonts w:ascii="Times New Roman" w:hAnsi="Times New Roman"/>
          <w:sz w:val="28"/>
          <w:szCs w:val="28"/>
          <w:lang w:val="en-US"/>
        </w:rPr>
        <w:t>al</w:t>
      </w:r>
      <w:r w:rsidRPr="00C8126B">
        <w:rPr>
          <w:rFonts w:ascii="Times New Roman" w:hAnsi="Times New Roman"/>
          <w:sz w:val="28"/>
          <w:szCs w:val="28"/>
        </w:rPr>
        <w:t xml:space="preserve">, аЗ, </w:t>
      </w:r>
      <w:r w:rsidRPr="00C8126B">
        <w:rPr>
          <w:rFonts w:ascii="Times New Roman" w:hAnsi="Times New Roman"/>
          <w:sz w:val="28"/>
          <w:szCs w:val="28"/>
          <w:lang w:val="en-US"/>
        </w:rPr>
        <w:t>b</w:t>
      </w:r>
      <w:r w:rsidRPr="00C8126B">
        <w:rPr>
          <w:rFonts w:ascii="Times New Roman" w:hAnsi="Times New Roman"/>
          <w:sz w:val="28"/>
          <w:szCs w:val="28"/>
        </w:rPr>
        <w:t xml:space="preserve">2, </w:t>
      </w:r>
      <w:r w:rsidRPr="00C8126B">
        <w:rPr>
          <w:rFonts w:ascii="Times New Roman" w:hAnsi="Times New Roman"/>
          <w:sz w:val="28"/>
          <w:szCs w:val="28"/>
          <w:lang w:val="en-US"/>
        </w:rPr>
        <w:t>cl</w:t>
      </w:r>
      <w:r w:rsidRPr="00C8126B">
        <w:rPr>
          <w:rFonts w:ascii="Times New Roman" w:hAnsi="Times New Roman"/>
          <w:sz w:val="28"/>
          <w:szCs w:val="28"/>
        </w:rPr>
        <w:t xml:space="preserve">, сЗ, </w:t>
      </w:r>
      <w:r w:rsidRPr="00C8126B">
        <w:rPr>
          <w:rFonts w:ascii="Times New Roman" w:hAnsi="Times New Roman"/>
          <w:sz w:val="28"/>
          <w:szCs w:val="28"/>
          <w:lang w:val="en-US"/>
        </w:rPr>
        <w:t>d</w:t>
      </w:r>
      <w:r w:rsidRPr="00C8126B">
        <w:rPr>
          <w:rFonts w:ascii="Times New Roman" w:hAnsi="Times New Roman"/>
          <w:i/>
          <w:iCs/>
          <w:sz w:val="28"/>
          <w:szCs w:val="28"/>
        </w:rPr>
        <w:t xml:space="preserve">2, </w:t>
      </w:r>
      <w:r w:rsidRPr="00C8126B">
        <w:rPr>
          <w:rFonts w:ascii="Times New Roman" w:hAnsi="Times New Roman"/>
          <w:sz w:val="28"/>
          <w:szCs w:val="28"/>
          <w:lang w:val="en-US"/>
        </w:rPr>
        <w:t>el</w:t>
      </w:r>
      <w:r w:rsidRPr="00C8126B">
        <w:rPr>
          <w:rFonts w:ascii="Times New Roman" w:hAnsi="Times New Roman"/>
          <w:sz w:val="28"/>
          <w:szCs w:val="28"/>
        </w:rPr>
        <w:t xml:space="preserve">, еЗ, </w:t>
      </w:r>
      <w:r w:rsidRPr="00C8126B">
        <w:rPr>
          <w:rFonts w:ascii="Times New Roman" w:hAnsi="Times New Roman"/>
          <w:sz w:val="28"/>
          <w:szCs w:val="28"/>
          <w:lang w:val="en-US"/>
        </w:rPr>
        <w:t>f</w:t>
      </w:r>
      <w:r w:rsidRPr="00C8126B">
        <w:rPr>
          <w:rFonts w:ascii="Times New Roman" w:hAnsi="Times New Roman"/>
          <w:sz w:val="28"/>
          <w:szCs w:val="28"/>
        </w:rPr>
        <w:t xml:space="preserve">2, </w:t>
      </w:r>
      <w:r w:rsidRPr="00C8126B">
        <w:rPr>
          <w:rFonts w:ascii="Times New Roman" w:hAnsi="Times New Roman"/>
          <w:sz w:val="28"/>
          <w:szCs w:val="28"/>
          <w:lang w:val="en-US"/>
        </w:rPr>
        <w:t>gl</w:t>
      </w:r>
      <w:r w:rsidRPr="00C8126B">
        <w:rPr>
          <w:rFonts w:ascii="Times New Roman" w:hAnsi="Times New Roman"/>
          <w:sz w:val="28"/>
          <w:szCs w:val="28"/>
        </w:rPr>
        <w:t xml:space="preserve">, </w:t>
      </w:r>
      <w:r w:rsidRPr="00C8126B">
        <w:rPr>
          <w:rFonts w:ascii="Times New Roman" w:hAnsi="Times New Roman"/>
          <w:sz w:val="28"/>
          <w:szCs w:val="28"/>
          <w:lang w:val="en-US"/>
        </w:rPr>
        <w:t>g</w:t>
      </w:r>
      <w:r w:rsidRPr="00C8126B">
        <w:rPr>
          <w:rFonts w:ascii="Times New Roman" w:hAnsi="Times New Roman"/>
          <w:sz w:val="28"/>
          <w:szCs w:val="28"/>
        </w:rPr>
        <w:t xml:space="preserve">3, </w:t>
      </w:r>
      <w:r w:rsidRPr="00C8126B">
        <w:rPr>
          <w:rFonts w:ascii="Times New Roman" w:hAnsi="Times New Roman"/>
          <w:sz w:val="28"/>
          <w:szCs w:val="28"/>
          <w:lang w:val="en-US"/>
        </w:rPr>
        <w:t>h</w:t>
      </w:r>
      <w:r w:rsidRPr="00C8126B">
        <w:rPr>
          <w:rFonts w:ascii="Times New Roman" w:hAnsi="Times New Roman"/>
          <w:sz w:val="28"/>
          <w:szCs w:val="28"/>
        </w:rPr>
        <w:t xml:space="preserve">2 (12); черные- а7, </w:t>
      </w:r>
      <w:r w:rsidRPr="00C8126B">
        <w:rPr>
          <w:rFonts w:ascii="Times New Roman" w:hAnsi="Times New Roman"/>
          <w:sz w:val="28"/>
          <w:szCs w:val="28"/>
          <w:lang w:val="en-US"/>
        </w:rPr>
        <w:t>b</w:t>
      </w:r>
      <w:r w:rsidRPr="00C8126B">
        <w:rPr>
          <w:rFonts w:ascii="Times New Roman" w:hAnsi="Times New Roman"/>
          <w:sz w:val="28"/>
          <w:szCs w:val="28"/>
        </w:rPr>
        <w:t xml:space="preserve">6, </w:t>
      </w:r>
      <w:r w:rsidRPr="00C8126B">
        <w:rPr>
          <w:rFonts w:ascii="Times New Roman" w:hAnsi="Times New Roman"/>
          <w:sz w:val="28"/>
          <w:szCs w:val="28"/>
          <w:lang w:val="en-US"/>
        </w:rPr>
        <w:t>b</w:t>
      </w:r>
      <w:r w:rsidRPr="00C8126B">
        <w:rPr>
          <w:rFonts w:ascii="Times New Roman" w:hAnsi="Times New Roman"/>
          <w:sz w:val="28"/>
          <w:szCs w:val="28"/>
        </w:rPr>
        <w:t xml:space="preserve">8, с7, </w:t>
      </w:r>
      <w:r w:rsidRPr="00C8126B">
        <w:rPr>
          <w:rFonts w:ascii="Times New Roman" w:hAnsi="Times New Roman"/>
          <w:sz w:val="28"/>
          <w:szCs w:val="28"/>
          <w:lang w:val="en-US"/>
        </w:rPr>
        <w:t>d</w:t>
      </w:r>
      <w:r w:rsidRPr="00C8126B">
        <w:rPr>
          <w:rFonts w:ascii="Times New Roman" w:hAnsi="Times New Roman"/>
          <w:sz w:val="28"/>
          <w:szCs w:val="28"/>
        </w:rPr>
        <w:t xml:space="preserve">6, </w:t>
      </w:r>
      <w:r w:rsidRPr="00C8126B">
        <w:rPr>
          <w:rFonts w:ascii="Times New Roman" w:hAnsi="Times New Roman"/>
          <w:sz w:val="28"/>
          <w:szCs w:val="28"/>
          <w:lang w:val="en-US"/>
        </w:rPr>
        <w:t>d</w:t>
      </w:r>
      <w:r w:rsidRPr="00C8126B">
        <w:rPr>
          <w:rFonts w:ascii="Times New Roman" w:hAnsi="Times New Roman"/>
          <w:sz w:val="28"/>
          <w:szCs w:val="28"/>
        </w:rPr>
        <w:t xml:space="preserve">8, </w:t>
      </w:r>
      <w:r w:rsidRPr="00C8126B">
        <w:rPr>
          <w:rFonts w:ascii="Times New Roman" w:hAnsi="Times New Roman"/>
          <w:sz w:val="28"/>
          <w:szCs w:val="28"/>
          <w:lang w:val="en-US"/>
        </w:rPr>
        <w:t>e</w:t>
      </w:r>
      <w:r w:rsidRPr="00C8126B">
        <w:rPr>
          <w:rFonts w:ascii="Times New Roman" w:hAnsi="Times New Roman"/>
          <w:sz w:val="28"/>
          <w:szCs w:val="28"/>
        </w:rPr>
        <w:t xml:space="preserve">7, </w:t>
      </w:r>
      <w:r w:rsidRPr="00C8126B">
        <w:rPr>
          <w:rFonts w:ascii="Times New Roman" w:hAnsi="Times New Roman"/>
          <w:sz w:val="28"/>
          <w:szCs w:val="28"/>
          <w:lang w:val="en-US"/>
        </w:rPr>
        <w:t>f</w:t>
      </w:r>
      <w:r w:rsidRPr="00C8126B">
        <w:rPr>
          <w:rFonts w:ascii="Times New Roman" w:hAnsi="Times New Roman"/>
          <w:sz w:val="28"/>
          <w:szCs w:val="28"/>
        </w:rPr>
        <w:t xml:space="preserve">6, </w:t>
      </w:r>
      <w:r w:rsidRPr="00C8126B">
        <w:rPr>
          <w:rFonts w:ascii="Times New Roman" w:hAnsi="Times New Roman"/>
          <w:sz w:val="28"/>
          <w:szCs w:val="28"/>
          <w:lang w:val="en-US"/>
        </w:rPr>
        <w:t>f</w:t>
      </w:r>
      <w:r w:rsidRPr="00C8126B">
        <w:rPr>
          <w:rFonts w:ascii="Times New Roman" w:hAnsi="Times New Roman"/>
          <w:sz w:val="28"/>
          <w:szCs w:val="28"/>
        </w:rPr>
        <w:t xml:space="preserve">8, </w:t>
      </w:r>
      <w:r w:rsidRPr="00C8126B">
        <w:rPr>
          <w:rFonts w:ascii="Times New Roman" w:hAnsi="Times New Roman"/>
          <w:i/>
          <w:iCs/>
          <w:sz w:val="28"/>
          <w:szCs w:val="28"/>
          <w:lang w:val="en-US"/>
        </w:rPr>
        <w:t>g</w:t>
      </w:r>
      <w:r w:rsidRPr="00C8126B">
        <w:rPr>
          <w:rFonts w:ascii="Times New Roman" w:hAnsi="Times New Roman"/>
          <w:i/>
          <w:iCs/>
          <w:sz w:val="28"/>
          <w:szCs w:val="28"/>
        </w:rPr>
        <w:t xml:space="preserve">7, </w:t>
      </w:r>
      <w:r w:rsidRPr="00C8126B">
        <w:rPr>
          <w:rFonts w:ascii="Times New Roman" w:hAnsi="Times New Roman"/>
          <w:sz w:val="28"/>
          <w:szCs w:val="28"/>
          <w:lang w:val="en-US"/>
        </w:rPr>
        <w:t>h</w:t>
      </w:r>
      <w:r w:rsidRPr="00C8126B">
        <w:rPr>
          <w:rFonts w:ascii="Times New Roman" w:hAnsi="Times New Roman"/>
          <w:sz w:val="28"/>
          <w:szCs w:val="28"/>
        </w:rPr>
        <w:t xml:space="preserve">6, </w:t>
      </w:r>
      <w:r w:rsidRPr="00C8126B">
        <w:rPr>
          <w:rFonts w:ascii="Times New Roman" w:hAnsi="Times New Roman"/>
          <w:sz w:val="28"/>
          <w:szCs w:val="28"/>
          <w:lang w:val="en-US"/>
        </w:rPr>
        <w:t>h</w:t>
      </w:r>
      <w:r w:rsidRPr="00C8126B">
        <w:rPr>
          <w:rFonts w:ascii="Times New Roman" w:hAnsi="Times New Roman"/>
          <w:sz w:val="28"/>
          <w:szCs w:val="28"/>
        </w:rPr>
        <w:t>8 (12).</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Для записи хода шашки или дамки обозначают сначала поле, на котором шашка или дамка стояла, затем ставят тире и записывают поле, на которое она становится, например: аЗ—</w:t>
      </w:r>
      <w:r w:rsidRPr="00C8126B">
        <w:rPr>
          <w:rFonts w:ascii="Times New Roman" w:hAnsi="Times New Roman"/>
          <w:sz w:val="28"/>
          <w:szCs w:val="28"/>
          <w:lang w:val="en-US"/>
        </w:rPr>
        <w:t>b</w:t>
      </w:r>
      <w:r w:rsidRPr="00C8126B">
        <w:rPr>
          <w:rFonts w:ascii="Times New Roman" w:hAnsi="Times New Roman"/>
          <w:sz w:val="28"/>
          <w:szCs w:val="28"/>
        </w:rPr>
        <w:t>4 При записи взятия (боя) вместо тире ставится двое</w:t>
      </w:r>
      <w:r w:rsidRPr="00C8126B">
        <w:rPr>
          <w:rFonts w:ascii="Times New Roman" w:hAnsi="Times New Roman"/>
          <w:sz w:val="28"/>
          <w:szCs w:val="28"/>
        </w:rPr>
        <w:softHyphen/>
        <w:t>точие.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взятии одним ходом нескольких шашек запись хода производится следующим образом: сначала записывается поле, с которого шашка начала свой ход, затем ставится двое</w:t>
      </w:r>
      <w:r w:rsidRPr="00C8126B">
        <w:rPr>
          <w:rFonts w:ascii="Times New Roman" w:hAnsi="Times New Roman"/>
          <w:sz w:val="28"/>
          <w:szCs w:val="28"/>
        </w:rPr>
        <w:softHyphen/>
        <w:t>точие и обозначается поле, на которое она встала после боя.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необходимо отметить направление взятия, то после записи поля, с которого начался бой, последовательно записы</w:t>
      </w:r>
      <w:r w:rsidRPr="00C8126B">
        <w:rPr>
          <w:rFonts w:ascii="Times New Roman" w:hAnsi="Times New Roman"/>
          <w:sz w:val="28"/>
          <w:szCs w:val="28"/>
        </w:rPr>
        <w:softHyphen/>
        <w:t>вают обозначение полей, на которых совершалось изменение направления. Между обозначениями отдельных полей ста</w:t>
      </w:r>
      <w:r w:rsidRPr="00C8126B">
        <w:rPr>
          <w:rFonts w:ascii="Times New Roman" w:hAnsi="Times New Roman"/>
          <w:sz w:val="28"/>
          <w:szCs w:val="28"/>
        </w:rPr>
        <w:softHyphen/>
        <w:t>вится двоеточие. Например, дано положение: черные прос</w:t>
      </w:r>
      <w:r w:rsidRPr="00C8126B">
        <w:rPr>
          <w:rFonts w:ascii="Times New Roman" w:hAnsi="Times New Roman"/>
          <w:sz w:val="28"/>
          <w:szCs w:val="28"/>
        </w:rPr>
        <w:softHyphen/>
        <w:t xml:space="preserve">тые </w:t>
      </w:r>
      <w:r w:rsidRPr="00C8126B">
        <w:rPr>
          <w:rFonts w:ascii="Times New Roman" w:hAnsi="Times New Roman"/>
          <w:sz w:val="28"/>
          <w:szCs w:val="28"/>
          <w:lang w:val="en-US"/>
        </w:rPr>
        <w:t>b</w:t>
      </w:r>
      <w:r w:rsidRPr="00C8126B">
        <w:rPr>
          <w:rFonts w:ascii="Times New Roman" w:hAnsi="Times New Roman"/>
          <w:sz w:val="28"/>
          <w:szCs w:val="28"/>
        </w:rPr>
        <w:t xml:space="preserve">6, </w:t>
      </w:r>
      <w:r w:rsidRPr="00C8126B">
        <w:rPr>
          <w:rFonts w:ascii="Times New Roman" w:hAnsi="Times New Roman"/>
          <w:sz w:val="28"/>
          <w:szCs w:val="28"/>
          <w:lang w:val="en-US"/>
        </w:rPr>
        <w:t>c</w:t>
      </w:r>
      <w:r w:rsidRPr="00C8126B">
        <w:rPr>
          <w:rFonts w:ascii="Times New Roman" w:hAnsi="Times New Roman"/>
          <w:sz w:val="28"/>
          <w:szCs w:val="28"/>
        </w:rPr>
        <w:t xml:space="preserve">7, </w:t>
      </w:r>
      <w:r w:rsidRPr="00C8126B">
        <w:rPr>
          <w:rFonts w:ascii="Times New Roman" w:hAnsi="Times New Roman"/>
          <w:sz w:val="28"/>
          <w:szCs w:val="28"/>
          <w:lang w:val="en-US"/>
        </w:rPr>
        <w:t>d</w:t>
      </w:r>
      <w:r w:rsidRPr="00C8126B">
        <w:rPr>
          <w:rFonts w:ascii="Times New Roman" w:hAnsi="Times New Roman"/>
          <w:sz w:val="28"/>
          <w:szCs w:val="28"/>
        </w:rPr>
        <w:t xml:space="preserve">6, </w:t>
      </w:r>
      <w:r w:rsidRPr="00C8126B">
        <w:rPr>
          <w:rFonts w:ascii="Times New Roman" w:hAnsi="Times New Roman"/>
          <w:sz w:val="28"/>
          <w:szCs w:val="28"/>
          <w:lang w:val="en-US"/>
        </w:rPr>
        <w:t>f</w:t>
      </w:r>
      <w:r w:rsidRPr="00C8126B">
        <w:rPr>
          <w:rFonts w:ascii="Times New Roman" w:hAnsi="Times New Roman"/>
          <w:sz w:val="28"/>
          <w:szCs w:val="28"/>
        </w:rPr>
        <w:t xml:space="preserve">4, </w:t>
      </w:r>
      <w:r w:rsidRPr="00C8126B">
        <w:rPr>
          <w:rFonts w:ascii="Times New Roman" w:hAnsi="Times New Roman"/>
          <w:sz w:val="28"/>
          <w:szCs w:val="28"/>
          <w:lang w:val="en-US"/>
        </w:rPr>
        <w:t>f</w:t>
      </w:r>
      <w:r w:rsidRPr="00C8126B">
        <w:rPr>
          <w:rFonts w:ascii="Times New Roman" w:hAnsi="Times New Roman"/>
          <w:sz w:val="28"/>
          <w:szCs w:val="28"/>
        </w:rPr>
        <w:t xml:space="preserve">6, </w:t>
      </w:r>
      <w:r w:rsidRPr="00C8126B">
        <w:rPr>
          <w:rFonts w:ascii="Times New Roman" w:hAnsi="Times New Roman"/>
          <w:sz w:val="28"/>
          <w:szCs w:val="28"/>
          <w:lang w:val="en-US"/>
        </w:rPr>
        <w:t>g</w:t>
      </w:r>
      <w:r w:rsidRPr="00C8126B">
        <w:rPr>
          <w:rFonts w:ascii="Times New Roman" w:hAnsi="Times New Roman"/>
          <w:sz w:val="28"/>
          <w:szCs w:val="28"/>
        </w:rPr>
        <w:t xml:space="preserve">7 и белая дамка </w:t>
      </w:r>
      <w:r w:rsidRPr="00C8126B">
        <w:rPr>
          <w:rFonts w:ascii="Times New Roman" w:hAnsi="Times New Roman"/>
          <w:sz w:val="28"/>
          <w:szCs w:val="28"/>
          <w:lang w:val="en-US"/>
        </w:rPr>
        <w:t>d</w:t>
      </w:r>
      <w:r w:rsidRPr="00C8126B">
        <w:rPr>
          <w:rFonts w:ascii="Times New Roman" w:hAnsi="Times New Roman"/>
          <w:sz w:val="28"/>
          <w:szCs w:val="28"/>
        </w:rPr>
        <w:t>2. Здесь возможны два направления боя: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xml:space="preserve">1.  </w:t>
      </w:r>
      <w:r w:rsidRPr="00C8126B">
        <w:rPr>
          <w:rFonts w:ascii="Times New Roman" w:hAnsi="Times New Roman"/>
          <w:sz w:val="28"/>
          <w:szCs w:val="28"/>
          <w:lang w:val="en-US"/>
        </w:rPr>
        <w:t>d</w:t>
      </w:r>
      <w:r w:rsidRPr="00C8126B">
        <w:rPr>
          <w:rFonts w:ascii="Times New Roman" w:hAnsi="Times New Roman"/>
          <w:sz w:val="28"/>
          <w:szCs w:val="28"/>
        </w:rPr>
        <w:t>2:</w:t>
      </w:r>
      <w:r w:rsidRPr="00C8126B">
        <w:rPr>
          <w:rFonts w:ascii="Times New Roman" w:hAnsi="Times New Roman"/>
          <w:sz w:val="28"/>
          <w:szCs w:val="28"/>
          <w:lang w:val="en-US"/>
        </w:rPr>
        <w:t>h</w:t>
      </w:r>
      <w:r w:rsidRPr="00C8126B">
        <w:rPr>
          <w:rFonts w:ascii="Times New Roman" w:hAnsi="Times New Roman"/>
          <w:sz w:val="28"/>
          <w:szCs w:val="28"/>
        </w:rPr>
        <w:t>6:</w:t>
      </w:r>
      <w:r w:rsidRPr="00C8126B">
        <w:rPr>
          <w:rFonts w:ascii="Times New Roman" w:hAnsi="Times New Roman"/>
          <w:sz w:val="28"/>
          <w:szCs w:val="28"/>
          <w:lang w:val="en-US"/>
        </w:rPr>
        <w:t>f</w:t>
      </w:r>
      <w:r w:rsidRPr="00C8126B">
        <w:rPr>
          <w:rFonts w:ascii="Times New Roman" w:hAnsi="Times New Roman"/>
          <w:sz w:val="28"/>
          <w:szCs w:val="28"/>
        </w:rPr>
        <w:t>8:</w:t>
      </w:r>
      <w:r w:rsidRPr="00C8126B">
        <w:rPr>
          <w:rFonts w:ascii="Times New Roman" w:hAnsi="Times New Roman"/>
          <w:sz w:val="28"/>
          <w:szCs w:val="28"/>
          <w:lang w:val="en-US"/>
        </w:rPr>
        <w:t>c</w:t>
      </w:r>
      <w:r w:rsidRPr="00C8126B">
        <w:rPr>
          <w:rFonts w:ascii="Times New Roman" w:hAnsi="Times New Roman"/>
          <w:sz w:val="28"/>
          <w:szCs w:val="28"/>
        </w:rPr>
        <w:t>5:</w:t>
      </w:r>
      <w:r w:rsidRPr="00C8126B">
        <w:rPr>
          <w:rFonts w:ascii="Times New Roman" w:hAnsi="Times New Roman"/>
          <w:sz w:val="28"/>
          <w:szCs w:val="28"/>
          <w:lang w:val="en-US"/>
        </w:rPr>
        <w:t>a</w:t>
      </w:r>
      <w:r w:rsidRPr="00C8126B">
        <w:rPr>
          <w:rFonts w:ascii="Times New Roman" w:hAnsi="Times New Roman"/>
          <w:sz w:val="28"/>
          <w:szCs w:val="28"/>
        </w:rPr>
        <w:t>7;</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xml:space="preserve">2.  </w:t>
      </w:r>
      <w:r w:rsidRPr="00C8126B">
        <w:rPr>
          <w:rFonts w:ascii="Times New Roman" w:hAnsi="Times New Roman"/>
          <w:sz w:val="28"/>
          <w:szCs w:val="28"/>
          <w:lang w:val="en-US"/>
        </w:rPr>
        <w:t>d</w:t>
      </w:r>
      <w:r w:rsidRPr="00C8126B">
        <w:rPr>
          <w:rFonts w:ascii="Times New Roman" w:hAnsi="Times New Roman"/>
          <w:sz w:val="28"/>
          <w:szCs w:val="28"/>
        </w:rPr>
        <w:t>2:</w:t>
      </w:r>
      <w:r w:rsidRPr="00C8126B">
        <w:rPr>
          <w:rFonts w:ascii="Times New Roman" w:hAnsi="Times New Roman"/>
          <w:sz w:val="28"/>
          <w:szCs w:val="28"/>
          <w:lang w:val="en-US"/>
        </w:rPr>
        <w:t>g</w:t>
      </w:r>
      <w:r w:rsidRPr="00C8126B">
        <w:rPr>
          <w:rFonts w:ascii="Times New Roman" w:hAnsi="Times New Roman"/>
          <w:sz w:val="28"/>
          <w:szCs w:val="28"/>
        </w:rPr>
        <w:t>5:</w:t>
      </w:r>
      <w:r w:rsidRPr="00C8126B">
        <w:rPr>
          <w:rFonts w:ascii="Times New Roman" w:hAnsi="Times New Roman"/>
          <w:sz w:val="28"/>
          <w:szCs w:val="28"/>
          <w:lang w:val="en-US"/>
        </w:rPr>
        <w:t>e</w:t>
      </w:r>
      <w:r w:rsidRPr="00C8126B">
        <w:rPr>
          <w:rFonts w:ascii="Times New Roman" w:hAnsi="Times New Roman"/>
          <w:sz w:val="28"/>
          <w:szCs w:val="28"/>
        </w:rPr>
        <w:t>7:</w:t>
      </w:r>
      <w:r w:rsidRPr="00C8126B">
        <w:rPr>
          <w:rFonts w:ascii="Times New Roman" w:hAnsi="Times New Roman"/>
          <w:sz w:val="28"/>
          <w:szCs w:val="28"/>
          <w:lang w:val="en-US"/>
        </w:rPr>
        <w:t>c</w:t>
      </w:r>
      <w:r w:rsidRPr="00C8126B">
        <w:rPr>
          <w:rFonts w:ascii="Times New Roman" w:hAnsi="Times New Roman"/>
          <w:sz w:val="28"/>
          <w:szCs w:val="28"/>
        </w:rPr>
        <w:t>5:</w:t>
      </w:r>
      <w:r w:rsidRPr="00C8126B">
        <w:rPr>
          <w:rFonts w:ascii="Times New Roman" w:hAnsi="Times New Roman"/>
          <w:sz w:val="28"/>
          <w:szCs w:val="28"/>
          <w:lang w:val="en-US"/>
        </w:rPr>
        <w:t>a</w:t>
      </w:r>
      <w:r w:rsidRPr="00C8126B">
        <w:rPr>
          <w:rFonts w:ascii="Times New Roman" w:hAnsi="Times New Roman"/>
          <w:sz w:val="28"/>
          <w:szCs w:val="28"/>
        </w:rPr>
        <w:t>7.</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подобных позициях необходимо делать в бланке полную запись, как указано выше.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записи партии ходы сторон пишутся „в столбик". В левом столбике записываются ходы белых, в правом — чер</w:t>
      </w:r>
      <w:r w:rsidRPr="00C8126B">
        <w:rPr>
          <w:rFonts w:ascii="Times New Roman" w:hAnsi="Times New Roman"/>
          <w:sz w:val="28"/>
          <w:szCs w:val="28"/>
        </w:rPr>
        <w:softHyphen/>
        <w:t>ных, причем ход белых вместе с ответом черных нумеруется в записи как один ход. Например:</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Белые                           Черные</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Иванов                           Петров</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1    сЗ</w:t>
      </w:r>
      <w:r w:rsidRPr="00C8126B">
        <w:rPr>
          <w:rFonts w:ascii="Times New Roman" w:hAnsi="Times New Roman"/>
          <w:sz w:val="28"/>
          <w:szCs w:val="28"/>
          <w:lang w:val="en-US"/>
        </w:rPr>
        <w:t>d</w:t>
      </w:r>
      <w:r w:rsidRPr="00C8126B">
        <w:rPr>
          <w:rFonts w:ascii="Times New Roman" w:hAnsi="Times New Roman"/>
          <w:sz w:val="28"/>
          <w:szCs w:val="28"/>
        </w:rPr>
        <w:t xml:space="preserve">4                      </w:t>
      </w:r>
      <w:r w:rsidRPr="00C8126B">
        <w:rPr>
          <w:rFonts w:ascii="Times New Roman" w:hAnsi="Times New Roman"/>
          <w:sz w:val="28"/>
          <w:szCs w:val="28"/>
          <w:lang w:val="en-US"/>
        </w:rPr>
        <w:t>d</w:t>
      </w:r>
      <w:r w:rsidRPr="00C8126B">
        <w:rPr>
          <w:rFonts w:ascii="Times New Roman" w:hAnsi="Times New Roman"/>
          <w:sz w:val="28"/>
          <w:szCs w:val="28"/>
        </w:rPr>
        <w:t>6-</w:t>
      </w:r>
      <w:r w:rsidRPr="00C8126B">
        <w:rPr>
          <w:rFonts w:ascii="Times New Roman" w:hAnsi="Times New Roman"/>
          <w:sz w:val="28"/>
          <w:szCs w:val="28"/>
          <w:lang w:val="en-US"/>
        </w:rPr>
        <w:t>c</w:t>
      </w:r>
      <w:r w:rsidRPr="00C8126B">
        <w:rPr>
          <w:rFonts w:ascii="Times New Roman" w:hAnsi="Times New Roman"/>
          <w:sz w:val="28"/>
          <w:szCs w:val="28"/>
        </w:rPr>
        <w:t>5</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 xml:space="preserve">2    </w:t>
      </w:r>
      <w:r w:rsidRPr="00C8126B">
        <w:rPr>
          <w:rFonts w:ascii="Times New Roman" w:hAnsi="Times New Roman"/>
          <w:sz w:val="28"/>
          <w:szCs w:val="28"/>
          <w:lang w:val="en-US"/>
        </w:rPr>
        <w:t>f</w:t>
      </w:r>
      <w:r w:rsidRPr="00C8126B">
        <w:rPr>
          <w:rFonts w:ascii="Times New Roman" w:hAnsi="Times New Roman"/>
          <w:sz w:val="28"/>
          <w:szCs w:val="28"/>
        </w:rPr>
        <w:t xml:space="preserve">2-еЗ                          </w:t>
      </w:r>
      <w:r w:rsidRPr="00C8126B">
        <w:rPr>
          <w:rFonts w:ascii="Times New Roman" w:hAnsi="Times New Roman"/>
          <w:sz w:val="28"/>
          <w:szCs w:val="28"/>
          <w:lang w:val="en-US"/>
        </w:rPr>
        <w:t>f</w:t>
      </w:r>
      <w:r w:rsidRPr="00C8126B">
        <w:rPr>
          <w:rFonts w:ascii="Times New Roman" w:hAnsi="Times New Roman"/>
          <w:sz w:val="28"/>
          <w:szCs w:val="28"/>
        </w:rPr>
        <w:t xml:space="preserve">6   </w:t>
      </w:r>
      <w:r w:rsidRPr="00C8126B">
        <w:rPr>
          <w:rFonts w:ascii="Times New Roman" w:hAnsi="Times New Roman"/>
          <w:sz w:val="28"/>
          <w:szCs w:val="28"/>
          <w:lang w:val="en-US"/>
        </w:rPr>
        <w:t>g</w:t>
      </w:r>
      <w:r w:rsidRPr="00C8126B">
        <w:rPr>
          <w:rFonts w:ascii="Times New Roman" w:hAnsi="Times New Roman"/>
          <w:sz w:val="28"/>
          <w:szCs w:val="28"/>
        </w:rPr>
        <w:t>5</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3    сЗ</w:t>
      </w:r>
      <w:r w:rsidRPr="00C8126B">
        <w:rPr>
          <w:rFonts w:ascii="Times New Roman" w:hAnsi="Times New Roman"/>
          <w:sz w:val="28"/>
          <w:szCs w:val="28"/>
          <w:lang w:val="en-US"/>
        </w:rPr>
        <w:t>b</w:t>
      </w:r>
      <w:r w:rsidRPr="00C8126B">
        <w:rPr>
          <w:rFonts w:ascii="Times New Roman" w:hAnsi="Times New Roman"/>
          <w:sz w:val="28"/>
          <w:szCs w:val="28"/>
        </w:rPr>
        <w:t xml:space="preserve">4                      </w:t>
      </w:r>
      <w:r w:rsidRPr="00C8126B">
        <w:rPr>
          <w:rFonts w:ascii="Times New Roman" w:hAnsi="Times New Roman"/>
          <w:sz w:val="28"/>
          <w:szCs w:val="28"/>
          <w:lang w:val="en-US"/>
        </w:rPr>
        <w:t>g</w:t>
      </w:r>
      <w:r w:rsidRPr="00C8126B">
        <w:rPr>
          <w:rFonts w:ascii="Times New Roman" w:hAnsi="Times New Roman"/>
          <w:sz w:val="28"/>
          <w:szCs w:val="28"/>
        </w:rPr>
        <w:t>5-</w:t>
      </w:r>
      <w:r w:rsidRPr="00C8126B">
        <w:rPr>
          <w:rFonts w:ascii="Times New Roman" w:hAnsi="Times New Roman"/>
          <w:sz w:val="28"/>
          <w:szCs w:val="28"/>
          <w:lang w:val="en-US"/>
        </w:rPr>
        <w:t>h</w:t>
      </w:r>
      <w:r w:rsidRPr="00C8126B">
        <w:rPr>
          <w:rFonts w:ascii="Times New Roman" w:hAnsi="Times New Roman"/>
          <w:sz w:val="28"/>
          <w:szCs w:val="28"/>
        </w:rPr>
        <w:t>4</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 xml:space="preserve">4    </w:t>
      </w:r>
      <w:r w:rsidRPr="00C8126B">
        <w:rPr>
          <w:rFonts w:ascii="Times New Roman" w:hAnsi="Times New Roman"/>
          <w:sz w:val="28"/>
          <w:szCs w:val="28"/>
          <w:lang w:val="en-US"/>
        </w:rPr>
        <w:t>b</w:t>
      </w:r>
      <w:r w:rsidRPr="00C8126B">
        <w:rPr>
          <w:rFonts w:ascii="Times New Roman" w:hAnsi="Times New Roman"/>
          <w:sz w:val="28"/>
          <w:szCs w:val="28"/>
        </w:rPr>
        <w:t>4-</w:t>
      </w:r>
      <w:r w:rsidRPr="00C8126B">
        <w:rPr>
          <w:rFonts w:ascii="Times New Roman" w:hAnsi="Times New Roman"/>
          <w:sz w:val="28"/>
          <w:szCs w:val="28"/>
          <w:lang w:val="en-US"/>
        </w:rPr>
        <w:t>d</w:t>
      </w:r>
      <w:r w:rsidRPr="00C8126B">
        <w:rPr>
          <w:rFonts w:ascii="Times New Roman" w:hAnsi="Times New Roman"/>
          <w:sz w:val="28"/>
          <w:szCs w:val="28"/>
        </w:rPr>
        <w:t xml:space="preserve">6                         </w:t>
      </w:r>
      <w:r w:rsidRPr="00C8126B">
        <w:rPr>
          <w:rFonts w:ascii="Times New Roman" w:hAnsi="Times New Roman"/>
          <w:sz w:val="28"/>
          <w:szCs w:val="28"/>
          <w:lang w:val="en-US"/>
        </w:rPr>
        <w:t>h</w:t>
      </w:r>
      <w:r w:rsidRPr="00C8126B">
        <w:rPr>
          <w:rFonts w:ascii="Times New Roman" w:hAnsi="Times New Roman"/>
          <w:sz w:val="28"/>
          <w:szCs w:val="28"/>
        </w:rPr>
        <w:t>4 -</w:t>
      </w:r>
      <w:r w:rsidRPr="00C8126B">
        <w:rPr>
          <w:rFonts w:ascii="Times New Roman" w:hAnsi="Times New Roman"/>
          <w:sz w:val="28"/>
          <w:szCs w:val="28"/>
          <w:lang w:val="en-US"/>
        </w:rPr>
        <w:t>f</w:t>
      </w:r>
      <w:r w:rsidRPr="00C8126B">
        <w:rPr>
          <w:rFonts w:ascii="Times New Roman" w:hAnsi="Times New Roman"/>
          <w:sz w:val="28"/>
          <w:szCs w:val="28"/>
        </w:rPr>
        <w:t>2</w:t>
      </w:r>
    </w:p>
    <w:p w:rsidR="00DA05CE" w:rsidRPr="00C8126B" w:rsidRDefault="00DA05CE" w:rsidP="00DA05CE">
      <w:pPr>
        <w:shd w:val="clear" w:color="auto" w:fill="FFFFFF"/>
        <w:autoSpaceDE w:val="0"/>
        <w:autoSpaceDN w:val="0"/>
        <w:adjustRightInd w:val="0"/>
        <w:spacing w:line="240" w:lineRule="auto"/>
        <w:rPr>
          <w:rFonts w:ascii="Times New Roman" w:hAnsi="Times New Roman"/>
          <w:sz w:val="28"/>
          <w:szCs w:val="28"/>
        </w:rPr>
      </w:pPr>
      <w:r w:rsidRPr="00C8126B">
        <w:rPr>
          <w:rFonts w:ascii="Times New Roman" w:hAnsi="Times New Roman"/>
          <w:sz w:val="28"/>
          <w:szCs w:val="28"/>
        </w:rPr>
        <w:t xml:space="preserve">5    </w:t>
      </w:r>
      <w:r w:rsidRPr="00C8126B">
        <w:rPr>
          <w:rFonts w:ascii="Times New Roman" w:hAnsi="Times New Roman"/>
          <w:sz w:val="28"/>
          <w:szCs w:val="28"/>
          <w:lang w:val="en-US"/>
        </w:rPr>
        <w:t>el</w:t>
      </w:r>
      <w:r w:rsidRPr="00C8126B">
        <w:rPr>
          <w:rFonts w:ascii="Times New Roman" w:hAnsi="Times New Roman"/>
          <w:sz w:val="28"/>
          <w:szCs w:val="28"/>
        </w:rPr>
        <w:t>.</w:t>
      </w:r>
      <w:r w:rsidRPr="00C8126B">
        <w:rPr>
          <w:rFonts w:ascii="Times New Roman" w:hAnsi="Times New Roman"/>
          <w:sz w:val="28"/>
          <w:szCs w:val="28"/>
          <w:lang w:val="en-US"/>
        </w:rPr>
        <w:t>g</w:t>
      </w:r>
      <w:r w:rsidRPr="00C8126B">
        <w:rPr>
          <w:rFonts w:ascii="Times New Roman" w:hAnsi="Times New Roman"/>
          <w:sz w:val="28"/>
          <w:szCs w:val="28"/>
        </w:rPr>
        <w:t>3                          с 7 :</w:t>
      </w:r>
      <w:r w:rsidRPr="00C8126B">
        <w:rPr>
          <w:rFonts w:ascii="Times New Roman" w:hAnsi="Times New Roman"/>
          <w:sz w:val="28"/>
          <w:szCs w:val="28"/>
          <w:lang w:val="en-US"/>
        </w:rPr>
        <w:t>h</w:t>
      </w:r>
      <w:r w:rsidRPr="00C8126B">
        <w:rPr>
          <w:rFonts w:ascii="Times New Roman" w:hAnsi="Times New Roman"/>
          <w:sz w:val="28"/>
          <w:szCs w:val="28"/>
        </w:rPr>
        <w:t xml:space="preserve"> 4</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Белые сдались.</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xml:space="preserve">Примечание. Кроме показанного выше способа полной записи допускается сокращенная запись, при помощи которой эту же партию можно записать так: Иванов—Петров: 1 </w:t>
      </w:r>
      <w:r w:rsidRPr="00C8126B">
        <w:rPr>
          <w:rFonts w:ascii="Times New Roman" w:hAnsi="Times New Roman"/>
          <w:sz w:val="28"/>
          <w:szCs w:val="28"/>
          <w:lang w:val="en-US"/>
        </w:rPr>
        <w:t>cd</w:t>
      </w:r>
      <w:r w:rsidRPr="00C8126B">
        <w:rPr>
          <w:rFonts w:ascii="Times New Roman" w:hAnsi="Times New Roman"/>
          <w:sz w:val="28"/>
          <w:szCs w:val="28"/>
        </w:rPr>
        <w:t xml:space="preserve">4 </w:t>
      </w:r>
      <w:r w:rsidRPr="00C8126B">
        <w:rPr>
          <w:rFonts w:ascii="Times New Roman" w:hAnsi="Times New Roman"/>
          <w:sz w:val="28"/>
          <w:szCs w:val="28"/>
          <w:lang w:val="en-US"/>
        </w:rPr>
        <w:t>dc</w:t>
      </w:r>
      <w:r w:rsidRPr="00C8126B">
        <w:rPr>
          <w:rFonts w:ascii="Times New Roman" w:hAnsi="Times New Roman"/>
          <w:sz w:val="28"/>
          <w:szCs w:val="28"/>
        </w:rPr>
        <w:t xml:space="preserve">5 2. </w:t>
      </w:r>
      <w:r w:rsidRPr="00C8126B">
        <w:rPr>
          <w:rFonts w:ascii="Times New Roman" w:hAnsi="Times New Roman"/>
          <w:sz w:val="28"/>
          <w:szCs w:val="28"/>
          <w:lang w:val="en-US"/>
        </w:rPr>
        <w:t>fe</w:t>
      </w:r>
      <w:r w:rsidRPr="00C8126B">
        <w:rPr>
          <w:rFonts w:ascii="Times New Roman" w:hAnsi="Times New Roman"/>
          <w:sz w:val="28"/>
          <w:szCs w:val="28"/>
        </w:rPr>
        <w:t xml:space="preserve">3 </w:t>
      </w:r>
      <w:r w:rsidRPr="00C8126B">
        <w:rPr>
          <w:rFonts w:ascii="Times New Roman" w:hAnsi="Times New Roman"/>
          <w:sz w:val="28"/>
          <w:szCs w:val="28"/>
          <w:lang w:val="en-US"/>
        </w:rPr>
        <w:t>fg</w:t>
      </w:r>
      <w:r w:rsidRPr="00C8126B">
        <w:rPr>
          <w:rFonts w:ascii="Times New Roman" w:hAnsi="Times New Roman"/>
          <w:sz w:val="28"/>
          <w:szCs w:val="28"/>
        </w:rPr>
        <w:t xml:space="preserve">5 3. </w:t>
      </w:r>
      <w:r w:rsidRPr="00C8126B">
        <w:rPr>
          <w:rFonts w:ascii="Times New Roman" w:hAnsi="Times New Roman"/>
          <w:sz w:val="28"/>
          <w:szCs w:val="28"/>
          <w:lang w:val="en-US"/>
        </w:rPr>
        <w:t>cd</w:t>
      </w:r>
      <w:r w:rsidRPr="00C8126B">
        <w:rPr>
          <w:rFonts w:ascii="Times New Roman" w:hAnsi="Times New Roman"/>
          <w:sz w:val="28"/>
          <w:szCs w:val="28"/>
        </w:rPr>
        <w:t xml:space="preserve">4 </w:t>
      </w:r>
      <w:r w:rsidRPr="00C8126B">
        <w:rPr>
          <w:rFonts w:ascii="Times New Roman" w:hAnsi="Times New Roman"/>
          <w:sz w:val="28"/>
          <w:szCs w:val="28"/>
          <w:lang w:val="en-US"/>
        </w:rPr>
        <w:t>gh</w:t>
      </w:r>
      <w:r w:rsidRPr="00C8126B">
        <w:rPr>
          <w:rFonts w:ascii="Times New Roman" w:hAnsi="Times New Roman"/>
          <w:sz w:val="28"/>
          <w:szCs w:val="28"/>
        </w:rPr>
        <w:t xml:space="preserve">4 4. </w:t>
      </w:r>
      <w:r w:rsidRPr="00C8126B">
        <w:rPr>
          <w:rFonts w:ascii="Times New Roman" w:hAnsi="Times New Roman"/>
          <w:sz w:val="28"/>
          <w:szCs w:val="28"/>
          <w:lang w:val="en-US"/>
        </w:rPr>
        <w:t>bd</w:t>
      </w:r>
      <w:r w:rsidRPr="00C8126B">
        <w:rPr>
          <w:rFonts w:ascii="Times New Roman" w:hAnsi="Times New Roman"/>
          <w:sz w:val="28"/>
          <w:szCs w:val="28"/>
        </w:rPr>
        <w:t xml:space="preserve">6 </w:t>
      </w:r>
      <w:r w:rsidRPr="00C8126B">
        <w:rPr>
          <w:rFonts w:ascii="Times New Roman" w:hAnsi="Times New Roman"/>
          <w:sz w:val="28"/>
          <w:szCs w:val="28"/>
          <w:lang w:val="en-US"/>
        </w:rPr>
        <w:t>hf</w:t>
      </w:r>
      <w:r w:rsidRPr="00C8126B">
        <w:rPr>
          <w:rFonts w:ascii="Times New Roman" w:hAnsi="Times New Roman"/>
          <w:sz w:val="28"/>
          <w:szCs w:val="28"/>
        </w:rPr>
        <w:t xml:space="preserve">2 5. </w:t>
      </w:r>
      <w:r w:rsidRPr="00C8126B">
        <w:rPr>
          <w:rFonts w:ascii="Times New Roman" w:hAnsi="Times New Roman"/>
          <w:sz w:val="28"/>
          <w:szCs w:val="28"/>
          <w:lang w:val="en-US"/>
        </w:rPr>
        <w:t>eg</w:t>
      </w:r>
      <w:r w:rsidRPr="00C8126B">
        <w:rPr>
          <w:rFonts w:ascii="Times New Roman" w:hAnsi="Times New Roman"/>
          <w:sz w:val="28"/>
          <w:szCs w:val="28"/>
        </w:rPr>
        <w:t xml:space="preserve">3 </w:t>
      </w:r>
      <w:r w:rsidRPr="00C8126B">
        <w:rPr>
          <w:rFonts w:ascii="Times New Roman" w:hAnsi="Times New Roman"/>
          <w:sz w:val="28"/>
          <w:szCs w:val="28"/>
          <w:lang w:val="en-US"/>
        </w:rPr>
        <w:t>c</w:t>
      </w:r>
      <w:r w:rsidRPr="00C8126B">
        <w:rPr>
          <w:rFonts w:ascii="Times New Roman" w:hAnsi="Times New Roman"/>
          <w:sz w:val="28"/>
          <w:szCs w:val="28"/>
        </w:rPr>
        <w:t>:</w:t>
      </w:r>
      <w:r w:rsidRPr="00C8126B">
        <w:rPr>
          <w:rFonts w:ascii="Times New Roman" w:hAnsi="Times New Roman"/>
          <w:sz w:val="28"/>
          <w:szCs w:val="28"/>
          <w:lang w:val="en-US"/>
        </w:rPr>
        <w:t>h</w:t>
      </w:r>
      <w:r w:rsidRPr="00C8126B">
        <w:rPr>
          <w:rFonts w:ascii="Times New Roman" w:hAnsi="Times New Roman"/>
          <w:sz w:val="28"/>
          <w:szCs w:val="28"/>
        </w:rPr>
        <w:t>4  Белые сдались.</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Примеры, поясняющие некоторые правила взятия.</w:t>
      </w:r>
    </w:p>
    <w:p w:rsidR="00DA05CE" w:rsidRPr="00C8126B" w:rsidRDefault="00DA05CE" w:rsidP="00DA05CE">
      <w:pPr>
        <w:spacing w:before="100" w:beforeAutospacing="1" w:line="240" w:lineRule="auto"/>
        <w:jc w:val="both"/>
        <w:rPr>
          <w:rFonts w:ascii="Times New Roman" w:hAnsi="Times New Roman"/>
          <w:sz w:val="28"/>
          <w:szCs w:val="28"/>
        </w:rPr>
      </w:pPr>
      <w:r w:rsidRPr="00C8126B">
        <w:rPr>
          <w:rFonts w:ascii="Times New Roman" w:hAnsi="Times New Roman"/>
          <w:sz w:val="28"/>
          <w:szCs w:val="28"/>
        </w:rPr>
        <w:t>Пример 1</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847850" cy="1800225"/>
            <wp:effectExtent l="19050" t="0" r="0" b="0"/>
            <wp:docPr id="435"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07" cstate="print">
                      <a:lum contrast="50000"/>
                      <a:grayscl/>
                    </a:blip>
                    <a:srcRect/>
                    <a:stretch>
                      <a:fillRect/>
                    </a:stretch>
                  </pic:blipFill>
                  <pic:spPr bwMode="auto">
                    <a:xfrm>
                      <a:off x="0" y="0"/>
                      <a:ext cx="1847850" cy="1800225"/>
                    </a:xfrm>
                    <a:prstGeom prst="rect">
                      <a:avLst/>
                    </a:prstGeom>
                    <a:noFill/>
                    <a:ln w="9525">
                      <a:noFill/>
                      <a:miter lim="800000"/>
                      <a:headEnd/>
                      <a:tailEnd/>
                    </a:ln>
                  </pic:spPr>
                </pic:pic>
              </a:graphicData>
            </a:graphic>
          </wp:inline>
        </w:drawing>
      </w:r>
    </w:p>
    <w:p w:rsidR="00DA05CE" w:rsidRPr="00801ADD"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5</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 xml:space="preserve">При своей очереди хода черные должны взять дамкой так: </w:t>
      </w:r>
      <w:r w:rsidRPr="00C8126B">
        <w:rPr>
          <w:rFonts w:ascii="Times New Roman" w:hAnsi="Times New Roman"/>
          <w:sz w:val="28"/>
          <w:szCs w:val="28"/>
          <w:lang w:val="en-US"/>
        </w:rPr>
        <w:t>a</w:t>
      </w:r>
      <w:r w:rsidRPr="00C8126B">
        <w:rPr>
          <w:rFonts w:ascii="Times New Roman" w:hAnsi="Times New Roman"/>
          <w:sz w:val="28"/>
          <w:szCs w:val="28"/>
        </w:rPr>
        <w:t>5:</w:t>
      </w:r>
      <w:r w:rsidRPr="00C8126B">
        <w:rPr>
          <w:rFonts w:ascii="Times New Roman" w:hAnsi="Times New Roman"/>
          <w:sz w:val="28"/>
          <w:szCs w:val="28"/>
          <w:lang w:val="en-US"/>
        </w:rPr>
        <w:t>el</w:t>
      </w:r>
      <w:r w:rsidRPr="00C8126B">
        <w:rPr>
          <w:rFonts w:ascii="Times New Roman" w:hAnsi="Times New Roman"/>
          <w:sz w:val="28"/>
          <w:szCs w:val="28"/>
        </w:rPr>
        <w:t>:</w:t>
      </w:r>
      <w:r w:rsidRPr="00C8126B">
        <w:rPr>
          <w:rFonts w:ascii="Times New Roman" w:hAnsi="Times New Roman"/>
          <w:sz w:val="28"/>
          <w:szCs w:val="28"/>
          <w:lang w:val="en-US"/>
        </w:rPr>
        <w:t>g</w:t>
      </w:r>
      <w:r w:rsidRPr="00C8126B">
        <w:rPr>
          <w:rFonts w:ascii="Times New Roman" w:hAnsi="Times New Roman"/>
          <w:sz w:val="28"/>
          <w:szCs w:val="28"/>
        </w:rPr>
        <w:t>3:</w:t>
      </w:r>
      <w:r w:rsidRPr="00C8126B">
        <w:rPr>
          <w:rFonts w:ascii="Times New Roman" w:hAnsi="Times New Roman"/>
          <w:sz w:val="28"/>
          <w:szCs w:val="28"/>
          <w:lang w:val="en-US"/>
        </w:rPr>
        <w:t>e</w:t>
      </w:r>
      <w:r w:rsidRPr="00C8126B">
        <w:rPr>
          <w:rFonts w:ascii="Times New Roman" w:hAnsi="Times New Roman"/>
          <w:sz w:val="28"/>
          <w:szCs w:val="28"/>
        </w:rPr>
        <w:t xml:space="preserve">5 (шашку белых </w:t>
      </w:r>
      <w:r w:rsidRPr="00C8126B">
        <w:rPr>
          <w:rFonts w:ascii="Times New Roman" w:hAnsi="Times New Roman"/>
          <w:sz w:val="28"/>
          <w:szCs w:val="28"/>
          <w:lang w:val="en-US"/>
        </w:rPr>
        <w:t>d</w:t>
      </w:r>
      <w:r w:rsidRPr="00C8126B">
        <w:rPr>
          <w:rFonts w:ascii="Times New Roman" w:hAnsi="Times New Roman"/>
          <w:sz w:val="28"/>
          <w:szCs w:val="28"/>
        </w:rPr>
        <w:t xml:space="preserve">4 дамка взять не может, так как шашка сЗ, так же, как и шашки </w:t>
      </w:r>
      <w:r w:rsidRPr="00C8126B">
        <w:rPr>
          <w:rFonts w:ascii="Times New Roman" w:hAnsi="Times New Roman"/>
          <w:sz w:val="28"/>
          <w:szCs w:val="28"/>
          <w:lang w:val="en-US"/>
        </w:rPr>
        <w:t>f</w:t>
      </w:r>
      <w:r w:rsidRPr="00C8126B">
        <w:rPr>
          <w:rFonts w:ascii="Times New Roman" w:hAnsi="Times New Roman"/>
          <w:sz w:val="28"/>
          <w:szCs w:val="28"/>
        </w:rPr>
        <w:t xml:space="preserve">2 и </w:t>
      </w:r>
      <w:r w:rsidRPr="00C8126B">
        <w:rPr>
          <w:rFonts w:ascii="Times New Roman" w:hAnsi="Times New Roman"/>
          <w:sz w:val="28"/>
          <w:szCs w:val="28"/>
          <w:lang w:val="en-US"/>
        </w:rPr>
        <w:t>f</w:t>
      </w:r>
      <w:r w:rsidRPr="00C8126B">
        <w:rPr>
          <w:rFonts w:ascii="Times New Roman" w:hAnsi="Times New Roman"/>
          <w:sz w:val="28"/>
          <w:szCs w:val="28"/>
        </w:rPr>
        <w:t xml:space="preserve">4, снимается с доски лишь  по  окончании хода), после чего белые играют </w:t>
      </w:r>
      <w:r w:rsidRPr="00C8126B">
        <w:rPr>
          <w:rFonts w:ascii="Times New Roman" w:hAnsi="Times New Roman"/>
          <w:sz w:val="28"/>
          <w:szCs w:val="28"/>
          <w:lang w:val="en-US"/>
        </w:rPr>
        <w:t>d</w:t>
      </w:r>
      <w:r w:rsidRPr="00C8126B">
        <w:rPr>
          <w:rFonts w:ascii="Times New Roman" w:hAnsi="Times New Roman"/>
          <w:sz w:val="28"/>
          <w:szCs w:val="28"/>
        </w:rPr>
        <w:t>4:</w:t>
      </w:r>
      <w:r w:rsidRPr="00C8126B">
        <w:rPr>
          <w:rFonts w:ascii="Times New Roman" w:hAnsi="Times New Roman"/>
          <w:sz w:val="28"/>
          <w:szCs w:val="28"/>
          <w:lang w:val="en-US"/>
        </w:rPr>
        <w:t>d</w:t>
      </w:r>
      <w:r w:rsidRPr="00C8126B">
        <w:rPr>
          <w:rFonts w:ascii="Times New Roman" w:hAnsi="Times New Roman"/>
          <w:sz w:val="28"/>
          <w:szCs w:val="28"/>
        </w:rPr>
        <w:t>8.</w:t>
      </w:r>
    </w:p>
    <w:p w:rsidR="00DA05CE" w:rsidRPr="00C8126B" w:rsidRDefault="00DA05CE" w:rsidP="00DA05CE">
      <w:pPr>
        <w:spacing w:before="100" w:beforeAutospacing="1" w:line="240" w:lineRule="auto"/>
        <w:jc w:val="both"/>
        <w:rPr>
          <w:rFonts w:ascii="Times New Roman" w:hAnsi="Times New Roman"/>
          <w:sz w:val="28"/>
          <w:szCs w:val="28"/>
        </w:rPr>
      </w:pPr>
      <w:r w:rsidRPr="00C8126B">
        <w:rPr>
          <w:rFonts w:ascii="Times New Roman" w:hAnsi="Times New Roman"/>
          <w:sz w:val="28"/>
          <w:szCs w:val="28"/>
        </w:rPr>
        <w:t>Пример 2</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781175" cy="1800225"/>
            <wp:effectExtent l="19050" t="0" r="9525" b="0"/>
            <wp:docPr id="436"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08" cstate="print">
                      <a:lum bright="-4000" contrast="50000"/>
                      <a:grayscl/>
                    </a:blip>
                    <a:srcRect/>
                    <a:stretch>
                      <a:fillRect/>
                    </a:stretch>
                  </pic:blipFill>
                  <pic:spPr bwMode="auto">
                    <a:xfrm>
                      <a:off x="0" y="0"/>
                      <a:ext cx="17811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6</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xml:space="preserve">В этом положении белые при своей очереди хода должны взять дамкой так: </w:t>
      </w:r>
      <w:r w:rsidRPr="00C8126B">
        <w:rPr>
          <w:rFonts w:ascii="Times New Roman" w:hAnsi="Times New Roman"/>
          <w:sz w:val="28"/>
          <w:szCs w:val="28"/>
          <w:lang w:val="en-US"/>
        </w:rPr>
        <w:t>el</w:t>
      </w:r>
      <w:r w:rsidRPr="00C8126B">
        <w:rPr>
          <w:rFonts w:ascii="Times New Roman" w:hAnsi="Times New Roman"/>
          <w:sz w:val="28"/>
          <w:szCs w:val="28"/>
        </w:rPr>
        <w:t>:</w:t>
      </w:r>
      <w:r w:rsidRPr="00C8126B">
        <w:rPr>
          <w:rFonts w:ascii="Times New Roman" w:hAnsi="Times New Roman"/>
          <w:sz w:val="28"/>
          <w:szCs w:val="28"/>
          <w:lang w:val="en-US"/>
        </w:rPr>
        <w:t>a</w:t>
      </w:r>
      <w:r w:rsidRPr="00C8126B">
        <w:rPr>
          <w:rFonts w:ascii="Times New Roman" w:hAnsi="Times New Roman"/>
          <w:sz w:val="28"/>
          <w:szCs w:val="28"/>
        </w:rPr>
        <w:t>5:</w:t>
      </w:r>
      <w:r w:rsidRPr="00C8126B">
        <w:rPr>
          <w:rFonts w:ascii="Times New Roman" w:hAnsi="Times New Roman"/>
          <w:sz w:val="28"/>
          <w:szCs w:val="28"/>
          <w:lang w:val="en-US"/>
        </w:rPr>
        <w:t>d</w:t>
      </w:r>
      <w:r w:rsidRPr="00C8126B">
        <w:rPr>
          <w:rFonts w:ascii="Times New Roman" w:hAnsi="Times New Roman"/>
          <w:sz w:val="28"/>
          <w:szCs w:val="28"/>
        </w:rPr>
        <w:t>8:</w:t>
      </w:r>
      <w:r w:rsidRPr="00C8126B">
        <w:rPr>
          <w:rFonts w:ascii="Times New Roman" w:hAnsi="Times New Roman"/>
          <w:sz w:val="28"/>
          <w:szCs w:val="28"/>
          <w:lang w:val="en-US"/>
        </w:rPr>
        <w:t>f</w:t>
      </w:r>
      <w:r w:rsidRPr="00C8126B">
        <w:rPr>
          <w:rFonts w:ascii="Times New Roman" w:hAnsi="Times New Roman"/>
          <w:sz w:val="28"/>
          <w:szCs w:val="28"/>
        </w:rPr>
        <w:t>6:</w:t>
      </w:r>
      <w:r w:rsidRPr="00C8126B">
        <w:rPr>
          <w:rFonts w:ascii="Times New Roman" w:hAnsi="Times New Roman"/>
          <w:sz w:val="28"/>
          <w:szCs w:val="28"/>
          <w:lang w:val="en-US"/>
        </w:rPr>
        <w:t>d</w:t>
      </w:r>
      <w:r w:rsidRPr="00C8126B">
        <w:rPr>
          <w:rFonts w:ascii="Times New Roman" w:hAnsi="Times New Roman"/>
          <w:sz w:val="28"/>
          <w:szCs w:val="28"/>
        </w:rPr>
        <w:t>4.</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 xml:space="preserve">На поле </w:t>
      </w:r>
      <w:r w:rsidRPr="00C8126B">
        <w:rPr>
          <w:rFonts w:ascii="Times New Roman" w:hAnsi="Times New Roman"/>
          <w:sz w:val="28"/>
          <w:szCs w:val="28"/>
          <w:lang w:val="en-US"/>
        </w:rPr>
        <w:t>d</w:t>
      </w:r>
      <w:r w:rsidRPr="00C8126B">
        <w:rPr>
          <w:rFonts w:ascii="Times New Roman" w:hAnsi="Times New Roman"/>
          <w:sz w:val="28"/>
          <w:szCs w:val="28"/>
        </w:rPr>
        <w:t xml:space="preserve">4 дамка должна остановиться, так как через шашку </w:t>
      </w:r>
      <w:r w:rsidRPr="00C8126B">
        <w:rPr>
          <w:rFonts w:ascii="Times New Roman" w:hAnsi="Times New Roman"/>
          <w:sz w:val="28"/>
          <w:szCs w:val="28"/>
          <w:lang w:val="en-US"/>
        </w:rPr>
        <w:t>c</w:t>
      </w:r>
      <w:r w:rsidRPr="00C8126B">
        <w:rPr>
          <w:rFonts w:ascii="Times New Roman" w:hAnsi="Times New Roman"/>
          <w:sz w:val="28"/>
          <w:szCs w:val="28"/>
        </w:rPr>
        <w:t>3 второй раз перескакивать нельзя; нельзя также перескакивать через шашку с5 (см. пояснение к предыдущему примеру).</w:t>
      </w:r>
    </w:p>
    <w:p w:rsidR="00DA05CE" w:rsidRDefault="00DA05CE" w:rsidP="00DA05CE">
      <w:pPr>
        <w:spacing w:before="100" w:beforeAutospacing="1" w:line="240" w:lineRule="auto"/>
        <w:jc w:val="both"/>
        <w:rPr>
          <w:rFonts w:ascii="Times New Roman" w:hAnsi="Times New Roman"/>
          <w:sz w:val="28"/>
          <w:szCs w:val="28"/>
        </w:rPr>
      </w:pPr>
    </w:p>
    <w:p w:rsidR="00DA05CE" w:rsidRDefault="00DA05CE" w:rsidP="00DA05CE">
      <w:pPr>
        <w:spacing w:before="100" w:beforeAutospacing="1" w:line="240" w:lineRule="auto"/>
        <w:jc w:val="both"/>
        <w:rPr>
          <w:rFonts w:ascii="Times New Roman" w:hAnsi="Times New Roman"/>
          <w:sz w:val="28"/>
          <w:szCs w:val="28"/>
        </w:rPr>
      </w:pPr>
    </w:p>
    <w:p w:rsidR="00DA05CE" w:rsidRDefault="00DA05CE" w:rsidP="00DA05CE">
      <w:pPr>
        <w:spacing w:before="100" w:beforeAutospacing="1" w:line="240" w:lineRule="auto"/>
        <w:jc w:val="both"/>
        <w:rPr>
          <w:rFonts w:ascii="Times New Roman" w:hAnsi="Times New Roman"/>
          <w:sz w:val="28"/>
          <w:szCs w:val="28"/>
        </w:rPr>
      </w:pPr>
    </w:p>
    <w:p w:rsidR="00DA05CE" w:rsidRDefault="00DA05CE" w:rsidP="00DA05CE">
      <w:pPr>
        <w:spacing w:before="100" w:beforeAutospacing="1" w:line="240" w:lineRule="auto"/>
        <w:jc w:val="both"/>
        <w:rPr>
          <w:rFonts w:ascii="Times New Roman" w:hAnsi="Times New Roman"/>
          <w:sz w:val="28"/>
          <w:szCs w:val="28"/>
        </w:rPr>
      </w:pPr>
    </w:p>
    <w:p w:rsidR="00DA05CE" w:rsidRDefault="00DA05CE" w:rsidP="00DA05CE">
      <w:pPr>
        <w:spacing w:before="100" w:beforeAutospacing="1" w:line="240" w:lineRule="auto"/>
        <w:jc w:val="both"/>
        <w:rPr>
          <w:rFonts w:ascii="Times New Roman" w:hAnsi="Times New Roman"/>
          <w:sz w:val="28"/>
          <w:szCs w:val="28"/>
        </w:rPr>
      </w:pPr>
    </w:p>
    <w:p w:rsidR="00DA05CE" w:rsidRPr="00C8126B" w:rsidRDefault="00DA05CE" w:rsidP="00DA05CE">
      <w:pPr>
        <w:spacing w:before="100" w:beforeAutospacing="1" w:line="240" w:lineRule="auto"/>
        <w:jc w:val="both"/>
        <w:rPr>
          <w:rFonts w:ascii="Times New Roman" w:hAnsi="Times New Roman"/>
          <w:sz w:val="28"/>
          <w:szCs w:val="28"/>
        </w:rPr>
      </w:pPr>
      <w:r w:rsidRPr="00C8126B">
        <w:rPr>
          <w:rFonts w:ascii="Times New Roman" w:hAnsi="Times New Roman"/>
          <w:sz w:val="28"/>
          <w:szCs w:val="28"/>
        </w:rPr>
        <w:t>Пример 3</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781175" cy="1790700"/>
            <wp:effectExtent l="19050" t="0" r="9525" b="0"/>
            <wp:docPr id="437"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09" cstate="print">
                      <a:lum bright="-4000" contrast="50000"/>
                      <a:grayscl/>
                    </a:blip>
                    <a:srcRect/>
                    <a:stretch>
                      <a:fillRect/>
                    </a:stretch>
                  </pic:blipFill>
                  <pic:spPr bwMode="auto">
                    <a:xfrm>
                      <a:off x="0" y="0"/>
                      <a:ext cx="1781175" cy="1790700"/>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7</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Последний ход белых был с3—</w:t>
      </w:r>
      <w:r w:rsidRPr="00C8126B">
        <w:rPr>
          <w:rFonts w:ascii="Times New Roman" w:hAnsi="Times New Roman"/>
          <w:sz w:val="28"/>
          <w:szCs w:val="28"/>
          <w:lang w:val="en-US"/>
        </w:rPr>
        <w:t>d</w:t>
      </w:r>
      <w:r w:rsidRPr="00C8126B">
        <w:rPr>
          <w:rFonts w:ascii="Times New Roman" w:hAnsi="Times New Roman"/>
          <w:sz w:val="28"/>
          <w:szCs w:val="28"/>
        </w:rPr>
        <w:t xml:space="preserve">4, в ответ черные должны взять шашкой а5, например — </w:t>
      </w:r>
      <w:r w:rsidRPr="00C8126B">
        <w:rPr>
          <w:rFonts w:ascii="Times New Roman" w:hAnsi="Times New Roman"/>
          <w:sz w:val="28"/>
          <w:szCs w:val="28"/>
          <w:lang w:val="en-US"/>
        </w:rPr>
        <w:t>a</w:t>
      </w:r>
      <w:r w:rsidRPr="00C8126B">
        <w:rPr>
          <w:rFonts w:ascii="Times New Roman" w:hAnsi="Times New Roman"/>
          <w:sz w:val="28"/>
          <w:szCs w:val="28"/>
        </w:rPr>
        <w:t>5:</w:t>
      </w:r>
      <w:r w:rsidRPr="00C8126B">
        <w:rPr>
          <w:rFonts w:ascii="Times New Roman" w:hAnsi="Times New Roman"/>
          <w:sz w:val="28"/>
          <w:szCs w:val="28"/>
          <w:lang w:val="en-US"/>
        </w:rPr>
        <w:t>c</w:t>
      </w:r>
      <w:r w:rsidRPr="00C8126B">
        <w:rPr>
          <w:rFonts w:ascii="Times New Roman" w:hAnsi="Times New Roman"/>
          <w:sz w:val="28"/>
          <w:szCs w:val="28"/>
        </w:rPr>
        <w:t>3:</w:t>
      </w:r>
      <w:r w:rsidRPr="00C8126B">
        <w:rPr>
          <w:rFonts w:ascii="Times New Roman" w:hAnsi="Times New Roman"/>
          <w:sz w:val="28"/>
          <w:szCs w:val="28"/>
          <w:lang w:val="en-US"/>
        </w:rPr>
        <w:t>el</w:t>
      </w:r>
      <w:r w:rsidRPr="00C8126B">
        <w:rPr>
          <w:rFonts w:ascii="Times New Roman" w:hAnsi="Times New Roman"/>
          <w:sz w:val="28"/>
          <w:szCs w:val="28"/>
        </w:rPr>
        <w:t>:</w:t>
      </w:r>
      <w:r w:rsidRPr="00C8126B">
        <w:rPr>
          <w:rFonts w:ascii="Times New Roman" w:hAnsi="Times New Roman"/>
          <w:sz w:val="28"/>
          <w:szCs w:val="28"/>
          <w:lang w:val="en-US"/>
        </w:rPr>
        <w:t>g</w:t>
      </w:r>
      <w:r w:rsidRPr="00C8126B">
        <w:rPr>
          <w:rFonts w:ascii="Times New Roman" w:hAnsi="Times New Roman"/>
          <w:sz w:val="28"/>
          <w:szCs w:val="28"/>
        </w:rPr>
        <w:t>3:</w:t>
      </w:r>
      <w:r w:rsidRPr="00C8126B">
        <w:rPr>
          <w:rFonts w:ascii="Times New Roman" w:hAnsi="Times New Roman"/>
          <w:sz w:val="28"/>
          <w:szCs w:val="28"/>
          <w:lang w:val="en-US"/>
        </w:rPr>
        <w:t>e</w:t>
      </w:r>
      <w:r w:rsidRPr="00C8126B">
        <w:rPr>
          <w:rFonts w:ascii="Times New Roman" w:hAnsi="Times New Roman"/>
          <w:sz w:val="28"/>
          <w:szCs w:val="28"/>
        </w:rPr>
        <w:t>5:</w:t>
      </w:r>
      <w:r w:rsidRPr="00C8126B">
        <w:rPr>
          <w:rFonts w:ascii="Times New Roman" w:hAnsi="Times New Roman"/>
          <w:sz w:val="28"/>
          <w:szCs w:val="28"/>
          <w:lang w:val="en-US"/>
        </w:rPr>
        <w:t>c</w:t>
      </w:r>
      <w:r w:rsidRPr="00C8126B">
        <w:rPr>
          <w:rFonts w:ascii="Times New Roman" w:hAnsi="Times New Roman"/>
          <w:sz w:val="28"/>
          <w:szCs w:val="28"/>
        </w:rPr>
        <w:t>3. На поле с3 черная простая, превратившаяся в дамку, должна остановить</w:t>
      </w:r>
      <w:r w:rsidRPr="00C8126B">
        <w:rPr>
          <w:rFonts w:ascii="Times New Roman" w:hAnsi="Times New Roman"/>
          <w:sz w:val="28"/>
          <w:szCs w:val="28"/>
        </w:rPr>
        <w:softHyphen/>
        <w:t xml:space="preserve">ся, так как через шашку </w:t>
      </w:r>
      <w:r w:rsidRPr="00C8126B">
        <w:rPr>
          <w:rFonts w:ascii="Times New Roman" w:hAnsi="Times New Roman"/>
          <w:sz w:val="28"/>
          <w:szCs w:val="28"/>
          <w:lang w:val="en-US"/>
        </w:rPr>
        <w:t>b</w:t>
      </w:r>
      <w:r w:rsidRPr="00C8126B">
        <w:rPr>
          <w:rFonts w:ascii="Times New Roman" w:hAnsi="Times New Roman"/>
          <w:sz w:val="28"/>
          <w:szCs w:val="28"/>
        </w:rPr>
        <w:t xml:space="preserve">4 или </w:t>
      </w:r>
      <w:r w:rsidRPr="00C8126B">
        <w:rPr>
          <w:rFonts w:ascii="Times New Roman" w:hAnsi="Times New Roman"/>
          <w:sz w:val="28"/>
          <w:szCs w:val="28"/>
          <w:lang w:val="en-US"/>
        </w:rPr>
        <w:t>d</w:t>
      </w:r>
      <w:r w:rsidRPr="00C8126B">
        <w:rPr>
          <w:rFonts w:ascii="Times New Roman" w:hAnsi="Times New Roman"/>
          <w:sz w:val="28"/>
          <w:szCs w:val="28"/>
        </w:rPr>
        <w:t xml:space="preserve">2 второй раз перескакивать нельзя. Если же черные побьют другим путем, т. е. </w:t>
      </w:r>
      <w:r w:rsidRPr="00C8126B">
        <w:rPr>
          <w:rFonts w:ascii="Times New Roman" w:hAnsi="Times New Roman"/>
          <w:sz w:val="28"/>
          <w:szCs w:val="28"/>
          <w:lang w:val="en-US"/>
        </w:rPr>
        <w:t>a</w:t>
      </w:r>
      <w:r w:rsidRPr="00C8126B">
        <w:rPr>
          <w:rFonts w:ascii="Times New Roman" w:hAnsi="Times New Roman"/>
          <w:sz w:val="28"/>
          <w:szCs w:val="28"/>
        </w:rPr>
        <w:t>5:</w:t>
      </w:r>
      <w:r w:rsidRPr="00C8126B">
        <w:rPr>
          <w:rFonts w:ascii="Times New Roman" w:hAnsi="Times New Roman"/>
          <w:sz w:val="28"/>
          <w:szCs w:val="28"/>
          <w:lang w:val="en-US"/>
        </w:rPr>
        <w:t>c</w:t>
      </w:r>
      <w:r w:rsidRPr="00C8126B">
        <w:rPr>
          <w:rFonts w:ascii="Times New Roman" w:hAnsi="Times New Roman"/>
          <w:sz w:val="28"/>
          <w:szCs w:val="28"/>
        </w:rPr>
        <w:t>3:</w:t>
      </w:r>
      <w:r w:rsidRPr="00C8126B">
        <w:rPr>
          <w:rFonts w:ascii="Times New Roman" w:hAnsi="Times New Roman"/>
          <w:sz w:val="28"/>
          <w:szCs w:val="28"/>
          <w:lang w:val="en-US"/>
        </w:rPr>
        <w:t>e</w:t>
      </w:r>
      <w:r w:rsidRPr="00C8126B">
        <w:rPr>
          <w:rFonts w:ascii="Times New Roman" w:hAnsi="Times New Roman"/>
          <w:sz w:val="28"/>
          <w:szCs w:val="28"/>
        </w:rPr>
        <w:t>5:</w:t>
      </w:r>
      <w:r w:rsidRPr="00C8126B">
        <w:rPr>
          <w:rFonts w:ascii="Times New Roman" w:hAnsi="Times New Roman"/>
          <w:sz w:val="28"/>
          <w:szCs w:val="28"/>
          <w:lang w:val="en-US"/>
        </w:rPr>
        <w:t>g</w:t>
      </w:r>
      <w:r w:rsidRPr="00C8126B">
        <w:rPr>
          <w:rFonts w:ascii="Times New Roman" w:hAnsi="Times New Roman"/>
          <w:sz w:val="28"/>
          <w:szCs w:val="28"/>
        </w:rPr>
        <w:t xml:space="preserve">3: </w:t>
      </w:r>
      <w:r w:rsidRPr="00C8126B">
        <w:rPr>
          <w:rFonts w:ascii="Times New Roman" w:hAnsi="Times New Roman"/>
          <w:sz w:val="28"/>
          <w:szCs w:val="28"/>
          <w:lang w:val="en-US"/>
        </w:rPr>
        <w:t>el</w:t>
      </w:r>
      <w:r w:rsidRPr="00C8126B">
        <w:rPr>
          <w:rFonts w:ascii="Times New Roman" w:hAnsi="Times New Roman"/>
          <w:sz w:val="28"/>
          <w:szCs w:val="28"/>
        </w:rPr>
        <w:t>:</w:t>
      </w:r>
      <w:r w:rsidRPr="00C8126B">
        <w:rPr>
          <w:rFonts w:ascii="Times New Roman" w:hAnsi="Times New Roman"/>
          <w:sz w:val="28"/>
          <w:szCs w:val="28"/>
          <w:lang w:val="en-US"/>
        </w:rPr>
        <w:t>c</w:t>
      </w:r>
      <w:r w:rsidRPr="00C8126B">
        <w:rPr>
          <w:rFonts w:ascii="Times New Roman" w:hAnsi="Times New Roman"/>
          <w:sz w:val="28"/>
          <w:szCs w:val="28"/>
        </w:rPr>
        <w:t xml:space="preserve">3, то опять черная шашка должна остановиться на поле с3. В ответ белые играют </w:t>
      </w:r>
      <w:r w:rsidRPr="00C8126B">
        <w:rPr>
          <w:rFonts w:ascii="Times New Roman" w:hAnsi="Times New Roman"/>
          <w:sz w:val="28"/>
          <w:szCs w:val="28"/>
          <w:lang w:val="en-US"/>
        </w:rPr>
        <w:t>b</w:t>
      </w:r>
      <w:r w:rsidRPr="00C8126B">
        <w:rPr>
          <w:rFonts w:ascii="Times New Roman" w:hAnsi="Times New Roman"/>
          <w:sz w:val="28"/>
          <w:szCs w:val="28"/>
        </w:rPr>
        <w:t>2:</w:t>
      </w:r>
      <w:r w:rsidRPr="00C8126B">
        <w:rPr>
          <w:rFonts w:ascii="Times New Roman" w:hAnsi="Times New Roman"/>
          <w:sz w:val="28"/>
          <w:szCs w:val="28"/>
          <w:lang w:val="en-US"/>
        </w:rPr>
        <w:t>d</w:t>
      </w:r>
      <w:r w:rsidRPr="00C8126B">
        <w:rPr>
          <w:rFonts w:ascii="Times New Roman" w:hAnsi="Times New Roman"/>
          <w:sz w:val="28"/>
          <w:szCs w:val="28"/>
        </w:rPr>
        <w:t>4:</w:t>
      </w:r>
      <w:r w:rsidRPr="00C8126B">
        <w:rPr>
          <w:rFonts w:ascii="Times New Roman" w:hAnsi="Times New Roman"/>
          <w:sz w:val="28"/>
          <w:szCs w:val="28"/>
          <w:lang w:val="en-US"/>
        </w:rPr>
        <w:t>b</w:t>
      </w:r>
      <w:r w:rsidRPr="00C8126B">
        <w:rPr>
          <w:rFonts w:ascii="Times New Roman" w:hAnsi="Times New Roman"/>
          <w:sz w:val="28"/>
          <w:szCs w:val="28"/>
        </w:rPr>
        <w:t>6:</w:t>
      </w:r>
      <w:r w:rsidRPr="00C8126B">
        <w:rPr>
          <w:rFonts w:ascii="Times New Roman" w:hAnsi="Times New Roman"/>
          <w:sz w:val="28"/>
          <w:szCs w:val="28"/>
          <w:lang w:val="en-US"/>
        </w:rPr>
        <w:t>d</w:t>
      </w:r>
      <w:r w:rsidRPr="00C8126B">
        <w:rPr>
          <w:rFonts w:ascii="Times New Roman" w:hAnsi="Times New Roman"/>
          <w:sz w:val="28"/>
          <w:szCs w:val="28"/>
        </w:rPr>
        <w:t>8:</w:t>
      </w:r>
      <w:r w:rsidRPr="00C8126B">
        <w:rPr>
          <w:rFonts w:ascii="Times New Roman" w:hAnsi="Times New Roman"/>
          <w:sz w:val="28"/>
          <w:szCs w:val="28"/>
          <w:lang w:val="en-US"/>
        </w:rPr>
        <w:t>f</w:t>
      </w:r>
      <w:r w:rsidRPr="00C8126B">
        <w:rPr>
          <w:rFonts w:ascii="Times New Roman" w:hAnsi="Times New Roman"/>
          <w:sz w:val="28"/>
          <w:szCs w:val="28"/>
        </w:rPr>
        <w:t>6:</w:t>
      </w:r>
      <w:r w:rsidRPr="00C8126B">
        <w:rPr>
          <w:rFonts w:ascii="Times New Roman" w:hAnsi="Times New Roman"/>
          <w:sz w:val="28"/>
          <w:szCs w:val="28"/>
          <w:lang w:val="en-US"/>
        </w:rPr>
        <w:t>h</w:t>
      </w:r>
      <w:r w:rsidRPr="00C8126B">
        <w:rPr>
          <w:rFonts w:ascii="Times New Roman" w:hAnsi="Times New Roman"/>
          <w:sz w:val="28"/>
          <w:szCs w:val="28"/>
        </w:rPr>
        <w:t>8.</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1.12. Определение результата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Выигравшим партию признается тот, кто первым достигнет положения, при котором партнер будет лишен возможности сделать очередной ход: либо из-за того, что все его шашки выбыли из игры (взяты), либо из-за того, что оставшиеся на доске шашки заперты. Если выигрыш оказывается для обеих сторон невозможным, партия заканчивается вничью.</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1.13. Различные виды проигрыша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Партия считается проигранной одним из шашистов, если: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все его  шашки выбыли из игры  (взяты)  или лишены возможности сделать очередной ход (заперты) ;</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он, признав свою позицию проигранной, заявил о том, что сдается.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Кроме перечисленных, возможны также случаи зачета проигрыша за нарушение правил пользования контрольными часами (см. п. 3.6), нарушение правил откладывания партии (см. п. 3.9) и несоблюдение дисциплины (см. п. 3.4).</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1.14. Различные виды ничьей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1.14.1.   Партия   считается   закончившейся   вничью,   если: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один из участников предлагает ничью, а другой прини</w:t>
      </w:r>
      <w:r w:rsidRPr="00C8126B">
        <w:rPr>
          <w:rFonts w:ascii="Times New Roman" w:hAnsi="Times New Roman"/>
          <w:sz w:val="28"/>
          <w:szCs w:val="28"/>
        </w:rPr>
        <w:softHyphen/>
        <w:t>мает это предложение;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один из участников, установив, что за последние 32 или более  ходов  материальное соотношение сил не изменилось, до совершения хода заявит о прекращении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шашист, имея в окончании партии три дамки (и более) против одной дамки противника, своим 15-м ходом   (считая с момента установления соотношения сил) не возьмет дамку противника;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участник, имея в окончании партии три дамки против одной дамки, находящейся на большой дороге, своим 5-м хо</w:t>
      </w:r>
      <w:r w:rsidRPr="00C8126B">
        <w:rPr>
          <w:rFonts w:ascii="Times New Roman" w:hAnsi="Times New Roman"/>
          <w:sz w:val="28"/>
          <w:szCs w:val="28"/>
        </w:rPr>
        <w:softHyphen/>
        <w:t>дом не сможет добиться выигрыша;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участник, имея в окончании партии две дамки или дам</w:t>
      </w:r>
      <w:r w:rsidRPr="00C8126B">
        <w:rPr>
          <w:rFonts w:ascii="Times New Roman" w:hAnsi="Times New Roman"/>
          <w:sz w:val="28"/>
          <w:szCs w:val="28"/>
        </w:rPr>
        <w:softHyphen/>
        <w:t>ку и простую против простой или дамки, своим 10-м ходом не сможет добиться выигрыша;</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  три (или более) раза повторяется одна и та же позиция (одно и то же расположение шашек), причем очередь хода каждый раз будет за одной и той же стороной.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1.14.2.   Порядок признания ничьей  в  случае повторения позиции: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если играющий сделает ход, в результате которого пози</w:t>
      </w:r>
      <w:r w:rsidRPr="00C8126B">
        <w:rPr>
          <w:rFonts w:ascii="Times New Roman" w:hAnsi="Times New Roman"/>
          <w:sz w:val="28"/>
          <w:szCs w:val="28"/>
        </w:rPr>
        <w:softHyphen/>
        <w:t>ция повторится третий раз или более, то его партнер имеет право до совершения своего очередного хода заявить судье соревнований о прекращении партии и признании ее закон</w:t>
      </w:r>
      <w:r w:rsidRPr="00C8126B">
        <w:rPr>
          <w:rFonts w:ascii="Times New Roman" w:hAnsi="Times New Roman"/>
          <w:sz w:val="28"/>
          <w:szCs w:val="28"/>
        </w:rPr>
        <w:softHyphen/>
        <w:t>чившейся вничью;</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  если  один  из   играющих хочет сделать ход, в резуль</w:t>
      </w:r>
      <w:r w:rsidRPr="00C8126B">
        <w:rPr>
          <w:rFonts w:ascii="Times New Roman" w:hAnsi="Times New Roman"/>
          <w:sz w:val="28"/>
          <w:szCs w:val="28"/>
        </w:rPr>
        <w:softHyphen/>
        <w:t>тате  которого позиция повторится третий раз   (или более), то он, не делая этого хода на доске, должен записать его на бланке и заявить судье о прекращении партии и признании ее закончившейся вничью.</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очередной ход все же будет сделан, то право требова</w:t>
      </w:r>
      <w:r w:rsidRPr="00C8126B">
        <w:rPr>
          <w:rFonts w:ascii="Times New Roman" w:hAnsi="Times New Roman"/>
          <w:sz w:val="28"/>
          <w:szCs w:val="28"/>
        </w:rPr>
        <w:softHyphen/>
        <w:t>ния ничьей этим участником утрачивается и восстанавливается вновь в случае очередного повторения той же позиции.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Примечания: а) не обязательно, чтобы повторение позиции следовало одно за другим; требовать ничьей можно и в том случае, если позиция повторяется трижды в различные моменты партии, т. е. через любое количество ходов, но при той же очереди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б)  правильность заявления о признании партии ничьей ввиду трое</w:t>
      </w:r>
      <w:r w:rsidRPr="00C8126B">
        <w:rPr>
          <w:rFonts w:ascii="Times New Roman" w:hAnsi="Times New Roman"/>
          <w:i/>
          <w:sz w:val="28"/>
          <w:szCs w:val="28"/>
        </w:rPr>
        <w:softHyphen/>
        <w:t>кратного повторения позиции проверяется судьей соревнований за счет времени того из противников, который сделал это заявление. Если про</w:t>
      </w:r>
      <w:r w:rsidRPr="00C8126B">
        <w:rPr>
          <w:rFonts w:ascii="Times New Roman" w:hAnsi="Times New Roman"/>
          <w:i/>
          <w:sz w:val="28"/>
          <w:szCs w:val="28"/>
        </w:rPr>
        <w:softHyphen/>
        <w:t>верка установит, что троекратного повторения не было, то записанный заявителем ход считается сделанным и партия продолжается;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в)   если  у заявителя нет записи партии или она неясно записана, заявление  рассматривается   судьей по  представлении полной и четкой записи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г)   если  при  проверке  время  участника,  добивающего признания ничейного исхода партии, истечет, но будет установлено, что троекрат</w:t>
      </w:r>
      <w:r w:rsidRPr="00C8126B">
        <w:rPr>
          <w:rFonts w:ascii="Times New Roman" w:hAnsi="Times New Roman"/>
          <w:i/>
          <w:sz w:val="28"/>
          <w:szCs w:val="28"/>
        </w:rPr>
        <w:softHyphen/>
        <w:t>ное повторение позиции имеет место, партия признается закончившейся вничью;   если троекратного повторения позиции не было, то заявителю, время которого при проверке истекло, засчитывается поражение.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1.14.3.   Участник  имеет  право предложить ничью только в момент  совершения  своего хода до переключения часов. Это предложение и ответ на него должны выражаться в крат</w:t>
      </w:r>
      <w:r w:rsidRPr="00C8126B">
        <w:rPr>
          <w:rFonts w:ascii="Times New Roman" w:hAnsi="Times New Roman"/>
          <w:sz w:val="28"/>
          <w:szCs w:val="28"/>
        </w:rPr>
        <w:softHyphen/>
        <w:t>кой  форме:   „предлагаю ничью",  „согласен",  „не согласен".</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Предложивший ничью не имеет права отказаться от своего предложения   до  совершения  ответного хода противником.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предложение ничьей не будет принято (ответный ход равносилен отказу от ничьей), тот же участник может вторично предложить ничью лишь после того, как другой участник использует это свое право.</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1.15. Неправильности при ведении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случае, если во время партии участники или судьи обна</w:t>
      </w:r>
      <w:r w:rsidRPr="00C8126B">
        <w:rPr>
          <w:rFonts w:ascii="Times New Roman" w:hAnsi="Times New Roman"/>
          <w:sz w:val="28"/>
          <w:szCs w:val="28"/>
        </w:rPr>
        <w:softHyphen/>
        <w:t>ружили неправильности, допущенные в процессе игры, партия должна быть переиграна. Так, если установлено, что перед началом партии шашки были расставлены неправильно или была неправильно поставлена доска, то партия переигрывается сначала;   если установлено, что был сделан ход, противоречащий правилам, то партия переигрывается с того момента, когда был сделан неправильный 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После окончания партии никакие претензии не принимаются, и ее результат считается действительным.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Примечание. По правилам Всемирной шашечной федерации (ФМЖД) в международных соревнованиях действует иной порядок: если участник сделал невозможный ход или два хода подряд, или допус</w:t>
      </w:r>
      <w:r w:rsidRPr="00C8126B">
        <w:rPr>
          <w:rFonts w:ascii="Times New Roman" w:hAnsi="Times New Roman"/>
          <w:i/>
          <w:sz w:val="28"/>
          <w:szCs w:val="28"/>
        </w:rPr>
        <w:softHyphen/>
        <w:t>тил во время своего хода иную ошибку, то только его партнер имеет право решать, исправлять эту ошибку или нет. Если же партнер сделал ответный ход, то он теряет право требовать исправления.</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Если в процессе партии обнаруживается, что участникам предостав</w:t>
      </w:r>
      <w:r w:rsidRPr="00C8126B">
        <w:rPr>
          <w:rFonts w:ascii="Times New Roman" w:hAnsi="Times New Roman"/>
          <w:sz w:val="28"/>
          <w:szCs w:val="28"/>
        </w:rPr>
        <w:softHyphen/>
        <w:t>лены шашки другого цвета, чем полагается по расписанию, то хотя это обнаружилось после первого же ответного хода, партия продолжается.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b/>
          <w:bCs/>
          <w:sz w:val="28"/>
          <w:szCs w:val="28"/>
        </w:rPr>
        <w:t>2. ПРАВИЛА ИГРЫ В МЕЖДУНАРОДНЫЕ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b/>
          <w:bCs/>
          <w:sz w:val="28"/>
          <w:szCs w:val="28"/>
        </w:rPr>
        <w:t xml:space="preserve">2.1. </w:t>
      </w:r>
      <w:r w:rsidRPr="00C8126B">
        <w:rPr>
          <w:rFonts w:ascii="Times New Roman" w:hAnsi="Times New Roman"/>
          <w:sz w:val="28"/>
          <w:szCs w:val="28"/>
        </w:rPr>
        <w:t>Шашечная доска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Шашечная доска представляет собой квадрат, разделен</w:t>
      </w:r>
      <w:r w:rsidRPr="00C8126B">
        <w:rPr>
          <w:rFonts w:ascii="Times New Roman" w:hAnsi="Times New Roman"/>
          <w:sz w:val="28"/>
          <w:szCs w:val="28"/>
        </w:rPr>
        <w:softHyphen/>
        <w:t>ный на 100 одинаковых по размеру, чередующихся светлых (белые)   и   темных    (черные)    клеток   квадратной   формы.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Каждая сторона доски состоит из 10 клеток (полей). Игра ведется только на черных полях. Шашечная доска рас</w:t>
      </w:r>
      <w:r w:rsidRPr="00C8126B">
        <w:rPr>
          <w:rFonts w:ascii="Times New Roman" w:hAnsi="Times New Roman"/>
          <w:sz w:val="28"/>
          <w:szCs w:val="28"/>
        </w:rPr>
        <w:softHyphen/>
        <w:t>полагается между партнерами таким образом, чтобы слева от играющего находилось угловое черное поле. В официаль</w:t>
      </w:r>
      <w:r w:rsidRPr="00C8126B">
        <w:rPr>
          <w:rFonts w:ascii="Times New Roman" w:hAnsi="Times New Roman"/>
          <w:sz w:val="28"/>
          <w:szCs w:val="28"/>
        </w:rPr>
        <w:softHyphen/>
        <w:t>ных соревнованиях должна применяться доска с размером сторон 45 см.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Примечания: а) поверхность доски должна быть матовой (не блестящей), с отчетливым чередованием светлых и темных полей. По</w:t>
      </w:r>
      <w:r w:rsidRPr="00C8126B">
        <w:rPr>
          <w:rFonts w:ascii="Times New Roman" w:hAnsi="Times New Roman"/>
          <w:i/>
          <w:sz w:val="28"/>
          <w:szCs w:val="28"/>
        </w:rPr>
        <w:softHyphen/>
        <w:t>следние должны иметь светло-коричневую, но не слишком бледную окраску;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б) на доске имеются 17 диагоналей. Самая длинная диагональ, со</w:t>
      </w:r>
      <w:r w:rsidRPr="00C8126B">
        <w:rPr>
          <w:rFonts w:ascii="Times New Roman" w:hAnsi="Times New Roman"/>
          <w:i/>
          <w:sz w:val="28"/>
          <w:szCs w:val="28"/>
        </w:rPr>
        <w:softHyphen/>
        <w:t>стоящая из 10 черных полей и соединяющая два угла доски, называется большой дорогой.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2.2. Шашки</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Партнерам перед началом игры предоставляется по 20 ша</w:t>
      </w:r>
      <w:r w:rsidRPr="00C8126B">
        <w:rPr>
          <w:rFonts w:ascii="Times New Roman" w:hAnsi="Times New Roman"/>
          <w:sz w:val="28"/>
          <w:szCs w:val="28"/>
        </w:rPr>
        <w:softHyphen/>
        <w:t>шек (плоских, круглой формы): одному — белых, друго</w:t>
      </w:r>
      <w:r w:rsidRPr="00C8126B">
        <w:rPr>
          <w:rFonts w:ascii="Times New Roman" w:hAnsi="Times New Roman"/>
          <w:sz w:val="28"/>
          <w:szCs w:val="28"/>
        </w:rPr>
        <w:softHyphen/>
        <w:t>му — черных. Шашки расставляются на черных полях первых четырех горизонтальных рядов с каждой стороны.</w:t>
      </w:r>
    </w:p>
    <w:p w:rsidR="00DA05CE" w:rsidRPr="00C8126B" w:rsidRDefault="00DA05CE" w:rsidP="00DA05CE">
      <w:pPr>
        <w:spacing w:line="24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extent cx="1905000" cy="1800225"/>
            <wp:effectExtent l="19050" t="0" r="0" b="0"/>
            <wp:docPr id="438"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10" cstate="print">
                      <a:lum bright="-4000" contrast="50000"/>
                      <a:grayscl/>
                    </a:blip>
                    <a:srcRect/>
                    <a:stretch>
                      <a:fillRect/>
                    </a:stretch>
                  </pic:blipFill>
                  <pic:spPr bwMode="auto">
                    <a:xfrm>
                      <a:off x="0" y="0"/>
                      <a:ext cx="1905000"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8</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Примечание. Шашки должны быть одной формы и размеров (меньше поля доски на 5—10 мм; высота шашки должна равняться от</w:t>
      </w:r>
      <w:r w:rsidRPr="00C8126B">
        <w:rPr>
          <w:rFonts w:ascii="Times New Roman" w:hAnsi="Times New Roman"/>
          <w:i/>
          <w:position w:val="-18"/>
          <w:sz w:val="28"/>
          <w:szCs w:val="28"/>
        </w:rPr>
        <w:object w:dxaOrig="360" w:dyaOrig="480">
          <v:shape id="_x0000_i1036" type="#_x0000_t75" style="width:17.25pt;height:24pt" o:ole="">
            <v:imagedata r:id="rId211" o:title=""/>
          </v:shape>
          <o:OLEObject Type="Embed" ProgID="Equation.3" ShapeID="_x0000_i1036" DrawAspect="Content" ObjectID="_1514796450" r:id="rId212"/>
        </w:object>
      </w:r>
      <w:r w:rsidRPr="00C8126B">
        <w:rPr>
          <w:rFonts w:ascii="Times New Roman" w:hAnsi="Times New Roman"/>
          <w:i/>
          <w:sz w:val="28"/>
          <w:szCs w:val="28"/>
        </w:rPr>
        <w:t xml:space="preserve"> до </w:t>
      </w:r>
      <w:r w:rsidRPr="00C8126B">
        <w:rPr>
          <w:rFonts w:ascii="Times New Roman" w:hAnsi="Times New Roman"/>
          <w:i/>
          <w:position w:val="-18"/>
          <w:sz w:val="28"/>
          <w:szCs w:val="28"/>
        </w:rPr>
        <w:object w:dxaOrig="360" w:dyaOrig="480">
          <v:shape id="_x0000_i1037" type="#_x0000_t75" style="width:17.25pt;height:24pt" o:ole="">
            <v:imagedata r:id="rId213" o:title=""/>
          </v:shape>
          <o:OLEObject Type="Embed" ProgID="Equation.3" ShapeID="_x0000_i1037" DrawAspect="Content" ObjectID="_1514796451" r:id="rId214"/>
        </w:object>
      </w:r>
      <w:r w:rsidRPr="00C8126B">
        <w:rPr>
          <w:rFonts w:ascii="Times New Roman" w:hAnsi="Times New Roman"/>
          <w:i/>
          <w:sz w:val="28"/>
          <w:szCs w:val="28"/>
        </w:rPr>
        <w:t xml:space="preserve"> ее диаметра). Окраска шашек не должна быть блестящей и совпадать с цветом полей доски. Все шашки каждой из сторон долж</w:t>
      </w:r>
      <w:r w:rsidRPr="00C8126B">
        <w:rPr>
          <w:rFonts w:ascii="Times New Roman" w:hAnsi="Times New Roman"/>
          <w:i/>
          <w:sz w:val="28"/>
          <w:szCs w:val="28"/>
        </w:rPr>
        <w:softHyphen/>
        <w:t>ны быть одинакового цвета.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z w:val="28"/>
          <w:szCs w:val="28"/>
        </w:rPr>
      </w:pPr>
      <w:r w:rsidRPr="00C8126B">
        <w:rPr>
          <w:rFonts w:ascii="Times New Roman" w:hAnsi="Times New Roman"/>
          <w:i/>
          <w:sz w:val="28"/>
          <w:szCs w:val="28"/>
        </w:rPr>
        <w:t>2.3. Шашечная нотация</w:t>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По нотации, принятой в международных шашках, все черные поля имеют определенные номера — от 1 до 50. Циф</w:t>
      </w:r>
      <w:r w:rsidRPr="00C8126B">
        <w:rPr>
          <w:rFonts w:ascii="Times New Roman" w:hAnsi="Times New Roman"/>
          <w:i/>
          <w:sz w:val="28"/>
          <w:szCs w:val="28"/>
        </w:rPr>
        <w:softHyphen/>
        <w:t>ровое обозначение всех полей доски показано на диаграмме 9.</w:t>
      </w:r>
    </w:p>
    <w:p w:rsidR="00DA05CE" w:rsidRPr="00C8126B" w:rsidRDefault="00DA05CE" w:rsidP="00DA05CE">
      <w:pPr>
        <w:spacing w:line="240" w:lineRule="auto"/>
        <w:jc w:val="both"/>
        <w:rPr>
          <w:rFonts w:ascii="Times New Roman" w:hAnsi="Times New Roman"/>
          <w:i/>
          <w:sz w:val="28"/>
          <w:szCs w:val="28"/>
        </w:rPr>
      </w:pPr>
      <w:r>
        <w:rPr>
          <w:rFonts w:ascii="Times New Roman" w:hAnsi="Times New Roman"/>
          <w:i/>
          <w:noProof/>
          <w:sz w:val="28"/>
          <w:szCs w:val="28"/>
        </w:rPr>
        <w:drawing>
          <wp:inline distT="0" distB="0" distL="0" distR="0">
            <wp:extent cx="1857375" cy="1800225"/>
            <wp:effectExtent l="19050" t="0" r="9525" b="0"/>
            <wp:docPr id="439"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15" cstate="print">
                      <a:lum bright="-4000" contrast="50000"/>
                      <a:grayscl/>
                    </a:blip>
                    <a:srcRect/>
                    <a:stretch>
                      <a:fillRect/>
                    </a:stretch>
                  </pic:blipFill>
                  <pic:spPr bwMode="auto">
                    <a:xfrm>
                      <a:off x="0" y="0"/>
                      <a:ext cx="18573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9</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Нотация дает возможность записывать как целые партии, так и отдельные положения.</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Расположение шашек при начале партии может быть записано следующим образом: белые— 31, 32, 33, 34, 35, 36, 37, 38, 39, 40, 41, 42, 43, 44, 45, 46, 47, 48, 49, 50; черные -1, 2, 3, 4, 5, 6, 7, 8, 9, 10, 11, 12, 13, 14, 15, 16, 17, 18, 19, 20.</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Для записи хода простой шашки или дамки обозначают сначала поле, где шашка или дамка стояла, затем ставят тире и записывают поле, на которое она становится, например: 31—27. При записи взятия (боя) вместо тире ставится двое</w:t>
      </w:r>
      <w:r w:rsidRPr="00C8126B">
        <w:rPr>
          <w:rFonts w:ascii="Times New Roman" w:hAnsi="Times New Roman"/>
          <w:sz w:val="28"/>
          <w:szCs w:val="28"/>
        </w:rPr>
        <w:softHyphen/>
        <w:t>точие.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При взятии одним ходом нескольких шашек запись хода производится следующим образом: сначала записывается обозначение поля, с которого шашка начала свой ход, затем ставится двоеточие и обозначается поле, на которое шашка встала после боя.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Если необходимо отметить направление взятия, то после записи обозначения поля, откуда начался бой, последовательно записывают обозначение полей, на которых определялось направление взятия.</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Между обозначениями отдельных полей ставится двое</w:t>
      </w:r>
      <w:r w:rsidRPr="00C8126B">
        <w:rPr>
          <w:rFonts w:ascii="Times New Roman" w:hAnsi="Times New Roman"/>
          <w:sz w:val="28"/>
          <w:szCs w:val="28"/>
        </w:rPr>
        <w:softHyphen/>
        <w:t>точие. Например, дано положение: черные простые — 11, 12, 13, 29, 30, 40; белая дамка 42 (см. диаграмму 10).</w:t>
      </w:r>
    </w:p>
    <w:p w:rsidR="00DA05CE" w:rsidRPr="00C8126B" w:rsidRDefault="00DA05CE" w:rsidP="00DA05CE">
      <w:pPr>
        <w:spacing w:line="240" w:lineRule="auto"/>
        <w:jc w:val="both"/>
        <w:rPr>
          <w:rFonts w:ascii="Times New Roman" w:hAnsi="Times New Roman"/>
          <w:i/>
          <w:sz w:val="28"/>
          <w:szCs w:val="28"/>
        </w:rPr>
      </w:pPr>
      <w:r>
        <w:rPr>
          <w:rFonts w:ascii="Times New Roman" w:hAnsi="Times New Roman"/>
          <w:i/>
          <w:noProof/>
          <w:sz w:val="28"/>
          <w:szCs w:val="28"/>
        </w:rPr>
        <w:drawing>
          <wp:inline distT="0" distB="0" distL="0" distR="0">
            <wp:extent cx="1895475" cy="1800225"/>
            <wp:effectExtent l="19050" t="0" r="9525" b="0"/>
            <wp:docPr id="440"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16" cstate="print">
                      <a:lum bright="-4000" contrast="50000"/>
                      <a:grayscl/>
                    </a:blip>
                    <a:srcRect/>
                    <a:stretch>
                      <a:fillRect/>
                    </a:stretch>
                  </pic:blipFill>
                  <pic:spPr bwMode="auto">
                    <a:xfrm>
                      <a:off x="0" y="0"/>
                      <a:ext cx="18954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10</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Здесь возможны два направления боя: 1. 42:24:8:17:6 или 2. 42:24:35:44:6.</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подобных позициях необходимо делать в бланке полную запись, как указано выше.</w:t>
      </w:r>
    </w:p>
    <w:p w:rsidR="00DA05CE" w:rsidRPr="00C8126B" w:rsidRDefault="00DA05CE" w:rsidP="00DA05CE">
      <w:pPr>
        <w:shd w:val="clear" w:color="auto" w:fill="FFFFFF"/>
        <w:autoSpaceDE w:val="0"/>
        <w:autoSpaceDN w:val="0"/>
        <w:adjustRightInd w:val="0"/>
        <w:spacing w:before="100" w:beforeAutospacing="1" w:line="240" w:lineRule="auto"/>
        <w:ind w:firstLine="4320"/>
        <w:jc w:val="both"/>
        <w:rPr>
          <w:rFonts w:ascii="Times New Roman" w:hAnsi="Times New Roman"/>
          <w:sz w:val="28"/>
          <w:szCs w:val="28"/>
        </w:rPr>
      </w:pPr>
      <w:r w:rsidRPr="00C8126B">
        <w:rPr>
          <w:rFonts w:ascii="Times New Roman" w:hAnsi="Times New Roman"/>
          <w:sz w:val="28"/>
          <w:szCs w:val="28"/>
        </w:rPr>
        <w:t>Пример записи партии:</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Белые                             Черные</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Петров                            Иванов</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1.   32—28                      18—23</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2.   37-32                         23-29</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3.   34:23                         17—22</w:t>
      </w:r>
    </w:p>
    <w:p w:rsidR="00DA05CE" w:rsidRPr="00C8126B" w:rsidRDefault="00DA05CE" w:rsidP="00DA05CE">
      <w:pPr>
        <w:shd w:val="clear" w:color="auto" w:fill="FFFFFF"/>
        <w:autoSpaceDE w:val="0"/>
        <w:autoSpaceDN w:val="0"/>
        <w:adjustRightInd w:val="0"/>
        <w:spacing w:line="240" w:lineRule="auto"/>
        <w:ind w:firstLine="4140"/>
        <w:jc w:val="both"/>
        <w:rPr>
          <w:rFonts w:ascii="Times New Roman" w:hAnsi="Times New Roman"/>
          <w:sz w:val="28"/>
          <w:szCs w:val="28"/>
        </w:rPr>
      </w:pPr>
      <w:r w:rsidRPr="00C8126B">
        <w:rPr>
          <w:rFonts w:ascii="Times New Roman" w:hAnsi="Times New Roman"/>
          <w:sz w:val="28"/>
          <w:szCs w:val="28"/>
        </w:rPr>
        <w:t>4.   28:17                         19:26</w:t>
      </w:r>
    </w:p>
    <w:p w:rsidR="00DA05CE" w:rsidRPr="00C8126B" w:rsidRDefault="00DA05CE" w:rsidP="00DA05CE">
      <w:pPr>
        <w:spacing w:line="240" w:lineRule="auto"/>
        <w:jc w:val="both"/>
        <w:rPr>
          <w:rFonts w:ascii="Times New Roman" w:hAnsi="Times New Roman"/>
          <w:b/>
          <w:i/>
          <w:sz w:val="28"/>
          <w:szCs w:val="28"/>
          <w:u w:val="thick"/>
        </w:rPr>
      </w:pPr>
      <w:r w:rsidRPr="00C8126B">
        <w:rPr>
          <w:rFonts w:ascii="Times New Roman" w:hAnsi="Times New Roman"/>
          <w:b/>
          <w:i/>
          <w:sz w:val="28"/>
          <w:szCs w:val="28"/>
          <w:u w:val="thick"/>
        </w:rPr>
        <w:t>Сокращенная нотация записи партий не применяется.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b/>
          <w:bCs/>
          <w:sz w:val="28"/>
          <w:szCs w:val="28"/>
        </w:rPr>
        <w:t>2.4. Отличия правил игры в международные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от правил игры в русские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Правила игры в международные шашки имеют следующие отличия от правил игры в русские шашки.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2.4.1. Обязательное взятие наибольшего количества шашек.</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При возможности взятия шашкой по двум и более направ</w:t>
      </w:r>
      <w:r w:rsidRPr="00C8126B">
        <w:rPr>
          <w:rFonts w:ascii="Times New Roman" w:hAnsi="Times New Roman"/>
          <w:sz w:val="28"/>
          <w:szCs w:val="28"/>
        </w:rPr>
        <w:softHyphen/>
        <w:t>лениям играющий обязан бить наибольшее количество шашек независимо от их качества (простые или дамки).</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924050" cy="1800225"/>
            <wp:effectExtent l="19050" t="0" r="0" b="0"/>
            <wp:docPr id="441"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17" cstate="print">
                      <a:lum bright="-10000" contrast="50000"/>
                      <a:grayscl/>
                    </a:blip>
                    <a:srcRect/>
                    <a:stretch>
                      <a:fillRect/>
                    </a:stretch>
                  </pic:blipFill>
                  <pic:spPr bwMode="auto">
                    <a:xfrm>
                      <a:off x="0" y="0"/>
                      <a:ext cx="1924050"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i/>
          <w:sz w:val="28"/>
          <w:szCs w:val="28"/>
        </w:rPr>
        <w:t>Диаграмма 11</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примере на диаграмме 11 белые могут взять простой или дамкой, но в обоих случаях должны бить большее количе</w:t>
      </w:r>
      <w:r w:rsidRPr="00C8126B">
        <w:rPr>
          <w:rFonts w:ascii="Times New Roman" w:hAnsi="Times New Roman"/>
          <w:sz w:val="28"/>
          <w:szCs w:val="28"/>
        </w:rPr>
        <w:softHyphen/>
        <w:t>ство, т. е. по три шашки (дамку и две простые).</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Если имеется выбор боя дамкой или простой, то можно брать любой из них, соблюдая и в этом случае правило взя</w:t>
      </w:r>
      <w:r w:rsidRPr="00C8126B">
        <w:rPr>
          <w:rFonts w:ascii="Times New Roman" w:hAnsi="Times New Roman"/>
          <w:sz w:val="28"/>
          <w:szCs w:val="28"/>
        </w:rPr>
        <w:softHyphen/>
        <w:t>тия наибольшего количества шашек вне зависимости от их качества (см. диаграмму 12).</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885950" cy="1800225"/>
            <wp:effectExtent l="19050" t="0" r="0" b="0"/>
            <wp:docPr id="442"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18" cstate="print">
                      <a:lum bright="-4000" contrast="50000"/>
                      <a:grayscl/>
                    </a:blip>
                    <a:srcRect/>
                    <a:stretch>
                      <a:fillRect/>
                    </a:stretch>
                  </pic:blipFill>
                  <pic:spPr bwMode="auto">
                    <a:xfrm>
                      <a:off x="0" y="0"/>
                      <a:ext cx="1885950"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12</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этом примере белая шашка может бить в любом направ</w:t>
      </w:r>
      <w:r w:rsidRPr="00C8126B">
        <w:rPr>
          <w:rFonts w:ascii="Times New Roman" w:hAnsi="Times New Roman"/>
          <w:sz w:val="28"/>
          <w:szCs w:val="28"/>
        </w:rPr>
        <w:softHyphen/>
        <w:t>лении независимо от качества снимаемых шашек, т. е. она может в данном положении взять или две дамки, или две простые.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2.4.2. Порядок взятия при прохождении поля последнего ряда.</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Если простая в процессе взятия достигает поля последнего ряда и ей следует продолжать бой как простой шашке, то она этим ходом продолжает бой и остается простой.</w:t>
      </w:r>
    </w:p>
    <w:p w:rsidR="00DA05CE" w:rsidRPr="00C8126B" w:rsidRDefault="00DA05CE" w:rsidP="00DA05CE">
      <w:pPr>
        <w:spacing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1895475" cy="1800225"/>
            <wp:effectExtent l="19050" t="0" r="9525" b="0"/>
            <wp:docPr id="443"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19" cstate="print">
                      <a:lum bright="-4000" contrast="50000"/>
                      <a:grayscl/>
                    </a:blip>
                    <a:srcRect/>
                    <a:stretch>
                      <a:fillRect/>
                    </a:stretch>
                  </pic:blipFill>
                  <pic:spPr bwMode="auto">
                    <a:xfrm>
                      <a:off x="0" y="0"/>
                      <a:ext cx="18954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13</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примере на диаграмме 13 простая 35 после боя 35:11 остается простой.</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Если простая в процессе взятия шашек партнера достигает “дамочного” поля и ей предоставляется возможность дальней</w:t>
      </w:r>
      <w:r w:rsidRPr="00C8126B">
        <w:rPr>
          <w:rFonts w:ascii="Times New Roman" w:hAnsi="Times New Roman"/>
          <w:sz w:val="28"/>
          <w:szCs w:val="28"/>
        </w:rPr>
        <w:softHyphen/>
        <w:t>шего взятия по правилам боя дамкой, то она превращается в дамку, останавливаясь на поле последнего ряда. Право боя по правилам дамки она приобретает лишь со следующего хода.</w:t>
      </w:r>
    </w:p>
    <w:p w:rsidR="00DA05CE" w:rsidRPr="00C8126B" w:rsidRDefault="00DA05CE" w:rsidP="00DA05CE">
      <w:pPr>
        <w:spacing w:line="24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extent cx="1857375" cy="1800225"/>
            <wp:effectExtent l="19050" t="0" r="9525" b="0"/>
            <wp:docPr id="444"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20" cstate="print">
                      <a:lum bright="-4000" contrast="50000"/>
                      <a:grayscl/>
                    </a:blip>
                    <a:srcRect/>
                    <a:stretch>
                      <a:fillRect/>
                    </a:stretch>
                  </pic:blipFill>
                  <pic:spPr bwMode="auto">
                    <a:xfrm>
                      <a:off x="0" y="0"/>
                      <a:ext cx="18573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i/>
          <w:sz w:val="28"/>
          <w:szCs w:val="28"/>
        </w:rPr>
      </w:pPr>
      <w:r w:rsidRPr="00C8126B">
        <w:rPr>
          <w:rFonts w:ascii="Times New Roman" w:hAnsi="Times New Roman"/>
          <w:i/>
          <w:sz w:val="28"/>
          <w:szCs w:val="28"/>
        </w:rPr>
        <w:t>Диаграмма 14</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z w:val="28"/>
          <w:szCs w:val="28"/>
        </w:rPr>
        <w:t>В примере на диаграмме 14 белая простая после взятия трех шашек становится дамкой на поле десятого горизон</w:t>
      </w:r>
      <w:r w:rsidRPr="00C8126B">
        <w:rPr>
          <w:rFonts w:ascii="Times New Roman" w:hAnsi="Times New Roman"/>
          <w:sz w:val="28"/>
          <w:szCs w:val="28"/>
        </w:rPr>
        <w:softHyphen/>
        <w:t>тального ряда, взять остальные шашки она имеет право лишь своим следующим ходом, если возможность этого боя со</w:t>
      </w:r>
      <w:r w:rsidRPr="00C8126B">
        <w:rPr>
          <w:rFonts w:ascii="Times New Roman" w:hAnsi="Times New Roman"/>
          <w:sz w:val="28"/>
          <w:szCs w:val="28"/>
        </w:rPr>
        <w:softHyphen/>
        <w:t>хранится.</w:t>
      </w:r>
    </w:p>
    <w:p w:rsidR="00DA05CE" w:rsidRPr="00C8126B" w:rsidRDefault="00DA05CE" w:rsidP="00DA05CE">
      <w:pPr>
        <w:spacing w:line="24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extent cx="1895475" cy="1800225"/>
            <wp:effectExtent l="19050" t="0" r="9525" b="0"/>
            <wp:docPr id="445"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21" cstate="print">
                      <a:lum bright="-4000" contrast="50000"/>
                      <a:grayscl/>
                    </a:blip>
                    <a:srcRect/>
                    <a:stretch>
                      <a:fillRect/>
                    </a:stretch>
                  </pic:blipFill>
                  <pic:spPr bwMode="auto">
                    <a:xfrm>
                      <a:off x="0" y="0"/>
                      <a:ext cx="1895475" cy="1800225"/>
                    </a:xfrm>
                    <a:prstGeom prst="rect">
                      <a:avLst/>
                    </a:prstGeom>
                    <a:noFill/>
                    <a:ln w="9525">
                      <a:noFill/>
                      <a:miter lim="800000"/>
                      <a:headEnd/>
                      <a:tailEnd/>
                    </a:ln>
                  </pic:spPr>
                </pic:pic>
              </a:graphicData>
            </a:graphic>
          </wp:inline>
        </w:drawing>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i/>
          <w:sz w:val="28"/>
          <w:szCs w:val="28"/>
        </w:rPr>
        <w:t>Диаграмма 15</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примере на диаграмме 15 при ходе черных должна брать простая 36, становясь на поле 29 и снимая три шашки, а не дамка 14 на поле 46.</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2.4.3. Различные виды ничьей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Партия считается закончившейся вничью, если: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а)  одна и та же позиция повторилась в третий раз при ходе того же игрока;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б)  в течение 15 ходов партнеры делали ходы только дам</w:t>
      </w:r>
      <w:r w:rsidRPr="00C8126B">
        <w:rPr>
          <w:rFonts w:ascii="Times New Roman" w:hAnsi="Times New Roman"/>
          <w:sz w:val="28"/>
          <w:szCs w:val="28"/>
        </w:rPr>
        <w:softHyphen/>
        <w:t>ками, не передвигая шашек и не производя взятия;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   после того, как на доске остались только две дамки и простая или одна дамка и две простые шашки против одной дамки, партнеры сделали еще по 20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г)   окончания  две дамки против одной и дамка против дамки не являются этапом проводимой комбинации.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z w:val="28"/>
          <w:szCs w:val="28"/>
        </w:rPr>
      </w:pPr>
      <w:r w:rsidRPr="00C8126B">
        <w:rPr>
          <w:rFonts w:ascii="Times New Roman" w:hAnsi="Times New Roman"/>
          <w:sz w:val="28"/>
          <w:szCs w:val="28"/>
        </w:rPr>
        <w:t>Во всем остальном следует руководствоваться правилами игры в русские шашки.</w:t>
      </w:r>
    </w:p>
    <w:p w:rsidR="00DA05CE" w:rsidRPr="00C8126B" w:rsidRDefault="00DA05CE" w:rsidP="00DA05CE">
      <w:pPr>
        <w:shd w:val="clear" w:color="auto" w:fill="FFFFFF"/>
        <w:autoSpaceDE w:val="0"/>
        <w:autoSpaceDN w:val="0"/>
        <w:adjustRightInd w:val="0"/>
        <w:spacing w:before="100" w:beforeAutospacing="1" w:line="240" w:lineRule="auto"/>
        <w:jc w:val="both"/>
        <w:rPr>
          <w:rFonts w:ascii="Times New Roman" w:hAnsi="Times New Roman"/>
          <w:sz w:val="28"/>
          <w:szCs w:val="28"/>
        </w:rPr>
      </w:pPr>
      <w:r w:rsidRPr="00C8126B">
        <w:rPr>
          <w:rFonts w:ascii="Times New Roman" w:hAnsi="Times New Roman"/>
          <w:sz w:val="28"/>
          <w:szCs w:val="28"/>
        </w:rPr>
        <w:t>3. ПРАВИЛА ПРОВЕДЕНИЯ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 Виды и характер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Соревнования могут быть следующих видов: чемпионаты, первенства, турниры, матчи я матч-турниры. По характеру соревнования бывают:</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 личные, в которых определяются места, занятые отдель</w:t>
      </w:r>
      <w:r w:rsidRPr="00C8126B">
        <w:rPr>
          <w:rFonts w:ascii="Times New Roman" w:hAnsi="Times New Roman"/>
          <w:spacing w:val="-2"/>
          <w:sz w:val="28"/>
          <w:szCs w:val="28"/>
        </w:rPr>
        <w:softHyphen/>
        <w:t>ными участниками;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командные, по итогам которых определяются только места участвующих команд;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лично-командные,   по   итогам   которых  определяются места отдельных участников и участвующих команд.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Все соревнования с зачетом личных результатов могут иметь для участников классификационное значение.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Кроме соревнований очных, когда участники встречаются непосредственно за доской, проводятся и заочные сорев</w:t>
      </w:r>
      <w:r w:rsidRPr="00C8126B">
        <w:rPr>
          <w:rFonts w:ascii="Times New Roman" w:hAnsi="Times New Roman"/>
          <w:spacing w:val="-2"/>
          <w:sz w:val="28"/>
          <w:szCs w:val="28"/>
        </w:rPr>
        <w:softHyphen/>
        <w:t>нования, где игра между участниками ведется заочно — по переписке.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 виде заочных конкурсов, первенств и чемпионатов про</w:t>
      </w:r>
      <w:r w:rsidRPr="00C8126B">
        <w:rPr>
          <w:rFonts w:ascii="Times New Roman" w:hAnsi="Times New Roman"/>
          <w:spacing w:val="-2"/>
          <w:sz w:val="28"/>
          <w:szCs w:val="28"/>
        </w:rPr>
        <w:softHyphen/>
        <w:t>водятся соревнования по составлению произведений шашеч</w:t>
      </w:r>
      <w:r w:rsidRPr="00C8126B">
        <w:rPr>
          <w:rFonts w:ascii="Times New Roman" w:hAnsi="Times New Roman"/>
          <w:spacing w:val="-2"/>
          <w:sz w:val="28"/>
          <w:szCs w:val="28"/>
        </w:rPr>
        <w:softHyphen/>
        <w:t>ной композиции — области творчества, имеющей целью рас</w:t>
      </w:r>
      <w:r w:rsidRPr="00C8126B">
        <w:rPr>
          <w:rFonts w:ascii="Times New Roman" w:hAnsi="Times New Roman"/>
          <w:spacing w:val="-2"/>
          <w:sz w:val="28"/>
          <w:szCs w:val="28"/>
        </w:rPr>
        <w:softHyphen/>
        <w:t>крытие красоты шашечной игры. Проводятся также и кон</w:t>
      </w:r>
      <w:r w:rsidRPr="00C8126B">
        <w:rPr>
          <w:rFonts w:ascii="Times New Roman" w:hAnsi="Times New Roman"/>
          <w:spacing w:val="-2"/>
          <w:sz w:val="28"/>
          <w:szCs w:val="28"/>
        </w:rPr>
        <w:softHyphen/>
        <w:t>курсы решения шашечных позиций.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Особое место в ряду очных шашечных соревнований за</w:t>
      </w:r>
      <w:r w:rsidRPr="00C8126B">
        <w:rPr>
          <w:rFonts w:ascii="Times New Roman" w:hAnsi="Times New Roman"/>
          <w:spacing w:val="-2"/>
          <w:sz w:val="28"/>
          <w:szCs w:val="28"/>
        </w:rPr>
        <w:softHyphen/>
        <w:t>нимают сеансы одновременной игры, когда сеансер играет одновременно ряд партий против разных партнеров.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3.2. Системы проведения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3.2.1.  Существуют следующие системы проведения сорев</w:t>
      </w:r>
      <w:r w:rsidRPr="00C8126B">
        <w:rPr>
          <w:rFonts w:ascii="Times New Roman" w:hAnsi="Times New Roman"/>
          <w:spacing w:val="-2"/>
          <w:sz w:val="28"/>
          <w:szCs w:val="28"/>
        </w:rPr>
        <w:softHyphen/>
        <w:t>нований по шашкам: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круговая, при которой каждый участник соревнований (или команда)  поочередно встречается со всеми остальными участниками в один или несколько кругов;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олимпийская система (с выбыванием), когда спортсмен (или команда), проигравший встречу, выбывает из дальней</w:t>
      </w:r>
      <w:r w:rsidRPr="00C8126B">
        <w:rPr>
          <w:rFonts w:ascii="Times New Roman" w:hAnsi="Times New Roman"/>
          <w:spacing w:val="-2"/>
          <w:sz w:val="28"/>
          <w:szCs w:val="28"/>
        </w:rPr>
        <w:softHyphen/>
        <w:t>шего участия в данных соревнованиях;</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швейцарская   система   (,,выборочного   жребия"),  при которой в зависимости от числа играющих по условиям со</w:t>
      </w:r>
      <w:r w:rsidRPr="00C8126B">
        <w:rPr>
          <w:rFonts w:ascii="Times New Roman" w:hAnsi="Times New Roman"/>
          <w:spacing w:val="-2"/>
          <w:sz w:val="28"/>
          <w:szCs w:val="28"/>
        </w:rPr>
        <w:softHyphen/>
        <w:t>ревнований устанавливается определенное количество туров:</w:t>
      </w:r>
    </w:p>
    <w:p w:rsidR="00DA05CE" w:rsidRPr="00C8126B" w:rsidRDefault="00DA05CE" w:rsidP="00DA05CE">
      <w:pPr>
        <w:shd w:val="clear" w:color="auto" w:fill="FFFFFF"/>
        <w:autoSpaceDE w:val="0"/>
        <w:autoSpaceDN w:val="0"/>
        <w:adjustRightInd w:val="0"/>
        <w:spacing w:line="240" w:lineRule="auto"/>
        <w:ind w:firstLine="2700"/>
        <w:jc w:val="both"/>
        <w:rPr>
          <w:rFonts w:ascii="Times New Roman" w:hAnsi="Times New Roman"/>
          <w:spacing w:val="-2"/>
          <w:sz w:val="28"/>
          <w:szCs w:val="28"/>
        </w:rPr>
      </w:pPr>
      <w:r w:rsidRPr="00C8126B">
        <w:rPr>
          <w:rFonts w:ascii="Times New Roman" w:hAnsi="Times New Roman"/>
          <w:spacing w:val="-2"/>
          <w:sz w:val="28"/>
          <w:szCs w:val="28"/>
        </w:rPr>
        <w:t>7—9 — при числе участников от 20 до 30;</w:t>
      </w:r>
    </w:p>
    <w:p w:rsidR="00DA05CE" w:rsidRPr="00C8126B" w:rsidRDefault="00DA05CE" w:rsidP="00DA05CE">
      <w:pPr>
        <w:shd w:val="clear" w:color="auto" w:fill="FFFFFF"/>
        <w:autoSpaceDE w:val="0"/>
        <w:autoSpaceDN w:val="0"/>
        <w:adjustRightInd w:val="0"/>
        <w:spacing w:line="240" w:lineRule="auto"/>
        <w:ind w:firstLine="2700"/>
        <w:jc w:val="both"/>
        <w:rPr>
          <w:rFonts w:ascii="Times New Roman" w:hAnsi="Times New Roman"/>
          <w:spacing w:val="-2"/>
          <w:sz w:val="28"/>
          <w:szCs w:val="28"/>
        </w:rPr>
      </w:pPr>
      <w:r w:rsidRPr="00C8126B">
        <w:rPr>
          <w:rFonts w:ascii="Times New Roman" w:hAnsi="Times New Roman"/>
          <w:spacing w:val="-2"/>
          <w:sz w:val="28"/>
          <w:szCs w:val="28"/>
        </w:rPr>
        <w:t>8—11 — при числе участников от 30 до 70;</w:t>
      </w:r>
    </w:p>
    <w:p w:rsidR="00DA05CE" w:rsidRPr="00C8126B" w:rsidRDefault="00DA05CE" w:rsidP="00DA05CE">
      <w:pPr>
        <w:shd w:val="clear" w:color="auto" w:fill="FFFFFF"/>
        <w:autoSpaceDE w:val="0"/>
        <w:autoSpaceDN w:val="0"/>
        <w:adjustRightInd w:val="0"/>
        <w:spacing w:line="240" w:lineRule="auto"/>
        <w:ind w:firstLine="2700"/>
        <w:jc w:val="both"/>
        <w:rPr>
          <w:rFonts w:ascii="Times New Roman" w:hAnsi="Times New Roman"/>
          <w:spacing w:val="-2"/>
          <w:sz w:val="28"/>
          <w:szCs w:val="28"/>
        </w:rPr>
      </w:pPr>
      <w:r w:rsidRPr="00C8126B">
        <w:rPr>
          <w:rFonts w:ascii="Times New Roman" w:hAnsi="Times New Roman"/>
          <w:spacing w:val="-2"/>
          <w:sz w:val="28"/>
          <w:szCs w:val="28"/>
        </w:rPr>
        <w:t>9—13 — при числе участников более 70;</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система микроматчей, при которой в личных соревнова</w:t>
      </w:r>
      <w:r w:rsidRPr="00C8126B">
        <w:rPr>
          <w:rFonts w:ascii="Times New Roman" w:hAnsi="Times New Roman"/>
          <w:spacing w:val="-2"/>
          <w:sz w:val="28"/>
          <w:szCs w:val="28"/>
        </w:rPr>
        <w:softHyphen/>
        <w:t>ниях исход каждой встречи участников решается не в одной партии, а в матче из двух партий;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схевенингенская, при которой участники одной команды (группы) поочередно играют с представителями   другой команды (группы);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смешанная, при которой на разных этапах применяются разные системы.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3.2.2.  Системы проведения соревнований определяются по</w:t>
      </w:r>
      <w:r w:rsidRPr="00C8126B">
        <w:rPr>
          <w:rFonts w:ascii="Times New Roman" w:hAnsi="Times New Roman"/>
          <w:spacing w:val="-2"/>
          <w:sz w:val="28"/>
          <w:szCs w:val="28"/>
        </w:rPr>
        <w:softHyphen/>
        <w:t>ложением о данных соревнованиях.</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3.3. Возрастные группы участников</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3.3.1. Участники соревнований делятся на следующие воз</w:t>
      </w:r>
      <w:r w:rsidRPr="00C8126B">
        <w:rPr>
          <w:rFonts w:ascii="Times New Roman" w:hAnsi="Times New Roman"/>
          <w:spacing w:val="-2"/>
          <w:sz w:val="28"/>
          <w:szCs w:val="28"/>
        </w:rPr>
        <w:softHyphen/>
        <w:t>растные группы: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детская   группа    (мальчики   и   девочки   до   10   лет   и 11-12 лет);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подростковая группа (мальчики и девочки 13—14 лет);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юношеская   группа   (юноши  и  девушки  15—18  лет);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группа  юниоров   (мужчины  и  женщины   18—19 лет);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группа   взрослых    (мужчины   и   женщины   20   лет   и старше).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3.3.2. Возраст участника соревнований определяется толь</w:t>
      </w:r>
      <w:r w:rsidRPr="00C8126B">
        <w:rPr>
          <w:rFonts w:ascii="Times New Roman" w:hAnsi="Times New Roman"/>
          <w:spacing w:val="-2"/>
          <w:sz w:val="28"/>
          <w:szCs w:val="28"/>
        </w:rPr>
        <w:softHyphen/>
        <w:t>ко годом рождения.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3.4. Права и обязанности участников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3.4.1.   Участники  личных  соревнований  имеют  право  по всем  вопросам, связанным с ходом игры, обращаться непо</w:t>
      </w:r>
      <w:r w:rsidRPr="00C8126B">
        <w:rPr>
          <w:rFonts w:ascii="Times New Roman" w:hAnsi="Times New Roman"/>
          <w:spacing w:val="-2"/>
          <w:sz w:val="28"/>
          <w:szCs w:val="28"/>
        </w:rPr>
        <w:softHyphen/>
        <w:t>средственно к судье.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3.4.2. Участники соревнований обязаны: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знать правила Шашечного кодекса, регламент и положе</w:t>
      </w:r>
      <w:r w:rsidRPr="00C8126B">
        <w:rPr>
          <w:rFonts w:ascii="Times New Roman" w:hAnsi="Times New Roman"/>
          <w:spacing w:val="-2"/>
          <w:sz w:val="28"/>
          <w:szCs w:val="28"/>
        </w:rPr>
        <w:softHyphen/>
        <w:t>ние о данном соревновании и строго выполнять их;</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строго соблюдать дисциплину;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выполнять  указания  судей   (при  этом  за участником сохраняется   право  последующего обжалования решения су</w:t>
      </w:r>
      <w:r w:rsidRPr="00C8126B">
        <w:rPr>
          <w:rFonts w:ascii="Times New Roman" w:hAnsi="Times New Roman"/>
          <w:spacing w:val="-2"/>
          <w:sz w:val="28"/>
          <w:szCs w:val="28"/>
        </w:rPr>
        <w:softHyphen/>
        <w:t>дейской коллегии перед организацией, проводящей соревно</w:t>
      </w:r>
      <w:r w:rsidRPr="00C8126B">
        <w:rPr>
          <w:rFonts w:ascii="Times New Roman" w:hAnsi="Times New Roman"/>
          <w:spacing w:val="-2"/>
          <w:sz w:val="28"/>
          <w:szCs w:val="28"/>
        </w:rPr>
        <w:softHyphen/>
        <w:t>вание) ;</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участвовать в соревновании до его окончания и играть каждую партию с полной отдачей сил.</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3.4.3. Во время игры участникам запрещается: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спрашивать  совета или мнения о своей партии у кого бы то ни было;</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пользоваться печатными или рукописными материала</w:t>
      </w:r>
      <w:r w:rsidRPr="00C8126B">
        <w:rPr>
          <w:rFonts w:ascii="Times New Roman" w:hAnsi="Times New Roman"/>
          <w:spacing w:val="-2"/>
          <w:sz w:val="28"/>
          <w:szCs w:val="28"/>
        </w:rPr>
        <w:softHyphen/>
        <w:t>ми, которые могут иметь отношение к происходящей игре;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отходить от доски при своей очереди хода;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анализировать    в    турнирном    помещении    позиции   и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вести   какие-либо   разговоры  с  участниками  и  зрите</w:t>
      </w:r>
      <w:r w:rsidRPr="00C8126B">
        <w:rPr>
          <w:rFonts w:ascii="Times New Roman" w:hAnsi="Times New Roman"/>
          <w:spacing w:val="-2"/>
          <w:sz w:val="28"/>
          <w:szCs w:val="28"/>
        </w:rPr>
        <w:softHyphen/>
        <w:t>лями;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прикасаться к полям доски или указывать на них для облегчения расчета;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мешать своему партнеру сосредоточиться на обдумыва</w:t>
      </w:r>
      <w:r w:rsidRPr="00C8126B">
        <w:rPr>
          <w:rFonts w:ascii="Times New Roman" w:hAnsi="Times New Roman"/>
          <w:spacing w:val="-2"/>
          <w:sz w:val="28"/>
          <w:szCs w:val="28"/>
        </w:rPr>
        <w:softHyphen/>
        <w:t>нии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своим поведением нарушать нормальный ход соревно</w:t>
      </w:r>
      <w:r w:rsidRPr="00C8126B">
        <w:rPr>
          <w:rFonts w:ascii="Times New Roman" w:hAnsi="Times New Roman"/>
          <w:spacing w:val="-2"/>
          <w:sz w:val="28"/>
          <w:szCs w:val="28"/>
        </w:rPr>
        <w:softHyphen/>
        <w:t>вания.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3.4.4.  Запись партии, подсчет количества ходов и перевод часов  производятся  самим участником, помощь со стороны не допускается.</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3.4.5.  При нарушении дисциплины участником судья обя</w:t>
      </w:r>
      <w:r w:rsidRPr="00C8126B">
        <w:rPr>
          <w:rFonts w:ascii="Times New Roman" w:hAnsi="Times New Roman"/>
          <w:spacing w:val="-2"/>
          <w:sz w:val="28"/>
          <w:szCs w:val="28"/>
        </w:rPr>
        <w:softHyphen/>
        <w:t>зан наложить на него взыскание — сделать предупреждение, выговор, засчитать поражение в партии, исключить из сорев</w:t>
      </w:r>
      <w:r w:rsidRPr="00C8126B">
        <w:rPr>
          <w:rFonts w:ascii="Times New Roman" w:hAnsi="Times New Roman"/>
          <w:spacing w:val="-2"/>
          <w:sz w:val="28"/>
          <w:szCs w:val="28"/>
        </w:rPr>
        <w:softHyphen/>
        <w:t>нования.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3.5. Организация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Соревнования проводятся в соответствии с положением, утвержденным соответствующей организацией.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 положение должны быть обязательно включены следую</w:t>
      </w:r>
      <w:r w:rsidRPr="00C8126B">
        <w:rPr>
          <w:rFonts w:ascii="Times New Roman" w:hAnsi="Times New Roman"/>
          <w:spacing w:val="-2"/>
          <w:sz w:val="28"/>
          <w:szCs w:val="28"/>
        </w:rPr>
        <w:softHyphen/>
        <w:t>щие разделы:</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цели и задачи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сроки и место проведения;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руководство соревнованиями;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состав участников;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система  проведения соревнований,  определение побе</w:t>
      </w:r>
      <w:r w:rsidRPr="00C8126B">
        <w:rPr>
          <w:rFonts w:ascii="Times New Roman" w:hAnsi="Times New Roman"/>
          <w:spacing w:val="-2"/>
          <w:sz w:val="28"/>
          <w:szCs w:val="28"/>
        </w:rPr>
        <w:softHyphen/>
        <w:t>дителей (с учетом возможного дележа мест);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награждение и поощрение победителей;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срок подачи заявок, вызов и извещение участников.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 дополнение к положению о соревнованиях и на его осно</w:t>
      </w:r>
      <w:r w:rsidRPr="00C8126B">
        <w:rPr>
          <w:rFonts w:ascii="Times New Roman" w:hAnsi="Times New Roman"/>
          <w:spacing w:val="-2"/>
          <w:sz w:val="28"/>
          <w:szCs w:val="28"/>
        </w:rPr>
        <w:softHyphen/>
        <w:t>ве главным судьей составляется, как правило, регламент со</w:t>
      </w:r>
      <w:r w:rsidRPr="00C8126B">
        <w:rPr>
          <w:rFonts w:ascii="Times New Roman" w:hAnsi="Times New Roman"/>
          <w:spacing w:val="-2"/>
          <w:sz w:val="28"/>
          <w:szCs w:val="28"/>
        </w:rPr>
        <w:softHyphen/>
        <w:t>ревнований, в котором указывается место и время игры, расписание туров и кто в них встречается, а также отдельные пункты положения.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Для проведения соревнований крупного масштаба реко</w:t>
      </w:r>
      <w:r w:rsidRPr="00C8126B">
        <w:rPr>
          <w:rFonts w:ascii="Times New Roman" w:hAnsi="Times New Roman"/>
          <w:spacing w:val="-2"/>
          <w:sz w:val="28"/>
          <w:szCs w:val="28"/>
        </w:rPr>
        <w:softHyphen/>
        <w:t>мендуется создание организационного комитета. В его функ</w:t>
      </w:r>
      <w:r w:rsidRPr="00C8126B">
        <w:rPr>
          <w:rFonts w:ascii="Times New Roman" w:hAnsi="Times New Roman"/>
          <w:spacing w:val="-2"/>
          <w:sz w:val="28"/>
          <w:szCs w:val="28"/>
        </w:rPr>
        <w:softHyphen/>
        <w:t>ции обычно входит: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проведение всей предварительной работы по организации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решение вопросов, возникающих в процессе соревнова</w:t>
      </w:r>
      <w:r w:rsidRPr="00C8126B">
        <w:rPr>
          <w:rFonts w:ascii="Times New Roman" w:hAnsi="Times New Roman"/>
          <w:spacing w:val="-2"/>
          <w:sz w:val="28"/>
          <w:szCs w:val="28"/>
        </w:rPr>
        <w:softHyphen/>
        <w:t>ний   (рассмотрение   протестов   и заявлений, полученных от участников, которые выходят за пределы компетенции судей; передача в соответствующую организацию предложений, вы</w:t>
      </w:r>
      <w:r w:rsidRPr="00C8126B">
        <w:rPr>
          <w:rFonts w:ascii="Times New Roman" w:hAnsi="Times New Roman"/>
          <w:spacing w:val="-2"/>
          <w:sz w:val="28"/>
          <w:szCs w:val="28"/>
        </w:rPr>
        <w:softHyphen/>
        <w:t>двинутых в отчете о соревнованиях, и т. п.);</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проведение   мероприятий   по   пропаганде   шашечного спорта.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 Контрольные часы и пользование ими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3.6.1.   Для  контроля  времени на обдумывание и совер</w:t>
      </w:r>
      <w:r w:rsidRPr="00C8126B">
        <w:rPr>
          <w:rFonts w:ascii="Times New Roman" w:hAnsi="Times New Roman"/>
          <w:spacing w:val="-2"/>
          <w:sz w:val="28"/>
          <w:szCs w:val="28"/>
        </w:rPr>
        <w:softHyphen/>
        <w:t>шение   ходов   применяются   специальные контрольные часы с двумя циферблатами, пускаемые в ход судьей или по его указанию в момент объявления о начале игры. Часы устанав</w:t>
      </w:r>
      <w:r w:rsidRPr="00C8126B">
        <w:rPr>
          <w:rFonts w:ascii="Times New Roman" w:hAnsi="Times New Roman"/>
          <w:spacing w:val="-2"/>
          <w:sz w:val="28"/>
          <w:szCs w:val="28"/>
        </w:rPr>
        <w:softHyphen/>
        <w:t>ливаются с левой стороны от участника, играющего белыми.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3.6.2.  Участник соревнования, не сделав своего очередного хода,  не  имеет  права  включать  часы  противника, а сделав очередной ход, обязан их включить.</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участник, сделав свой очередной ход, забыл вклю</w:t>
      </w:r>
      <w:r w:rsidRPr="00C8126B">
        <w:rPr>
          <w:rFonts w:ascii="Times New Roman" w:hAnsi="Times New Roman"/>
          <w:spacing w:val="-2"/>
          <w:sz w:val="28"/>
          <w:szCs w:val="28"/>
        </w:rPr>
        <w:softHyphen/>
        <w:t>чить часы противника, то судья, если он это заметил, обязан указать ему на это. Каждый из участников обязан переводить часы только той рукой, которой он сделал ход.</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3.6.3.   Если в процессе игры  будет  замечено,  что конт</w:t>
      </w:r>
      <w:r w:rsidRPr="00C8126B">
        <w:rPr>
          <w:rFonts w:ascii="Times New Roman" w:hAnsi="Times New Roman"/>
          <w:spacing w:val="-2"/>
          <w:sz w:val="28"/>
          <w:szCs w:val="28"/>
        </w:rPr>
        <w:softHyphen/>
        <w:t>рольные часы работают неправильно, то судья обязан их за</w:t>
      </w:r>
      <w:r w:rsidRPr="00C8126B">
        <w:rPr>
          <w:rFonts w:ascii="Times New Roman" w:hAnsi="Times New Roman"/>
          <w:spacing w:val="-2"/>
          <w:sz w:val="28"/>
          <w:szCs w:val="28"/>
        </w:rPr>
        <w:softHyphen/>
        <w:t>менить.</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можно точно установить, на чьих часах произошла ошибка во времени, судья вносит исправление в показания часов этого участника. В этом случае судья может сократить время, оставшееся на обдумывание ходов, только так, чтобы после исправления ошибки до контроля осталось не менее 15 мин.</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3.6.4.  Если один из партнеров просрочил время и не успел сделать необходимое количество ходов в установленный срок, то ему засчитывается поражение.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Для установления факта просрочки времени судья имеет право остановить часы и проверить количество сделанных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Заявления играющих (или одного из них) на неисправно</w:t>
      </w:r>
      <w:r w:rsidRPr="00C8126B">
        <w:rPr>
          <w:rFonts w:ascii="Times New Roman" w:hAnsi="Times New Roman"/>
          <w:spacing w:val="-2"/>
          <w:sz w:val="28"/>
          <w:szCs w:val="28"/>
        </w:rPr>
        <w:softHyphen/>
        <w:t>сти контрольного флажка должны быть сделаны судье сорев</w:t>
      </w:r>
      <w:r w:rsidRPr="00C8126B">
        <w:rPr>
          <w:rFonts w:ascii="Times New Roman" w:hAnsi="Times New Roman"/>
          <w:spacing w:val="-2"/>
          <w:sz w:val="28"/>
          <w:szCs w:val="28"/>
        </w:rPr>
        <w:softHyphen/>
        <w:t>нования до момента контроля. После падения флажка или после того, как минутная стрелка прошла мимо него, ника</w:t>
      </w:r>
      <w:r w:rsidRPr="00C8126B">
        <w:rPr>
          <w:rFonts w:ascii="Times New Roman" w:hAnsi="Times New Roman"/>
          <w:spacing w:val="-2"/>
          <w:sz w:val="28"/>
          <w:szCs w:val="28"/>
        </w:rPr>
        <w:softHyphen/>
        <w:t>кие заявления не принимаются.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3.6.5.  Просрочка времени, установленного на определен</w:t>
      </w:r>
      <w:r w:rsidRPr="00C8126B">
        <w:rPr>
          <w:rFonts w:ascii="Times New Roman" w:hAnsi="Times New Roman"/>
          <w:spacing w:val="-2"/>
          <w:sz w:val="28"/>
          <w:szCs w:val="28"/>
        </w:rPr>
        <w:softHyphen/>
        <w:t>ное количество ходов, фиксируется с момента падения конт</w:t>
      </w:r>
      <w:r w:rsidRPr="00C8126B">
        <w:rPr>
          <w:rFonts w:ascii="Times New Roman" w:hAnsi="Times New Roman"/>
          <w:spacing w:val="-2"/>
          <w:sz w:val="28"/>
          <w:szCs w:val="28"/>
        </w:rPr>
        <w:softHyphen/>
        <w:t>рольного   флажка   на   циферблате.   Последний   контрольный ход считается сделанным только при условии, если участник включил часы партнера. Если в момент переключения часов флажок упал, то фиксируется просрочка времени.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Примечание. Если после совершения на доске очередного хода на часах одного из участников упал флажок, а у его партнера на доске все шашки уже взяты или заперты, то просрочка времени не фикси</w:t>
      </w:r>
      <w:r w:rsidRPr="00C8126B">
        <w:rPr>
          <w:rFonts w:ascii="Times New Roman" w:hAnsi="Times New Roman"/>
          <w:spacing w:val="-2"/>
          <w:sz w:val="28"/>
          <w:szCs w:val="28"/>
        </w:rPr>
        <w:softHyphen/>
        <w:t>руется и сильнейшей стороне засчитывается выигрыш,</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3.6.6.   Остановка часов рассматривается  как сдача партии. Однако если судья считает, что часы остановлены по недоразумению, то следует ограничиться   замечанием   участнику.  При   проведении  соревнования с контролем   времени   до   конца   партии,   остановка   контрольных   часов сильнейшей  стороной, имеющей теоретически явно выигрышную пози</w:t>
      </w:r>
      <w:r w:rsidRPr="00C8126B">
        <w:rPr>
          <w:rFonts w:ascii="Times New Roman" w:hAnsi="Times New Roman"/>
          <w:spacing w:val="-2"/>
          <w:sz w:val="28"/>
          <w:szCs w:val="28"/>
        </w:rPr>
        <w:softHyphen/>
        <w:t>цию, фиксирует ничейный исход.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3.7- Время на обдумывание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3.7.1. Контроль времени на обдумывание и совершение ходов в русских шашках устанавливается положением о со</w:t>
      </w:r>
      <w:r w:rsidRPr="00C8126B">
        <w:rPr>
          <w:rFonts w:ascii="Times New Roman" w:hAnsi="Times New Roman"/>
          <w:spacing w:val="-2"/>
          <w:sz w:val="28"/>
          <w:szCs w:val="28"/>
        </w:rPr>
        <w:softHyphen/>
        <w:t>ревновании и может приниматься следующим;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1 ч на 20 ходов для каждого участника с накоплением времени. Продолжительность тура в соревнованиях с таким контролем устанавливается от 4 до 6 ч, после чего неокон</w:t>
      </w:r>
      <w:r w:rsidRPr="00C8126B">
        <w:rPr>
          <w:rFonts w:ascii="Times New Roman" w:hAnsi="Times New Roman"/>
          <w:spacing w:val="-2"/>
          <w:sz w:val="28"/>
          <w:szCs w:val="28"/>
        </w:rPr>
        <w:softHyphen/>
        <w:t>ченные партии откладываются;</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  1 ч 30 мин. на 30 ходов и далее 20 ходов на каждый последующий час с накоплением времени. Данный контроль целесообразен при продолжительности тура 5 ч. Для турниров без   освобождения   от  работы  рекомендуется   3-часовой  тур с  контролем   1 ч 30 мин. на 36 ходов и далее 24 хода на каждый последующий час с накоплением времени;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1 ч  10 мин. на 35 ходов и далее 15 ходов на каждые 30 мин.</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3.7.2.   Контроль  времени на обдумывание и совершение ходов в международных шашках устанавливается положением о соревнованиях и может приниматься следующим: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2 ч на первые 50 ходов для каждого участника и далее 25 ходов на каждый последующий час с накоплением времени. Продолжительность тура с таким контролем устанавливается 4 или 6 ч, после/чего неоконченные партии откладываются;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1 ч 45 мин. на 60 ходов и далее 30 ходов на каждый по</w:t>
      </w:r>
      <w:r w:rsidRPr="00C8126B">
        <w:rPr>
          <w:rFonts w:ascii="Times New Roman" w:hAnsi="Times New Roman"/>
          <w:spacing w:val="-2"/>
          <w:sz w:val="28"/>
          <w:szCs w:val="28"/>
        </w:rPr>
        <w:softHyphen/>
        <w:t>следующий час. Продолжительность тура 3 ч 30 мин., после чего неоконченные партии откладываются.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3.7.3.   В  положениях  о соревнованиях может устанавли</w:t>
      </w:r>
      <w:r w:rsidRPr="00C8126B">
        <w:rPr>
          <w:rFonts w:ascii="Times New Roman" w:hAnsi="Times New Roman"/>
          <w:spacing w:val="-2"/>
          <w:sz w:val="28"/>
          <w:szCs w:val="28"/>
        </w:rPr>
        <w:softHyphen/>
        <w:t>ваться  и иной  контроль. Например, при проведении по не</w:t>
      </w:r>
      <w:r w:rsidRPr="00C8126B">
        <w:rPr>
          <w:rFonts w:ascii="Times New Roman" w:hAnsi="Times New Roman"/>
          <w:spacing w:val="-2"/>
          <w:sz w:val="28"/>
          <w:szCs w:val="28"/>
        </w:rPr>
        <w:softHyphen/>
        <w:t>скольку туров в день или при игре без освобождения от рабо</w:t>
      </w:r>
      <w:r w:rsidRPr="00C8126B">
        <w:rPr>
          <w:rFonts w:ascii="Times New Roman" w:hAnsi="Times New Roman"/>
          <w:spacing w:val="-2"/>
          <w:sz w:val="28"/>
          <w:szCs w:val="28"/>
        </w:rPr>
        <w:softHyphen/>
        <w:t>ты  может  приниматься  контроль  до  окончания партии без учета количества сделанных ходов. В этом случае указывается время для каждого участника, например, 1 ч, количество ту</w:t>
      </w:r>
      <w:r w:rsidRPr="00C8126B">
        <w:rPr>
          <w:rFonts w:ascii="Times New Roman" w:hAnsi="Times New Roman"/>
          <w:spacing w:val="-2"/>
          <w:sz w:val="28"/>
          <w:szCs w:val="28"/>
        </w:rPr>
        <w:softHyphen/>
        <w:t>ров, играемых в течение дня, и общее игровое время, которое не должно быть более 6 ч.</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3.7.4.   В  массовых  соревнованиях  допускается  игра  без контрольных часов. При этом судья должен вести наблюдение за правильным использованием времени участниками. В слу</w:t>
      </w:r>
      <w:r w:rsidRPr="00C8126B">
        <w:rPr>
          <w:rFonts w:ascii="Times New Roman" w:hAnsi="Times New Roman"/>
          <w:spacing w:val="-2"/>
          <w:sz w:val="28"/>
          <w:szCs w:val="28"/>
        </w:rPr>
        <w:softHyphen/>
        <w:t>чае явного затягивания игры судья должен поставить на этой доске часы, а если это невозможно, то сделать участнику за</w:t>
      </w:r>
      <w:r w:rsidRPr="00C8126B">
        <w:rPr>
          <w:rFonts w:ascii="Times New Roman" w:hAnsi="Times New Roman"/>
          <w:spacing w:val="-2"/>
          <w:sz w:val="28"/>
          <w:szCs w:val="28"/>
        </w:rPr>
        <w:softHyphen/>
        <w:t>мечание. Если после трех замечаний участник явно продолжает затягивать игру, то судья прерывает встречу, засчитывая ви</w:t>
      </w:r>
      <w:r w:rsidRPr="00C8126B">
        <w:rPr>
          <w:rFonts w:ascii="Times New Roman" w:hAnsi="Times New Roman"/>
          <w:spacing w:val="-2"/>
          <w:sz w:val="28"/>
          <w:szCs w:val="28"/>
        </w:rPr>
        <w:softHyphen/>
        <w:t>новному поражение. Когда часы ставятся в процессе партии, контроль времени устанавливается с очередного хода поровну каждому из партнеров. Однако у каждого из них должно быть не менее чем 15 мин. на обдумывание.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 Запись партии, учет сделанных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3.8.1.  Каждый участник обязан разборчиво вести точную запись  своей  партии,  чтобы  в  любой  момент  можно было безошибочно   установить   количество   сделанных   им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Бланки записи партий должны во время игры находиться на столе в открытом виде.</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3.8.2.  Если до наступления контроля будет замечено, что записи участников расходятся, то с разрешения судьи и в его присутствии   контрольные  часы  останавливаются  на время, нужное   для   проверки   и   исправления   записей.   Это   время засчитывается   потом   как  израсходованное тому участнику, по вине которого произошло расхождение. Если же ошибки в  записи  были  у  обоих  участников, то время, затраченное на проверку, делится пополам и засчитывается каждому из них как израсходованное на обдумывание ходов.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3.8.3.  Если будет замечено, что один из участников не за</w:t>
      </w:r>
      <w:r w:rsidRPr="00C8126B">
        <w:rPr>
          <w:rFonts w:ascii="Times New Roman" w:hAnsi="Times New Roman"/>
          <w:spacing w:val="-2"/>
          <w:sz w:val="28"/>
          <w:szCs w:val="28"/>
        </w:rPr>
        <w:softHyphen/>
        <w:t>писал  больше чем два хода, то судья обязан включить часы этого участника, чтобы он восстановил запись за счет своего времени.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3.8.4.  Если один из партнеров в цейтноте (понятие „цейт</w:t>
      </w:r>
      <w:r w:rsidRPr="00C8126B">
        <w:rPr>
          <w:rFonts w:ascii="Times New Roman" w:hAnsi="Times New Roman"/>
          <w:spacing w:val="-2"/>
          <w:sz w:val="28"/>
          <w:szCs w:val="28"/>
        </w:rPr>
        <w:softHyphen/>
        <w:t>нот" не может быть точно определено.Судья должен решать, учитывая время, число ходов и характер позиции в данный момент, находится ли шашист в цейтноте) вместо записи хо</w:t>
      </w:r>
      <w:r w:rsidRPr="00C8126B">
        <w:rPr>
          <w:rFonts w:ascii="Times New Roman" w:hAnsi="Times New Roman"/>
          <w:spacing w:val="-2"/>
          <w:sz w:val="28"/>
          <w:szCs w:val="28"/>
        </w:rPr>
        <w:softHyphen/>
        <w:t>дов будет отмечать только их количество, то сразу же после совершения контрольного хода (если этот участник не просро</w:t>
      </w:r>
      <w:r w:rsidRPr="00C8126B">
        <w:rPr>
          <w:rFonts w:ascii="Times New Roman" w:hAnsi="Times New Roman"/>
          <w:spacing w:val="-2"/>
          <w:sz w:val="28"/>
          <w:szCs w:val="28"/>
        </w:rPr>
        <w:softHyphen/>
        <w:t>чил  время)   за  счет   его  времени  запись восстанавливается.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3.8.5. При взаимном цейтноте, после падения контрольного флажка у одного из партнеров, время, затраченное на восста</w:t>
      </w:r>
      <w:r w:rsidRPr="00C8126B">
        <w:rPr>
          <w:rFonts w:ascii="Times New Roman" w:hAnsi="Times New Roman"/>
          <w:spacing w:val="-2"/>
          <w:sz w:val="28"/>
          <w:szCs w:val="28"/>
        </w:rPr>
        <w:softHyphen/>
        <w:t>новление пропущенных записей, делится пополам и засчитывается каждому из них как израсходованное.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3.8.6. Если судья установил просрочку по падению флажка, а при проверке записей партии будет установлено, что у обоих участников необходимое количество ходов сделано, то реше</w:t>
      </w:r>
      <w:r w:rsidRPr="00C8126B">
        <w:rPr>
          <w:rFonts w:ascii="Times New Roman" w:hAnsi="Times New Roman"/>
          <w:spacing w:val="-2"/>
          <w:sz w:val="28"/>
          <w:szCs w:val="28"/>
        </w:rPr>
        <w:softHyphen/>
        <w:t>ние о просрочке отменяется и партия должна продолжаться с учетом затраты времени на проверку.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же после падения флажка при проверке записей пар</w:t>
      </w:r>
      <w:r w:rsidRPr="00C8126B">
        <w:rPr>
          <w:rFonts w:ascii="Times New Roman" w:hAnsi="Times New Roman"/>
          <w:spacing w:val="-2"/>
          <w:sz w:val="28"/>
          <w:szCs w:val="28"/>
        </w:rPr>
        <w:softHyphen/>
        <w:t>тии выясняется, что к моменту контроля фактически ходов сделано меньше, чем полагается, то поражение засчитывается тому, у кого упал флажок.</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3.8.7.  По окончании партии оба участника должны сверить свои записи ходов, а также показания времени, затраченного каждым из них, и сдать подписанные ими бланки  (с указа</w:t>
      </w:r>
      <w:r w:rsidRPr="00C8126B">
        <w:rPr>
          <w:rFonts w:ascii="Times New Roman" w:hAnsi="Times New Roman"/>
          <w:spacing w:val="-2"/>
          <w:sz w:val="28"/>
          <w:szCs w:val="28"/>
        </w:rPr>
        <w:softHyphen/>
        <w:t>нием времени, фактически затраченного каждым участником, и результата встречи)  судье. Оригиналы записей оконченных партий   являются   собственностью  организации,  проводящей соревнование.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3.9. Откладывание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3.9.1.  Партия откладывается   (прерывается), если время, установленное для игры, истекло и сделан последний конт</w:t>
      </w:r>
      <w:r w:rsidRPr="00C8126B">
        <w:rPr>
          <w:rFonts w:ascii="Times New Roman" w:hAnsi="Times New Roman"/>
          <w:spacing w:val="-2"/>
          <w:sz w:val="28"/>
          <w:szCs w:val="28"/>
        </w:rPr>
        <w:softHyphen/>
        <w:t>рольный 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время для игры еще не истекло, а последний конт</w:t>
      </w:r>
      <w:r w:rsidRPr="00C8126B">
        <w:rPr>
          <w:rFonts w:ascii="Times New Roman" w:hAnsi="Times New Roman"/>
          <w:spacing w:val="-2"/>
          <w:sz w:val="28"/>
          <w:szCs w:val="28"/>
        </w:rPr>
        <w:softHyphen/>
        <w:t>рольный ход сделан, то партию можно отложить, лишь с особо</w:t>
      </w:r>
      <w:r w:rsidRPr="00C8126B">
        <w:rPr>
          <w:rFonts w:ascii="Times New Roman" w:hAnsi="Times New Roman"/>
          <w:spacing w:val="-2"/>
          <w:sz w:val="28"/>
          <w:szCs w:val="28"/>
        </w:rPr>
        <w:softHyphen/>
        <w:t>го разрешения судьи. При этом участник, по просьбе которого откладывается партия, обязан „принять на себя" все остав</w:t>
      </w:r>
      <w:r w:rsidRPr="00C8126B">
        <w:rPr>
          <w:rFonts w:ascii="Times New Roman" w:hAnsi="Times New Roman"/>
          <w:spacing w:val="-2"/>
          <w:sz w:val="28"/>
          <w:szCs w:val="28"/>
        </w:rPr>
        <w:softHyphen/>
        <w:t>шееся до конца игры время.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количество контрольных ходов не сделано, то партия может быть отложена только в исключительных случаях (на</w:t>
      </w:r>
      <w:r w:rsidRPr="00C8126B">
        <w:rPr>
          <w:rFonts w:ascii="Times New Roman" w:hAnsi="Times New Roman"/>
          <w:spacing w:val="-2"/>
          <w:sz w:val="28"/>
          <w:szCs w:val="28"/>
        </w:rPr>
        <w:softHyphen/>
        <w:t>пример, при внезапном заболевании одного из участников) и только с разрешения главного судьи соревнований. При этом учитывается лишь фактически израсходованное к моменту откладывания партии время.</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3.9.2. Порядок откладывания партии следующий: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участник, которому принадлежит очередь хода в момент указания   судьи   об   откладывании партии, обдумывает свой ход и затем записывает его в бланке полной нотацией. После этого   он   останавливает  часы,  и  записи  обоих  противников вкладываются в конверт. Второй участник на конверте обяза</w:t>
      </w:r>
      <w:r w:rsidRPr="00C8126B">
        <w:rPr>
          <w:rFonts w:ascii="Times New Roman" w:hAnsi="Times New Roman"/>
          <w:spacing w:val="-2"/>
          <w:sz w:val="28"/>
          <w:szCs w:val="28"/>
        </w:rPr>
        <w:softHyphen/>
        <w:t>тельно  указывает фамилии участников, положение белых и черных шашек  (простых и дамок-) к моменту откладывания партии,  кем из участников  (с указанием фамилии)  и какой ход по счету записан, и время по показаниям циферблатов часов обоих противников;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конверт  с  записями отложенной партии заклеивается судьей или участником, записавшим ход, и хранится у судьи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pacing w:val="-2"/>
          <w:sz w:val="28"/>
          <w:szCs w:val="28"/>
        </w:rPr>
      </w:pPr>
      <w:r w:rsidRPr="00C8126B">
        <w:rPr>
          <w:rFonts w:ascii="Times New Roman" w:hAnsi="Times New Roman"/>
          <w:i/>
          <w:spacing w:val="-2"/>
          <w:sz w:val="28"/>
          <w:szCs w:val="28"/>
        </w:rPr>
        <w:t>Примечание. Если, несмотря на указание судьи об откладыва</w:t>
      </w:r>
      <w:r w:rsidRPr="00C8126B">
        <w:rPr>
          <w:rFonts w:ascii="Times New Roman" w:hAnsi="Times New Roman"/>
          <w:i/>
          <w:spacing w:val="-2"/>
          <w:sz w:val="28"/>
          <w:szCs w:val="28"/>
        </w:rPr>
        <w:softHyphen/>
        <w:t>нии партии и записи секретного хода, участник сделает этот ход на доске, то конверт в этом случае не заклеивается и ход, сделанный участником, считается открытым.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3.10. Доигрывание отложенной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3.10.1.  При доигрывании партии судья по записям на кон</w:t>
      </w:r>
      <w:r w:rsidRPr="00C8126B">
        <w:rPr>
          <w:rFonts w:ascii="Times New Roman" w:hAnsi="Times New Roman"/>
          <w:spacing w:val="-2"/>
          <w:sz w:val="28"/>
          <w:szCs w:val="28"/>
        </w:rPr>
        <w:softHyphen/>
        <w:t>верте восстанавливает положение шашек на доске и устанавли</w:t>
      </w:r>
      <w:r w:rsidRPr="00C8126B">
        <w:rPr>
          <w:rFonts w:ascii="Times New Roman" w:hAnsi="Times New Roman"/>
          <w:spacing w:val="-2"/>
          <w:sz w:val="28"/>
          <w:szCs w:val="28"/>
        </w:rPr>
        <w:softHyphen/>
        <w:t>вает показания контрольных часов. Затем в присутствии того из участников,  которому предстоит ответить на записанный ход, вскрывает  конверт, делает на доске записанный ход и включает часы указанного участника.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Примечания: а) все участники, имеющие отложенные партии, должны явиться к началу доигрывания;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б)  присутствие участника, записавшего ход, при вскрытии конверта необязательно. Однако другой участник может не делать до его прихода ответного  хода на доске, а имеет право записать свой ответный ход и включить после этого часы противника.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на доигрывание опаздывает участник, который должен ответить на записанный ход, то конверт до его прихода не вскрывается, но конт</w:t>
      </w:r>
      <w:r w:rsidRPr="00C8126B">
        <w:rPr>
          <w:rFonts w:ascii="Times New Roman" w:hAnsi="Times New Roman"/>
          <w:spacing w:val="-2"/>
          <w:sz w:val="28"/>
          <w:szCs w:val="28"/>
        </w:rPr>
        <w:softHyphen/>
        <w:t>рольные часы пускаются точно в назначенное время;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   в случае неявки к моменту возобновления игры обоих участни</w:t>
      </w:r>
      <w:r w:rsidRPr="00C8126B">
        <w:rPr>
          <w:rFonts w:ascii="Times New Roman" w:hAnsi="Times New Roman"/>
          <w:spacing w:val="-2"/>
          <w:sz w:val="28"/>
          <w:szCs w:val="28"/>
        </w:rPr>
        <w:softHyphen/>
        <w:t>ков вскрытие конверта откладывается и включаются часы того из участ</w:t>
      </w:r>
      <w:r w:rsidRPr="00C8126B">
        <w:rPr>
          <w:rFonts w:ascii="Times New Roman" w:hAnsi="Times New Roman"/>
          <w:spacing w:val="-2"/>
          <w:sz w:val="28"/>
          <w:szCs w:val="28"/>
        </w:rPr>
        <w:softHyphen/>
        <w:t>ников, кому предстоит ответить на записанный ход;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г)  если конверт с записью партии утерян и партия  (или отложенная позиция) не может быть восстановлена играющими, то она аннулируется и переигрывается заново. Если же участники могут восстановить пози</w:t>
      </w:r>
      <w:r w:rsidRPr="00C8126B">
        <w:rPr>
          <w:rFonts w:ascii="Times New Roman" w:hAnsi="Times New Roman"/>
          <w:spacing w:val="-2"/>
          <w:sz w:val="28"/>
          <w:szCs w:val="28"/>
        </w:rPr>
        <w:softHyphen/>
        <w:t>цию, то партия должна быть доиграна. В этом случае вопрос о показани</w:t>
      </w:r>
      <w:r w:rsidRPr="00C8126B">
        <w:rPr>
          <w:rFonts w:ascii="Times New Roman" w:hAnsi="Times New Roman"/>
          <w:spacing w:val="-2"/>
          <w:sz w:val="28"/>
          <w:szCs w:val="28"/>
        </w:rPr>
        <w:softHyphen/>
        <w:t>ях часов каждого из играющих решается судьей.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Если при доигрывании будет неправильно поставлено время на ча</w:t>
      </w:r>
      <w:r w:rsidRPr="00C8126B">
        <w:rPr>
          <w:rFonts w:ascii="Times New Roman" w:hAnsi="Times New Roman"/>
          <w:spacing w:val="-2"/>
          <w:sz w:val="28"/>
          <w:szCs w:val="28"/>
        </w:rPr>
        <w:softHyphen/>
        <w:t>сах, то ошибка должна быть исправлена судьей. После окончания партии никакие протесты по этому поводу не принимаются.</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3.10.2.   Если  при  вскрытии   конверта окажется, что ход записан неправильно или настолько неясно, что нельзя устано</w:t>
      </w:r>
      <w:r w:rsidRPr="00C8126B">
        <w:rPr>
          <w:rFonts w:ascii="Times New Roman" w:hAnsi="Times New Roman"/>
          <w:spacing w:val="-2"/>
          <w:sz w:val="28"/>
          <w:szCs w:val="28"/>
        </w:rPr>
        <w:softHyphen/>
        <w:t>вить его истинного значения, или же не записан вовсе, то пар</w:t>
      </w:r>
      <w:r w:rsidRPr="00C8126B">
        <w:rPr>
          <w:rFonts w:ascii="Times New Roman" w:hAnsi="Times New Roman"/>
          <w:spacing w:val="-2"/>
          <w:sz w:val="28"/>
          <w:szCs w:val="28"/>
        </w:rPr>
        <w:softHyphen/>
        <w:t>тия засчитывается как проигранная тем участником, который записывал ход или должен был записать его при откладыва</w:t>
      </w:r>
      <w:r w:rsidRPr="00C8126B">
        <w:rPr>
          <w:rFonts w:ascii="Times New Roman" w:hAnsi="Times New Roman"/>
          <w:spacing w:val="-2"/>
          <w:sz w:val="28"/>
          <w:szCs w:val="28"/>
        </w:rPr>
        <w:softHyphen/>
        <w:t>нии.   Если  же  в записи допущена явная описка   (например, указано е5—</w:t>
      </w:r>
      <w:r w:rsidRPr="00C8126B">
        <w:rPr>
          <w:rFonts w:ascii="Times New Roman" w:hAnsi="Times New Roman"/>
          <w:spacing w:val="-2"/>
          <w:sz w:val="28"/>
          <w:szCs w:val="28"/>
          <w:lang w:val="en-US"/>
        </w:rPr>
        <w:t>d</w:t>
      </w:r>
      <w:r w:rsidRPr="00C8126B">
        <w:rPr>
          <w:rFonts w:ascii="Times New Roman" w:hAnsi="Times New Roman"/>
          <w:spacing w:val="-2"/>
          <w:sz w:val="28"/>
          <w:szCs w:val="28"/>
        </w:rPr>
        <w:t>6, а на доске нет шашки е5, но есть шашка с5, или вместо а7—</w:t>
      </w:r>
      <w:r w:rsidRPr="00C8126B">
        <w:rPr>
          <w:rFonts w:ascii="Times New Roman" w:hAnsi="Times New Roman"/>
          <w:spacing w:val="-2"/>
          <w:sz w:val="28"/>
          <w:szCs w:val="28"/>
          <w:lang w:val="en-US"/>
        </w:rPr>
        <w:t>b</w:t>
      </w:r>
      <w:r w:rsidRPr="00C8126B">
        <w:rPr>
          <w:rFonts w:ascii="Times New Roman" w:hAnsi="Times New Roman"/>
          <w:spacing w:val="-2"/>
          <w:sz w:val="28"/>
          <w:szCs w:val="28"/>
        </w:rPr>
        <w:t xml:space="preserve">6 записано </w:t>
      </w:r>
      <w:r w:rsidRPr="00C8126B">
        <w:rPr>
          <w:rFonts w:ascii="Times New Roman" w:hAnsi="Times New Roman"/>
          <w:spacing w:val="-2"/>
          <w:sz w:val="28"/>
          <w:szCs w:val="28"/>
          <w:lang w:val="en-US"/>
        </w:rPr>
        <w:t>h</w:t>
      </w:r>
      <w:r w:rsidRPr="00C8126B">
        <w:rPr>
          <w:rFonts w:ascii="Times New Roman" w:hAnsi="Times New Roman"/>
          <w:spacing w:val="-2"/>
          <w:sz w:val="28"/>
          <w:szCs w:val="28"/>
        </w:rPr>
        <w:t>2—</w:t>
      </w:r>
      <w:r w:rsidRPr="00C8126B">
        <w:rPr>
          <w:rFonts w:ascii="Times New Roman" w:hAnsi="Times New Roman"/>
          <w:spacing w:val="-2"/>
          <w:sz w:val="28"/>
          <w:szCs w:val="28"/>
          <w:lang w:val="en-US"/>
        </w:rPr>
        <w:t>g</w:t>
      </w:r>
      <w:r w:rsidRPr="00C8126B">
        <w:rPr>
          <w:rFonts w:ascii="Times New Roman" w:hAnsi="Times New Roman"/>
          <w:spacing w:val="-2"/>
          <w:sz w:val="28"/>
          <w:szCs w:val="28"/>
        </w:rPr>
        <w:t>3), то судья исправляет ошиб</w:t>
      </w:r>
      <w:r w:rsidRPr="00C8126B">
        <w:rPr>
          <w:rFonts w:ascii="Times New Roman" w:hAnsi="Times New Roman"/>
          <w:spacing w:val="-2"/>
          <w:sz w:val="28"/>
          <w:szCs w:val="28"/>
        </w:rPr>
        <w:softHyphen/>
        <w:t>ку и партия продолжается обычным порядком.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3.10.3.  В случае, когда участнику приходится доигрывать несколько отложенных партий, очередность доигрывания уста</w:t>
      </w:r>
      <w:r w:rsidRPr="00C8126B">
        <w:rPr>
          <w:rFonts w:ascii="Times New Roman" w:hAnsi="Times New Roman"/>
          <w:spacing w:val="-2"/>
          <w:sz w:val="28"/>
          <w:szCs w:val="28"/>
        </w:rPr>
        <w:softHyphen/>
        <w:t>навливается судьей. По окончании каждой партии участнику предоставляется   10-минутный   отдых  до  начала следующей партии.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Примечание. В целях скорейшего окончания отложенных пар</w:t>
      </w:r>
      <w:r w:rsidRPr="00C8126B">
        <w:rPr>
          <w:rFonts w:ascii="Times New Roman" w:hAnsi="Times New Roman"/>
          <w:spacing w:val="-2"/>
          <w:sz w:val="28"/>
          <w:szCs w:val="28"/>
        </w:rPr>
        <w:softHyphen/>
        <w:t>тий судья имеет право в день доигрывания прервать затянувшуюся пар</w:t>
      </w:r>
      <w:r w:rsidRPr="00C8126B">
        <w:rPr>
          <w:rFonts w:ascii="Times New Roman" w:hAnsi="Times New Roman"/>
          <w:spacing w:val="-2"/>
          <w:sz w:val="28"/>
          <w:szCs w:val="28"/>
        </w:rPr>
        <w:softHyphen/>
        <w:t>тию (если участники не находятся в цейтноте) и назначить к доигрыва</w:t>
      </w:r>
      <w:r w:rsidRPr="00C8126B">
        <w:rPr>
          <w:rFonts w:ascii="Times New Roman" w:hAnsi="Times New Roman"/>
          <w:spacing w:val="-2"/>
          <w:sz w:val="28"/>
          <w:szCs w:val="28"/>
        </w:rPr>
        <w:softHyphen/>
        <w:t>нию другие партии. Перед последним туром, как правило, должны быть закончены все партии предшествующих туров. Партии последнего тура не переносятся.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3.10.4.   Партия   мажет   быть  поставлена на  доигрывание только в том случае, если до конца доигрывания осталось не менее 1 ч. По истечении времени на доигрывание незакончен</w:t>
      </w:r>
      <w:r w:rsidRPr="00C8126B">
        <w:rPr>
          <w:rFonts w:ascii="Times New Roman" w:hAnsi="Times New Roman"/>
          <w:spacing w:val="-2"/>
          <w:sz w:val="28"/>
          <w:szCs w:val="28"/>
        </w:rPr>
        <w:softHyphen/>
        <w:t>ная партия вновь откладывается, независимо от того, сколько ходов осталось сделать до очередного контроля.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3.10.5.  Если партия переигрывается с момента совершения хода,  противоречащего  правилам  игры,  то на контрольных часах партнеров делается соответствующая поправка.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3.11. Опоздание и неявка на игру</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3.11.1.  Участник личного соревнования, опоздавший к на</w:t>
      </w:r>
      <w:r w:rsidRPr="00C8126B">
        <w:rPr>
          <w:rFonts w:ascii="Times New Roman" w:hAnsi="Times New Roman"/>
          <w:spacing w:val="-2"/>
          <w:sz w:val="28"/>
          <w:szCs w:val="28"/>
        </w:rPr>
        <w:softHyphen/>
        <w:t>чалу игры на время до 30 мин. включительно, допускается к игре, но время, показываемое его часами к моменту явки на   игру,   считается   израсходованным   им  на  обдумывание.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3.11.2.   Участник  личного соревнования, опоздавший без уважительной причины более чем на 30 мин., к игре не допус</w:t>
      </w:r>
      <w:r w:rsidRPr="00C8126B">
        <w:rPr>
          <w:rFonts w:ascii="Times New Roman" w:hAnsi="Times New Roman"/>
          <w:spacing w:val="-2"/>
          <w:sz w:val="28"/>
          <w:szCs w:val="28"/>
        </w:rPr>
        <w:softHyphen/>
        <w:t>кается и ему засчитывается поражение.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При неявке (или опоздании) на доигрывание поражение засчитывается также по истечении у неявившегося очередного контроля времени, меньшего, чем 30 мин.</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3.11.3.   Если   оба  противника  без  уважительных  причин не явились на игру, то по истечении 30 мин. им обоим засчиты</w:t>
      </w:r>
      <w:r w:rsidRPr="00C8126B">
        <w:rPr>
          <w:rFonts w:ascii="Times New Roman" w:hAnsi="Times New Roman"/>
          <w:spacing w:val="-2"/>
          <w:sz w:val="28"/>
          <w:szCs w:val="28"/>
        </w:rPr>
        <w:softHyphen/>
        <w:t>вается поражение.</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3.12. Выход или исключение участника из турнира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3.12.1.  Если участник пропустил одну партию без уважи</w:t>
      </w:r>
      <w:r w:rsidRPr="00C8126B">
        <w:rPr>
          <w:rFonts w:ascii="Times New Roman" w:hAnsi="Times New Roman"/>
          <w:spacing w:val="-2"/>
          <w:sz w:val="28"/>
          <w:szCs w:val="28"/>
        </w:rPr>
        <w:softHyphen/>
        <w:t>тельной или две по уважительной причине, судья решает во</w:t>
      </w:r>
      <w:r w:rsidRPr="00C8126B">
        <w:rPr>
          <w:rFonts w:ascii="Times New Roman" w:hAnsi="Times New Roman"/>
          <w:spacing w:val="-2"/>
          <w:sz w:val="28"/>
          <w:szCs w:val="28"/>
        </w:rPr>
        <w:softHyphen/>
        <w:t>прос о его дальнейшем участии в турнире.</w:t>
      </w:r>
    </w:p>
    <w:p w:rsidR="00DA05CE" w:rsidRPr="00C8126B" w:rsidRDefault="00DA05CE" w:rsidP="00DA05CE">
      <w:pPr>
        <w:spacing w:line="240" w:lineRule="auto"/>
        <w:jc w:val="both"/>
        <w:rPr>
          <w:rFonts w:ascii="Times New Roman" w:hAnsi="Times New Roman"/>
          <w:spacing w:val="-2"/>
          <w:sz w:val="28"/>
          <w:szCs w:val="28"/>
        </w:rPr>
      </w:pPr>
      <w:r w:rsidRPr="00C8126B">
        <w:rPr>
          <w:rFonts w:ascii="Times New Roman" w:hAnsi="Times New Roman"/>
          <w:spacing w:val="-2"/>
          <w:sz w:val="28"/>
          <w:szCs w:val="28"/>
        </w:rPr>
        <w:t>3.12.2.  Если участник выбыл из турнира после того, как сыграл в нем половину или более партий, то все не сыгранные им партии засчитываются его противникам как выигранные. В число  сыгранных партий  входят и недоигранные партии. Если же  участник  выбыл,  сыграв  менее  половины партий, то он исключается из турнира, а сыгранные им партии идут лишь    в   зачет    классификационных   итогов    соревнования.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3.12.3. Партии выбывшего участника, оставшиеся незакон</w:t>
      </w:r>
      <w:r w:rsidRPr="00C8126B">
        <w:rPr>
          <w:rFonts w:ascii="Times New Roman" w:hAnsi="Times New Roman"/>
          <w:spacing w:val="-2"/>
          <w:sz w:val="28"/>
          <w:szCs w:val="28"/>
        </w:rPr>
        <w:softHyphen/>
        <w:t>ченными, должны присуждаться судьей соревнования (или назначенной им комиссией).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3.13. Учет результатов партии, микроматча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xml:space="preserve">3.13.1.  Результат партии учитывается так: выигрыш — 1, проигрыш —О, ничья— </w:t>
      </w:r>
      <w:r w:rsidRPr="00C8126B">
        <w:rPr>
          <w:rFonts w:ascii="Times New Roman" w:hAnsi="Times New Roman"/>
          <w:spacing w:val="-2"/>
          <w:position w:val="-18"/>
          <w:sz w:val="28"/>
          <w:szCs w:val="28"/>
        </w:rPr>
        <w:object w:dxaOrig="360" w:dyaOrig="480">
          <v:shape id="_x0000_i1038" type="#_x0000_t75" style="width:17.25pt;height:24pt" o:ole="">
            <v:imagedata r:id="rId222" o:title=""/>
          </v:shape>
          <o:OLEObject Type="Embed" ProgID="Equation.3" ShapeID="_x0000_i1038" DrawAspect="Content" ObjectID="_1514796452" r:id="rId223"/>
        </w:object>
      </w:r>
      <w:r w:rsidRPr="00C8126B">
        <w:rPr>
          <w:rFonts w:ascii="Times New Roman" w:hAnsi="Times New Roman"/>
          <w:spacing w:val="-2"/>
          <w:sz w:val="28"/>
          <w:szCs w:val="28"/>
        </w:rPr>
        <w:t xml:space="preserve"> очка.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pacing w:val="-2"/>
          <w:sz w:val="28"/>
          <w:szCs w:val="28"/>
        </w:rPr>
      </w:pPr>
      <w:r w:rsidRPr="00C8126B">
        <w:rPr>
          <w:rFonts w:ascii="Times New Roman" w:hAnsi="Times New Roman"/>
          <w:i/>
          <w:spacing w:val="-2"/>
          <w:sz w:val="28"/>
          <w:szCs w:val="28"/>
        </w:rPr>
        <w:t>Примечания: 1. Если партия фактически не состоялась и проиг</w:t>
      </w:r>
      <w:r w:rsidRPr="00C8126B">
        <w:rPr>
          <w:rFonts w:ascii="Times New Roman" w:hAnsi="Times New Roman"/>
          <w:i/>
          <w:spacing w:val="-2"/>
          <w:sz w:val="28"/>
          <w:szCs w:val="28"/>
        </w:rPr>
        <w:softHyphen/>
        <w:t>рыш засчитан за неявку или опоздание, то вместо нуля ставится минус (—), а вместо единицы — плюс (+). При подсчете очков и коэффициен</w:t>
      </w:r>
      <w:r w:rsidRPr="00C8126B">
        <w:rPr>
          <w:rFonts w:ascii="Times New Roman" w:hAnsi="Times New Roman"/>
          <w:i/>
          <w:spacing w:val="-2"/>
          <w:sz w:val="28"/>
          <w:szCs w:val="28"/>
        </w:rPr>
        <w:softHyphen/>
        <w:t>тов для распределения занятых мест плюс приравнивается к единице, а минус — к нулю. При подсчете очков для решения вопроса о выполне</w:t>
      </w:r>
      <w:r w:rsidRPr="00C8126B">
        <w:rPr>
          <w:rFonts w:ascii="Times New Roman" w:hAnsi="Times New Roman"/>
          <w:i/>
          <w:spacing w:val="-2"/>
          <w:sz w:val="28"/>
          <w:szCs w:val="28"/>
        </w:rPr>
        <w:softHyphen/>
        <w:t>нии классификационных разрядных норм плюсы не учитываются.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i/>
          <w:spacing w:val="-2"/>
          <w:sz w:val="28"/>
          <w:szCs w:val="28"/>
        </w:rPr>
      </w:pPr>
      <w:r w:rsidRPr="00C8126B">
        <w:rPr>
          <w:rFonts w:ascii="Times New Roman" w:hAnsi="Times New Roman"/>
          <w:i/>
          <w:spacing w:val="-2"/>
          <w:sz w:val="28"/>
          <w:szCs w:val="28"/>
        </w:rPr>
        <w:t>2. В соревнованиях ФМЖД за выигрыш партии дается 2 очка, за про</w:t>
      </w:r>
      <w:r w:rsidRPr="00C8126B">
        <w:rPr>
          <w:rFonts w:ascii="Times New Roman" w:hAnsi="Times New Roman"/>
          <w:i/>
          <w:spacing w:val="-2"/>
          <w:sz w:val="28"/>
          <w:szCs w:val="28"/>
        </w:rPr>
        <w:softHyphen/>
        <w:t>игрыш — О, за ничью — 1 очко.</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 xml:space="preserve">3.13.2.  При проведении соревнований по системе микроматчей за выигрыш матча из двух партий победителю засчитывается — 1, проигравшему — 0, а при ничейном исходе микроматча каждый участник получает по </w:t>
      </w:r>
      <w:r w:rsidRPr="00C8126B">
        <w:rPr>
          <w:rFonts w:ascii="Times New Roman" w:hAnsi="Times New Roman"/>
          <w:spacing w:val="-2"/>
          <w:position w:val="-18"/>
          <w:sz w:val="28"/>
          <w:szCs w:val="28"/>
        </w:rPr>
        <w:object w:dxaOrig="360" w:dyaOrig="480">
          <v:shape id="_x0000_i1039" type="#_x0000_t75" style="width:17.25pt;height:24pt" o:ole="">
            <v:imagedata r:id="rId224" o:title=""/>
          </v:shape>
          <o:OLEObject Type="Embed" ProgID="Equation.3" ShapeID="_x0000_i1039" DrawAspect="Content" ObjectID="_1514796453" r:id="rId225"/>
        </w:object>
      </w:r>
      <w:r w:rsidRPr="00C8126B">
        <w:rPr>
          <w:rFonts w:ascii="Times New Roman" w:hAnsi="Times New Roman"/>
          <w:spacing w:val="-2"/>
          <w:sz w:val="28"/>
          <w:szCs w:val="28"/>
        </w:rPr>
        <w:t xml:space="preserve"> очка.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3.14. Результаты соревнований</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3.14.1.   В   результате   соревнований  участники занимают места в соответствии с суммой набранных очков в порядке их уменьшения.</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3.14.2.  В случае равенства очков у двух или нескольких участников   распределение мест производится по результату дополнительного матча или турнира.</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3.14.3.  В случае невозможности проведения дополнитель</w:t>
      </w:r>
      <w:r w:rsidRPr="00C8126B">
        <w:rPr>
          <w:rFonts w:ascii="Times New Roman" w:hAnsi="Times New Roman"/>
          <w:spacing w:val="-2"/>
          <w:sz w:val="28"/>
          <w:szCs w:val="28"/>
        </w:rPr>
        <w:softHyphen/>
        <w:t>ного соревнования распределение мест производится по сле</w:t>
      </w:r>
      <w:r w:rsidRPr="00C8126B">
        <w:rPr>
          <w:rFonts w:ascii="Times New Roman" w:hAnsi="Times New Roman"/>
          <w:spacing w:val="-2"/>
          <w:sz w:val="28"/>
          <w:szCs w:val="28"/>
        </w:rPr>
        <w:softHyphen/>
        <w:t>дующим критериям:</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а)  системе коэффициентов;</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б)  наибольшему числу побед;</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в)  результату встреч между этими участниками;</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г)  лучшему результату во встречах с другими участниками в порядке занятых мест.</w:t>
      </w:r>
    </w:p>
    <w:p w:rsidR="00DA05CE" w:rsidRPr="00C8126B" w:rsidRDefault="00DA05CE" w:rsidP="00DA05CE">
      <w:pPr>
        <w:shd w:val="clear" w:color="auto" w:fill="FFFFFF"/>
        <w:autoSpaceDE w:val="0"/>
        <w:autoSpaceDN w:val="0"/>
        <w:adjustRightInd w:val="0"/>
        <w:spacing w:line="240" w:lineRule="auto"/>
        <w:jc w:val="both"/>
        <w:rPr>
          <w:rFonts w:ascii="Times New Roman" w:hAnsi="Times New Roman"/>
          <w:spacing w:val="-2"/>
          <w:sz w:val="28"/>
          <w:szCs w:val="28"/>
        </w:rPr>
      </w:pPr>
      <w:r w:rsidRPr="00C8126B">
        <w:rPr>
          <w:rFonts w:ascii="Times New Roman" w:hAnsi="Times New Roman"/>
          <w:spacing w:val="-2"/>
          <w:sz w:val="28"/>
          <w:szCs w:val="28"/>
        </w:rPr>
        <w:t>3.14.4.  Подсчет коэффициентов осуществляется в зависи</w:t>
      </w:r>
      <w:r w:rsidRPr="00C8126B">
        <w:rPr>
          <w:rFonts w:ascii="Times New Roman" w:hAnsi="Times New Roman"/>
          <w:spacing w:val="-2"/>
          <w:sz w:val="28"/>
          <w:szCs w:val="28"/>
        </w:rPr>
        <w:softHyphen/>
        <w:t>мости от системы проведения соревнований.</w:t>
      </w:r>
    </w:p>
    <w:p w:rsidR="00DA05CE" w:rsidRPr="00C8126B" w:rsidRDefault="00DA05CE" w:rsidP="00DA05CE">
      <w:pPr>
        <w:spacing w:line="240" w:lineRule="auto"/>
        <w:jc w:val="both"/>
        <w:rPr>
          <w:rFonts w:ascii="Times New Roman" w:hAnsi="Times New Roman"/>
          <w:sz w:val="28"/>
          <w:szCs w:val="28"/>
        </w:rPr>
      </w:pPr>
      <w:r w:rsidRPr="00C8126B">
        <w:rPr>
          <w:rFonts w:ascii="Times New Roman" w:hAnsi="Times New Roman"/>
          <w:spacing w:val="-2"/>
          <w:sz w:val="28"/>
          <w:szCs w:val="28"/>
        </w:rPr>
        <w:t>Если соревнование проводится по круговой системе, под</w:t>
      </w:r>
      <w:r w:rsidRPr="00C8126B">
        <w:rPr>
          <w:rFonts w:ascii="Times New Roman" w:hAnsi="Times New Roman"/>
          <w:spacing w:val="-2"/>
          <w:sz w:val="28"/>
          <w:szCs w:val="28"/>
        </w:rPr>
        <w:softHyphen/>
        <w:t>счет личных коэффициентов осуществляется следующим об</w:t>
      </w:r>
      <w:r w:rsidRPr="00C8126B">
        <w:rPr>
          <w:rFonts w:ascii="Times New Roman" w:hAnsi="Times New Roman"/>
          <w:spacing w:val="-2"/>
          <w:sz w:val="28"/>
          <w:szCs w:val="28"/>
        </w:rPr>
        <w:softHyphen/>
        <w:t>разом: сначала суммируются очки, набранные участниками, у которых шашист выиграл, затем суммируются очки участ</w:t>
      </w:r>
      <w:r w:rsidRPr="00C8126B">
        <w:rPr>
          <w:rFonts w:ascii="Times New Roman" w:hAnsi="Times New Roman"/>
          <w:spacing w:val="-2"/>
          <w:sz w:val="28"/>
          <w:szCs w:val="28"/>
        </w:rPr>
        <w:softHyphen/>
        <w:t>ников, которым он проиграл, и определяется разница указан</w:t>
      </w:r>
      <w:r w:rsidRPr="00C8126B">
        <w:rPr>
          <w:rFonts w:ascii="Times New Roman" w:hAnsi="Times New Roman"/>
          <w:spacing w:val="-2"/>
          <w:sz w:val="28"/>
          <w:szCs w:val="28"/>
        </w:rPr>
        <w:softHyphen/>
        <w:t>ных сумм. Аналогично устанавливается и личный коэффи</w:t>
      </w:r>
      <w:r w:rsidRPr="00C8126B">
        <w:rPr>
          <w:rFonts w:ascii="Times New Roman" w:hAnsi="Times New Roman"/>
          <w:spacing w:val="-2"/>
          <w:sz w:val="28"/>
          <w:szCs w:val="28"/>
        </w:rPr>
        <w:softHyphen/>
        <w:t>циент остальных участников, имеющих равное количество очков. Шашист, имеющий наибольший коэффициент, в слу</w:t>
      </w:r>
      <w:r w:rsidRPr="00C8126B">
        <w:rPr>
          <w:rFonts w:ascii="Times New Roman" w:hAnsi="Times New Roman"/>
          <w:spacing w:val="-2"/>
          <w:sz w:val="28"/>
          <w:szCs w:val="28"/>
        </w:rPr>
        <w:softHyphen/>
        <w:t>чаях, предусмотренных положением о соревновании, может получить преимущество перед другими у</w:t>
      </w:r>
      <w:r w:rsidRPr="00C8126B">
        <w:rPr>
          <w:rFonts w:ascii="Times New Roman" w:hAnsi="Times New Roman"/>
          <w:sz w:val="28"/>
          <w:szCs w:val="28"/>
        </w:rPr>
        <w:t>частниками, разделившими с ним место.</w:t>
      </w:r>
    </w:p>
    <w:p w:rsidR="00DA05CE" w:rsidRPr="00807A24" w:rsidRDefault="00DA05CE" w:rsidP="00DA05CE">
      <w:pPr>
        <w:widowControl w:val="0"/>
        <w:tabs>
          <w:tab w:val="left" w:pos="567"/>
        </w:tabs>
        <w:spacing w:after="0" w:line="240" w:lineRule="auto"/>
        <w:rPr>
          <w:rFonts w:ascii="Times New Roman" w:hAnsi="Times New Roman"/>
          <w:sz w:val="28"/>
          <w:szCs w:val="28"/>
        </w:rPr>
      </w:pPr>
    </w:p>
    <w:p w:rsidR="00DA05CE" w:rsidRPr="004E56AC" w:rsidRDefault="00DA05CE" w:rsidP="00801ADD">
      <w:pPr>
        <w:pStyle w:val="aff6"/>
        <w:jc w:val="both"/>
        <w:rPr>
          <w:rFonts w:ascii="Times New Roman" w:hAnsi="Times New Roman"/>
          <w:sz w:val="28"/>
          <w:szCs w:val="28"/>
        </w:rPr>
      </w:pPr>
    </w:p>
    <w:sectPr w:rsidR="00DA05CE" w:rsidRPr="004E56AC" w:rsidSect="0083041E">
      <w:pgSz w:w="11906" w:h="16838"/>
      <w:pgMar w:top="1134" w:right="70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7246" w:rsidRDefault="000A7246" w:rsidP="004F6B70">
      <w:pPr>
        <w:spacing w:after="0" w:line="240" w:lineRule="auto"/>
      </w:pPr>
      <w:r>
        <w:separator/>
      </w:r>
    </w:p>
  </w:endnote>
  <w:endnote w:type="continuationSeparator" w:id="1">
    <w:p w:rsidR="000A7246" w:rsidRDefault="000A7246" w:rsidP="004F6B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PGKBJ J+ School Book AC">
    <w:altName w:val="Times New Roman"/>
    <w:panose1 w:val="00000000000000000000"/>
    <w:charset w:val="CC"/>
    <w:family w:val="roman"/>
    <w:notTrueType/>
    <w:pitch w:val="default"/>
    <w:sig w:usb0="00000203" w:usb1="00000000" w:usb2="00000000" w:usb3="00000000" w:csb0="00000005"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GKCA M+ Officina Serif C">
    <w:altName w:val="Officina Serif C"/>
    <w:panose1 w:val="00000000000000000000"/>
    <w:charset w:val="CC"/>
    <w:family w:val="roman"/>
    <w:notTrueType/>
    <w:pitch w:val="default"/>
    <w:sig w:usb0="00000201" w:usb1="00000000" w:usb2="00000000" w:usb3="00000000" w:csb0="00000004" w:csb1="00000000"/>
  </w:font>
  <w:font w:name="OpenSymbol">
    <w:altName w:val="Times New Roman"/>
    <w:charset w:val="00"/>
    <w:family w:val="auto"/>
    <w:pitch w:val="default"/>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PGKBM M+ School Book AC">
    <w:altName w:val="School Book AC"/>
    <w:panose1 w:val="00000000000000000000"/>
    <w:charset w:val="CC"/>
    <w:family w:val="roman"/>
    <w:notTrueType/>
    <w:pitch w:val="default"/>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Univers LT Std 57 Cn">
    <w:altName w:val="Arial Narrow"/>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 w:name="Univers LT Std 47 Cn Lt">
    <w:altName w:val="Arial"/>
    <w:panose1 w:val="00000000000000000000"/>
    <w:charset w:val="00"/>
    <w:family w:val="swiss"/>
    <w:notTrueType/>
    <w:pitch w:val="variable"/>
    <w:sig w:usb0="00000003" w:usb1="00000000" w:usb2="00000000" w:usb3="00000000" w:csb0="00000001" w:csb1="00000000"/>
  </w:font>
  <w:font w:name="PGKBK K+ School Book C">
    <w:altName w:val="School Book C"/>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PGKBJ I+ School Book AC">
    <w:altName w:val="School Book AC"/>
    <w:panose1 w:val="00000000000000000000"/>
    <w:charset w:val="CC"/>
    <w:family w:val="roman"/>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Century Schoolbook">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73351"/>
      <w:docPartObj>
        <w:docPartGallery w:val="Page Numbers (Bottom of Page)"/>
        <w:docPartUnique/>
      </w:docPartObj>
    </w:sdtPr>
    <w:sdtContent>
      <w:p w:rsidR="009A75B0" w:rsidRDefault="00AF22BC">
        <w:pPr>
          <w:pStyle w:val="aa"/>
          <w:jc w:val="center"/>
        </w:pPr>
        <w:r>
          <w:fldChar w:fldCharType="begin"/>
        </w:r>
        <w:r w:rsidR="00735670">
          <w:instrText xml:space="preserve"> PAGE   \* MERGEFORMAT </w:instrText>
        </w:r>
        <w:r>
          <w:fldChar w:fldCharType="separate"/>
        </w:r>
        <w:r w:rsidR="000A7246">
          <w:rPr>
            <w:noProof/>
          </w:rPr>
          <w:t>2</w:t>
        </w:r>
        <w:r>
          <w:rPr>
            <w:noProof/>
          </w:rPr>
          <w:fldChar w:fldCharType="end"/>
        </w:r>
      </w:p>
    </w:sdtContent>
  </w:sdt>
  <w:p w:rsidR="009A75B0" w:rsidRDefault="009A75B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7246" w:rsidRDefault="000A7246" w:rsidP="004F6B70">
      <w:pPr>
        <w:spacing w:after="0" w:line="240" w:lineRule="auto"/>
      </w:pPr>
      <w:r>
        <w:separator/>
      </w:r>
    </w:p>
  </w:footnote>
  <w:footnote w:type="continuationSeparator" w:id="1">
    <w:p w:rsidR="000A7246" w:rsidRDefault="000A7246" w:rsidP="004F6B7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5B0" w:rsidRDefault="009A75B0">
    <w:pPr>
      <w:pStyle w:val="a8"/>
      <w:jc w:val="center"/>
    </w:pPr>
  </w:p>
  <w:p w:rsidR="009A75B0" w:rsidRDefault="009A75B0">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B7D8B8E"/>
    <w:multiLevelType w:val="hybridMultilevel"/>
    <w:tmpl w:val="041C98A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C31F6F4"/>
    <w:multiLevelType w:val="hybridMultilevel"/>
    <w:tmpl w:val="D3E6CF52"/>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B00D601F"/>
    <w:multiLevelType w:val="hybridMultilevel"/>
    <w:tmpl w:val="AE4BF5B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B7697E70"/>
    <w:multiLevelType w:val="hybridMultilevel"/>
    <w:tmpl w:val="8335794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BA29889E"/>
    <w:multiLevelType w:val="hybridMultilevel"/>
    <w:tmpl w:val="BDE9A27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C2E2E1D2"/>
    <w:multiLevelType w:val="hybridMultilevel"/>
    <w:tmpl w:val="21BA10A7"/>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C9A401B1"/>
    <w:multiLevelType w:val="hybridMultilevel"/>
    <w:tmpl w:val="D7E3750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CBB0E3C5"/>
    <w:multiLevelType w:val="hybridMultilevel"/>
    <w:tmpl w:val="2F5E4EA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D4D5BE79"/>
    <w:multiLevelType w:val="hybridMultilevel"/>
    <w:tmpl w:val="AB66EBD5"/>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nsid w:val="D7E69E2F"/>
    <w:multiLevelType w:val="hybridMultilevel"/>
    <w:tmpl w:val="8981198E"/>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nsid w:val="EE3CE9F6"/>
    <w:multiLevelType w:val="hybridMultilevel"/>
    <w:tmpl w:val="F3ACB2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FE7888DD"/>
    <w:multiLevelType w:val="hybridMultilevel"/>
    <w:tmpl w:val="073E55D6"/>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nsid w:val="FFFFFFFE"/>
    <w:multiLevelType w:val="singleLevel"/>
    <w:tmpl w:val="FFFFFFFF"/>
    <w:lvl w:ilvl="0">
      <w:numFmt w:val="decimal"/>
      <w:lvlText w:val="*"/>
      <w:lvlJc w:val="left"/>
    </w:lvl>
  </w:abstractNum>
  <w:abstractNum w:abstractNumId="13">
    <w:nsid w:val="00027E96"/>
    <w:multiLevelType w:val="hybridMultilevel"/>
    <w:tmpl w:val="F75645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0056095"/>
    <w:multiLevelType w:val="multilevel"/>
    <w:tmpl w:val="C51C62F0"/>
    <w:lvl w:ilvl="0">
      <w:start w:val="5"/>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2"/>
        <w:szCs w:val="22"/>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002535C2"/>
    <w:multiLevelType w:val="multilevel"/>
    <w:tmpl w:val="974A971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01223560"/>
    <w:multiLevelType w:val="multilevel"/>
    <w:tmpl w:val="1C508BF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213524F"/>
    <w:multiLevelType w:val="multilevel"/>
    <w:tmpl w:val="37C2623C"/>
    <w:lvl w:ilvl="0">
      <w:start w:val="2"/>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031A3A9C"/>
    <w:multiLevelType w:val="multilevel"/>
    <w:tmpl w:val="59244D68"/>
    <w:lvl w:ilvl="0">
      <w:start w:val="10"/>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03587BE5"/>
    <w:multiLevelType w:val="multilevel"/>
    <w:tmpl w:val="DFD443B8"/>
    <w:lvl w:ilvl="0">
      <w:start w:val="5"/>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nsid w:val="035E6B9F"/>
    <w:multiLevelType w:val="multilevel"/>
    <w:tmpl w:val="016A8898"/>
    <w:lvl w:ilvl="0">
      <w:start w:val="1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03A86A80"/>
    <w:multiLevelType w:val="multilevel"/>
    <w:tmpl w:val="DA0229B2"/>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03AA363A"/>
    <w:multiLevelType w:val="multilevel"/>
    <w:tmpl w:val="07B2B8A0"/>
    <w:styleLink w:val="WWNum13"/>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nsid w:val="03CA0726"/>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4">
    <w:nsid w:val="03CD78B7"/>
    <w:multiLevelType w:val="multilevel"/>
    <w:tmpl w:val="9F9CB1FC"/>
    <w:lvl w:ilvl="0">
      <w:start w:val="8"/>
      <w:numFmt w:val="decimal"/>
      <w:lvlText w:val="%1"/>
      <w:lvlJc w:val="left"/>
      <w:pPr>
        <w:tabs>
          <w:tab w:val="num" w:pos="1410"/>
        </w:tabs>
        <w:ind w:left="1410" w:hanging="1410"/>
      </w:pPr>
      <w:rPr>
        <w:rFonts w:hint="default"/>
      </w:rPr>
    </w:lvl>
    <w:lvl w:ilvl="1">
      <w:start w:val="7"/>
      <w:numFmt w:val="decimal"/>
      <w:lvlText w:val="%1.%2"/>
      <w:lvlJc w:val="left"/>
      <w:pPr>
        <w:tabs>
          <w:tab w:val="num" w:pos="1410"/>
        </w:tabs>
        <w:ind w:left="1410" w:hanging="1410"/>
      </w:pPr>
      <w:rPr>
        <w:rFonts w:hint="default"/>
      </w:rPr>
    </w:lvl>
    <w:lvl w:ilvl="2">
      <w:start w:val="4"/>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041829E3"/>
    <w:multiLevelType w:val="multilevel"/>
    <w:tmpl w:val="36827D62"/>
    <w:lvl w:ilvl="0">
      <w:start w:val="14"/>
      <w:numFmt w:val="decimal"/>
      <w:lvlText w:val="%1."/>
      <w:lvlJc w:val="left"/>
      <w:pPr>
        <w:ind w:left="660" w:hanging="660"/>
      </w:pPr>
      <w:rPr>
        <w:rFonts w:hint="default"/>
      </w:rPr>
    </w:lvl>
    <w:lvl w:ilvl="1">
      <w:start w:val="9"/>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049D34C5"/>
    <w:multiLevelType w:val="multilevel"/>
    <w:tmpl w:val="13E82456"/>
    <w:lvl w:ilvl="0">
      <w:start w:val="5"/>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04F60E8D"/>
    <w:multiLevelType w:val="multilevel"/>
    <w:tmpl w:val="E5744840"/>
    <w:lvl w:ilvl="0">
      <w:start w:val="1"/>
      <w:numFmt w:val="decimal"/>
      <w:lvlText w:val="12.2.%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04FA2152"/>
    <w:multiLevelType w:val="multilevel"/>
    <w:tmpl w:val="DEC02318"/>
    <w:styleLink w:val="WWNum7"/>
    <w:lvl w:ilvl="0">
      <w:start w:val="8"/>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9">
    <w:nsid w:val="05350214"/>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30">
    <w:nsid w:val="053C0E07"/>
    <w:multiLevelType w:val="multilevel"/>
    <w:tmpl w:val="9392E934"/>
    <w:styleLink w:val="WWNum18"/>
    <w:lvl w:ilvl="0">
      <w:start w:val="3"/>
      <w:numFmt w:val="decimal"/>
      <w:lvlText w:val="%1."/>
      <w:lvlJc w:val="left"/>
    </w:lvl>
    <w:lvl w:ilvl="1">
      <w:start w:val="1"/>
      <w:numFmt w:val="decimal"/>
      <w:lvlText w:val="%1.%2."/>
      <w:lvlJc w:val="left"/>
    </w:lvl>
    <w:lvl w:ilvl="2">
      <w:start w:val="3"/>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1">
    <w:nsid w:val="05455EB9"/>
    <w:multiLevelType w:val="multilevel"/>
    <w:tmpl w:val="0994ACA2"/>
    <w:lvl w:ilvl="0">
      <w:start w:val="1"/>
      <w:numFmt w:val="decimal"/>
      <w:lvlText w:val="%1."/>
      <w:lvlJc w:val="left"/>
      <w:rPr>
        <w:rFonts w:ascii="PGKBJ J+ School Book AC" w:eastAsia="Times New Roman" w:hAnsi="PGKBJ J+ School Book AC" w:cs="PGKBJ J+ School Book AC"/>
      </w:rPr>
    </w:lvl>
    <w:lvl w:ilvl="1">
      <w:start w:val="1"/>
      <w:numFmt w:val="decimal"/>
      <w:isLgl/>
      <w:lvlText w:val="%1.%2."/>
      <w:lvlJc w:val="left"/>
      <w:pPr>
        <w:tabs>
          <w:tab w:val="num" w:pos="1032"/>
        </w:tabs>
        <w:ind w:left="1032" w:hanging="735"/>
      </w:pPr>
      <w:rPr>
        <w:rFonts w:hint="default"/>
      </w:rPr>
    </w:lvl>
    <w:lvl w:ilvl="2">
      <w:start w:val="1"/>
      <w:numFmt w:val="decimal"/>
      <w:isLgl/>
      <w:lvlText w:val="%1.%2.%3."/>
      <w:lvlJc w:val="left"/>
      <w:pPr>
        <w:tabs>
          <w:tab w:val="num" w:pos="1329"/>
        </w:tabs>
        <w:ind w:left="1329" w:hanging="735"/>
      </w:pPr>
      <w:rPr>
        <w:rFonts w:hint="default"/>
      </w:rPr>
    </w:lvl>
    <w:lvl w:ilvl="3">
      <w:start w:val="1"/>
      <w:numFmt w:val="decimal"/>
      <w:isLgl/>
      <w:lvlText w:val="%1.%2.%3.%4."/>
      <w:lvlJc w:val="left"/>
      <w:pPr>
        <w:tabs>
          <w:tab w:val="num" w:pos="1626"/>
        </w:tabs>
        <w:ind w:left="1626" w:hanging="735"/>
      </w:pPr>
      <w:rPr>
        <w:rFonts w:hint="default"/>
      </w:rPr>
    </w:lvl>
    <w:lvl w:ilvl="4">
      <w:start w:val="1"/>
      <w:numFmt w:val="decimal"/>
      <w:isLgl/>
      <w:lvlText w:val="%1.%2.%3.%4.%5."/>
      <w:lvlJc w:val="left"/>
      <w:pPr>
        <w:tabs>
          <w:tab w:val="num" w:pos="2268"/>
        </w:tabs>
        <w:ind w:left="2268" w:hanging="1080"/>
      </w:pPr>
      <w:rPr>
        <w:rFonts w:hint="default"/>
      </w:rPr>
    </w:lvl>
    <w:lvl w:ilvl="5">
      <w:start w:val="1"/>
      <w:numFmt w:val="decimal"/>
      <w:isLgl/>
      <w:lvlText w:val="%1.%2.%3.%4.%5.%6."/>
      <w:lvlJc w:val="left"/>
      <w:pPr>
        <w:tabs>
          <w:tab w:val="num" w:pos="2565"/>
        </w:tabs>
        <w:ind w:left="2565" w:hanging="1080"/>
      </w:pPr>
      <w:rPr>
        <w:rFonts w:hint="default"/>
      </w:rPr>
    </w:lvl>
    <w:lvl w:ilvl="6">
      <w:start w:val="1"/>
      <w:numFmt w:val="decimal"/>
      <w:isLgl/>
      <w:lvlText w:val="%1.%2.%3.%4.%5.%6.%7."/>
      <w:lvlJc w:val="left"/>
      <w:pPr>
        <w:tabs>
          <w:tab w:val="num" w:pos="3222"/>
        </w:tabs>
        <w:ind w:left="3222" w:hanging="1440"/>
      </w:pPr>
      <w:rPr>
        <w:rFonts w:hint="default"/>
      </w:rPr>
    </w:lvl>
    <w:lvl w:ilvl="7">
      <w:start w:val="1"/>
      <w:numFmt w:val="decimal"/>
      <w:isLgl/>
      <w:lvlText w:val="%1.%2.%3.%4.%5.%6.%7.%8."/>
      <w:lvlJc w:val="left"/>
      <w:pPr>
        <w:tabs>
          <w:tab w:val="num" w:pos="3519"/>
        </w:tabs>
        <w:ind w:left="3519" w:hanging="1440"/>
      </w:pPr>
      <w:rPr>
        <w:rFonts w:hint="default"/>
      </w:rPr>
    </w:lvl>
    <w:lvl w:ilvl="8">
      <w:start w:val="1"/>
      <w:numFmt w:val="decimal"/>
      <w:isLgl/>
      <w:lvlText w:val="%1.%2.%3.%4.%5.%6.%7.%8.%9."/>
      <w:lvlJc w:val="left"/>
      <w:pPr>
        <w:tabs>
          <w:tab w:val="num" w:pos="4176"/>
        </w:tabs>
        <w:ind w:left="4176" w:hanging="1800"/>
      </w:pPr>
      <w:rPr>
        <w:rFonts w:hint="default"/>
      </w:rPr>
    </w:lvl>
  </w:abstractNum>
  <w:abstractNum w:abstractNumId="32">
    <w:nsid w:val="059A116E"/>
    <w:multiLevelType w:val="multilevel"/>
    <w:tmpl w:val="3F38D202"/>
    <w:lvl w:ilvl="0">
      <w:start w:val="1"/>
      <w:numFmt w:val="decimal"/>
      <w:lvlText w:val="%1."/>
      <w:lvlJc w:val="left"/>
      <w:pPr>
        <w:tabs>
          <w:tab w:val="num" w:pos="957"/>
        </w:tabs>
        <w:ind w:left="957" w:hanging="660"/>
      </w:pPr>
      <w:rPr>
        <w:rFonts w:hint="default"/>
      </w:rPr>
    </w:lvl>
    <w:lvl w:ilvl="1">
      <w:start w:val="1"/>
      <w:numFmt w:val="lowerLetter"/>
      <w:lvlText w:val="%2."/>
      <w:lvlJc w:val="left"/>
      <w:pPr>
        <w:tabs>
          <w:tab w:val="num" w:pos="657"/>
        </w:tabs>
        <w:ind w:left="657" w:hanging="3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33">
    <w:nsid w:val="05E01A1E"/>
    <w:multiLevelType w:val="multilevel"/>
    <w:tmpl w:val="56FA2518"/>
    <w:lvl w:ilvl="0">
      <w:start w:val="2"/>
      <w:numFmt w:val="decimal"/>
      <w:lvlText w:val="%1."/>
      <w:lvlJc w:val="left"/>
      <w:pPr>
        <w:ind w:left="360" w:hanging="360"/>
      </w:pPr>
      <w:rPr>
        <w:rFonts w:hint="default"/>
        <w:b/>
      </w:rPr>
    </w:lvl>
    <w:lvl w:ilvl="1">
      <w:start w:val="8"/>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4">
    <w:nsid w:val="06092EEC"/>
    <w:multiLevelType w:val="multilevel"/>
    <w:tmpl w:val="D690E1FC"/>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nsid w:val="06330053"/>
    <w:multiLevelType w:val="multilevel"/>
    <w:tmpl w:val="51D27746"/>
    <w:lvl w:ilvl="0">
      <w:start w:val="1"/>
      <w:numFmt w:val="decimal"/>
      <w:lvlText w:val="%1."/>
      <w:lvlJc w:val="left"/>
      <w:pPr>
        <w:tabs>
          <w:tab w:val="num" w:pos="720"/>
        </w:tabs>
        <w:ind w:left="720" w:hanging="360"/>
      </w:pPr>
    </w:lvl>
    <w:lvl w:ilvl="1">
      <w:start w:val="1"/>
      <w:numFmt w:val="lowerLetter"/>
      <w:lvlText w:val="%2."/>
      <w:lvlJc w:val="left"/>
      <w:pPr>
        <w:tabs>
          <w:tab w:val="num" w:pos="720"/>
        </w:tabs>
        <w:ind w:left="720" w:hanging="360"/>
      </w:p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6">
    <w:nsid w:val="066A4431"/>
    <w:multiLevelType w:val="hybridMultilevel"/>
    <w:tmpl w:val="BF861B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06D37096"/>
    <w:multiLevelType w:val="multilevel"/>
    <w:tmpl w:val="FAF88354"/>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0711507D"/>
    <w:multiLevelType w:val="hybridMultilevel"/>
    <w:tmpl w:val="F06C223E"/>
    <w:lvl w:ilvl="0" w:tplc="C8C85D5C">
      <w:start w:val="1"/>
      <w:numFmt w:val="lowerLetter"/>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07724576"/>
    <w:multiLevelType w:val="hybridMultilevel"/>
    <w:tmpl w:val="1742A0E2"/>
    <w:lvl w:ilvl="0" w:tplc="64FC8F9A">
      <w:start w:val="1"/>
      <w:numFmt w:val="decimal"/>
      <w:lvlText w:val="%1."/>
      <w:lvlJc w:val="left"/>
      <w:pPr>
        <w:ind w:left="900" w:hanging="360"/>
      </w:pPr>
      <w:rPr>
        <w:rFonts w:hint="default"/>
        <w:b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0">
    <w:nsid w:val="08042AF1"/>
    <w:multiLevelType w:val="multilevel"/>
    <w:tmpl w:val="534A97DA"/>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08B12DA8"/>
    <w:multiLevelType w:val="hybridMultilevel"/>
    <w:tmpl w:val="63CC122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08B9622F"/>
    <w:multiLevelType w:val="multilevel"/>
    <w:tmpl w:val="AEDCDE56"/>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3">
    <w:nsid w:val="08D21946"/>
    <w:multiLevelType w:val="multilevel"/>
    <w:tmpl w:val="8BAA95AA"/>
    <w:lvl w:ilvl="0">
      <w:start w:val="5"/>
      <w:numFmt w:val="decimal"/>
      <w:lvlText w:val="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095E05B5"/>
    <w:multiLevelType w:val="hybridMultilevel"/>
    <w:tmpl w:val="CCF8F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0994233E"/>
    <w:multiLevelType w:val="hybridMultilevel"/>
    <w:tmpl w:val="B5761BF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099E28D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7">
    <w:nsid w:val="0A5D3420"/>
    <w:multiLevelType w:val="multilevel"/>
    <w:tmpl w:val="C9A2CD16"/>
    <w:lvl w:ilvl="0">
      <w:start w:val="8"/>
      <w:numFmt w:val="decimal"/>
      <w:lvlText w:val="%1"/>
      <w:lvlJc w:val="left"/>
      <w:pPr>
        <w:tabs>
          <w:tab w:val="num" w:pos="1410"/>
        </w:tabs>
        <w:ind w:left="1410" w:hanging="1410"/>
      </w:pPr>
      <w:rPr>
        <w:rFonts w:hint="default"/>
      </w:rPr>
    </w:lvl>
    <w:lvl w:ilvl="1">
      <w:start w:val="6"/>
      <w:numFmt w:val="decimal"/>
      <w:lvlText w:val="%1.%2"/>
      <w:lvlJc w:val="left"/>
      <w:pPr>
        <w:tabs>
          <w:tab w:val="num" w:pos="1410"/>
        </w:tabs>
        <w:ind w:left="1410" w:hanging="1410"/>
      </w:pPr>
      <w:rPr>
        <w:rFonts w:hint="default"/>
      </w:rPr>
    </w:lvl>
    <w:lvl w:ilvl="2">
      <w:start w:val="2"/>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10"/>
        </w:tabs>
        <w:ind w:left="1410" w:hanging="141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0AB86301"/>
    <w:multiLevelType w:val="multilevel"/>
    <w:tmpl w:val="BDE9A27B"/>
    <w:lvl w:ilvl="0">
      <w:start w:val="1"/>
      <w:numFmt w:val="decimal"/>
      <w:lvlText w:val="%1."/>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9">
    <w:nsid w:val="0AF16D36"/>
    <w:multiLevelType w:val="hybridMultilevel"/>
    <w:tmpl w:val="5CE2CC62"/>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0B160AAF"/>
    <w:multiLevelType w:val="multilevel"/>
    <w:tmpl w:val="150600F2"/>
    <w:lvl w:ilvl="0">
      <w:start w:val="2"/>
      <w:numFmt w:val="decimal"/>
      <w:lvlText w:val="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0B601969"/>
    <w:multiLevelType w:val="multilevel"/>
    <w:tmpl w:val="5276D04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ascii="PGKCA M+ Officina Serif C" w:hAnsi="PGKCA M+ Officina Serif C" w:cs="PGKCA M+ Officina Serif C" w:hint="default"/>
        <w:color w:val="000000"/>
      </w:rPr>
    </w:lvl>
    <w:lvl w:ilvl="2">
      <w:start w:val="1"/>
      <w:numFmt w:val="decimal"/>
      <w:isLgl/>
      <w:lvlText w:val="%1.%2.%3"/>
      <w:lvlJc w:val="left"/>
      <w:pPr>
        <w:tabs>
          <w:tab w:val="num" w:pos="1080"/>
        </w:tabs>
        <w:ind w:left="1080" w:hanging="720"/>
      </w:pPr>
      <w:rPr>
        <w:rFonts w:ascii="PGKCA M+ Officina Serif C" w:hAnsi="PGKCA M+ Officina Serif C" w:cs="PGKCA M+ Officina Serif C" w:hint="default"/>
        <w:color w:val="000000"/>
      </w:rPr>
    </w:lvl>
    <w:lvl w:ilvl="3">
      <w:start w:val="1"/>
      <w:numFmt w:val="decimal"/>
      <w:isLgl/>
      <w:lvlText w:val="%1.%2.%3.%4"/>
      <w:lvlJc w:val="left"/>
      <w:pPr>
        <w:tabs>
          <w:tab w:val="num" w:pos="1080"/>
        </w:tabs>
        <w:ind w:left="1080" w:hanging="720"/>
      </w:pPr>
      <w:rPr>
        <w:rFonts w:ascii="PGKCA M+ Officina Serif C" w:hAnsi="PGKCA M+ Officina Serif C" w:cs="PGKCA M+ Officina Serif C" w:hint="default"/>
        <w:color w:val="000000"/>
      </w:rPr>
    </w:lvl>
    <w:lvl w:ilvl="4">
      <w:start w:val="1"/>
      <w:numFmt w:val="decimal"/>
      <w:isLgl/>
      <w:lvlText w:val="%1.%2.%3.%4.%5"/>
      <w:lvlJc w:val="left"/>
      <w:pPr>
        <w:tabs>
          <w:tab w:val="num" w:pos="1440"/>
        </w:tabs>
        <w:ind w:left="1440" w:hanging="1080"/>
      </w:pPr>
      <w:rPr>
        <w:rFonts w:ascii="PGKCA M+ Officina Serif C" w:hAnsi="PGKCA M+ Officina Serif C" w:cs="PGKCA M+ Officina Serif C" w:hint="default"/>
        <w:color w:val="000000"/>
      </w:rPr>
    </w:lvl>
    <w:lvl w:ilvl="5">
      <w:start w:val="1"/>
      <w:numFmt w:val="decimal"/>
      <w:isLgl/>
      <w:lvlText w:val="%1.%2.%3.%4.%5.%6"/>
      <w:lvlJc w:val="left"/>
      <w:pPr>
        <w:tabs>
          <w:tab w:val="num" w:pos="1440"/>
        </w:tabs>
        <w:ind w:left="1440" w:hanging="1080"/>
      </w:pPr>
      <w:rPr>
        <w:rFonts w:ascii="PGKCA M+ Officina Serif C" w:hAnsi="PGKCA M+ Officina Serif C" w:cs="PGKCA M+ Officina Serif C" w:hint="default"/>
        <w:color w:val="000000"/>
      </w:rPr>
    </w:lvl>
    <w:lvl w:ilvl="6">
      <w:start w:val="1"/>
      <w:numFmt w:val="decimal"/>
      <w:isLgl/>
      <w:lvlText w:val="%1.%2.%3.%4.%5.%6.%7"/>
      <w:lvlJc w:val="left"/>
      <w:pPr>
        <w:tabs>
          <w:tab w:val="num" w:pos="1800"/>
        </w:tabs>
        <w:ind w:left="1800" w:hanging="1440"/>
      </w:pPr>
      <w:rPr>
        <w:rFonts w:ascii="PGKCA M+ Officina Serif C" w:hAnsi="PGKCA M+ Officina Serif C" w:cs="PGKCA M+ Officina Serif C" w:hint="default"/>
        <w:color w:val="000000"/>
      </w:rPr>
    </w:lvl>
    <w:lvl w:ilvl="7">
      <w:start w:val="1"/>
      <w:numFmt w:val="decimal"/>
      <w:isLgl/>
      <w:lvlText w:val="%1.%2.%3.%4.%5.%6.%7.%8"/>
      <w:lvlJc w:val="left"/>
      <w:pPr>
        <w:tabs>
          <w:tab w:val="num" w:pos="1800"/>
        </w:tabs>
        <w:ind w:left="1800" w:hanging="1440"/>
      </w:pPr>
      <w:rPr>
        <w:rFonts w:ascii="PGKCA M+ Officina Serif C" w:hAnsi="PGKCA M+ Officina Serif C" w:cs="PGKCA M+ Officina Serif C" w:hint="default"/>
        <w:color w:val="000000"/>
      </w:rPr>
    </w:lvl>
    <w:lvl w:ilvl="8">
      <w:start w:val="1"/>
      <w:numFmt w:val="decimal"/>
      <w:isLgl/>
      <w:lvlText w:val="%1.%2.%3.%4.%5.%6.%7.%8.%9"/>
      <w:lvlJc w:val="left"/>
      <w:pPr>
        <w:tabs>
          <w:tab w:val="num" w:pos="2160"/>
        </w:tabs>
        <w:ind w:left="2160" w:hanging="1800"/>
      </w:pPr>
      <w:rPr>
        <w:rFonts w:ascii="PGKCA M+ Officina Serif C" w:hAnsi="PGKCA M+ Officina Serif C" w:cs="PGKCA M+ Officina Serif C" w:hint="default"/>
        <w:color w:val="000000"/>
      </w:rPr>
    </w:lvl>
  </w:abstractNum>
  <w:abstractNum w:abstractNumId="52">
    <w:nsid w:val="0B876F52"/>
    <w:multiLevelType w:val="hybridMultilevel"/>
    <w:tmpl w:val="B5EEE2EA"/>
    <w:lvl w:ilvl="0" w:tplc="E10653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nsid w:val="0BAD2387"/>
    <w:multiLevelType w:val="multilevel"/>
    <w:tmpl w:val="7B1AEFFA"/>
    <w:lvl w:ilvl="0">
      <w:start w:val="10"/>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0C1A7F1B"/>
    <w:multiLevelType w:val="multilevel"/>
    <w:tmpl w:val="15B05378"/>
    <w:styleLink w:val="WWNum11"/>
    <w:lvl w:ilvl="0">
      <w:start w:val="1"/>
      <w:numFmt w:val="decimal"/>
      <w:lvlText w:val="%1."/>
      <w:lvlJc w:val="left"/>
    </w:lvl>
    <w:lvl w:ilvl="1">
      <w:start w:val="4"/>
      <w:numFmt w:val="decimal"/>
      <w:lvlText w:val="%1.%2."/>
      <w:lvlJc w:val="left"/>
    </w:lvl>
    <w:lvl w:ilvl="2">
      <w:start w:val="2"/>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55">
    <w:nsid w:val="0C7508AD"/>
    <w:multiLevelType w:val="multilevel"/>
    <w:tmpl w:val="1474EDD2"/>
    <w:styleLink w:val="WWNum19"/>
    <w:lvl w:ilvl="0">
      <w:start w:val="9"/>
      <w:numFmt w:val="decimal"/>
      <w:lvlText w:val="%1."/>
      <w:lvlJc w:val="left"/>
    </w:lvl>
    <w:lvl w:ilvl="1">
      <w:start w:val="5"/>
      <w:numFmt w:val="decimal"/>
      <w:lvlText w:val="%1.%2."/>
      <w:lvlJc w:val="left"/>
      <w:rPr>
        <w:i w:val="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56">
    <w:nsid w:val="0CB76C47"/>
    <w:multiLevelType w:val="hybridMultilevel"/>
    <w:tmpl w:val="7728AEAE"/>
    <w:lvl w:ilvl="0" w:tplc="04190001">
      <w:start w:val="1"/>
      <w:numFmt w:val="bullet"/>
      <w:lvlText w:val=""/>
      <w:lvlJc w:val="left"/>
      <w:pPr>
        <w:tabs>
          <w:tab w:val="num" w:pos="360"/>
        </w:tabs>
        <w:ind w:left="36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7">
    <w:nsid w:val="0CC21A40"/>
    <w:multiLevelType w:val="multilevel"/>
    <w:tmpl w:val="716475D8"/>
    <w:styleLink w:val="WWNum15"/>
    <w:lvl w:ilvl="0">
      <w:start w:val="1"/>
      <w:numFmt w:val="decimal"/>
      <w:lvlText w:val="%1."/>
      <w:lvlJc w:val="left"/>
    </w:lvl>
    <w:lvl w:ilvl="1">
      <w:start w:val="5"/>
      <w:numFmt w:val="decimal"/>
      <w:lvlText w:val="%1.%2."/>
      <w:lvlJc w:val="left"/>
    </w:lvl>
    <w:lvl w:ilvl="2">
      <w:start w:val="2"/>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58">
    <w:nsid w:val="0CCC2790"/>
    <w:multiLevelType w:val="hybridMultilevel"/>
    <w:tmpl w:val="8D846C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9">
    <w:nsid w:val="0CFE1D74"/>
    <w:multiLevelType w:val="multilevel"/>
    <w:tmpl w:val="3F70178E"/>
    <w:styleLink w:val="WWNum17"/>
    <w:lvl w:ilvl="0">
      <w:start w:val="3"/>
      <w:numFmt w:val="decimal"/>
      <w:lvlText w:val="%1."/>
      <w:lvlJc w:val="left"/>
    </w:lvl>
    <w:lvl w:ilvl="1">
      <w:start w:val="2"/>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0">
    <w:nsid w:val="0DCB543D"/>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61">
    <w:nsid w:val="0DD42F42"/>
    <w:multiLevelType w:val="multilevel"/>
    <w:tmpl w:val="75E092B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2">
    <w:nsid w:val="0DF23B98"/>
    <w:multiLevelType w:val="multilevel"/>
    <w:tmpl w:val="0644B3F2"/>
    <w:styleLink w:val="WWNum25"/>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63">
    <w:nsid w:val="0E0D51CD"/>
    <w:multiLevelType w:val="hybridMultilevel"/>
    <w:tmpl w:val="527A6AD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0EBA28C8"/>
    <w:multiLevelType w:val="hybridMultilevel"/>
    <w:tmpl w:val="98E286D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5">
    <w:nsid w:val="0EDD70A7"/>
    <w:multiLevelType w:val="multilevel"/>
    <w:tmpl w:val="0D70DB6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6">
    <w:nsid w:val="0F2F239A"/>
    <w:multiLevelType w:val="multilevel"/>
    <w:tmpl w:val="E6222CAE"/>
    <w:lvl w:ilvl="0">
      <w:start w:val="1"/>
      <w:numFmt w:val="decimal"/>
      <w:lvlText w:val="%1."/>
      <w:lvlJc w:val="left"/>
      <w:pPr>
        <w:tabs>
          <w:tab w:val="num" w:pos="957"/>
        </w:tabs>
        <w:ind w:left="957" w:hanging="660"/>
      </w:pPr>
      <w:rPr>
        <w:rFonts w:hint="default"/>
      </w:rPr>
    </w:lvl>
    <w:lvl w:ilvl="1">
      <w:start w:val="1"/>
      <w:numFmt w:val="decimal"/>
      <w:isLgl/>
      <w:lvlText w:val="%1.%2"/>
      <w:lvlJc w:val="left"/>
      <w:pPr>
        <w:tabs>
          <w:tab w:val="num" w:pos="657"/>
        </w:tabs>
        <w:ind w:left="657" w:hanging="3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67">
    <w:nsid w:val="0F557035"/>
    <w:multiLevelType w:val="multilevel"/>
    <w:tmpl w:val="E9307C92"/>
    <w:lvl w:ilvl="0">
      <w:start w:val="3"/>
      <w:numFmt w:val="decimal"/>
      <w:lvlText w:val="%1"/>
      <w:lvlJc w:val="left"/>
      <w:pPr>
        <w:tabs>
          <w:tab w:val="num" w:pos="360"/>
        </w:tabs>
        <w:ind w:left="360" w:hanging="360"/>
      </w:pPr>
    </w:lvl>
    <w:lvl w:ilvl="1">
      <w:start w:val="1"/>
      <w:numFmt w:val="decimal"/>
      <w:lvlText w:val="%1.%2"/>
      <w:lvlJc w:val="left"/>
      <w:pPr>
        <w:tabs>
          <w:tab w:val="num" w:pos="643"/>
        </w:tabs>
        <w:ind w:left="643" w:hanging="360"/>
      </w:pPr>
    </w:lvl>
    <w:lvl w:ilvl="2">
      <w:start w:val="1"/>
      <w:numFmt w:val="decimal"/>
      <w:lvlText w:val="%1.%2.%3"/>
      <w:lvlJc w:val="left"/>
      <w:pPr>
        <w:tabs>
          <w:tab w:val="num" w:pos="1286"/>
        </w:tabs>
        <w:ind w:left="1286" w:hanging="720"/>
      </w:pPr>
    </w:lvl>
    <w:lvl w:ilvl="3">
      <w:start w:val="2"/>
      <w:numFmt w:val="decimal"/>
      <w:lvlText w:val="%1.%2.%3.%4"/>
      <w:lvlJc w:val="left"/>
      <w:pPr>
        <w:tabs>
          <w:tab w:val="num" w:pos="720"/>
        </w:tabs>
        <w:ind w:left="720" w:hanging="720"/>
      </w:pPr>
    </w:lvl>
    <w:lvl w:ilvl="4">
      <w:start w:val="1"/>
      <w:numFmt w:val="decimal"/>
      <w:lvlText w:val="%1.%2.%3.%4.%5"/>
      <w:lvlJc w:val="left"/>
      <w:pPr>
        <w:tabs>
          <w:tab w:val="num" w:pos="2212"/>
        </w:tabs>
        <w:ind w:left="2212" w:hanging="1080"/>
      </w:pPr>
    </w:lvl>
    <w:lvl w:ilvl="5">
      <w:start w:val="1"/>
      <w:numFmt w:val="decimal"/>
      <w:lvlText w:val="%1.%2.%3.%4.%5.%6"/>
      <w:lvlJc w:val="left"/>
      <w:pPr>
        <w:tabs>
          <w:tab w:val="num" w:pos="2495"/>
        </w:tabs>
        <w:ind w:left="2495" w:hanging="1080"/>
      </w:pPr>
    </w:lvl>
    <w:lvl w:ilvl="6">
      <w:start w:val="1"/>
      <w:numFmt w:val="decimal"/>
      <w:lvlText w:val="%1.%2.%3.%4.%5.%6.%7"/>
      <w:lvlJc w:val="left"/>
      <w:pPr>
        <w:tabs>
          <w:tab w:val="num" w:pos="2778"/>
        </w:tabs>
        <w:ind w:left="2778" w:hanging="1080"/>
      </w:pPr>
    </w:lvl>
    <w:lvl w:ilvl="7">
      <w:start w:val="1"/>
      <w:numFmt w:val="decimal"/>
      <w:lvlText w:val="%1.%2.%3.%4.%5.%6.%7.%8"/>
      <w:lvlJc w:val="left"/>
      <w:pPr>
        <w:tabs>
          <w:tab w:val="num" w:pos="3421"/>
        </w:tabs>
        <w:ind w:left="3421" w:hanging="1440"/>
      </w:pPr>
    </w:lvl>
    <w:lvl w:ilvl="8">
      <w:start w:val="1"/>
      <w:numFmt w:val="decimal"/>
      <w:lvlText w:val="%1.%2.%3.%4.%5.%6.%7.%8.%9"/>
      <w:lvlJc w:val="left"/>
      <w:pPr>
        <w:tabs>
          <w:tab w:val="num" w:pos="3704"/>
        </w:tabs>
        <w:ind w:left="3704" w:hanging="1440"/>
      </w:pPr>
    </w:lvl>
  </w:abstractNum>
  <w:abstractNum w:abstractNumId="68">
    <w:nsid w:val="0F777F11"/>
    <w:multiLevelType w:val="multilevel"/>
    <w:tmpl w:val="0A6E6D12"/>
    <w:lvl w:ilvl="0">
      <w:start w:val="6"/>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0FBB3AAF"/>
    <w:multiLevelType w:val="multilevel"/>
    <w:tmpl w:val="AB9E4560"/>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0">
    <w:nsid w:val="0FDF0EDE"/>
    <w:multiLevelType w:val="multilevel"/>
    <w:tmpl w:val="25FE0712"/>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1">
    <w:nsid w:val="10193FB4"/>
    <w:multiLevelType w:val="multilevel"/>
    <w:tmpl w:val="53ECFF64"/>
    <w:lvl w:ilvl="0">
      <w:start w:val="313"/>
      <w:numFmt w:val="decimal"/>
      <w:lvlText w:val="%1."/>
      <w:lvlJc w:val="left"/>
      <w:pPr>
        <w:tabs>
          <w:tab w:val="num" w:pos="840"/>
        </w:tabs>
        <w:ind w:left="840" w:hanging="840"/>
      </w:pPr>
      <w:rPr>
        <w:rFonts w:hint="default"/>
      </w:rPr>
    </w:lvl>
    <w:lvl w:ilvl="1">
      <w:start w:val="1"/>
      <w:numFmt w:val="decimal"/>
      <w:lvlText w:val="%1.%2."/>
      <w:lvlJc w:val="left"/>
      <w:pPr>
        <w:tabs>
          <w:tab w:val="num" w:pos="840"/>
        </w:tabs>
        <w:ind w:left="840" w:hanging="840"/>
      </w:pPr>
      <w:rPr>
        <w:rFonts w:hint="default"/>
      </w:rPr>
    </w:lvl>
    <w:lvl w:ilvl="2">
      <w:start w:val="1"/>
      <w:numFmt w:val="decimal"/>
      <w:lvlText w:val="%1.%2.%3."/>
      <w:lvlJc w:val="left"/>
      <w:pPr>
        <w:tabs>
          <w:tab w:val="num" w:pos="840"/>
        </w:tabs>
        <w:ind w:left="840" w:hanging="840"/>
      </w:pPr>
      <w:rPr>
        <w:rFonts w:hint="default"/>
      </w:rPr>
    </w:lvl>
    <w:lvl w:ilvl="3">
      <w:start w:val="1"/>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2">
    <w:nsid w:val="10387228"/>
    <w:multiLevelType w:val="hybridMultilevel"/>
    <w:tmpl w:val="1760F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105C3D14"/>
    <w:multiLevelType w:val="hybridMultilevel"/>
    <w:tmpl w:val="B5B2FE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10CC0E05"/>
    <w:multiLevelType w:val="hybridMultilevel"/>
    <w:tmpl w:val="F6549D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11470665"/>
    <w:multiLevelType w:val="multilevel"/>
    <w:tmpl w:val="F968BE46"/>
    <w:lvl w:ilvl="0">
      <w:start w:val="38"/>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6">
    <w:nsid w:val="120E64CE"/>
    <w:multiLevelType w:val="multilevel"/>
    <w:tmpl w:val="BDE9A27B"/>
    <w:lvl w:ilvl="0">
      <w:start w:val="1"/>
      <w:numFmt w:val="decimal"/>
      <w:lvlText w:val="%1."/>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7">
    <w:nsid w:val="120EC2C1"/>
    <w:multiLevelType w:val="hybridMultilevel"/>
    <w:tmpl w:val="62FAB017"/>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nsid w:val="12225FE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9">
    <w:nsid w:val="127F34E1"/>
    <w:multiLevelType w:val="multilevel"/>
    <w:tmpl w:val="8EBC2F4A"/>
    <w:lvl w:ilvl="0">
      <w:start w:val="1"/>
      <w:numFmt w:val="decimal"/>
      <w:lvlText w:val="%1."/>
      <w:lvlJc w:val="left"/>
      <w:pPr>
        <w:tabs>
          <w:tab w:val="num" w:pos="657"/>
        </w:tabs>
        <w:ind w:left="657" w:hanging="360"/>
      </w:pPr>
      <w:rPr>
        <w:rFonts w:hint="default"/>
      </w:rPr>
    </w:lvl>
    <w:lvl w:ilvl="1">
      <w:start w:val="1"/>
      <w:numFmt w:val="decimal"/>
      <w:isLgl/>
      <w:lvlText w:val="%1.%2"/>
      <w:lvlJc w:val="left"/>
      <w:pPr>
        <w:tabs>
          <w:tab w:val="num" w:pos="657"/>
        </w:tabs>
        <w:ind w:left="657" w:hanging="3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80">
    <w:nsid w:val="127F4D7E"/>
    <w:multiLevelType w:val="hybridMultilevel"/>
    <w:tmpl w:val="483C82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12812096"/>
    <w:multiLevelType w:val="hybridMultilevel"/>
    <w:tmpl w:val="3C2E0E30"/>
    <w:lvl w:ilvl="0" w:tplc="9ED4B7AE">
      <w:start w:val="16"/>
      <w:numFmt w:val="bullet"/>
      <w:lvlText w:val="-"/>
      <w:lvlJc w:val="left"/>
      <w:pPr>
        <w:ind w:left="440" w:hanging="360"/>
      </w:pPr>
      <w:rPr>
        <w:rFonts w:ascii="Times New Roman" w:eastAsia="Calibri" w:hAnsi="Times New Roman" w:cs="Times New Roman" w:hint="default"/>
      </w:rPr>
    </w:lvl>
    <w:lvl w:ilvl="1" w:tplc="04090003" w:tentative="1">
      <w:start w:val="1"/>
      <w:numFmt w:val="bullet"/>
      <w:lvlText w:val="o"/>
      <w:lvlJc w:val="left"/>
      <w:pPr>
        <w:ind w:left="1160" w:hanging="360"/>
      </w:pPr>
      <w:rPr>
        <w:rFonts w:ascii="Courier New" w:hAnsi="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82">
    <w:nsid w:val="12C54E73"/>
    <w:multiLevelType w:val="multilevel"/>
    <w:tmpl w:val="7062ED32"/>
    <w:lvl w:ilvl="0">
      <w:start w:val="1"/>
      <w:numFmt w:val="bullet"/>
      <w:lvlText w:val=""/>
      <w:lvlJc w:val="left"/>
      <w:pPr>
        <w:tabs>
          <w:tab w:val="num" w:pos="1713"/>
        </w:tabs>
        <w:ind w:left="1713" w:hanging="360"/>
      </w:pPr>
      <w:rPr>
        <w:rFonts w:ascii="Symbol" w:hAnsi="Symbol" w:hint="default"/>
      </w:rPr>
    </w:lvl>
    <w:lvl w:ilvl="1">
      <w:start w:val="184"/>
      <w:numFmt w:val="bullet"/>
      <w:lvlText w:val="-"/>
      <w:lvlJc w:val="left"/>
      <w:pPr>
        <w:tabs>
          <w:tab w:val="num" w:pos="2433"/>
        </w:tabs>
        <w:ind w:left="2433" w:hanging="360"/>
      </w:pPr>
      <w:rPr>
        <w:rFonts w:ascii="Times New Roman" w:eastAsia="Times New Roman" w:hAnsi="Times New Roman" w:cs="Times New Roman" w:hint="default"/>
      </w:rPr>
    </w:lvl>
    <w:lvl w:ilvl="2" w:tentative="1">
      <w:start w:val="1"/>
      <w:numFmt w:val="bullet"/>
      <w:lvlText w:val=""/>
      <w:lvlJc w:val="left"/>
      <w:pPr>
        <w:tabs>
          <w:tab w:val="num" w:pos="3153"/>
        </w:tabs>
        <w:ind w:left="3153" w:hanging="360"/>
      </w:pPr>
      <w:rPr>
        <w:rFonts w:ascii="Wingdings" w:hAnsi="Wingdings" w:hint="default"/>
      </w:rPr>
    </w:lvl>
    <w:lvl w:ilvl="3" w:tentative="1">
      <w:start w:val="1"/>
      <w:numFmt w:val="bullet"/>
      <w:lvlText w:val=""/>
      <w:lvlJc w:val="left"/>
      <w:pPr>
        <w:tabs>
          <w:tab w:val="num" w:pos="3873"/>
        </w:tabs>
        <w:ind w:left="3873" w:hanging="360"/>
      </w:pPr>
      <w:rPr>
        <w:rFonts w:ascii="Symbol" w:hAnsi="Symbol" w:hint="default"/>
      </w:rPr>
    </w:lvl>
    <w:lvl w:ilvl="4" w:tentative="1">
      <w:start w:val="1"/>
      <w:numFmt w:val="bullet"/>
      <w:lvlText w:val="o"/>
      <w:lvlJc w:val="left"/>
      <w:pPr>
        <w:tabs>
          <w:tab w:val="num" w:pos="4593"/>
        </w:tabs>
        <w:ind w:left="4593" w:hanging="360"/>
      </w:pPr>
      <w:rPr>
        <w:rFonts w:ascii="Courier New" w:hAnsi="Courier New" w:hint="default"/>
      </w:rPr>
    </w:lvl>
    <w:lvl w:ilvl="5" w:tentative="1">
      <w:start w:val="1"/>
      <w:numFmt w:val="bullet"/>
      <w:lvlText w:val=""/>
      <w:lvlJc w:val="left"/>
      <w:pPr>
        <w:tabs>
          <w:tab w:val="num" w:pos="5313"/>
        </w:tabs>
        <w:ind w:left="5313" w:hanging="360"/>
      </w:pPr>
      <w:rPr>
        <w:rFonts w:ascii="Wingdings" w:hAnsi="Wingdings" w:hint="default"/>
      </w:rPr>
    </w:lvl>
    <w:lvl w:ilvl="6" w:tentative="1">
      <w:start w:val="1"/>
      <w:numFmt w:val="bullet"/>
      <w:lvlText w:val=""/>
      <w:lvlJc w:val="left"/>
      <w:pPr>
        <w:tabs>
          <w:tab w:val="num" w:pos="6033"/>
        </w:tabs>
        <w:ind w:left="6033" w:hanging="360"/>
      </w:pPr>
      <w:rPr>
        <w:rFonts w:ascii="Symbol" w:hAnsi="Symbol" w:hint="default"/>
      </w:rPr>
    </w:lvl>
    <w:lvl w:ilvl="7" w:tentative="1">
      <w:start w:val="1"/>
      <w:numFmt w:val="bullet"/>
      <w:lvlText w:val="o"/>
      <w:lvlJc w:val="left"/>
      <w:pPr>
        <w:tabs>
          <w:tab w:val="num" w:pos="6753"/>
        </w:tabs>
        <w:ind w:left="6753" w:hanging="360"/>
      </w:pPr>
      <w:rPr>
        <w:rFonts w:ascii="Courier New" w:hAnsi="Courier New" w:hint="default"/>
      </w:rPr>
    </w:lvl>
    <w:lvl w:ilvl="8" w:tentative="1">
      <w:start w:val="1"/>
      <w:numFmt w:val="bullet"/>
      <w:lvlText w:val=""/>
      <w:lvlJc w:val="left"/>
      <w:pPr>
        <w:tabs>
          <w:tab w:val="num" w:pos="7473"/>
        </w:tabs>
        <w:ind w:left="7473" w:hanging="360"/>
      </w:pPr>
      <w:rPr>
        <w:rFonts w:ascii="Wingdings" w:hAnsi="Wingdings" w:hint="default"/>
      </w:rPr>
    </w:lvl>
  </w:abstractNum>
  <w:abstractNum w:abstractNumId="83">
    <w:nsid w:val="12CB3A0B"/>
    <w:multiLevelType w:val="hybridMultilevel"/>
    <w:tmpl w:val="E77E5C3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12DE023E"/>
    <w:multiLevelType w:val="multilevel"/>
    <w:tmpl w:val="D5A23160"/>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12ED36F6"/>
    <w:multiLevelType w:val="multilevel"/>
    <w:tmpl w:val="8FA2D172"/>
    <w:lvl w:ilvl="0">
      <w:start w:val="8"/>
      <w:numFmt w:val="decimal"/>
      <w:lvlText w:val="%1"/>
      <w:lvlJc w:val="left"/>
      <w:pPr>
        <w:tabs>
          <w:tab w:val="num" w:pos="1410"/>
        </w:tabs>
        <w:ind w:left="1410" w:hanging="1410"/>
      </w:pPr>
      <w:rPr>
        <w:rFonts w:hint="default"/>
      </w:rPr>
    </w:lvl>
    <w:lvl w:ilvl="1">
      <w:start w:val="4"/>
      <w:numFmt w:val="decimal"/>
      <w:lvlText w:val="%1.%2"/>
      <w:lvlJc w:val="left"/>
      <w:pPr>
        <w:tabs>
          <w:tab w:val="num" w:pos="1410"/>
        </w:tabs>
        <w:ind w:left="1410" w:hanging="1410"/>
      </w:pPr>
      <w:rPr>
        <w:rFonts w:hint="default"/>
      </w:rPr>
    </w:lvl>
    <w:lvl w:ilvl="2">
      <w:start w:val="1"/>
      <w:numFmt w:val="decimal"/>
      <w:lvlText w:val="%1.%2.%3"/>
      <w:lvlJc w:val="left"/>
      <w:pPr>
        <w:tabs>
          <w:tab w:val="num" w:pos="1410"/>
        </w:tabs>
        <w:ind w:left="1410" w:hanging="1410"/>
      </w:pPr>
      <w:rPr>
        <w:rFonts w:hint="default"/>
      </w:rPr>
    </w:lvl>
    <w:lvl w:ilvl="3">
      <w:start w:val="2"/>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6">
    <w:nsid w:val="130E41CB"/>
    <w:multiLevelType w:val="hybridMultilevel"/>
    <w:tmpl w:val="B8B2F3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133F0B40"/>
    <w:multiLevelType w:val="multilevel"/>
    <w:tmpl w:val="65D4F6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b w:val="0"/>
      </w:rPr>
    </w:lvl>
    <w:lvl w:ilvl="2">
      <w:start w:val="1"/>
      <w:numFmt w:val="decimal"/>
      <w:lvlText w:val="%1.%2.%3"/>
      <w:lvlJc w:val="left"/>
      <w:pPr>
        <w:tabs>
          <w:tab w:val="num" w:pos="1314"/>
        </w:tabs>
        <w:ind w:left="1314" w:hanging="720"/>
      </w:pPr>
      <w:rPr>
        <w:rFonts w:hint="default"/>
      </w:rPr>
    </w:lvl>
    <w:lvl w:ilvl="3">
      <w:start w:val="1"/>
      <w:numFmt w:val="decimal"/>
      <w:lvlText w:val="%1.%2.%3.%4"/>
      <w:lvlJc w:val="left"/>
      <w:pPr>
        <w:tabs>
          <w:tab w:val="num" w:pos="1611"/>
        </w:tabs>
        <w:ind w:left="1611" w:hanging="720"/>
      </w:pPr>
      <w:rPr>
        <w:rFonts w:hint="default"/>
      </w:rPr>
    </w:lvl>
    <w:lvl w:ilvl="4">
      <w:start w:val="1"/>
      <w:numFmt w:val="decimal"/>
      <w:lvlText w:val="%1.%2.%3.%4.%5"/>
      <w:lvlJc w:val="left"/>
      <w:pPr>
        <w:tabs>
          <w:tab w:val="num" w:pos="2268"/>
        </w:tabs>
        <w:ind w:left="2268" w:hanging="1080"/>
      </w:pPr>
      <w:rPr>
        <w:rFonts w:hint="default"/>
      </w:rPr>
    </w:lvl>
    <w:lvl w:ilvl="5">
      <w:start w:val="1"/>
      <w:numFmt w:val="decimal"/>
      <w:lvlText w:val="%1.%2.%3.%4.%5.%6"/>
      <w:lvlJc w:val="left"/>
      <w:pPr>
        <w:tabs>
          <w:tab w:val="num" w:pos="2565"/>
        </w:tabs>
        <w:ind w:left="2565" w:hanging="1080"/>
      </w:pPr>
      <w:rPr>
        <w:rFonts w:hint="default"/>
      </w:rPr>
    </w:lvl>
    <w:lvl w:ilvl="6">
      <w:start w:val="1"/>
      <w:numFmt w:val="decimal"/>
      <w:lvlText w:val="%1.%2.%3.%4.%5.%6.%7"/>
      <w:lvlJc w:val="left"/>
      <w:pPr>
        <w:tabs>
          <w:tab w:val="num" w:pos="3222"/>
        </w:tabs>
        <w:ind w:left="3222" w:hanging="1440"/>
      </w:pPr>
      <w:rPr>
        <w:rFonts w:hint="default"/>
      </w:rPr>
    </w:lvl>
    <w:lvl w:ilvl="7">
      <w:start w:val="1"/>
      <w:numFmt w:val="decimal"/>
      <w:lvlText w:val="%1.%2.%3.%4.%5.%6.%7.%8"/>
      <w:lvlJc w:val="left"/>
      <w:pPr>
        <w:tabs>
          <w:tab w:val="num" w:pos="3519"/>
        </w:tabs>
        <w:ind w:left="3519" w:hanging="1440"/>
      </w:pPr>
      <w:rPr>
        <w:rFonts w:hint="default"/>
      </w:rPr>
    </w:lvl>
    <w:lvl w:ilvl="8">
      <w:start w:val="1"/>
      <w:numFmt w:val="decimal"/>
      <w:lvlText w:val="%1.%2.%3.%4.%5.%6.%7.%8.%9"/>
      <w:lvlJc w:val="left"/>
      <w:pPr>
        <w:tabs>
          <w:tab w:val="num" w:pos="4176"/>
        </w:tabs>
        <w:ind w:left="4176" w:hanging="1800"/>
      </w:pPr>
      <w:rPr>
        <w:rFonts w:hint="default"/>
      </w:rPr>
    </w:lvl>
  </w:abstractNum>
  <w:abstractNum w:abstractNumId="88">
    <w:nsid w:val="143F6528"/>
    <w:multiLevelType w:val="hybridMultilevel"/>
    <w:tmpl w:val="D19A7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1469424E"/>
    <w:multiLevelType w:val="multilevel"/>
    <w:tmpl w:val="F2C2B790"/>
    <w:lvl w:ilvl="0">
      <w:start w:val="303"/>
      <w:numFmt w:val="decimal"/>
      <w:lvlText w:val="%1."/>
      <w:lvlJc w:val="left"/>
      <w:pPr>
        <w:ind w:left="750" w:hanging="750"/>
      </w:pPr>
      <w:rPr>
        <w:rFonts w:hint="default"/>
      </w:rPr>
    </w:lvl>
    <w:lvl w:ilvl="1">
      <w:start w:val="1"/>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0">
    <w:nsid w:val="14CB6D8D"/>
    <w:multiLevelType w:val="multilevel"/>
    <w:tmpl w:val="00AC35BE"/>
    <w:lvl w:ilvl="0">
      <w:start w:val="4"/>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1">
    <w:nsid w:val="15D659DD"/>
    <w:multiLevelType w:val="multilevel"/>
    <w:tmpl w:val="22B4D012"/>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2">
    <w:nsid w:val="1619D489"/>
    <w:multiLevelType w:val="hybridMultilevel"/>
    <w:tmpl w:val="65ECAEF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3">
    <w:nsid w:val="163E78C2"/>
    <w:multiLevelType w:val="multilevel"/>
    <w:tmpl w:val="EE5A7040"/>
    <w:lvl w:ilvl="0">
      <w:start w:val="3"/>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4">
    <w:nsid w:val="167C5277"/>
    <w:multiLevelType w:val="hybridMultilevel"/>
    <w:tmpl w:val="BEB4A21C"/>
    <w:lvl w:ilvl="0" w:tplc="4AB0C78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16D21F57"/>
    <w:multiLevelType w:val="multilevel"/>
    <w:tmpl w:val="F9747C4A"/>
    <w:styleLink w:val="WWNum27"/>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96">
    <w:nsid w:val="1725626B"/>
    <w:multiLevelType w:val="hybridMultilevel"/>
    <w:tmpl w:val="A0AE91D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7">
    <w:nsid w:val="173A3759"/>
    <w:multiLevelType w:val="hybridMultilevel"/>
    <w:tmpl w:val="1FE4F946"/>
    <w:lvl w:ilvl="0" w:tplc="1AB4D372">
      <w:start w:val="1"/>
      <w:numFmt w:val="decimal"/>
      <w:lvlText w:val="%1."/>
      <w:lvlJc w:val="left"/>
      <w:pPr>
        <w:tabs>
          <w:tab w:val="num" w:pos="882"/>
        </w:tabs>
        <w:ind w:left="882" w:hanging="585"/>
      </w:pPr>
      <w:rPr>
        <w:rFonts w:hint="default"/>
      </w:rPr>
    </w:lvl>
    <w:lvl w:ilvl="1" w:tplc="04190001">
      <w:start w:val="1"/>
      <w:numFmt w:val="bullet"/>
      <w:lvlText w:val=""/>
      <w:lvlJc w:val="left"/>
      <w:pPr>
        <w:tabs>
          <w:tab w:val="num" w:pos="1377"/>
        </w:tabs>
        <w:ind w:left="1377" w:hanging="360"/>
      </w:pPr>
      <w:rPr>
        <w:rFonts w:ascii="Symbol" w:hAnsi="Symbol" w:hint="default"/>
      </w:rPr>
    </w:lvl>
    <w:lvl w:ilvl="2" w:tplc="0419001B" w:tentative="1">
      <w:start w:val="1"/>
      <w:numFmt w:val="lowerRoman"/>
      <w:lvlText w:val="%3."/>
      <w:lvlJc w:val="right"/>
      <w:pPr>
        <w:tabs>
          <w:tab w:val="num" w:pos="2097"/>
        </w:tabs>
        <w:ind w:left="2097" w:hanging="180"/>
      </w:pPr>
    </w:lvl>
    <w:lvl w:ilvl="3" w:tplc="0419000F" w:tentative="1">
      <w:start w:val="1"/>
      <w:numFmt w:val="decimal"/>
      <w:lvlText w:val="%4."/>
      <w:lvlJc w:val="left"/>
      <w:pPr>
        <w:tabs>
          <w:tab w:val="num" w:pos="2817"/>
        </w:tabs>
        <w:ind w:left="2817" w:hanging="360"/>
      </w:pPr>
    </w:lvl>
    <w:lvl w:ilvl="4" w:tplc="04190019" w:tentative="1">
      <w:start w:val="1"/>
      <w:numFmt w:val="lowerLetter"/>
      <w:lvlText w:val="%5."/>
      <w:lvlJc w:val="left"/>
      <w:pPr>
        <w:tabs>
          <w:tab w:val="num" w:pos="3537"/>
        </w:tabs>
        <w:ind w:left="3537" w:hanging="360"/>
      </w:pPr>
    </w:lvl>
    <w:lvl w:ilvl="5" w:tplc="0419001B" w:tentative="1">
      <w:start w:val="1"/>
      <w:numFmt w:val="lowerRoman"/>
      <w:lvlText w:val="%6."/>
      <w:lvlJc w:val="right"/>
      <w:pPr>
        <w:tabs>
          <w:tab w:val="num" w:pos="4257"/>
        </w:tabs>
        <w:ind w:left="4257" w:hanging="180"/>
      </w:pPr>
    </w:lvl>
    <w:lvl w:ilvl="6" w:tplc="0419000F" w:tentative="1">
      <w:start w:val="1"/>
      <w:numFmt w:val="decimal"/>
      <w:lvlText w:val="%7."/>
      <w:lvlJc w:val="left"/>
      <w:pPr>
        <w:tabs>
          <w:tab w:val="num" w:pos="4977"/>
        </w:tabs>
        <w:ind w:left="4977" w:hanging="360"/>
      </w:pPr>
    </w:lvl>
    <w:lvl w:ilvl="7" w:tplc="04190019" w:tentative="1">
      <w:start w:val="1"/>
      <w:numFmt w:val="lowerLetter"/>
      <w:lvlText w:val="%8."/>
      <w:lvlJc w:val="left"/>
      <w:pPr>
        <w:tabs>
          <w:tab w:val="num" w:pos="5697"/>
        </w:tabs>
        <w:ind w:left="5697" w:hanging="360"/>
      </w:pPr>
    </w:lvl>
    <w:lvl w:ilvl="8" w:tplc="0419001B" w:tentative="1">
      <w:start w:val="1"/>
      <w:numFmt w:val="lowerRoman"/>
      <w:lvlText w:val="%9."/>
      <w:lvlJc w:val="right"/>
      <w:pPr>
        <w:tabs>
          <w:tab w:val="num" w:pos="6417"/>
        </w:tabs>
        <w:ind w:left="6417" w:hanging="180"/>
      </w:pPr>
    </w:lvl>
  </w:abstractNum>
  <w:abstractNum w:abstractNumId="98">
    <w:nsid w:val="17719906"/>
    <w:multiLevelType w:val="hybridMultilevel"/>
    <w:tmpl w:val="4B58C6D8"/>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9">
    <w:nsid w:val="179B3CB8"/>
    <w:multiLevelType w:val="multilevel"/>
    <w:tmpl w:val="3962C0E8"/>
    <w:lvl w:ilvl="0">
      <w:start w:val="1"/>
      <w:numFmt w:val="decimal"/>
      <w:lvlText w:val="19.3.%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0">
    <w:nsid w:val="183D11DB"/>
    <w:multiLevelType w:val="hybridMultilevel"/>
    <w:tmpl w:val="23F0F01C"/>
    <w:lvl w:ilvl="0" w:tplc="F9281FB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185D4FEF"/>
    <w:multiLevelType w:val="hybridMultilevel"/>
    <w:tmpl w:val="C17C5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18C6189F"/>
    <w:multiLevelType w:val="multilevel"/>
    <w:tmpl w:val="8014FBE8"/>
    <w:lvl w:ilvl="0">
      <w:start w:val="1"/>
      <w:numFmt w:val="decimal"/>
      <w:lvlText w:val="%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3">
    <w:nsid w:val="18F22E4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4">
    <w:nsid w:val="197F64C0"/>
    <w:multiLevelType w:val="multilevel"/>
    <w:tmpl w:val="CA0A9BAE"/>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nsid w:val="199A5113"/>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106">
    <w:nsid w:val="19E1135C"/>
    <w:multiLevelType w:val="multilevel"/>
    <w:tmpl w:val="B42E017E"/>
    <w:lvl w:ilvl="0">
      <w:start w:val="15"/>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7">
    <w:nsid w:val="1A9154BD"/>
    <w:multiLevelType w:val="hybridMultilevel"/>
    <w:tmpl w:val="AB3237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1BA41E71"/>
    <w:multiLevelType w:val="multilevel"/>
    <w:tmpl w:val="F698D62C"/>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nsid w:val="1BCB6DBD"/>
    <w:multiLevelType w:val="hybridMultilevel"/>
    <w:tmpl w:val="50B836D0"/>
    <w:lvl w:ilvl="0" w:tplc="6E905CC6">
      <w:start w:val="1"/>
      <w:numFmt w:val="bullet"/>
      <w:lvlText w:val="–"/>
      <w:lvlJc w:val="left"/>
      <w:pPr>
        <w:tabs>
          <w:tab w:val="num" w:pos="1428"/>
        </w:tabs>
        <w:ind w:left="1428" w:hanging="360"/>
      </w:pPr>
      <w:rPr>
        <w:rFonts w:ascii="Courier New" w:hAnsi="Courier New" w:hint="default"/>
      </w:rPr>
    </w:lvl>
    <w:lvl w:ilvl="1" w:tplc="00030409" w:tentative="1">
      <w:start w:val="1"/>
      <w:numFmt w:val="bullet"/>
      <w:lvlText w:val="o"/>
      <w:lvlJc w:val="left"/>
      <w:pPr>
        <w:tabs>
          <w:tab w:val="num" w:pos="2148"/>
        </w:tabs>
        <w:ind w:left="2148" w:hanging="360"/>
      </w:pPr>
      <w:rPr>
        <w:rFonts w:ascii="Courier New" w:hAnsi="Courier New" w:hint="default"/>
      </w:rPr>
    </w:lvl>
    <w:lvl w:ilvl="2" w:tplc="00050409" w:tentative="1">
      <w:start w:val="1"/>
      <w:numFmt w:val="bullet"/>
      <w:lvlText w:val=""/>
      <w:lvlJc w:val="left"/>
      <w:pPr>
        <w:tabs>
          <w:tab w:val="num" w:pos="2868"/>
        </w:tabs>
        <w:ind w:left="2868" w:hanging="360"/>
      </w:pPr>
      <w:rPr>
        <w:rFonts w:ascii="Wingdings" w:hAnsi="Wingdings" w:hint="default"/>
      </w:rPr>
    </w:lvl>
    <w:lvl w:ilvl="3" w:tplc="00010409" w:tentative="1">
      <w:start w:val="1"/>
      <w:numFmt w:val="bullet"/>
      <w:lvlText w:val=""/>
      <w:lvlJc w:val="left"/>
      <w:pPr>
        <w:tabs>
          <w:tab w:val="num" w:pos="3588"/>
        </w:tabs>
        <w:ind w:left="3588" w:hanging="360"/>
      </w:pPr>
      <w:rPr>
        <w:rFonts w:ascii="Symbol" w:hAnsi="Symbol" w:hint="default"/>
      </w:rPr>
    </w:lvl>
    <w:lvl w:ilvl="4" w:tplc="00030409" w:tentative="1">
      <w:start w:val="1"/>
      <w:numFmt w:val="bullet"/>
      <w:lvlText w:val="o"/>
      <w:lvlJc w:val="left"/>
      <w:pPr>
        <w:tabs>
          <w:tab w:val="num" w:pos="4308"/>
        </w:tabs>
        <w:ind w:left="4308" w:hanging="360"/>
      </w:pPr>
      <w:rPr>
        <w:rFonts w:ascii="Courier New" w:hAnsi="Courier New" w:hint="default"/>
      </w:rPr>
    </w:lvl>
    <w:lvl w:ilvl="5" w:tplc="00050409" w:tentative="1">
      <w:start w:val="1"/>
      <w:numFmt w:val="bullet"/>
      <w:lvlText w:val=""/>
      <w:lvlJc w:val="left"/>
      <w:pPr>
        <w:tabs>
          <w:tab w:val="num" w:pos="5028"/>
        </w:tabs>
        <w:ind w:left="5028" w:hanging="360"/>
      </w:pPr>
      <w:rPr>
        <w:rFonts w:ascii="Wingdings" w:hAnsi="Wingdings" w:hint="default"/>
      </w:rPr>
    </w:lvl>
    <w:lvl w:ilvl="6" w:tplc="00010409" w:tentative="1">
      <w:start w:val="1"/>
      <w:numFmt w:val="bullet"/>
      <w:lvlText w:val=""/>
      <w:lvlJc w:val="left"/>
      <w:pPr>
        <w:tabs>
          <w:tab w:val="num" w:pos="5748"/>
        </w:tabs>
        <w:ind w:left="5748" w:hanging="360"/>
      </w:pPr>
      <w:rPr>
        <w:rFonts w:ascii="Symbol" w:hAnsi="Symbol" w:hint="default"/>
      </w:rPr>
    </w:lvl>
    <w:lvl w:ilvl="7" w:tplc="00030409" w:tentative="1">
      <w:start w:val="1"/>
      <w:numFmt w:val="bullet"/>
      <w:lvlText w:val="o"/>
      <w:lvlJc w:val="left"/>
      <w:pPr>
        <w:tabs>
          <w:tab w:val="num" w:pos="6468"/>
        </w:tabs>
        <w:ind w:left="6468" w:hanging="360"/>
      </w:pPr>
      <w:rPr>
        <w:rFonts w:ascii="Courier New" w:hAnsi="Courier New" w:hint="default"/>
      </w:rPr>
    </w:lvl>
    <w:lvl w:ilvl="8" w:tplc="00050409" w:tentative="1">
      <w:start w:val="1"/>
      <w:numFmt w:val="bullet"/>
      <w:lvlText w:val=""/>
      <w:lvlJc w:val="left"/>
      <w:pPr>
        <w:tabs>
          <w:tab w:val="num" w:pos="7188"/>
        </w:tabs>
        <w:ind w:left="7188" w:hanging="360"/>
      </w:pPr>
      <w:rPr>
        <w:rFonts w:ascii="Wingdings" w:hAnsi="Wingdings" w:hint="default"/>
      </w:rPr>
    </w:lvl>
  </w:abstractNum>
  <w:abstractNum w:abstractNumId="110">
    <w:nsid w:val="1C1E514F"/>
    <w:multiLevelType w:val="multilevel"/>
    <w:tmpl w:val="21C49ECC"/>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657"/>
        </w:tabs>
        <w:ind w:left="657" w:hanging="360"/>
      </w:pPr>
      <w:rPr>
        <w:rFonts w:hint="default"/>
      </w:rPr>
    </w:lvl>
    <w:lvl w:ilvl="2">
      <w:start w:val="1"/>
      <w:numFmt w:val="decimal"/>
      <w:lvlText w:val="%1.%2.%3"/>
      <w:lvlJc w:val="left"/>
      <w:pPr>
        <w:tabs>
          <w:tab w:val="num" w:pos="1314"/>
        </w:tabs>
        <w:ind w:left="1314" w:hanging="720"/>
      </w:pPr>
      <w:rPr>
        <w:rFonts w:hint="default"/>
      </w:rPr>
    </w:lvl>
    <w:lvl w:ilvl="3">
      <w:start w:val="1"/>
      <w:numFmt w:val="decimal"/>
      <w:lvlText w:val="%1.%2.%3.%4"/>
      <w:lvlJc w:val="left"/>
      <w:pPr>
        <w:tabs>
          <w:tab w:val="num" w:pos="1611"/>
        </w:tabs>
        <w:ind w:left="1611" w:hanging="720"/>
      </w:pPr>
      <w:rPr>
        <w:rFonts w:hint="default"/>
      </w:rPr>
    </w:lvl>
    <w:lvl w:ilvl="4">
      <w:start w:val="1"/>
      <w:numFmt w:val="decimal"/>
      <w:lvlText w:val="%1.%2.%3.%4.%5"/>
      <w:lvlJc w:val="left"/>
      <w:pPr>
        <w:tabs>
          <w:tab w:val="num" w:pos="2268"/>
        </w:tabs>
        <w:ind w:left="2268" w:hanging="1080"/>
      </w:pPr>
      <w:rPr>
        <w:rFonts w:hint="default"/>
      </w:rPr>
    </w:lvl>
    <w:lvl w:ilvl="5">
      <w:start w:val="1"/>
      <w:numFmt w:val="decimal"/>
      <w:lvlText w:val="%1.%2.%3.%4.%5.%6"/>
      <w:lvlJc w:val="left"/>
      <w:pPr>
        <w:tabs>
          <w:tab w:val="num" w:pos="2565"/>
        </w:tabs>
        <w:ind w:left="2565" w:hanging="1080"/>
      </w:pPr>
      <w:rPr>
        <w:rFonts w:hint="default"/>
      </w:rPr>
    </w:lvl>
    <w:lvl w:ilvl="6">
      <w:start w:val="1"/>
      <w:numFmt w:val="decimal"/>
      <w:lvlText w:val="%1.%2.%3.%4.%5.%6.%7"/>
      <w:lvlJc w:val="left"/>
      <w:pPr>
        <w:tabs>
          <w:tab w:val="num" w:pos="3222"/>
        </w:tabs>
        <w:ind w:left="3222" w:hanging="1440"/>
      </w:pPr>
      <w:rPr>
        <w:rFonts w:hint="default"/>
      </w:rPr>
    </w:lvl>
    <w:lvl w:ilvl="7">
      <w:start w:val="1"/>
      <w:numFmt w:val="decimal"/>
      <w:lvlText w:val="%1.%2.%3.%4.%5.%6.%7.%8"/>
      <w:lvlJc w:val="left"/>
      <w:pPr>
        <w:tabs>
          <w:tab w:val="num" w:pos="3519"/>
        </w:tabs>
        <w:ind w:left="3519" w:hanging="1440"/>
      </w:pPr>
      <w:rPr>
        <w:rFonts w:hint="default"/>
      </w:rPr>
    </w:lvl>
    <w:lvl w:ilvl="8">
      <w:start w:val="1"/>
      <w:numFmt w:val="decimal"/>
      <w:lvlText w:val="%1.%2.%3.%4.%5.%6.%7.%8.%9"/>
      <w:lvlJc w:val="left"/>
      <w:pPr>
        <w:tabs>
          <w:tab w:val="num" w:pos="4176"/>
        </w:tabs>
        <w:ind w:left="4176" w:hanging="1800"/>
      </w:pPr>
      <w:rPr>
        <w:rFonts w:hint="default"/>
      </w:rPr>
    </w:lvl>
  </w:abstractNum>
  <w:abstractNum w:abstractNumId="111">
    <w:nsid w:val="1C687CCA"/>
    <w:multiLevelType w:val="multilevel"/>
    <w:tmpl w:val="361A12CC"/>
    <w:lvl w:ilvl="0">
      <w:start w:val="3"/>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1C6E5B46"/>
    <w:multiLevelType w:val="hybridMultilevel"/>
    <w:tmpl w:val="ABF217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1C884A15"/>
    <w:multiLevelType w:val="multilevel"/>
    <w:tmpl w:val="BA084960"/>
    <w:lvl w:ilvl="0">
      <w:start w:val="17"/>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1CEE7FD2"/>
    <w:multiLevelType w:val="hybridMultilevel"/>
    <w:tmpl w:val="81786786"/>
    <w:lvl w:ilvl="0" w:tplc="0B4A5EFA">
      <w:start w:val="1"/>
      <w:numFmt w:val="decimal"/>
      <w:lvlText w:val="%1"/>
      <w:lvlJc w:val="left"/>
      <w:pPr>
        <w:tabs>
          <w:tab w:val="num" w:pos="380"/>
        </w:tabs>
        <w:ind w:left="380" w:hanging="360"/>
      </w:pPr>
    </w:lvl>
    <w:lvl w:ilvl="1" w:tplc="F2E4DAB0">
      <w:numFmt w:val="none"/>
      <w:lvlText w:val=""/>
      <w:lvlJc w:val="left"/>
      <w:pPr>
        <w:tabs>
          <w:tab w:val="num" w:pos="360"/>
        </w:tabs>
      </w:pPr>
    </w:lvl>
    <w:lvl w:ilvl="2" w:tplc="4340451A">
      <w:numFmt w:val="none"/>
      <w:lvlText w:val=""/>
      <w:lvlJc w:val="left"/>
      <w:pPr>
        <w:tabs>
          <w:tab w:val="num" w:pos="360"/>
        </w:tabs>
      </w:pPr>
    </w:lvl>
    <w:lvl w:ilvl="3" w:tplc="6292FFC8">
      <w:numFmt w:val="none"/>
      <w:lvlText w:val=""/>
      <w:lvlJc w:val="left"/>
      <w:pPr>
        <w:tabs>
          <w:tab w:val="num" w:pos="360"/>
        </w:tabs>
      </w:pPr>
    </w:lvl>
    <w:lvl w:ilvl="4" w:tplc="2EACD190">
      <w:numFmt w:val="none"/>
      <w:lvlText w:val=""/>
      <w:lvlJc w:val="left"/>
      <w:pPr>
        <w:tabs>
          <w:tab w:val="num" w:pos="360"/>
        </w:tabs>
      </w:pPr>
    </w:lvl>
    <w:lvl w:ilvl="5" w:tplc="06543564">
      <w:numFmt w:val="none"/>
      <w:lvlText w:val=""/>
      <w:lvlJc w:val="left"/>
      <w:pPr>
        <w:tabs>
          <w:tab w:val="num" w:pos="360"/>
        </w:tabs>
      </w:pPr>
    </w:lvl>
    <w:lvl w:ilvl="6" w:tplc="CAA6D760">
      <w:numFmt w:val="none"/>
      <w:lvlText w:val=""/>
      <w:lvlJc w:val="left"/>
      <w:pPr>
        <w:tabs>
          <w:tab w:val="num" w:pos="360"/>
        </w:tabs>
      </w:pPr>
    </w:lvl>
    <w:lvl w:ilvl="7" w:tplc="21A63F42">
      <w:numFmt w:val="none"/>
      <w:lvlText w:val=""/>
      <w:lvlJc w:val="left"/>
      <w:pPr>
        <w:tabs>
          <w:tab w:val="num" w:pos="360"/>
        </w:tabs>
      </w:pPr>
    </w:lvl>
    <w:lvl w:ilvl="8" w:tplc="3EA0D31C">
      <w:numFmt w:val="none"/>
      <w:lvlText w:val=""/>
      <w:lvlJc w:val="left"/>
      <w:pPr>
        <w:tabs>
          <w:tab w:val="num" w:pos="360"/>
        </w:tabs>
      </w:pPr>
    </w:lvl>
  </w:abstractNum>
  <w:abstractNum w:abstractNumId="115">
    <w:nsid w:val="1D4A46DB"/>
    <w:multiLevelType w:val="hybridMultilevel"/>
    <w:tmpl w:val="E23253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6">
    <w:nsid w:val="1D725214"/>
    <w:multiLevelType w:val="hybridMultilevel"/>
    <w:tmpl w:val="3CB8B6E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1D981490"/>
    <w:multiLevelType w:val="hybridMultilevel"/>
    <w:tmpl w:val="D9CAC33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1E462981"/>
    <w:multiLevelType w:val="multilevel"/>
    <w:tmpl w:val="0B948B7C"/>
    <w:lvl w:ilvl="0">
      <w:start w:val="1"/>
      <w:numFmt w:val="decimal"/>
      <w:lvlText w:val="%1."/>
      <w:lvlJc w:val="left"/>
      <w:pPr>
        <w:tabs>
          <w:tab w:val="num" w:pos="720"/>
        </w:tabs>
        <w:ind w:left="720" w:hanging="360"/>
      </w:pPr>
      <w:rPr>
        <w:rFonts w:hint="default"/>
      </w:rPr>
    </w:lvl>
    <w:lvl w:ilvl="1">
      <w:start w:val="2"/>
      <w:numFmt w:val="decimal"/>
      <w:isLgl/>
      <w:lvlText w:val="%1.%2."/>
      <w:lvlJc w:val="left"/>
      <w:pPr>
        <w:tabs>
          <w:tab w:val="num" w:pos="870"/>
        </w:tabs>
        <w:ind w:left="870" w:hanging="51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19">
    <w:nsid w:val="1E9B58D3"/>
    <w:multiLevelType w:val="multilevel"/>
    <w:tmpl w:val="AAB44E9E"/>
    <w:lvl w:ilvl="0">
      <w:start w:val="1"/>
      <w:numFmt w:val="decimal"/>
      <w:lvlText w:val="%1."/>
      <w:lvlJc w:val="left"/>
      <w:pPr>
        <w:tabs>
          <w:tab w:val="num" w:pos="942"/>
        </w:tabs>
        <w:ind w:left="942" w:hanging="645"/>
      </w:pPr>
      <w:rPr>
        <w:rFonts w:hint="default"/>
      </w:rPr>
    </w:lvl>
    <w:lvl w:ilvl="1">
      <w:start w:val="1"/>
      <w:numFmt w:val="decimal"/>
      <w:isLgl/>
      <w:lvlText w:val="%1.%2"/>
      <w:lvlJc w:val="left"/>
      <w:pPr>
        <w:tabs>
          <w:tab w:val="num" w:pos="1047"/>
        </w:tabs>
        <w:ind w:left="1047" w:hanging="750"/>
      </w:pPr>
      <w:rPr>
        <w:rFonts w:hint="default"/>
      </w:rPr>
    </w:lvl>
    <w:lvl w:ilvl="2">
      <w:start w:val="1"/>
      <w:numFmt w:val="decimal"/>
      <w:isLgl/>
      <w:lvlText w:val="%1.%2.%3"/>
      <w:lvlJc w:val="left"/>
      <w:pPr>
        <w:tabs>
          <w:tab w:val="num" w:pos="1047"/>
        </w:tabs>
        <w:ind w:left="1047" w:hanging="750"/>
      </w:pPr>
      <w:rPr>
        <w:rFonts w:hint="default"/>
      </w:rPr>
    </w:lvl>
    <w:lvl w:ilvl="3">
      <w:start w:val="1"/>
      <w:numFmt w:val="decimal"/>
      <w:isLgl/>
      <w:lvlText w:val="%1.%2.%3.%4"/>
      <w:lvlJc w:val="left"/>
      <w:pPr>
        <w:tabs>
          <w:tab w:val="num" w:pos="1047"/>
        </w:tabs>
        <w:ind w:left="1047" w:hanging="75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120">
    <w:nsid w:val="1F070116"/>
    <w:multiLevelType w:val="multilevel"/>
    <w:tmpl w:val="AD5AEB2E"/>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nsid w:val="202274B8"/>
    <w:multiLevelType w:val="hybridMultilevel"/>
    <w:tmpl w:val="1ECA8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20A74E8F"/>
    <w:multiLevelType w:val="hybridMultilevel"/>
    <w:tmpl w:val="AF64FAD6"/>
    <w:lvl w:ilvl="0" w:tplc="FD6EF0BA">
      <w:start w:val="1"/>
      <w:numFmt w:val="decimal"/>
      <w:lvlText w:val="%1."/>
      <w:lvlJc w:val="left"/>
      <w:pPr>
        <w:ind w:left="360" w:hanging="360"/>
      </w:pPr>
      <w:rPr>
        <w:rFonts w:ascii="Times New Roman" w:hAnsi="Times New Roman" w:cs="Times New Roman" w:hint="default"/>
      </w:rPr>
    </w:lvl>
    <w:lvl w:ilvl="1" w:tplc="04190019">
      <w:start w:val="1"/>
      <w:numFmt w:val="lowerLetter"/>
      <w:lvlText w:val="%2."/>
      <w:lvlJc w:val="left"/>
      <w:pPr>
        <w:ind w:left="1080" w:hanging="360"/>
      </w:pPr>
      <w:rPr>
        <w:rFonts w:ascii="Times New Roman" w:hAnsi="Times New Roman" w:cs="Times New Roman"/>
      </w:rPr>
    </w:lvl>
    <w:lvl w:ilvl="2" w:tplc="0419001B">
      <w:start w:val="1"/>
      <w:numFmt w:val="lowerRoman"/>
      <w:lvlText w:val="%3."/>
      <w:lvlJc w:val="right"/>
      <w:pPr>
        <w:ind w:left="1800" w:hanging="180"/>
      </w:pPr>
      <w:rPr>
        <w:rFonts w:ascii="Times New Roman" w:hAnsi="Times New Roman" w:cs="Times New Roman"/>
      </w:rPr>
    </w:lvl>
    <w:lvl w:ilvl="3" w:tplc="0419000F">
      <w:start w:val="1"/>
      <w:numFmt w:val="decimal"/>
      <w:lvlText w:val="%4."/>
      <w:lvlJc w:val="left"/>
      <w:pPr>
        <w:ind w:left="2520" w:hanging="360"/>
      </w:pPr>
      <w:rPr>
        <w:rFonts w:ascii="Times New Roman" w:hAnsi="Times New Roman" w:cs="Times New Roman"/>
      </w:rPr>
    </w:lvl>
    <w:lvl w:ilvl="4" w:tplc="04190019">
      <w:start w:val="1"/>
      <w:numFmt w:val="lowerLetter"/>
      <w:lvlText w:val="%5."/>
      <w:lvlJc w:val="left"/>
      <w:pPr>
        <w:ind w:left="3240" w:hanging="360"/>
      </w:pPr>
      <w:rPr>
        <w:rFonts w:ascii="Times New Roman" w:hAnsi="Times New Roman" w:cs="Times New Roman"/>
      </w:rPr>
    </w:lvl>
    <w:lvl w:ilvl="5" w:tplc="0419001B">
      <w:start w:val="1"/>
      <w:numFmt w:val="lowerRoman"/>
      <w:lvlText w:val="%6."/>
      <w:lvlJc w:val="right"/>
      <w:pPr>
        <w:ind w:left="3960" w:hanging="180"/>
      </w:pPr>
      <w:rPr>
        <w:rFonts w:ascii="Times New Roman" w:hAnsi="Times New Roman" w:cs="Times New Roman"/>
      </w:rPr>
    </w:lvl>
    <w:lvl w:ilvl="6" w:tplc="0419000F">
      <w:start w:val="1"/>
      <w:numFmt w:val="decimal"/>
      <w:lvlText w:val="%7."/>
      <w:lvlJc w:val="left"/>
      <w:pPr>
        <w:ind w:left="4680" w:hanging="360"/>
      </w:pPr>
      <w:rPr>
        <w:rFonts w:ascii="Times New Roman" w:hAnsi="Times New Roman" w:cs="Times New Roman"/>
      </w:rPr>
    </w:lvl>
    <w:lvl w:ilvl="7" w:tplc="04190019">
      <w:start w:val="1"/>
      <w:numFmt w:val="lowerLetter"/>
      <w:lvlText w:val="%8."/>
      <w:lvlJc w:val="left"/>
      <w:pPr>
        <w:ind w:left="5400" w:hanging="360"/>
      </w:pPr>
      <w:rPr>
        <w:rFonts w:ascii="Times New Roman" w:hAnsi="Times New Roman" w:cs="Times New Roman"/>
      </w:rPr>
    </w:lvl>
    <w:lvl w:ilvl="8" w:tplc="0419001B">
      <w:start w:val="1"/>
      <w:numFmt w:val="lowerRoman"/>
      <w:lvlText w:val="%9."/>
      <w:lvlJc w:val="right"/>
      <w:pPr>
        <w:ind w:left="6120" w:hanging="180"/>
      </w:pPr>
      <w:rPr>
        <w:rFonts w:ascii="Times New Roman" w:hAnsi="Times New Roman" w:cs="Times New Roman"/>
      </w:rPr>
    </w:lvl>
  </w:abstractNum>
  <w:abstractNum w:abstractNumId="123">
    <w:nsid w:val="20EF37CE"/>
    <w:multiLevelType w:val="hybridMultilevel"/>
    <w:tmpl w:val="98F2F2F4"/>
    <w:lvl w:ilvl="0" w:tplc="12DE1C5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20FF0692"/>
    <w:multiLevelType w:val="hybridMultilevel"/>
    <w:tmpl w:val="26D2A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2180649A"/>
    <w:multiLevelType w:val="multilevel"/>
    <w:tmpl w:val="50A4F4A6"/>
    <w:styleLink w:val="WWNum16"/>
    <w:lvl w:ilvl="0">
      <w:start w:val="1"/>
      <w:numFmt w:val="decimal"/>
      <w:lvlText w:val="%1."/>
      <w:lvlJc w:val="left"/>
    </w:lvl>
    <w:lvl w:ilvl="1">
      <w:start w:val="7"/>
      <w:numFmt w:val="decimal"/>
      <w:lvlText w:val="%1.%2."/>
      <w:lvlJc w:val="left"/>
    </w:lvl>
    <w:lvl w:ilvl="2">
      <w:start w:val="5"/>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26">
    <w:nsid w:val="21E05986"/>
    <w:multiLevelType w:val="hybridMultilevel"/>
    <w:tmpl w:val="39840440"/>
    <w:lvl w:ilvl="0" w:tplc="DDB8915A">
      <w:start w:val="1"/>
      <w:numFmt w:val="bullet"/>
      <w:lvlText w:val="-"/>
      <w:lvlJc w:val="left"/>
      <w:pPr>
        <w:tabs>
          <w:tab w:val="num" w:pos="720"/>
        </w:tabs>
        <w:ind w:left="720" w:hanging="360"/>
      </w:pPr>
      <w:rPr>
        <w:rFonts w:ascii="Times New Roman" w:eastAsia="Times New Roman" w:hAnsi="Times New Roman" w:cs="Times New Roman" w:hint="default"/>
      </w:rPr>
    </w:lvl>
    <w:lvl w:ilvl="1" w:tplc="FDF8D3FA">
      <w:start w:val="1"/>
      <w:numFmt w:val="bullet"/>
      <w:lvlText w:val=""/>
      <w:lvlJc w:val="left"/>
      <w:pPr>
        <w:tabs>
          <w:tab w:val="num" w:pos="1440"/>
        </w:tabs>
        <w:ind w:left="1440" w:hanging="360"/>
      </w:pPr>
      <w:rPr>
        <w:rFonts w:ascii="Symbol" w:eastAsia="Times New Roman" w:hAnsi="Symbol"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nsid w:val="225E339D"/>
    <w:multiLevelType w:val="multilevel"/>
    <w:tmpl w:val="B5F4BF06"/>
    <w:styleLink w:val="WWNum20"/>
    <w:lvl w:ilvl="0">
      <w:start w:val="5"/>
      <w:numFmt w:val="decimal"/>
      <w:lvlText w:val="%1."/>
      <w:lvlJc w:val="left"/>
    </w:lvl>
    <w:lvl w:ilvl="1">
      <w:start w:val="1"/>
      <w:numFmt w:val="decimal"/>
      <w:lvlText w:val="%1.%2."/>
      <w:lvlJc w:val="left"/>
    </w:lvl>
    <w:lvl w:ilvl="2">
      <w:start w:val="3"/>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28">
    <w:nsid w:val="227C1B02"/>
    <w:multiLevelType w:val="multilevel"/>
    <w:tmpl w:val="54409FBE"/>
    <w:lvl w:ilvl="0">
      <w:start w:val="1"/>
      <w:numFmt w:val="decimal"/>
      <w:lvlText w:val="%1."/>
      <w:lvlJc w:val="left"/>
      <w:pPr>
        <w:tabs>
          <w:tab w:val="num" w:pos="720"/>
        </w:tabs>
        <w:ind w:left="720" w:hanging="360"/>
      </w:pPr>
    </w:lvl>
    <w:lvl w:ilvl="1">
      <w:start w:val="7"/>
      <w:numFmt w:val="decimal"/>
      <w:isLgl/>
      <w:lvlText w:val="%1.%2."/>
      <w:lvlJc w:val="left"/>
      <w:pPr>
        <w:tabs>
          <w:tab w:val="num" w:pos="1140"/>
        </w:tabs>
        <w:ind w:left="1140" w:hanging="780"/>
      </w:pPr>
      <w:rPr>
        <w:rFonts w:hint="default"/>
      </w:rPr>
    </w:lvl>
    <w:lvl w:ilvl="2">
      <w:start w:val="1"/>
      <w:numFmt w:val="decimal"/>
      <w:isLgl/>
      <w:lvlText w:val="%1.%2.%3."/>
      <w:lvlJc w:val="left"/>
      <w:pPr>
        <w:tabs>
          <w:tab w:val="num" w:pos="1140"/>
        </w:tabs>
        <w:ind w:left="1140" w:hanging="780"/>
      </w:pPr>
      <w:rPr>
        <w:rFonts w:hint="default"/>
      </w:rPr>
    </w:lvl>
    <w:lvl w:ilvl="3">
      <w:start w:val="1"/>
      <w:numFmt w:val="decimal"/>
      <w:isLgl/>
      <w:lvlText w:val="%1.%2.%3.%4."/>
      <w:lvlJc w:val="left"/>
      <w:pPr>
        <w:tabs>
          <w:tab w:val="num" w:pos="1140"/>
        </w:tabs>
        <w:ind w:left="1140" w:hanging="7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29">
    <w:nsid w:val="22B82E29"/>
    <w:multiLevelType w:val="hybridMultilevel"/>
    <w:tmpl w:val="2E502ACE"/>
    <w:lvl w:ilvl="0" w:tplc="3EB8628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nsid w:val="236525A8"/>
    <w:multiLevelType w:val="multilevel"/>
    <w:tmpl w:val="AB28C960"/>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23AD4D02"/>
    <w:multiLevelType w:val="hybridMultilevel"/>
    <w:tmpl w:val="26CA86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240C255F"/>
    <w:multiLevelType w:val="multilevel"/>
    <w:tmpl w:val="E12AC81A"/>
    <w:lvl w:ilvl="0">
      <w:start w:val="5"/>
      <w:numFmt w:val="decimal"/>
      <w:lvlText w:val="%1"/>
      <w:lvlJc w:val="left"/>
      <w:pPr>
        <w:tabs>
          <w:tab w:val="num" w:pos="1410"/>
        </w:tabs>
        <w:ind w:left="1410" w:hanging="1410"/>
      </w:pPr>
      <w:rPr>
        <w:rFonts w:hint="default"/>
      </w:rPr>
    </w:lvl>
    <w:lvl w:ilvl="1">
      <w:start w:val="2"/>
      <w:numFmt w:val="decimal"/>
      <w:lvlText w:val="%1.%2"/>
      <w:lvlJc w:val="left"/>
      <w:pPr>
        <w:tabs>
          <w:tab w:val="num" w:pos="1410"/>
        </w:tabs>
        <w:ind w:left="1410" w:hanging="1410"/>
      </w:pPr>
      <w:rPr>
        <w:rFonts w:hint="default"/>
      </w:rPr>
    </w:lvl>
    <w:lvl w:ilvl="2">
      <w:start w:val="1"/>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3">
    <w:nsid w:val="25754348"/>
    <w:multiLevelType w:val="multilevel"/>
    <w:tmpl w:val="AC32A0CE"/>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4">
    <w:nsid w:val="257A7728"/>
    <w:multiLevelType w:val="hybridMultilevel"/>
    <w:tmpl w:val="8A24E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25FC75A4"/>
    <w:multiLevelType w:val="multilevel"/>
    <w:tmpl w:val="372E6C0C"/>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260B3009"/>
    <w:multiLevelType w:val="multilevel"/>
    <w:tmpl w:val="1422A654"/>
    <w:styleLink w:val="WWNum3"/>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37">
    <w:nsid w:val="26363A14"/>
    <w:multiLevelType w:val="hybridMultilevel"/>
    <w:tmpl w:val="C36A46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8">
    <w:nsid w:val="26956668"/>
    <w:multiLevelType w:val="multilevel"/>
    <w:tmpl w:val="001A56EC"/>
    <w:styleLink w:val="WWNum14"/>
    <w:lvl w:ilvl="0">
      <w:start w:val="1"/>
      <w:numFmt w:val="decimal"/>
      <w:lvlText w:val="%1."/>
      <w:lvlJc w:val="left"/>
    </w:lvl>
    <w:lvl w:ilvl="1">
      <w:start w:val="6"/>
      <w:numFmt w:val="decimal"/>
      <w:lvlText w:val="%1.%2."/>
      <w:lvlJc w:val="left"/>
    </w:lvl>
    <w:lvl w:ilvl="2">
      <w:start w:val="5"/>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39">
    <w:nsid w:val="26C638C9"/>
    <w:multiLevelType w:val="hybridMultilevel"/>
    <w:tmpl w:val="70607328"/>
    <w:lvl w:ilvl="0" w:tplc="6E905CC6">
      <w:start w:val="1"/>
      <w:numFmt w:val="bullet"/>
      <w:lvlText w:val="–"/>
      <w:lvlJc w:val="left"/>
      <w:pPr>
        <w:tabs>
          <w:tab w:val="num" w:pos="1572"/>
        </w:tabs>
        <w:ind w:left="1572" w:hanging="360"/>
      </w:pPr>
      <w:rPr>
        <w:rFonts w:ascii="Courier New" w:hAnsi="Courier New"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0">
    <w:nsid w:val="272D111E"/>
    <w:multiLevelType w:val="multilevel"/>
    <w:tmpl w:val="C5DAC008"/>
    <w:lvl w:ilvl="0">
      <w:start w:val="5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1">
    <w:nsid w:val="27593B4F"/>
    <w:multiLevelType w:val="multilevel"/>
    <w:tmpl w:val="24D0C61E"/>
    <w:lvl w:ilvl="0">
      <w:start w:val="16"/>
      <w:numFmt w:val="decimal"/>
      <w:lvlText w:val="%1"/>
      <w:lvlJc w:val="left"/>
      <w:pPr>
        <w:ind w:left="420"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nsid w:val="278C5BC9"/>
    <w:multiLevelType w:val="hybridMultilevel"/>
    <w:tmpl w:val="3232106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282E2AB5"/>
    <w:multiLevelType w:val="multilevel"/>
    <w:tmpl w:val="BACE18C8"/>
    <w:lvl w:ilvl="0">
      <w:start w:val="3"/>
      <w:numFmt w:val="decimal"/>
      <w:lvlText w:val="%1."/>
      <w:lvlJc w:val="left"/>
      <w:pPr>
        <w:tabs>
          <w:tab w:val="num" w:pos="630"/>
        </w:tabs>
        <w:ind w:left="630" w:hanging="630"/>
      </w:pPr>
      <w:rPr>
        <w:rFonts w:hint="default"/>
      </w:rPr>
    </w:lvl>
    <w:lvl w:ilvl="1">
      <w:start w:va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b w:val="0"/>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880"/>
        </w:tabs>
        <w:ind w:left="2880" w:hanging="180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44">
    <w:nsid w:val="29A25DB4"/>
    <w:multiLevelType w:val="hybridMultilevel"/>
    <w:tmpl w:val="33D82F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5">
    <w:nsid w:val="2A5F47AB"/>
    <w:multiLevelType w:val="multilevel"/>
    <w:tmpl w:val="48960578"/>
    <w:styleLink w:val="WWNum24"/>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146">
    <w:nsid w:val="2A984230"/>
    <w:multiLevelType w:val="hybridMultilevel"/>
    <w:tmpl w:val="0B54F4D8"/>
    <w:lvl w:ilvl="0" w:tplc="047A093E">
      <w:numFmt w:val="bullet"/>
      <w:lvlText w:val="-"/>
      <w:lvlJc w:val="left"/>
      <w:pPr>
        <w:ind w:left="780" w:hanging="360"/>
      </w:pPr>
      <w:rPr>
        <w:rFonts w:ascii="Times New Roman" w:eastAsia="Calibri"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47">
    <w:nsid w:val="2AE708C3"/>
    <w:multiLevelType w:val="multilevel"/>
    <w:tmpl w:val="B5E8196C"/>
    <w:lvl w:ilvl="0">
      <w:start w:val="1"/>
      <w:numFmt w:val="decimal"/>
      <w:lvlText w:val="19.%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8">
    <w:nsid w:val="2B1E5976"/>
    <w:multiLevelType w:val="multilevel"/>
    <w:tmpl w:val="9580CD14"/>
    <w:lvl w:ilvl="0">
      <w:start w:val="3"/>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9">
    <w:nsid w:val="2B3F4DB6"/>
    <w:multiLevelType w:val="hybridMultilevel"/>
    <w:tmpl w:val="FF32B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2BA80D22"/>
    <w:multiLevelType w:val="multilevel"/>
    <w:tmpl w:val="C204873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51">
    <w:nsid w:val="2BCE413E"/>
    <w:multiLevelType w:val="multilevel"/>
    <w:tmpl w:val="7BAC028C"/>
    <w:lvl w:ilvl="0">
      <w:start w:val="5"/>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2"/>
        <w:szCs w:val="22"/>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2">
    <w:nsid w:val="2BE23ECF"/>
    <w:multiLevelType w:val="hybridMultilevel"/>
    <w:tmpl w:val="91E21CA4"/>
    <w:lvl w:ilvl="0" w:tplc="F38E58EA">
      <w:start w:val="3"/>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53">
    <w:nsid w:val="2BEC3DF3"/>
    <w:multiLevelType w:val="hybridMultilevel"/>
    <w:tmpl w:val="C36482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2BFA446D"/>
    <w:multiLevelType w:val="hybridMultilevel"/>
    <w:tmpl w:val="99F5CBD5"/>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5">
    <w:nsid w:val="2C0A482B"/>
    <w:multiLevelType w:val="hybridMultilevel"/>
    <w:tmpl w:val="D6761600"/>
    <w:lvl w:ilvl="0" w:tplc="6E905CC6">
      <w:start w:val="1"/>
      <w:numFmt w:val="bullet"/>
      <w:lvlText w:val="–"/>
      <w:lvlJc w:val="left"/>
      <w:pPr>
        <w:tabs>
          <w:tab w:val="num" w:pos="1776"/>
        </w:tabs>
        <w:ind w:left="1776" w:hanging="360"/>
      </w:pPr>
      <w:rPr>
        <w:rFonts w:ascii="Courier New" w:hAnsi="Courier New" w:hint="default"/>
      </w:rPr>
    </w:lvl>
    <w:lvl w:ilvl="1" w:tplc="00030409">
      <w:start w:val="1"/>
      <w:numFmt w:val="bullet"/>
      <w:lvlText w:val="o"/>
      <w:lvlJc w:val="left"/>
      <w:pPr>
        <w:tabs>
          <w:tab w:val="num" w:pos="2496"/>
        </w:tabs>
        <w:ind w:left="2496" w:hanging="360"/>
      </w:pPr>
      <w:rPr>
        <w:rFonts w:ascii="Courier New" w:hAnsi="Courier New" w:hint="default"/>
      </w:rPr>
    </w:lvl>
    <w:lvl w:ilvl="2" w:tplc="00050409" w:tentative="1">
      <w:start w:val="1"/>
      <w:numFmt w:val="bullet"/>
      <w:lvlText w:val=""/>
      <w:lvlJc w:val="left"/>
      <w:pPr>
        <w:tabs>
          <w:tab w:val="num" w:pos="3216"/>
        </w:tabs>
        <w:ind w:left="3216" w:hanging="360"/>
      </w:pPr>
      <w:rPr>
        <w:rFonts w:ascii="Wingdings" w:hAnsi="Wingdings" w:hint="default"/>
      </w:rPr>
    </w:lvl>
    <w:lvl w:ilvl="3" w:tplc="00010409" w:tentative="1">
      <w:start w:val="1"/>
      <w:numFmt w:val="bullet"/>
      <w:lvlText w:val=""/>
      <w:lvlJc w:val="left"/>
      <w:pPr>
        <w:tabs>
          <w:tab w:val="num" w:pos="3936"/>
        </w:tabs>
        <w:ind w:left="3936" w:hanging="360"/>
      </w:pPr>
      <w:rPr>
        <w:rFonts w:ascii="Symbol" w:hAnsi="Symbol" w:hint="default"/>
      </w:rPr>
    </w:lvl>
    <w:lvl w:ilvl="4" w:tplc="00030409" w:tentative="1">
      <w:start w:val="1"/>
      <w:numFmt w:val="bullet"/>
      <w:lvlText w:val="o"/>
      <w:lvlJc w:val="left"/>
      <w:pPr>
        <w:tabs>
          <w:tab w:val="num" w:pos="4656"/>
        </w:tabs>
        <w:ind w:left="4656" w:hanging="360"/>
      </w:pPr>
      <w:rPr>
        <w:rFonts w:ascii="Courier New" w:hAnsi="Courier New" w:hint="default"/>
      </w:rPr>
    </w:lvl>
    <w:lvl w:ilvl="5" w:tplc="00050409" w:tentative="1">
      <w:start w:val="1"/>
      <w:numFmt w:val="bullet"/>
      <w:lvlText w:val=""/>
      <w:lvlJc w:val="left"/>
      <w:pPr>
        <w:tabs>
          <w:tab w:val="num" w:pos="5376"/>
        </w:tabs>
        <w:ind w:left="5376" w:hanging="360"/>
      </w:pPr>
      <w:rPr>
        <w:rFonts w:ascii="Wingdings" w:hAnsi="Wingdings" w:hint="default"/>
      </w:rPr>
    </w:lvl>
    <w:lvl w:ilvl="6" w:tplc="00010409" w:tentative="1">
      <w:start w:val="1"/>
      <w:numFmt w:val="bullet"/>
      <w:lvlText w:val=""/>
      <w:lvlJc w:val="left"/>
      <w:pPr>
        <w:tabs>
          <w:tab w:val="num" w:pos="6096"/>
        </w:tabs>
        <w:ind w:left="6096" w:hanging="360"/>
      </w:pPr>
      <w:rPr>
        <w:rFonts w:ascii="Symbol" w:hAnsi="Symbol" w:hint="default"/>
      </w:rPr>
    </w:lvl>
    <w:lvl w:ilvl="7" w:tplc="00030409" w:tentative="1">
      <w:start w:val="1"/>
      <w:numFmt w:val="bullet"/>
      <w:lvlText w:val="o"/>
      <w:lvlJc w:val="left"/>
      <w:pPr>
        <w:tabs>
          <w:tab w:val="num" w:pos="6816"/>
        </w:tabs>
        <w:ind w:left="6816" w:hanging="360"/>
      </w:pPr>
      <w:rPr>
        <w:rFonts w:ascii="Courier New" w:hAnsi="Courier New" w:hint="default"/>
      </w:rPr>
    </w:lvl>
    <w:lvl w:ilvl="8" w:tplc="00050409" w:tentative="1">
      <w:start w:val="1"/>
      <w:numFmt w:val="bullet"/>
      <w:lvlText w:val=""/>
      <w:lvlJc w:val="left"/>
      <w:pPr>
        <w:tabs>
          <w:tab w:val="num" w:pos="7536"/>
        </w:tabs>
        <w:ind w:left="7536" w:hanging="360"/>
      </w:pPr>
      <w:rPr>
        <w:rFonts w:ascii="Wingdings" w:hAnsi="Wingdings" w:hint="default"/>
      </w:rPr>
    </w:lvl>
  </w:abstractNum>
  <w:abstractNum w:abstractNumId="156">
    <w:nsid w:val="2C4F020E"/>
    <w:multiLevelType w:val="hybridMultilevel"/>
    <w:tmpl w:val="6EA087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2C53367C"/>
    <w:multiLevelType w:val="multilevel"/>
    <w:tmpl w:val="ECD4286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8">
    <w:nsid w:val="2CBD10C7"/>
    <w:multiLevelType w:val="multilevel"/>
    <w:tmpl w:val="A0928596"/>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nsid w:val="2CDD5229"/>
    <w:multiLevelType w:val="multilevel"/>
    <w:tmpl w:val="54B62856"/>
    <w:lvl w:ilvl="0">
      <w:start w:val="1"/>
      <w:numFmt w:val="decimal"/>
      <w:lvlText w:val="%1."/>
      <w:lvlJc w:val="left"/>
      <w:pPr>
        <w:tabs>
          <w:tab w:val="num" w:pos="657"/>
        </w:tabs>
        <w:ind w:left="657" w:hanging="360"/>
      </w:pPr>
      <w:rPr>
        <w:rFonts w:hint="default"/>
      </w:rPr>
    </w:lvl>
    <w:lvl w:ilvl="1">
      <w:start w:val="1"/>
      <w:numFmt w:val="decimal"/>
      <w:isLgl/>
      <w:lvlText w:val="%1.%2"/>
      <w:lvlJc w:val="left"/>
      <w:pPr>
        <w:tabs>
          <w:tab w:val="num" w:pos="1047"/>
        </w:tabs>
        <w:ind w:left="1047" w:hanging="750"/>
      </w:pPr>
      <w:rPr>
        <w:rFonts w:ascii="PGKBJ J+ School Book AC" w:hAnsi="PGKBJ J+ School Book AC" w:cs="PGKBJ J+ School Book AC" w:hint="default"/>
        <w:color w:val="000000"/>
      </w:rPr>
    </w:lvl>
    <w:lvl w:ilvl="2">
      <w:start w:val="1"/>
      <w:numFmt w:val="decimal"/>
      <w:isLgl/>
      <w:lvlText w:val="%1.%2.%3"/>
      <w:lvlJc w:val="left"/>
      <w:pPr>
        <w:tabs>
          <w:tab w:val="num" w:pos="1047"/>
        </w:tabs>
        <w:ind w:left="1047" w:hanging="750"/>
      </w:pPr>
      <w:rPr>
        <w:rFonts w:ascii="PGKBJ J+ School Book AC" w:hAnsi="PGKBJ J+ School Book AC" w:cs="PGKBJ J+ School Book AC" w:hint="default"/>
        <w:color w:val="000000"/>
      </w:rPr>
    </w:lvl>
    <w:lvl w:ilvl="3">
      <w:start w:val="1"/>
      <w:numFmt w:val="decimal"/>
      <w:isLgl/>
      <w:lvlText w:val="%1.%2.%3.%4"/>
      <w:lvlJc w:val="left"/>
      <w:pPr>
        <w:tabs>
          <w:tab w:val="num" w:pos="1047"/>
        </w:tabs>
        <w:ind w:left="1047" w:hanging="750"/>
      </w:pPr>
      <w:rPr>
        <w:rFonts w:ascii="PGKBJ J+ School Book AC" w:hAnsi="PGKBJ J+ School Book AC" w:cs="PGKBJ J+ School Book AC" w:hint="default"/>
        <w:color w:val="000000"/>
      </w:rPr>
    </w:lvl>
    <w:lvl w:ilvl="4">
      <w:start w:val="1"/>
      <w:numFmt w:val="decimal"/>
      <w:isLgl/>
      <w:lvlText w:val="%1.%2.%3.%4.%5"/>
      <w:lvlJc w:val="left"/>
      <w:pPr>
        <w:tabs>
          <w:tab w:val="num" w:pos="1377"/>
        </w:tabs>
        <w:ind w:left="1377" w:hanging="1080"/>
      </w:pPr>
      <w:rPr>
        <w:rFonts w:ascii="PGKBJ J+ School Book AC" w:hAnsi="PGKBJ J+ School Book AC" w:cs="PGKBJ J+ School Book AC" w:hint="default"/>
        <w:color w:val="000000"/>
      </w:rPr>
    </w:lvl>
    <w:lvl w:ilvl="5">
      <w:start w:val="1"/>
      <w:numFmt w:val="decimal"/>
      <w:isLgl/>
      <w:lvlText w:val="%1.%2.%3.%4.%5.%6"/>
      <w:lvlJc w:val="left"/>
      <w:pPr>
        <w:tabs>
          <w:tab w:val="num" w:pos="1377"/>
        </w:tabs>
        <w:ind w:left="1377" w:hanging="1080"/>
      </w:pPr>
      <w:rPr>
        <w:rFonts w:ascii="PGKBJ J+ School Book AC" w:hAnsi="PGKBJ J+ School Book AC" w:cs="PGKBJ J+ School Book AC" w:hint="default"/>
        <w:color w:val="000000"/>
      </w:rPr>
    </w:lvl>
    <w:lvl w:ilvl="6">
      <w:start w:val="1"/>
      <w:numFmt w:val="decimal"/>
      <w:isLgl/>
      <w:lvlText w:val="%1.%2.%3.%4.%5.%6.%7"/>
      <w:lvlJc w:val="left"/>
      <w:pPr>
        <w:tabs>
          <w:tab w:val="num" w:pos="1737"/>
        </w:tabs>
        <w:ind w:left="1737" w:hanging="1440"/>
      </w:pPr>
      <w:rPr>
        <w:rFonts w:ascii="PGKBJ J+ School Book AC" w:hAnsi="PGKBJ J+ School Book AC" w:cs="PGKBJ J+ School Book AC" w:hint="default"/>
        <w:color w:val="000000"/>
      </w:rPr>
    </w:lvl>
    <w:lvl w:ilvl="7">
      <w:start w:val="1"/>
      <w:numFmt w:val="decimal"/>
      <w:isLgl/>
      <w:lvlText w:val="%1.%2.%3.%4.%5.%6.%7.%8"/>
      <w:lvlJc w:val="left"/>
      <w:pPr>
        <w:tabs>
          <w:tab w:val="num" w:pos="1737"/>
        </w:tabs>
        <w:ind w:left="1737" w:hanging="1440"/>
      </w:pPr>
      <w:rPr>
        <w:rFonts w:ascii="PGKBJ J+ School Book AC" w:hAnsi="PGKBJ J+ School Book AC" w:cs="PGKBJ J+ School Book AC" w:hint="default"/>
        <w:color w:val="000000"/>
      </w:rPr>
    </w:lvl>
    <w:lvl w:ilvl="8">
      <w:start w:val="1"/>
      <w:numFmt w:val="decimal"/>
      <w:isLgl/>
      <w:lvlText w:val="%1.%2.%3.%4.%5.%6.%7.%8.%9"/>
      <w:lvlJc w:val="left"/>
      <w:pPr>
        <w:tabs>
          <w:tab w:val="num" w:pos="2097"/>
        </w:tabs>
        <w:ind w:left="2097" w:hanging="1800"/>
      </w:pPr>
      <w:rPr>
        <w:rFonts w:ascii="PGKBJ J+ School Book AC" w:hAnsi="PGKBJ J+ School Book AC" w:cs="PGKBJ J+ School Book AC" w:hint="default"/>
        <w:color w:val="000000"/>
      </w:rPr>
    </w:lvl>
  </w:abstractNum>
  <w:abstractNum w:abstractNumId="160">
    <w:nsid w:val="2D386F80"/>
    <w:multiLevelType w:val="hybridMultilevel"/>
    <w:tmpl w:val="AAE0CC84"/>
    <w:lvl w:ilvl="0" w:tplc="CA10448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1">
    <w:nsid w:val="2D530D9C"/>
    <w:multiLevelType w:val="multilevel"/>
    <w:tmpl w:val="A8B2555E"/>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2">
    <w:nsid w:val="2D6A78FC"/>
    <w:multiLevelType w:val="multilevel"/>
    <w:tmpl w:val="9F285FBE"/>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3">
    <w:nsid w:val="2EAF18EB"/>
    <w:multiLevelType w:val="hybridMultilevel"/>
    <w:tmpl w:val="13A04CCA"/>
    <w:lvl w:ilvl="0" w:tplc="30AC7F8E">
      <w:start w:val="1"/>
      <w:numFmt w:val="decimal"/>
      <w:lvlText w:val="%1."/>
      <w:lvlJc w:val="left"/>
      <w:pPr>
        <w:ind w:left="810" w:hanging="360"/>
      </w:pPr>
      <w:rPr>
        <w:rFonts w:hint="default"/>
        <w:color w:val="auto"/>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64">
    <w:nsid w:val="2F07559B"/>
    <w:multiLevelType w:val="multilevel"/>
    <w:tmpl w:val="5BBCC160"/>
    <w:lvl w:ilvl="0">
      <w:start w:val="6"/>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3009750C"/>
    <w:multiLevelType w:val="hybridMultilevel"/>
    <w:tmpl w:val="35C8A0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30350E33"/>
    <w:multiLevelType w:val="hybridMultilevel"/>
    <w:tmpl w:val="D0B4314E"/>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7">
    <w:nsid w:val="308F1E04"/>
    <w:multiLevelType w:val="multilevel"/>
    <w:tmpl w:val="7B54DB74"/>
    <w:lvl w:ilvl="0">
      <w:start w:val="1"/>
      <w:numFmt w:val="decimal"/>
      <w:lvlText w:val="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nsid w:val="30D87D04"/>
    <w:multiLevelType w:val="multilevel"/>
    <w:tmpl w:val="C1241A34"/>
    <w:lvl w:ilvl="0">
      <w:start w:val="4"/>
      <w:numFmt w:val="decimal"/>
      <w:lvlText w:val="%1."/>
      <w:lvlJc w:val="left"/>
      <w:pPr>
        <w:tabs>
          <w:tab w:val="num" w:pos="690"/>
        </w:tabs>
        <w:ind w:left="690" w:hanging="690"/>
      </w:pPr>
      <w:rPr>
        <w:rFonts w:hint="default"/>
      </w:rPr>
    </w:lvl>
    <w:lvl w:ilvl="1">
      <w:start w:val="2"/>
      <w:numFmt w:val="decimal"/>
      <w:lvlText w:val="%1.%2."/>
      <w:lvlJc w:val="left"/>
      <w:pPr>
        <w:tabs>
          <w:tab w:val="num" w:pos="690"/>
        </w:tabs>
        <w:ind w:left="690" w:hanging="690"/>
      </w:pPr>
      <w:rPr>
        <w:rFonts w:hint="default"/>
      </w:rPr>
    </w:lvl>
    <w:lvl w:ilvl="2">
      <w:start w:val="4"/>
      <w:numFmt w:val="decimal"/>
      <w:lvlText w:val="%1.%2.%3."/>
      <w:lvlJc w:val="left"/>
      <w:pPr>
        <w:tabs>
          <w:tab w:val="num" w:pos="720"/>
        </w:tabs>
        <w:ind w:left="720" w:hanging="720"/>
      </w:pPr>
      <w:rPr>
        <w:rFonts w:hint="default"/>
      </w:rPr>
    </w:lvl>
    <w:lvl w:ilvl="3">
      <w:start w:val="4"/>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9">
    <w:nsid w:val="31A670B9"/>
    <w:multiLevelType w:val="hybridMultilevel"/>
    <w:tmpl w:val="59BABF1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70">
    <w:nsid w:val="31CA618D"/>
    <w:multiLevelType w:val="multilevel"/>
    <w:tmpl w:val="40CC5E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330C2060"/>
    <w:multiLevelType w:val="hybridMultilevel"/>
    <w:tmpl w:val="77207A1E"/>
    <w:lvl w:ilvl="0" w:tplc="644E7EEA">
      <w:start w:val="5"/>
      <w:numFmt w:val="decimal"/>
      <w:lvlText w:val="%1"/>
      <w:lvlJc w:val="left"/>
      <w:pPr>
        <w:tabs>
          <w:tab w:val="num" w:pos="393"/>
        </w:tabs>
        <w:ind w:left="393" w:hanging="360"/>
      </w:pPr>
    </w:lvl>
    <w:lvl w:ilvl="1" w:tplc="776263B0">
      <w:numFmt w:val="none"/>
      <w:lvlText w:val=""/>
      <w:lvlJc w:val="left"/>
      <w:pPr>
        <w:tabs>
          <w:tab w:val="num" w:pos="360"/>
        </w:tabs>
      </w:pPr>
    </w:lvl>
    <w:lvl w:ilvl="2" w:tplc="DB083EEE">
      <w:numFmt w:val="none"/>
      <w:lvlText w:val=""/>
      <w:lvlJc w:val="left"/>
      <w:pPr>
        <w:tabs>
          <w:tab w:val="num" w:pos="360"/>
        </w:tabs>
      </w:pPr>
    </w:lvl>
    <w:lvl w:ilvl="3" w:tplc="A27CFFA4">
      <w:numFmt w:val="none"/>
      <w:lvlText w:val=""/>
      <w:lvlJc w:val="left"/>
      <w:pPr>
        <w:tabs>
          <w:tab w:val="num" w:pos="360"/>
        </w:tabs>
      </w:pPr>
    </w:lvl>
    <w:lvl w:ilvl="4" w:tplc="C834F3CC">
      <w:numFmt w:val="none"/>
      <w:lvlText w:val=""/>
      <w:lvlJc w:val="left"/>
      <w:pPr>
        <w:tabs>
          <w:tab w:val="num" w:pos="360"/>
        </w:tabs>
      </w:pPr>
    </w:lvl>
    <w:lvl w:ilvl="5" w:tplc="8D6CCDC8">
      <w:numFmt w:val="none"/>
      <w:lvlText w:val=""/>
      <w:lvlJc w:val="left"/>
      <w:pPr>
        <w:tabs>
          <w:tab w:val="num" w:pos="360"/>
        </w:tabs>
      </w:pPr>
    </w:lvl>
    <w:lvl w:ilvl="6" w:tplc="F1E09F58">
      <w:numFmt w:val="none"/>
      <w:lvlText w:val=""/>
      <w:lvlJc w:val="left"/>
      <w:pPr>
        <w:tabs>
          <w:tab w:val="num" w:pos="360"/>
        </w:tabs>
      </w:pPr>
    </w:lvl>
    <w:lvl w:ilvl="7" w:tplc="788C3174">
      <w:numFmt w:val="none"/>
      <w:lvlText w:val=""/>
      <w:lvlJc w:val="left"/>
      <w:pPr>
        <w:tabs>
          <w:tab w:val="num" w:pos="360"/>
        </w:tabs>
      </w:pPr>
    </w:lvl>
    <w:lvl w:ilvl="8" w:tplc="AF062D26">
      <w:numFmt w:val="none"/>
      <w:lvlText w:val=""/>
      <w:lvlJc w:val="left"/>
      <w:pPr>
        <w:tabs>
          <w:tab w:val="num" w:pos="360"/>
        </w:tabs>
      </w:pPr>
    </w:lvl>
  </w:abstractNum>
  <w:abstractNum w:abstractNumId="172">
    <w:nsid w:val="33405ED7"/>
    <w:multiLevelType w:val="multilevel"/>
    <w:tmpl w:val="60F041C8"/>
    <w:lvl w:ilvl="0">
      <w:start w:val="1"/>
      <w:numFmt w:val="decimal"/>
      <w:lvlText w:val="22.%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3">
    <w:nsid w:val="342E1714"/>
    <w:multiLevelType w:val="multilevel"/>
    <w:tmpl w:val="43F68D36"/>
    <w:lvl w:ilvl="0">
      <w:start w:val="300"/>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1"/>
      <w:numFmt w:val="decimal"/>
      <w:lvlText w:val="%1.%2.%3"/>
      <w:lvlJc w:val="left"/>
      <w:pPr>
        <w:tabs>
          <w:tab w:val="num" w:pos="840"/>
        </w:tabs>
        <w:ind w:left="840" w:hanging="84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4">
    <w:nsid w:val="34722459"/>
    <w:multiLevelType w:val="hybridMultilevel"/>
    <w:tmpl w:val="5E1CCA66"/>
    <w:lvl w:ilvl="0" w:tplc="A97A28F4">
      <w:start w:val="16"/>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34764DD5"/>
    <w:multiLevelType w:val="multilevel"/>
    <w:tmpl w:val="63FE99E4"/>
    <w:lvl w:ilvl="0">
      <w:start w:val="1"/>
      <w:numFmt w:val="decimal"/>
      <w:lvlText w:val="8.%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nsid w:val="352B8733"/>
    <w:multiLevelType w:val="hybridMultilevel"/>
    <w:tmpl w:val="B130F78A"/>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7">
    <w:nsid w:val="35CC1082"/>
    <w:multiLevelType w:val="hybridMultilevel"/>
    <w:tmpl w:val="F280C6E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363016F5"/>
    <w:multiLevelType w:val="multilevel"/>
    <w:tmpl w:val="8AAC6A2C"/>
    <w:lvl w:ilvl="0">
      <w:start w:val="3"/>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9">
    <w:nsid w:val="3691051E"/>
    <w:multiLevelType w:val="hybridMultilevel"/>
    <w:tmpl w:val="0C5A2C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0">
    <w:nsid w:val="36A5099B"/>
    <w:multiLevelType w:val="multilevel"/>
    <w:tmpl w:val="AEAA3A4E"/>
    <w:lvl w:ilvl="0">
      <w:start w:val="3"/>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1">
    <w:nsid w:val="36CA3265"/>
    <w:multiLevelType w:val="hybridMultilevel"/>
    <w:tmpl w:val="DA1A9D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372667C0"/>
    <w:multiLevelType w:val="multilevel"/>
    <w:tmpl w:val="62328C0E"/>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3">
    <w:nsid w:val="37404405"/>
    <w:multiLevelType w:val="hybridMultilevel"/>
    <w:tmpl w:val="D20468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381661BB"/>
    <w:multiLevelType w:val="multilevel"/>
    <w:tmpl w:val="40EC065C"/>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1017"/>
        </w:tabs>
        <w:ind w:left="1017" w:hanging="720"/>
      </w:pPr>
      <w:rPr>
        <w:rFonts w:hint="default"/>
      </w:rPr>
    </w:lvl>
    <w:lvl w:ilvl="2">
      <w:start w:val="1"/>
      <w:numFmt w:val="decimal"/>
      <w:lvlText w:val="%1.%2.%3."/>
      <w:lvlJc w:val="left"/>
      <w:pPr>
        <w:tabs>
          <w:tab w:val="num" w:pos="1314"/>
        </w:tabs>
        <w:ind w:left="1314" w:hanging="720"/>
      </w:pPr>
      <w:rPr>
        <w:rFonts w:hint="default"/>
      </w:rPr>
    </w:lvl>
    <w:lvl w:ilvl="3">
      <w:start w:val="1"/>
      <w:numFmt w:val="decimal"/>
      <w:lvlText w:val="%1.%2.%3.%4."/>
      <w:lvlJc w:val="left"/>
      <w:pPr>
        <w:tabs>
          <w:tab w:val="num" w:pos="1611"/>
        </w:tabs>
        <w:ind w:left="1611" w:hanging="720"/>
      </w:pPr>
      <w:rPr>
        <w:rFonts w:hint="default"/>
      </w:rPr>
    </w:lvl>
    <w:lvl w:ilvl="4">
      <w:start w:val="1"/>
      <w:numFmt w:val="decimal"/>
      <w:lvlText w:val="%1.%2.%3.%4.%5."/>
      <w:lvlJc w:val="left"/>
      <w:pPr>
        <w:tabs>
          <w:tab w:val="num" w:pos="2268"/>
        </w:tabs>
        <w:ind w:left="2268" w:hanging="1080"/>
      </w:pPr>
      <w:rPr>
        <w:rFonts w:hint="default"/>
      </w:rPr>
    </w:lvl>
    <w:lvl w:ilvl="5">
      <w:start w:val="1"/>
      <w:numFmt w:val="decimal"/>
      <w:lvlText w:val="%1.%2.%3.%4.%5.%6."/>
      <w:lvlJc w:val="left"/>
      <w:pPr>
        <w:tabs>
          <w:tab w:val="num" w:pos="2565"/>
        </w:tabs>
        <w:ind w:left="2565" w:hanging="1080"/>
      </w:pPr>
      <w:rPr>
        <w:rFonts w:hint="default"/>
      </w:rPr>
    </w:lvl>
    <w:lvl w:ilvl="6">
      <w:start w:val="1"/>
      <w:numFmt w:val="decimal"/>
      <w:lvlText w:val="%1.%2.%3.%4.%5.%6.%7."/>
      <w:lvlJc w:val="left"/>
      <w:pPr>
        <w:tabs>
          <w:tab w:val="num" w:pos="3222"/>
        </w:tabs>
        <w:ind w:left="3222" w:hanging="1440"/>
      </w:pPr>
      <w:rPr>
        <w:rFonts w:hint="default"/>
      </w:rPr>
    </w:lvl>
    <w:lvl w:ilvl="7">
      <w:start w:val="1"/>
      <w:numFmt w:val="decimal"/>
      <w:lvlText w:val="%1.%2.%3.%4.%5.%6.%7.%8."/>
      <w:lvlJc w:val="left"/>
      <w:pPr>
        <w:tabs>
          <w:tab w:val="num" w:pos="3519"/>
        </w:tabs>
        <w:ind w:left="3519" w:hanging="1440"/>
      </w:pPr>
      <w:rPr>
        <w:rFonts w:hint="default"/>
      </w:rPr>
    </w:lvl>
    <w:lvl w:ilvl="8">
      <w:start w:val="1"/>
      <w:numFmt w:val="decimal"/>
      <w:lvlText w:val="%1.%2.%3.%4.%5.%6.%7.%8.%9."/>
      <w:lvlJc w:val="left"/>
      <w:pPr>
        <w:tabs>
          <w:tab w:val="num" w:pos="4176"/>
        </w:tabs>
        <w:ind w:left="4176" w:hanging="1800"/>
      </w:pPr>
      <w:rPr>
        <w:rFonts w:hint="default"/>
      </w:rPr>
    </w:lvl>
  </w:abstractNum>
  <w:abstractNum w:abstractNumId="185">
    <w:nsid w:val="38461C26"/>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186">
    <w:nsid w:val="38B35AA6"/>
    <w:multiLevelType w:val="hybridMultilevel"/>
    <w:tmpl w:val="F698BE94"/>
    <w:lvl w:ilvl="0" w:tplc="04190011">
      <w:start w:val="1"/>
      <w:numFmt w:val="decimal"/>
      <w:lvlText w:val="%1)"/>
      <w:lvlJc w:val="left"/>
      <w:pPr>
        <w:tabs>
          <w:tab w:val="num" w:pos="1068"/>
        </w:tabs>
        <w:ind w:left="1068" w:hanging="360"/>
      </w:pPr>
      <w:rPr>
        <w:rFonts w:ascii="Times New Roman" w:hAnsi="Times New Roman" w:cs="Times New Roman" w:hint="default"/>
      </w:rPr>
    </w:lvl>
    <w:lvl w:ilvl="1" w:tplc="DD50DE94">
      <w:start w:val="1"/>
      <w:numFmt w:val="lowerLetter"/>
      <w:lvlText w:val="%2)"/>
      <w:lvlJc w:val="left"/>
      <w:pPr>
        <w:tabs>
          <w:tab w:val="num" w:pos="1788"/>
        </w:tabs>
        <w:ind w:left="1788" w:hanging="360"/>
      </w:pPr>
      <w:rPr>
        <w:rFonts w:ascii="Times New Roman" w:hAnsi="Times New Roman" w:cs="Times New Roman" w:hint="default"/>
      </w:rPr>
    </w:lvl>
    <w:lvl w:ilvl="2" w:tplc="06BA510E">
      <w:start w:val="1"/>
      <w:numFmt w:val="decimal"/>
      <w:lvlText w:val="%3."/>
      <w:lvlJc w:val="left"/>
      <w:pPr>
        <w:ind w:left="2508" w:hanging="360"/>
      </w:pPr>
      <w:rPr>
        <w:rFonts w:ascii="Times New Roman" w:hAnsi="Times New Roman" w:cs="Times New Roman" w:hint="default"/>
      </w:rPr>
    </w:lvl>
    <w:lvl w:ilvl="3" w:tplc="04190001">
      <w:start w:val="1"/>
      <w:numFmt w:val="bullet"/>
      <w:lvlText w:val=""/>
      <w:lvlJc w:val="left"/>
      <w:pPr>
        <w:tabs>
          <w:tab w:val="num" w:pos="3228"/>
        </w:tabs>
        <w:ind w:left="3228" w:hanging="360"/>
      </w:pPr>
      <w:rPr>
        <w:rFonts w:ascii="Symbol" w:hAnsi="Symbol" w:cs="Times New Roman"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Times New Roman" w:hint="default"/>
      </w:rPr>
    </w:lvl>
    <w:lvl w:ilvl="6" w:tplc="04190001">
      <w:start w:val="1"/>
      <w:numFmt w:val="bullet"/>
      <w:lvlText w:val=""/>
      <w:lvlJc w:val="left"/>
      <w:pPr>
        <w:tabs>
          <w:tab w:val="num" w:pos="5388"/>
        </w:tabs>
        <w:ind w:left="5388" w:hanging="360"/>
      </w:pPr>
      <w:rPr>
        <w:rFonts w:ascii="Symbol" w:hAnsi="Symbol" w:cs="Times New Roman"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Times New Roman" w:hint="default"/>
      </w:rPr>
    </w:lvl>
  </w:abstractNum>
  <w:abstractNum w:abstractNumId="187">
    <w:nsid w:val="39065820"/>
    <w:multiLevelType w:val="hybridMultilevel"/>
    <w:tmpl w:val="403A5C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395957D2"/>
    <w:multiLevelType w:val="multilevel"/>
    <w:tmpl w:val="B092813C"/>
    <w:lvl w:ilvl="0">
      <w:start w:val="38"/>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9">
    <w:nsid w:val="395A7223"/>
    <w:multiLevelType w:val="multilevel"/>
    <w:tmpl w:val="DE68FC7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0">
    <w:nsid w:val="39941B38"/>
    <w:multiLevelType w:val="multilevel"/>
    <w:tmpl w:val="DEB09738"/>
    <w:lvl w:ilvl="0">
      <w:start w:val="1"/>
      <w:numFmt w:val="decimal"/>
      <w:lvlText w:val="20.%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1">
    <w:nsid w:val="39BC251C"/>
    <w:multiLevelType w:val="multilevel"/>
    <w:tmpl w:val="CF7C499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39C7EA2D"/>
    <w:multiLevelType w:val="hybridMultilevel"/>
    <w:tmpl w:val="37D1F593"/>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3">
    <w:nsid w:val="39D60C73"/>
    <w:multiLevelType w:val="multilevel"/>
    <w:tmpl w:val="3814C066"/>
    <w:lvl w:ilvl="0">
      <w:start w:val="4"/>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nsid w:val="3A422DE2"/>
    <w:multiLevelType w:val="hybridMultilevel"/>
    <w:tmpl w:val="FFF61FD8"/>
    <w:lvl w:ilvl="0" w:tplc="04190011">
      <w:start w:val="1"/>
      <w:numFmt w:val="decimal"/>
      <w:lvlText w:val="%1)"/>
      <w:lvlJc w:val="left"/>
      <w:pPr>
        <w:ind w:left="1428" w:hanging="360"/>
      </w:pPr>
      <w:rPr>
        <w:rFonts w:ascii="Times New Roman" w:hAnsi="Times New Roman" w:cs="Times New Roman"/>
      </w:rPr>
    </w:lvl>
    <w:lvl w:ilvl="1" w:tplc="04190019">
      <w:start w:val="1"/>
      <w:numFmt w:val="lowerLetter"/>
      <w:lvlText w:val="%2."/>
      <w:lvlJc w:val="left"/>
      <w:pPr>
        <w:ind w:left="2148" w:hanging="360"/>
      </w:pPr>
      <w:rPr>
        <w:rFonts w:ascii="Times New Roman" w:hAnsi="Times New Roman" w:cs="Times New Roman"/>
      </w:rPr>
    </w:lvl>
    <w:lvl w:ilvl="2" w:tplc="0419001B">
      <w:start w:val="1"/>
      <w:numFmt w:val="lowerRoman"/>
      <w:lvlText w:val="%3."/>
      <w:lvlJc w:val="right"/>
      <w:pPr>
        <w:ind w:left="2868" w:hanging="180"/>
      </w:pPr>
      <w:rPr>
        <w:rFonts w:ascii="Times New Roman" w:hAnsi="Times New Roman" w:cs="Times New Roman"/>
      </w:rPr>
    </w:lvl>
    <w:lvl w:ilvl="3" w:tplc="0419000F">
      <w:start w:val="1"/>
      <w:numFmt w:val="decimal"/>
      <w:lvlText w:val="%4."/>
      <w:lvlJc w:val="left"/>
      <w:pPr>
        <w:ind w:left="3588" w:hanging="360"/>
      </w:pPr>
      <w:rPr>
        <w:rFonts w:ascii="Times New Roman" w:hAnsi="Times New Roman" w:cs="Times New Roman"/>
      </w:rPr>
    </w:lvl>
    <w:lvl w:ilvl="4" w:tplc="04190019">
      <w:start w:val="1"/>
      <w:numFmt w:val="lowerLetter"/>
      <w:lvlText w:val="%5."/>
      <w:lvlJc w:val="left"/>
      <w:pPr>
        <w:ind w:left="4308" w:hanging="360"/>
      </w:pPr>
      <w:rPr>
        <w:rFonts w:ascii="Times New Roman" w:hAnsi="Times New Roman" w:cs="Times New Roman"/>
      </w:rPr>
    </w:lvl>
    <w:lvl w:ilvl="5" w:tplc="0419001B">
      <w:start w:val="1"/>
      <w:numFmt w:val="lowerRoman"/>
      <w:lvlText w:val="%6."/>
      <w:lvlJc w:val="right"/>
      <w:pPr>
        <w:ind w:left="5028" w:hanging="180"/>
      </w:pPr>
      <w:rPr>
        <w:rFonts w:ascii="Times New Roman" w:hAnsi="Times New Roman" w:cs="Times New Roman"/>
      </w:rPr>
    </w:lvl>
    <w:lvl w:ilvl="6" w:tplc="0419000F">
      <w:start w:val="1"/>
      <w:numFmt w:val="decimal"/>
      <w:lvlText w:val="%7."/>
      <w:lvlJc w:val="left"/>
      <w:pPr>
        <w:ind w:left="5748" w:hanging="360"/>
      </w:pPr>
      <w:rPr>
        <w:rFonts w:ascii="Times New Roman" w:hAnsi="Times New Roman" w:cs="Times New Roman"/>
      </w:rPr>
    </w:lvl>
    <w:lvl w:ilvl="7" w:tplc="04190019">
      <w:start w:val="1"/>
      <w:numFmt w:val="lowerLetter"/>
      <w:lvlText w:val="%8."/>
      <w:lvlJc w:val="left"/>
      <w:pPr>
        <w:ind w:left="6468" w:hanging="360"/>
      </w:pPr>
      <w:rPr>
        <w:rFonts w:ascii="Times New Roman" w:hAnsi="Times New Roman" w:cs="Times New Roman"/>
      </w:rPr>
    </w:lvl>
    <w:lvl w:ilvl="8" w:tplc="0419001B">
      <w:start w:val="1"/>
      <w:numFmt w:val="lowerRoman"/>
      <w:lvlText w:val="%9."/>
      <w:lvlJc w:val="right"/>
      <w:pPr>
        <w:ind w:left="7188" w:hanging="180"/>
      </w:pPr>
      <w:rPr>
        <w:rFonts w:ascii="Times New Roman" w:hAnsi="Times New Roman" w:cs="Times New Roman"/>
      </w:rPr>
    </w:lvl>
  </w:abstractNum>
  <w:abstractNum w:abstractNumId="195">
    <w:nsid w:val="3B1D192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6">
    <w:nsid w:val="3B23608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7">
    <w:nsid w:val="3BC41B01"/>
    <w:multiLevelType w:val="hybridMultilevel"/>
    <w:tmpl w:val="80B2C8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3C567EA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9">
    <w:nsid w:val="3C5F3892"/>
    <w:multiLevelType w:val="hybridMultilevel"/>
    <w:tmpl w:val="E160B7F8"/>
    <w:lvl w:ilvl="0" w:tplc="EB5254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0">
    <w:nsid w:val="3C762D1C"/>
    <w:multiLevelType w:val="hybridMultilevel"/>
    <w:tmpl w:val="AF722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3CD15A99"/>
    <w:multiLevelType w:val="hybridMultilevel"/>
    <w:tmpl w:val="84BA4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3CED0189"/>
    <w:multiLevelType w:val="multilevel"/>
    <w:tmpl w:val="10EEDA58"/>
    <w:styleLink w:val="WWNum10"/>
    <w:lvl w:ilvl="0">
      <w:numFmt w:val="bullet"/>
      <w:lvlText w:val="-"/>
      <w:lvlJc w:val="left"/>
      <w:rPr>
        <w:rFonts w:eastAsia="Times New Roman" w:cs="Times New Roman"/>
      </w:rPr>
    </w:lvl>
    <w:lvl w:ilvl="1">
      <w:numFmt w:val="bullet"/>
      <w:lvlText w:val="o"/>
      <w:lvlJc w:val="left"/>
    </w:lvl>
    <w:lvl w:ilvl="2">
      <w:numFmt w:val="bullet"/>
      <w:lvlText w:val=""/>
      <w:lvlJc w:val="left"/>
    </w:lvl>
    <w:lvl w:ilvl="3">
      <w:numFmt w:val="bullet"/>
      <w:lvlText w:val=""/>
      <w:lvlJc w:val="left"/>
    </w:lvl>
    <w:lvl w:ilvl="4">
      <w:numFmt w:val="bullet"/>
      <w:lvlText w:val="o"/>
      <w:lvlJc w:val="left"/>
    </w:lvl>
    <w:lvl w:ilvl="5">
      <w:numFmt w:val="bullet"/>
      <w:lvlText w:val=""/>
      <w:lvlJc w:val="left"/>
    </w:lvl>
    <w:lvl w:ilvl="6">
      <w:numFmt w:val="bullet"/>
      <w:lvlText w:val=""/>
      <w:lvlJc w:val="left"/>
    </w:lvl>
    <w:lvl w:ilvl="7">
      <w:numFmt w:val="bullet"/>
      <w:lvlText w:val="o"/>
      <w:lvlJc w:val="left"/>
    </w:lvl>
    <w:lvl w:ilvl="8">
      <w:numFmt w:val="bullet"/>
      <w:lvlText w:val=""/>
      <w:lvlJc w:val="left"/>
    </w:lvl>
  </w:abstractNum>
  <w:abstractNum w:abstractNumId="203">
    <w:nsid w:val="3CFF3930"/>
    <w:multiLevelType w:val="hybridMultilevel"/>
    <w:tmpl w:val="F24E3B1E"/>
    <w:lvl w:ilvl="0" w:tplc="3FF86BE6">
      <w:start w:val="3"/>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04">
    <w:nsid w:val="3D40749A"/>
    <w:multiLevelType w:val="multilevel"/>
    <w:tmpl w:val="F96AF45E"/>
    <w:lvl w:ilvl="0">
      <w:start w:val="5"/>
      <w:numFmt w:val="decimal"/>
      <w:lvlText w:val="%1"/>
      <w:lvlJc w:val="left"/>
      <w:pPr>
        <w:tabs>
          <w:tab w:val="num" w:pos="1410"/>
        </w:tabs>
        <w:ind w:left="1410" w:hanging="1410"/>
      </w:pPr>
      <w:rPr>
        <w:rFonts w:hint="default"/>
      </w:rPr>
    </w:lvl>
    <w:lvl w:ilvl="1">
      <w:start w:val="3"/>
      <w:numFmt w:val="decimal"/>
      <w:lvlText w:val="%1.%2"/>
      <w:lvlJc w:val="left"/>
      <w:pPr>
        <w:tabs>
          <w:tab w:val="num" w:pos="1410"/>
        </w:tabs>
        <w:ind w:left="1410" w:hanging="1410"/>
      </w:pPr>
      <w:rPr>
        <w:rFonts w:hint="default"/>
      </w:rPr>
    </w:lvl>
    <w:lvl w:ilvl="2">
      <w:start w:val="4"/>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5">
    <w:nsid w:val="3D48395C"/>
    <w:multiLevelType w:val="multilevel"/>
    <w:tmpl w:val="D2E42888"/>
    <w:lvl w:ilvl="0">
      <w:start w:val="1"/>
      <w:numFmt w:val="decimal"/>
      <w:lvlText w:val="%1."/>
      <w:lvlJc w:val="left"/>
      <w:rPr>
        <w:rFonts w:ascii="PGKBJ J+ School Book AC" w:eastAsia="Times New Roman" w:hAnsi="PGKBJ J+ School Book AC" w:cs="PGKBJ J+ School Book AC"/>
      </w:rPr>
    </w:lvl>
    <w:lvl w:ilvl="1">
      <w:start w:val="1"/>
      <w:numFmt w:val="decimal"/>
      <w:isLgl/>
      <w:lvlText w:val="%1.%2"/>
      <w:lvlJc w:val="left"/>
      <w:pPr>
        <w:tabs>
          <w:tab w:val="num" w:pos="360"/>
        </w:tabs>
        <w:ind w:left="360" w:hanging="360"/>
      </w:pPr>
      <w:rPr>
        <w:rFonts w:ascii="PGKCA M+ Officina Serif C" w:hAnsi="PGKCA M+ Officina Serif C" w:cs="PGKCA M+ Officina Serif C" w:hint="default"/>
        <w:b w:val="0"/>
      </w:rPr>
    </w:lvl>
    <w:lvl w:ilvl="2">
      <w:start w:val="1"/>
      <w:numFmt w:val="decimal"/>
      <w:isLgl/>
      <w:lvlText w:val="%1.%2.%3"/>
      <w:lvlJc w:val="left"/>
      <w:pPr>
        <w:tabs>
          <w:tab w:val="num" w:pos="720"/>
        </w:tabs>
        <w:ind w:left="720" w:hanging="720"/>
      </w:pPr>
      <w:rPr>
        <w:rFonts w:ascii="PGKCA M+ Officina Serif C" w:hAnsi="PGKCA M+ Officina Serif C" w:cs="PGKCA M+ Officina Serif C" w:hint="default"/>
        <w:b w:val="0"/>
      </w:rPr>
    </w:lvl>
    <w:lvl w:ilvl="3">
      <w:start w:val="1"/>
      <w:numFmt w:val="decimal"/>
      <w:isLgl/>
      <w:lvlText w:val="%1.%2.%3.%4"/>
      <w:lvlJc w:val="left"/>
      <w:pPr>
        <w:tabs>
          <w:tab w:val="num" w:pos="720"/>
        </w:tabs>
        <w:ind w:left="720" w:hanging="720"/>
      </w:pPr>
      <w:rPr>
        <w:rFonts w:ascii="PGKCA M+ Officina Serif C" w:hAnsi="PGKCA M+ Officina Serif C" w:cs="PGKCA M+ Officina Serif C" w:hint="default"/>
        <w:b w:val="0"/>
      </w:rPr>
    </w:lvl>
    <w:lvl w:ilvl="4">
      <w:start w:val="1"/>
      <w:numFmt w:val="decimal"/>
      <w:isLgl/>
      <w:lvlText w:val="%1.%2.%3.%4.%5"/>
      <w:lvlJc w:val="left"/>
      <w:pPr>
        <w:tabs>
          <w:tab w:val="num" w:pos="1080"/>
        </w:tabs>
        <w:ind w:left="1080" w:hanging="1080"/>
      </w:pPr>
      <w:rPr>
        <w:rFonts w:ascii="PGKCA M+ Officina Serif C" w:hAnsi="PGKCA M+ Officina Serif C" w:cs="PGKCA M+ Officina Serif C" w:hint="default"/>
        <w:b w:val="0"/>
      </w:rPr>
    </w:lvl>
    <w:lvl w:ilvl="5">
      <w:start w:val="1"/>
      <w:numFmt w:val="decimal"/>
      <w:isLgl/>
      <w:lvlText w:val="%1.%2.%3.%4.%5.%6"/>
      <w:lvlJc w:val="left"/>
      <w:pPr>
        <w:tabs>
          <w:tab w:val="num" w:pos="1080"/>
        </w:tabs>
        <w:ind w:left="1080" w:hanging="1080"/>
      </w:pPr>
      <w:rPr>
        <w:rFonts w:ascii="PGKCA M+ Officina Serif C" w:hAnsi="PGKCA M+ Officina Serif C" w:cs="PGKCA M+ Officina Serif C" w:hint="default"/>
        <w:b w:val="0"/>
      </w:rPr>
    </w:lvl>
    <w:lvl w:ilvl="6">
      <w:start w:val="1"/>
      <w:numFmt w:val="decimal"/>
      <w:isLgl/>
      <w:lvlText w:val="%1.%2.%3.%4.%5.%6.%7"/>
      <w:lvlJc w:val="left"/>
      <w:pPr>
        <w:tabs>
          <w:tab w:val="num" w:pos="1440"/>
        </w:tabs>
        <w:ind w:left="1440" w:hanging="1440"/>
      </w:pPr>
      <w:rPr>
        <w:rFonts w:ascii="PGKCA M+ Officina Serif C" w:hAnsi="PGKCA M+ Officina Serif C" w:cs="PGKCA M+ Officina Serif C" w:hint="default"/>
        <w:b w:val="0"/>
      </w:rPr>
    </w:lvl>
    <w:lvl w:ilvl="7">
      <w:start w:val="1"/>
      <w:numFmt w:val="decimal"/>
      <w:isLgl/>
      <w:lvlText w:val="%1.%2.%3.%4.%5.%6.%7.%8"/>
      <w:lvlJc w:val="left"/>
      <w:pPr>
        <w:tabs>
          <w:tab w:val="num" w:pos="1440"/>
        </w:tabs>
        <w:ind w:left="1440" w:hanging="1440"/>
      </w:pPr>
      <w:rPr>
        <w:rFonts w:ascii="PGKCA M+ Officina Serif C" w:hAnsi="PGKCA M+ Officina Serif C" w:cs="PGKCA M+ Officina Serif C" w:hint="default"/>
        <w:b w:val="0"/>
      </w:rPr>
    </w:lvl>
    <w:lvl w:ilvl="8">
      <w:start w:val="1"/>
      <w:numFmt w:val="decimal"/>
      <w:isLgl/>
      <w:lvlText w:val="%1.%2.%3.%4.%5.%6.%7.%8.%9"/>
      <w:lvlJc w:val="left"/>
      <w:pPr>
        <w:tabs>
          <w:tab w:val="num" w:pos="1800"/>
        </w:tabs>
        <w:ind w:left="1800" w:hanging="1800"/>
      </w:pPr>
      <w:rPr>
        <w:rFonts w:ascii="PGKCA M+ Officina Serif C" w:hAnsi="PGKCA M+ Officina Serif C" w:cs="PGKCA M+ Officina Serif C" w:hint="default"/>
        <w:b w:val="0"/>
      </w:rPr>
    </w:lvl>
  </w:abstractNum>
  <w:abstractNum w:abstractNumId="206">
    <w:nsid w:val="3DD67A2A"/>
    <w:multiLevelType w:val="multilevel"/>
    <w:tmpl w:val="04E4112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3E0B736C"/>
    <w:multiLevelType w:val="hybridMultilevel"/>
    <w:tmpl w:val="220C7D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3E2C4D6A"/>
    <w:multiLevelType w:val="multilevel"/>
    <w:tmpl w:val="57AA6D42"/>
    <w:lvl w:ilvl="0">
      <w:start w:val="7"/>
      <w:numFmt w:val="decimal"/>
      <w:lvlText w:val="4.%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9">
    <w:nsid w:val="3EE46CDB"/>
    <w:multiLevelType w:val="multilevel"/>
    <w:tmpl w:val="CE26238E"/>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0">
    <w:nsid w:val="3EF862B8"/>
    <w:multiLevelType w:val="multilevel"/>
    <w:tmpl w:val="417A673C"/>
    <w:lvl w:ilvl="0">
      <w:start w:val="4"/>
      <w:numFmt w:val="decimal"/>
      <w:lvlText w:val="%1"/>
      <w:lvlJc w:val="left"/>
      <w:pPr>
        <w:tabs>
          <w:tab w:val="num" w:pos="360"/>
        </w:tabs>
        <w:ind w:left="360" w:hanging="360"/>
      </w:pPr>
      <w:rPr>
        <w:rFonts w:ascii="PGKCA M+ Officina Serif C" w:hAnsi="PGKCA M+ Officina Serif C" w:cs="PGKBM M+ School Book AC" w:hint="default"/>
        <w:i/>
      </w:rPr>
    </w:lvl>
    <w:lvl w:ilvl="1">
      <w:start w:val="1"/>
      <w:numFmt w:val="decimal"/>
      <w:lvlText w:val="%1.%2"/>
      <w:lvlJc w:val="left"/>
      <w:pPr>
        <w:tabs>
          <w:tab w:val="num" w:pos="657"/>
        </w:tabs>
        <w:ind w:left="657" w:hanging="360"/>
      </w:pPr>
      <w:rPr>
        <w:rFonts w:ascii="PGKCA M+ Officina Serif C" w:hAnsi="PGKCA M+ Officina Serif C" w:cs="PGKBM M+ School Book AC" w:hint="default"/>
        <w:i w:val="0"/>
      </w:rPr>
    </w:lvl>
    <w:lvl w:ilvl="2">
      <w:start w:val="1"/>
      <w:numFmt w:val="decimal"/>
      <w:lvlText w:val="%1.%2.%3"/>
      <w:lvlJc w:val="left"/>
      <w:pPr>
        <w:tabs>
          <w:tab w:val="num" w:pos="1314"/>
        </w:tabs>
        <w:ind w:left="1314" w:hanging="720"/>
      </w:pPr>
      <w:rPr>
        <w:rFonts w:ascii="PGKCA M+ Officina Serif C" w:hAnsi="PGKCA M+ Officina Serif C" w:cs="PGKBM M+ School Book AC" w:hint="default"/>
        <w:i/>
      </w:rPr>
    </w:lvl>
    <w:lvl w:ilvl="3">
      <w:start w:val="1"/>
      <w:numFmt w:val="decimal"/>
      <w:lvlText w:val="%1.%2.%3.%4"/>
      <w:lvlJc w:val="left"/>
      <w:pPr>
        <w:tabs>
          <w:tab w:val="num" w:pos="1611"/>
        </w:tabs>
        <w:ind w:left="1611" w:hanging="720"/>
      </w:pPr>
      <w:rPr>
        <w:rFonts w:ascii="PGKCA M+ Officina Serif C" w:hAnsi="PGKCA M+ Officina Serif C" w:cs="PGKBM M+ School Book AC" w:hint="default"/>
        <w:i/>
      </w:rPr>
    </w:lvl>
    <w:lvl w:ilvl="4">
      <w:start w:val="1"/>
      <w:numFmt w:val="decimal"/>
      <w:lvlText w:val="%1.%2.%3.%4.%5"/>
      <w:lvlJc w:val="left"/>
      <w:pPr>
        <w:tabs>
          <w:tab w:val="num" w:pos="2268"/>
        </w:tabs>
        <w:ind w:left="2268" w:hanging="1080"/>
      </w:pPr>
      <w:rPr>
        <w:rFonts w:ascii="PGKCA M+ Officina Serif C" w:hAnsi="PGKCA M+ Officina Serif C" w:cs="PGKBM M+ School Book AC" w:hint="default"/>
        <w:i/>
      </w:rPr>
    </w:lvl>
    <w:lvl w:ilvl="5">
      <w:start w:val="1"/>
      <w:numFmt w:val="decimal"/>
      <w:lvlText w:val="%1.%2.%3.%4.%5.%6"/>
      <w:lvlJc w:val="left"/>
      <w:pPr>
        <w:tabs>
          <w:tab w:val="num" w:pos="2565"/>
        </w:tabs>
        <w:ind w:left="2565" w:hanging="1080"/>
      </w:pPr>
      <w:rPr>
        <w:rFonts w:ascii="PGKCA M+ Officina Serif C" w:hAnsi="PGKCA M+ Officina Serif C" w:cs="PGKBM M+ School Book AC" w:hint="default"/>
        <w:i/>
      </w:rPr>
    </w:lvl>
    <w:lvl w:ilvl="6">
      <w:start w:val="1"/>
      <w:numFmt w:val="decimal"/>
      <w:lvlText w:val="%1.%2.%3.%4.%5.%6.%7"/>
      <w:lvlJc w:val="left"/>
      <w:pPr>
        <w:tabs>
          <w:tab w:val="num" w:pos="3222"/>
        </w:tabs>
        <w:ind w:left="3222" w:hanging="1440"/>
      </w:pPr>
      <w:rPr>
        <w:rFonts w:ascii="PGKCA M+ Officina Serif C" w:hAnsi="PGKCA M+ Officina Serif C" w:cs="PGKBM M+ School Book AC" w:hint="default"/>
        <w:i/>
      </w:rPr>
    </w:lvl>
    <w:lvl w:ilvl="7">
      <w:start w:val="1"/>
      <w:numFmt w:val="decimal"/>
      <w:lvlText w:val="%1.%2.%3.%4.%5.%6.%7.%8"/>
      <w:lvlJc w:val="left"/>
      <w:pPr>
        <w:tabs>
          <w:tab w:val="num" w:pos="3519"/>
        </w:tabs>
        <w:ind w:left="3519" w:hanging="1440"/>
      </w:pPr>
      <w:rPr>
        <w:rFonts w:ascii="PGKCA M+ Officina Serif C" w:hAnsi="PGKCA M+ Officina Serif C" w:cs="PGKBM M+ School Book AC" w:hint="default"/>
        <w:i/>
      </w:rPr>
    </w:lvl>
    <w:lvl w:ilvl="8">
      <w:start w:val="1"/>
      <w:numFmt w:val="decimal"/>
      <w:lvlText w:val="%1.%2.%3.%4.%5.%6.%7.%8.%9"/>
      <w:lvlJc w:val="left"/>
      <w:pPr>
        <w:tabs>
          <w:tab w:val="num" w:pos="4176"/>
        </w:tabs>
        <w:ind w:left="4176" w:hanging="1800"/>
      </w:pPr>
      <w:rPr>
        <w:rFonts w:ascii="PGKCA M+ Officina Serif C" w:hAnsi="PGKCA M+ Officina Serif C" w:cs="PGKBM M+ School Book AC" w:hint="default"/>
        <w:i/>
      </w:rPr>
    </w:lvl>
  </w:abstractNum>
  <w:abstractNum w:abstractNumId="211">
    <w:nsid w:val="3F402B82"/>
    <w:multiLevelType w:val="multilevel"/>
    <w:tmpl w:val="9CD2906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nsid w:val="3F6961D4"/>
    <w:multiLevelType w:val="multilevel"/>
    <w:tmpl w:val="776036AE"/>
    <w:lvl w:ilvl="0">
      <w:start w:val="8"/>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3">
    <w:nsid w:val="3F94501A"/>
    <w:multiLevelType w:val="multilevel"/>
    <w:tmpl w:val="9858ED44"/>
    <w:styleLink w:val="WWNum6"/>
    <w:lvl w:ilvl="0">
      <w:start w:val="27"/>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14">
    <w:nsid w:val="3FBE1580"/>
    <w:multiLevelType w:val="multilevel"/>
    <w:tmpl w:val="E75C6166"/>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5">
    <w:nsid w:val="403198F1"/>
    <w:multiLevelType w:val="multilevel"/>
    <w:tmpl w:val="5AF62B04"/>
    <w:lvl w:ilvl="0">
      <w:start w:val="1"/>
      <w:numFmt w:val="ideographDigital"/>
      <w:lvlText w:val=""/>
      <w:lvlJc w:val="left"/>
    </w:lvl>
    <w:lvl w:ilvl="1">
      <w:start w:val="1"/>
      <w:numFmt w:val="ideographDigital"/>
      <w:lvlText w:val=""/>
      <w:lvlJc w:val="left"/>
    </w:lvl>
    <w:lvl w:ilvl="2">
      <w:start w:val="1"/>
      <w:numFmt w:val="decimal"/>
      <w:lvlText w:val="%1."/>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nsid w:val="410778D3"/>
    <w:multiLevelType w:val="multilevel"/>
    <w:tmpl w:val="FA0AD43E"/>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7">
    <w:nsid w:val="410C2186"/>
    <w:multiLevelType w:val="hybridMultilevel"/>
    <w:tmpl w:val="48DEFE76"/>
    <w:lvl w:ilvl="0" w:tplc="AD483708">
      <w:start w:val="1"/>
      <w:numFmt w:val="decimal"/>
      <w:lvlText w:val="%1."/>
      <w:lvlJc w:val="left"/>
      <w:pPr>
        <w:ind w:left="540" w:hanging="360"/>
      </w:pPr>
      <w:rPr>
        <w:rFonts w:hint="default"/>
        <w:b w:val="0"/>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18">
    <w:nsid w:val="412322EC"/>
    <w:multiLevelType w:val="multilevel"/>
    <w:tmpl w:val="992EE964"/>
    <w:lvl w:ilvl="0">
      <w:start w:val="3"/>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9">
    <w:nsid w:val="416C161C"/>
    <w:multiLevelType w:val="hybridMultilevel"/>
    <w:tmpl w:val="DD34B4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0">
    <w:nsid w:val="418D7D64"/>
    <w:multiLevelType w:val="multilevel"/>
    <w:tmpl w:val="7C706CD2"/>
    <w:lvl w:ilvl="0">
      <w:start w:val="14"/>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1">
    <w:nsid w:val="41F223DB"/>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22">
    <w:nsid w:val="41F8193F"/>
    <w:multiLevelType w:val="multilevel"/>
    <w:tmpl w:val="545A917E"/>
    <w:styleLink w:val="WWNum4"/>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23">
    <w:nsid w:val="430D1C4D"/>
    <w:multiLevelType w:val="multilevel"/>
    <w:tmpl w:val="F0BCFCFA"/>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nsid w:val="43F01126"/>
    <w:multiLevelType w:val="hybridMultilevel"/>
    <w:tmpl w:val="5BB0E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44663DF2"/>
    <w:multiLevelType w:val="multilevel"/>
    <w:tmpl w:val="4B5EDC7E"/>
    <w:styleLink w:val="WWNum9"/>
    <w:lvl w:ilvl="0">
      <w:numFmt w:val="bullet"/>
      <w:lvlText w:val="-"/>
      <w:lvlJc w:val="left"/>
      <w:rPr>
        <w:rFonts w:eastAsia="Times New Roman" w:cs="Times New Roman"/>
      </w:rPr>
    </w:lvl>
    <w:lvl w:ilvl="1">
      <w:numFmt w:val="bullet"/>
      <w:lvlText w:val="o"/>
      <w:lvlJc w:val="left"/>
    </w:lvl>
    <w:lvl w:ilvl="2">
      <w:numFmt w:val="bullet"/>
      <w:lvlText w:val=""/>
      <w:lvlJc w:val="left"/>
    </w:lvl>
    <w:lvl w:ilvl="3">
      <w:numFmt w:val="bullet"/>
      <w:lvlText w:val=""/>
      <w:lvlJc w:val="left"/>
    </w:lvl>
    <w:lvl w:ilvl="4">
      <w:numFmt w:val="bullet"/>
      <w:lvlText w:val="o"/>
      <w:lvlJc w:val="left"/>
    </w:lvl>
    <w:lvl w:ilvl="5">
      <w:numFmt w:val="bullet"/>
      <w:lvlText w:val=""/>
      <w:lvlJc w:val="left"/>
    </w:lvl>
    <w:lvl w:ilvl="6">
      <w:numFmt w:val="bullet"/>
      <w:lvlText w:val=""/>
      <w:lvlJc w:val="left"/>
    </w:lvl>
    <w:lvl w:ilvl="7">
      <w:numFmt w:val="bullet"/>
      <w:lvlText w:val="o"/>
      <w:lvlJc w:val="left"/>
    </w:lvl>
    <w:lvl w:ilvl="8">
      <w:numFmt w:val="bullet"/>
      <w:lvlText w:val=""/>
      <w:lvlJc w:val="left"/>
    </w:lvl>
  </w:abstractNum>
  <w:abstractNum w:abstractNumId="226">
    <w:nsid w:val="44716183"/>
    <w:multiLevelType w:val="multilevel"/>
    <w:tmpl w:val="4B5C9D2E"/>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7">
    <w:nsid w:val="44813D71"/>
    <w:multiLevelType w:val="multilevel"/>
    <w:tmpl w:val="D444BB86"/>
    <w:lvl w:ilvl="0">
      <w:start w:val="15"/>
      <w:numFmt w:val="decimal"/>
      <w:lvlText w:val="%1."/>
      <w:lvlJc w:val="left"/>
      <w:pPr>
        <w:ind w:left="840" w:hanging="840"/>
      </w:pPr>
      <w:rPr>
        <w:rFonts w:hint="default"/>
      </w:rPr>
    </w:lvl>
    <w:lvl w:ilvl="1">
      <w:start w:val="2"/>
      <w:numFmt w:val="decimal"/>
      <w:lvlText w:val="%1.%2."/>
      <w:lvlJc w:val="left"/>
      <w:pPr>
        <w:ind w:left="1200" w:hanging="840"/>
      </w:pPr>
      <w:rPr>
        <w:rFonts w:hint="default"/>
      </w:rPr>
    </w:lvl>
    <w:lvl w:ilvl="2">
      <w:start w:val="7"/>
      <w:numFmt w:val="decimal"/>
      <w:lvlText w:val="%1.%2.%3."/>
      <w:lvlJc w:val="left"/>
      <w:pPr>
        <w:ind w:left="1560" w:hanging="840"/>
      </w:pPr>
      <w:rPr>
        <w:rFonts w:hint="default"/>
      </w:rPr>
    </w:lvl>
    <w:lvl w:ilvl="3">
      <w:start w:val="6"/>
      <w:numFmt w:val="decimal"/>
      <w:lvlText w:val="%1.%2.%3.%4."/>
      <w:lvlJc w:val="left"/>
      <w:pPr>
        <w:ind w:left="1920" w:hanging="84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8">
    <w:nsid w:val="44C6264B"/>
    <w:multiLevelType w:val="hybridMultilevel"/>
    <w:tmpl w:val="6B3438B8"/>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3">
      <w:start w:val="1"/>
      <w:numFmt w:val="upperRoman"/>
      <w:lvlText w:val="%2."/>
      <w:lvlJc w:val="right"/>
      <w:pPr>
        <w:tabs>
          <w:tab w:val="num" w:pos="1080"/>
        </w:tabs>
        <w:ind w:left="1080" w:hanging="180"/>
      </w:pPr>
      <w:rPr>
        <w:rFonts w:ascii="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229">
    <w:nsid w:val="45661C1F"/>
    <w:multiLevelType w:val="multilevel"/>
    <w:tmpl w:val="2CFAE076"/>
    <w:lvl w:ilvl="0">
      <w:start w:val="5"/>
      <w:numFmt w:val="decimal"/>
      <w:lvlText w:val="%1"/>
      <w:lvlJc w:val="left"/>
      <w:pPr>
        <w:tabs>
          <w:tab w:val="num" w:pos="1410"/>
        </w:tabs>
        <w:ind w:left="1410" w:hanging="1410"/>
      </w:pPr>
      <w:rPr>
        <w:rFonts w:hint="default"/>
      </w:rPr>
    </w:lvl>
    <w:lvl w:ilvl="1">
      <w:start w:val="1"/>
      <w:numFmt w:val="decimal"/>
      <w:lvlText w:val="%1.%2"/>
      <w:lvlJc w:val="left"/>
      <w:pPr>
        <w:tabs>
          <w:tab w:val="num" w:pos="1410"/>
        </w:tabs>
        <w:ind w:left="1410" w:hanging="1410"/>
      </w:pPr>
      <w:rPr>
        <w:rFonts w:hint="default"/>
      </w:rPr>
    </w:lvl>
    <w:lvl w:ilvl="2">
      <w:start w:val="1"/>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30">
    <w:nsid w:val="45F6218E"/>
    <w:multiLevelType w:val="multilevel"/>
    <w:tmpl w:val="1ADA79D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1">
    <w:nsid w:val="465040F3"/>
    <w:multiLevelType w:val="hybridMultilevel"/>
    <w:tmpl w:val="D180AE7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32">
    <w:nsid w:val="46E45B91"/>
    <w:multiLevelType w:val="hybridMultilevel"/>
    <w:tmpl w:val="B21C57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47A1312B"/>
    <w:multiLevelType w:val="multilevel"/>
    <w:tmpl w:val="ECD2FCC0"/>
    <w:lvl w:ilvl="0">
      <w:start w:val="14"/>
      <w:numFmt w:val="decimal"/>
      <w:lvlText w:val="%1"/>
      <w:lvlJc w:val="left"/>
      <w:pPr>
        <w:ind w:left="420" w:hanging="420"/>
      </w:pPr>
      <w:rPr>
        <w:rFonts w:hint="default"/>
      </w:rPr>
    </w:lvl>
    <w:lvl w:ilvl="1">
      <w:start w:val="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4">
    <w:nsid w:val="47BE0DAC"/>
    <w:multiLevelType w:val="multilevel"/>
    <w:tmpl w:val="953A4BBC"/>
    <w:lvl w:ilvl="0">
      <w:start w:val="1"/>
      <w:numFmt w:val="decimal"/>
      <w:lvlText w:val="%1."/>
      <w:lvlJc w:val="left"/>
      <w:pPr>
        <w:tabs>
          <w:tab w:val="num" w:pos="657"/>
        </w:tabs>
        <w:ind w:left="657" w:hanging="360"/>
      </w:pPr>
      <w:rPr>
        <w:rFonts w:hint="default"/>
        <w:b w:val="0"/>
      </w:rPr>
    </w:lvl>
    <w:lvl w:ilvl="1">
      <w:start w:val="1"/>
      <w:numFmt w:val="decimal"/>
      <w:isLgl/>
      <w:lvlText w:val="%1.%2"/>
      <w:lvlJc w:val="left"/>
      <w:pPr>
        <w:tabs>
          <w:tab w:val="num" w:pos="762"/>
        </w:tabs>
        <w:ind w:left="762" w:hanging="465"/>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235">
    <w:nsid w:val="47F669AE"/>
    <w:multiLevelType w:val="hybridMultilevel"/>
    <w:tmpl w:val="60E462D2"/>
    <w:lvl w:ilvl="0" w:tplc="04190011">
      <w:start w:val="1"/>
      <w:numFmt w:val="decimal"/>
      <w:lvlText w:val="%1)"/>
      <w:lvlJc w:val="left"/>
      <w:pPr>
        <w:tabs>
          <w:tab w:val="num" w:pos="1428"/>
        </w:tabs>
        <w:ind w:left="1428" w:hanging="360"/>
      </w:pPr>
      <w:rPr>
        <w:rFonts w:ascii="Times New Roman" w:hAnsi="Times New Roman" w:cs="Times New Roman"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Times New Roman" w:hint="default"/>
      </w:rPr>
    </w:lvl>
    <w:lvl w:ilvl="3" w:tplc="04190001">
      <w:start w:val="1"/>
      <w:numFmt w:val="bullet"/>
      <w:lvlText w:val=""/>
      <w:lvlJc w:val="left"/>
      <w:pPr>
        <w:tabs>
          <w:tab w:val="num" w:pos="3588"/>
        </w:tabs>
        <w:ind w:left="3588" w:hanging="360"/>
      </w:pPr>
      <w:rPr>
        <w:rFonts w:ascii="Symbol" w:hAnsi="Symbol" w:cs="Times New Roman"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Times New Roman" w:hint="default"/>
      </w:rPr>
    </w:lvl>
    <w:lvl w:ilvl="6" w:tplc="04190001">
      <w:start w:val="1"/>
      <w:numFmt w:val="bullet"/>
      <w:lvlText w:val=""/>
      <w:lvlJc w:val="left"/>
      <w:pPr>
        <w:tabs>
          <w:tab w:val="num" w:pos="5748"/>
        </w:tabs>
        <w:ind w:left="5748" w:hanging="360"/>
      </w:pPr>
      <w:rPr>
        <w:rFonts w:ascii="Symbol" w:hAnsi="Symbol" w:cs="Times New Roman"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Times New Roman" w:hint="default"/>
      </w:rPr>
    </w:lvl>
  </w:abstractNum>
  <w:abstractNum w:abstractNumId="236">
    <w:nsid w:val="48053B30"/>
    <w:multiLevelType w:val="hybridMultilevel"/>
    <w:tmpl w:val="1D1ADB1A"/>
    <w:lvl w:ilvl="0" w:tplc="D96232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485074A2"/>
    <w:multiLevelType w:val="hybridMultilevel"/>
    <w:tmpl w:val="60E462D2"/>
    <w:lvl w:ilvl="0" w:tplc="04190011">
      <w:start w:val="1"/>
      <w:numFmt w:val="decimal"/>
      <w:lvlText w:val="%1)"/>
      <w:lvlJc w:val="left"/>
      <w:pPr>
        <w:tabs>
          <w:tab w:val="num" w:pos="1428"/>
        </w:tabs>
        <w:ind w:left="1428" w:hanging="360"/>
      </w:pPr>
      <w:rPr>
        <w:rFonts w:ascii="Times New Roman" w:hAnsi="Times New Roman" w:cs="Times New Roman"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Times New Roman" w:hint="default"/>
      </w:rPr>
    </w:lvl>
    <w:lvl w:ilvl="3" w:tplc="04190001">
      <w:start w:val="1"/>
      <w:numFmt w:val="bullet"/>
      <w:lvlText w:val=""/>
      <w:lvlJc w:val="left"/>
      <w:pPr>
        <w:tabs>
          <w:tab w:val="num" w:pos="3588"/>
        </w:tabs>
        <w:ind w:left="3588" w:hanging="360"/>
      </w:pPr>
      <w:rPr>
        <w:rFonts w:ascii="Symbol" w:hAnsi="Symbol" w:cs="Times New Roman"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Times New Roman" w:hint="default"/>
      </w:rPr>
    </w:lvl>
    <w:lvl w:ilvl="6" w:tplc="04190001">
      <w:start w:val="1"/>
      <w:numFmt w:val="bullet"/>
      <w:lvlText w:val=""/>
      <w:lvlJc w:val="left"/>
      <w:pPr>
        <w:tabs>
          <w:tab w:val="num" w:pos="5748"/>
        </w:tabs>
        <w:ind w:left="5748" w:hanging="360"/>
      </w:pPr>
      <w:rPr>
        <w:rFonts w:ascii="Symbol" w:hAnsi="Symbol" w:cs="Times New Roman"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Times New Roman" w:hint="default"/>
      </w:rPr>
    </w:lvl>
  </w:abstractNum>
  <w:abstractNum w:abstractNumId="238">
    <w:nsid w:val="49174210"/>
    <w:multiLevelType w:val="hybridMultilevel"/>
    <w:tmpl w:val="4330D9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nsid w:val="49494690"/>
    <w:multiLevelType w:val="multilevel"/>
    <w:tmpl w:val="98FA2CCC"/>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nsid w:val="4A155908"/>
    <w:multiLevelType w:val="hybridMultilevel"/>
    <w:tmpl w:val="A17825F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1">
    <w:nsid w:val="4A1E2E30"/>
    <w:multiLevelType w:val="hybridMultilevel"/>
    <w:tmpl w:val="62F24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nsid w:val="4A8F1FCD"/>
    <w:multiLevelType w:val="multilevel"/>
    <w:tmpl w:val="8CA886BC"/>
    <w:lvl w:ilvl="0">
      <w:start w:val="12"/>
      <w:numFmt w:val="decimal"/>
      <w:lvlText w:val="%1."/>
      <w:lvlJc w:val="left"/>
      <w:pPr>
        <w:ind w:left="660" w:hanging="66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3">
    <w:nsid w:val="4B484014"/>
    <w:multiLevelType w:val="hybridMultilevel"/>
    <w:tmpl w:val="B7AAA892"/>
    <w:lvl w:ilvl="0" w:tplc="58926BAC">
      <w:start w:val="1"/>
      <w:numFmt w:val="decimal"/>
      <w:lvlText w:val="%1."/>
      <w:lvlJc w:val="left"/>
      <w:pPr>
        <w:tabs>
          <w:tab w:val="num" w:pos="957"/>
        </w:tabs>
        <w:ind w:left="957"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4">
    <w:nsid w:val="4B722466"/>
    <w:multiLevelType w:val="multilevel"/>
    <w:tmpl w:val="3F761DB2"/>
    <w:lvl w:ilvl="0">
      <w:start w:val="42"/>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5">
    <w:nsid w:val="4BA07A80"/>
    <w:multiLevelType w:val="multilevel"/>
    <w:tmpl w:val="A6ACB324"/>
    <w:lvl w:ilvl="0">
      <w:start w:val="1"/>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6">
    <w:nsid w:val="4BD0390A"/>
    <w:multiLevelType w:val="multilevel"/>
    <w:tmpl w:val="C8864F8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nsid w:val="4BEE2CE2"/>
    <w:multiLevelType w:val="multilevel"/>
    <w:tmpl w:val="FADA2B96"/>
    <w:lvl w:ilvl="0">
      <w:start w:val="1"/>
      <w:numFmt w:val="decimal"/>
      <w:lvlText w:val="%1."/>
      <w:lvlJc w:val="left"/>
      <w:pPr>
        <w:tabs>
          <w:tab w:val="num" w:pos="720"/>
        </w:tabs>
        <w:ind w:left="720" w:hanging="360"/>
      </w:pPr>
    </w:lvl>
    <w:lvl w:ilvl="1">
      <w:start w:val="1"/>
      <w:numFmt w:val="decimal"/>
      <w:isLgl/>
      <w:lvlText w:val="%1.%2"/>
      <w:lvlJc w:val="left"/>
      <w:pPr>
        <w:tabs>
          <w:tab w:val="num" w:pos="1020"/>
        </w:tabs>
        <w:ind w:left="1020" w:hanging="6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48">
    <w:nsid w:val="4CDA7997"/>
    <w:multiLevelType w:val="hybridMultilevel"/>
    <w:tmpl w:val="0400DB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nsid w:val="4D562C62"/>
    <w:multiLevelType w:val="multilevel"/>
    <w:tmpl w:val="51C80070"/>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50">
    <w:nsid w:val="4E4455E5"/>
    <w:multiLevelType w:val="hybridMultilevel"/>
    <w:tmpl w:val="13B670AA"/>
    <w:lvl w:ilvl="0" w:tplc="04190011">
      <w:start w:val="1"/>
      <w:numFmt w:val="decimal"/>
      <w:lvlText w:val="%1)"/>
      <w:lvlJc w:val="left"/>
      <w:pPr>
        <w:tabs>
          <w:tab w:val="num" w:pos="1428"/>
        </w:tabs>
        <w:ind w:left="1428" w:hanging="360"/>
      </w:pPr>
      <w:rPr>
        <w:rFonts w:ascii="Times New Roman" w:hAnsi="Times New Roman" w:cs="Times New Roman" w:hint="default"/>
      </w:rPr>
    </w:lvl>
    <w:lvl w:ilvl="1" w:tplc="04190011">
      <w:start w:val="1"/>
      <w:numFmt w:val="decimal"/>
      <w:lvlText w:val="%2)"/>
      <w:lvlJc w:val="left"/>
      <w:pPr>
        <w:tabs>
          <w:tab w:val="num" w:pos="2148"/>
        </w:tabs>
        <w:ind w:left="2148" w:hanging="360"/>
      </w:pPr>
      <w:rPr>
        <w:rFonts w:ascii="Times New Roman" w:hAnsi="Times New Roman" w:cs="Times New Roman" w:hint="default"/>
      </w:rPr>
    </w:lvl>
    <w:lvl w:ilvl="2" w:tplc="4D1EEE04">
      <w:start w:val="1"/>
      <w:numFmt w:val="decimal"/>
      <w:lvlText w:val="%3."/>
      <w:lvlJc w:val="left"/>
      <w:pPr>
        <w:tabs>
          <w:tab w:val="num" w:pos="2868"/>
        </w:tabs>
        <w:ind w:left="2868" w:hanging="360"/>
      </w:pPr>
      <w:rPr>
        <w:rFonts w:ascii="Times New Roman" w:hAnsi="Times New Roman" w:cs="Times New Roman" w:hint="default"/>
      </w:rPr>
    </w:lvl>
    <w:lvl w:ilvl="3" w:tplc="04190001">
      <w:start w:val="1"/>
      <w:numFmt w:val="bullet"/>
      <w:lvlText w:val=""/>
      <w:lvlJc w:val="left"/>
      <w:pPr>
        <w:tabs>
          <w:tab w:val="num" w:pos="3588"/>
        </w:tabs>
        <w:ind w:left="3588" w:hanging="360"/>
      </w:pPr>
      <w:rPr>
        <w:rFonts w:ascii="Symbol" w:hAnsi="Symbol" w:cs="Times New Roman"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Times New Roman" w:hint="default"/>
      </w:rPr>
    </w:lvl>
    <w:lvl w:ilvl="6" w:tplc="04190001">
      <w:start w:val="1"/>
      <w:numFmt w:val="bullet"/>
      <w:lvlText w:val=""/>
      <w:lvlJc w:val="left"/>
      <w:pPr>
        <w:tabs>
          <w:tab w:val="num" w:pos="5748"/>
        </w:tabs>
        <w:ind w:left="5748" w:hanging="360"/>
      </w:pPr>
      <w:rPr>
        <w:rFonts w:ascii="Symbol" w:hAnsi="Symbol" w:cs="Times New Roman"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Times New Roman" w:hint="default"/>
      </w:rPr>
    </w:lvl>
  </w:abstractNum>
  <w:abstractNum w:abstractNumId="251">
    <w:nsid w:val="4EBA752F"/>
    <w:multiLevelType w:val="hybridMultilevel"/>
    <w:tmpl w:val="96F23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2">
    <w:nsid w:val="4EF25433"/>
    <w:multiLevelType w:val="multilevel"/>
    <w:tmpl w:val="89EE0778"/>
    <w:lvl w:ilvl="0">
      <w:start w:val="1"/>
      <w:numFmt w:val="decimal"/>
      <w:lvlText w:val="%1."/>
      <w:lvlJc w:val="left"/>
      <w:pPr>
        <w:tabs>
          <w:tab w:val="num" w:pos="1062"/>
        </w:tabs>
        <w:ind w:left="1062" w:hanging="765"/>
      </w:pPr>
      <w:rPr>
        <w:rFonts w:hint="default"/>
      </w:rPr>
    </w:lvl>
    <w:lvl w:ilvl="1">
      <w:start w:val="1"/>
      <w:numFmt w:val="decimal"/>
      <w:isLgl/>
      <w:lvlText w:val="%1.%2"/>
      <w:lvlJc w:val="left"/>
      <w:pPr>
        <w:tabs>
          <w:tab w:val="num" w:pos="957"/>
        </w:tabs>
        <w:ind w:left="957" w:hanging="6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253">
    <w:nsid w:val="4F180628"/>
    <w:multiLevelType w:val="multilevel"/>
    <w:tmpl w:val="B290F660"/>
    <w:lvl w:ilvl="0">
      <w:start w:val="1"/>
      <w:numFmt w:val="decimal"/>
      <w:lvlText w:val="%1"/>
      <w:lvlJc w:val="left"/>
      <w:pPr>
        <w:tabs>
          <w:tab w:val="num" w:pos="360"/>
        </w:tabs>
        <w:ind w:left="360" w:hanging="360"/>
      </w:pPr>
      <w:rPr>
        <w:rFonts w:ascii="PGKBJ J+ School Book AC" w:hAnsi="PGKBJ J+ School Book AC" w:cs="PGKBJ J+ School Book AC" w:hint="default"/>
        <w:color w:val="000000"/>
      </w:rPr>
    </w:lvl>
    <w:lvl w:ilvl="1">
      <w:start w:val="1"/>
      <w:numFmt w:val="decimal"/>
      <w:lvlText w:val="%1.%2"/>
      <w:lvlJc w:val="left"/>
      <w:pPr>
        <w:tabs>
          <w:tab w:val="num" w:pos="657"/>
        </w:tabs>
        <w:ind w:left="657" w:hanging="360"/>
      </w:pPr>
      <w:rPr>
        <w:rFonts w:ascii="PGKBJ J+ School Book AC" w:hAnsi="PGKBJ J+ School Book AC" w:cs="PGKBJ J+ School Book AC" w:hint="default"/>
        <w:color w:val="000000"/>
      </w:rPr>
    </w:lvl>
    <w:lvl w:ilvl="2">
      <w:start w:val="1"/>
      <w:numFmt w:val="decimal"/>
      <w:lvlText w:val="%1.%2.%3"/>
      <w:lvlJc w:val="left"/>
      <w:pPr>
        <w:tabs>
          <w:tab w:val="num" w:pos="1314"/>
        </w:tabs>
        <w:ind w:left="1314" w:hanging="720"/>
      </w:pPr>
      <w:rPr>
        <w:rFonts w:ascii="PGKBJ J+ School Book AC" w:hAnsi="PGKBJ J+ School Book AC" w:cs="PGKBJ J+ School Book AC" w:hint="default"/>
        <w:color w:val="000000"/>
      </w:rPr>
    </w:lvl>
    <w:lvl w:ilvl="3">
      <w:start w:val="1"/>
      <w:numFmt w:val="decimal"/>
      <w:lvlText w:val="%1.%2.%3.%4"/>
      <w:lvlJc w:val="left"/>
      <w:pPr>
        <w:tabs>
          <w:tab w:val="num" w:pos="1611"/>
        </w:tabs>
        <w:ind w:left="1611" w:hanging="720"/>
      </w:pPr>
      <w:rPr>
        <w:rFonts w:ascii="PGKBJ J+ School Book AC" w:hAnsi="PGKBJ J+ School Book AC" w:cs="PGKBJ J+ School Book AC" w:hint="default"/>
        <w:color w:val="000000"/>
      </w:rPr>
    </w:lvl>
    <w:lvl w:ilvl="4">
      <w:start w:val="1"/>
      <w:numFmt w:val="decimal"/>
      <w:lvlText w:val="%1.%2.%3.%4.%5"/>
      <w:lvlJc w:val="left"/>
      <w:pPr>
        <w:tabs>
          <w:tab w:val="num" w:pos="2268"/>
        </w:tabs>
        <w:ind w:left="2268" w:hanging="1080"/>
      </w:pPr>
      <w:rPr>
        <w:rFonts w:ascii="PGKBJ J+ School Book AC" w:hAnsi="PGKBJ J+ School Book AC" w:cs="PGKBJ J+ School Book AC" w:hint="default"/>
        <w:color w:val="000000"/>
      </w:rPr>
    </w:lvl>
    <w:lvl w:ilvl="5">
      <w:start w:val="1"/>
      <w:numFmt w:val="decimal"/>
      <w:lvlText w:val="%1.%2.%3.%4.%5.%6"/>
      <w:lvlJc w:val="left"/>
      <w:pPr>
        <w:tabs>
          <w:tab w:val="num" w:pos="2565"/>
        </w:tabs>
        <w:ind w:left="2565" w:hanging="1080"/>
      </w:pPr>
      <w:rPr>
        <w:rFonts w:ascii="PGKBJ J+ School Book AC" w:hAnsi="PGKBJ J+ School Book AC" w:cs="PGKBJ J+ School Book AC" w:hint="default"/>
        <w:color w:val="000000"/>
      </w:rPr>
    </w:lvl>
    <w:lvl w:ilvl="6">
      <w:start w:val="1"/>
      <w:numFmt w:val="decimal"/>
      <w:lvlText w:val="%1.%2.%3.%4.%5.%6.%7"/>
      <w:lvlJc w:val="left"/>
      <w:pPr>
        <w:tabs>
          <w:tab w:val="num" w:pos="3222"/>
        </w:tabs>
        <w:ind w:left="3222" w:hanging="1440"/>
      </w:pPr>
      <w:rPr>
        <w:rFonts w:ascii="PGKBJ J+ School Book AC" w:hAnsi="PGKBJ J+ School Book AC" w:cs="PGKBJ J+ School Book AC" w:hint="default"/>
        <w:color w:val="000000"/>
      </w:rPr>
    </w:lvl>
    <w:lvl w:ilvl="7">
      <w:start w:val="1"/>
      <w:numFmt w:val="decimal"/>
      <w:lvlText w:val="%1.%2.%3.%4.%5.%6.%7.%8"/>
      <w:lvlJc w:val="left"/>
      <w:pPr>
        <w:tabs>
          <w:tab w:val="num" w:pos="3519"/>
        </w:tabs>
        <w:ind w:left="3519" w:hanging="1440"/>
      </w:pPr>
      <w:rPr>
        <w:rFonts w:ascii="PGKBJ J+ School Book AC" w:hAnsi="PGKBJ J+ School Book AC" w:cs="PGKBJ J+ School Book AC" w:hint="default"/>
        <w:color w:val="000000"/>
      </w:rPr>
    </w:lvl>
    <w:lvl w:ilvl="8">
      <w:start w:val="1"/>
      <w:numFmt w:val="decimal"/>
      <w:lvlText w:val="%1.%2.%3.%4.%5.%6.%7.%8.%9"/>
      <w:lvlJc w:val="left"/>
      <w:pPr>
        <w:tabs>
          <w:tab w:val="num" w:pos="4176"/>
        </w:tabs>
        <w:ind w:left="4176" w:hanging="1800"/>
      </w:pPr>
      <w:rPr>
        <w:rFonts w:ascii="PGKBJ J+ School Book AC" w:hAnsi="PGKBJ J+ School Book AC" w:cs="PGKBJ J+ School Book AC" w:hint="default"/>
        <w:color w:val="000000"/>
      </w:rPr>
    </w:lvl>
  </w:abstractNum>
  <w:abstractNum w:abstractNumId="254">
    <w:nsid w:val="4FA40F8E"/>
    <w:multiLevelType w:val="multilevel"/>
    <w:tmpl w:val="DBA274F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55">
    <w:nsid w:val="506E6418"/>
    <w:multiLevelType w:val="multilevel"/>
    <w:tmpl w:val="5A060B8A"/>
    <w:styleLink w:val="WWNum12"/>
    <w:lvl w:ilvl="0">
      <w:start w:val="1"/>
      <w:numFmt w:val="decimal"/>
      <w:lvlText w:val="%1."/>
      <w:lvlJc w:val="left"/>
    </w:lvl>
    <w:lvl w:ilvl="1">
      <w:start w:val="5"/>
      <w:numFmt w:val="decimal"/>
      <w:lvlText w:val="%1.%2."/>
      <w:lvlJc w:val="left"/>
    </w:lvl>
    <w:lvl w:ilvl="2">
      <w:start w:val="5"/>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56">
    <w:nsid w:val="50A34593"/>
    <w:multiLevelType w:val="multilevel"/>
    <w:tmpl w:val="BA6C3D7C"/>
    <w:lvl w:ilvl="0">
      <w:start w:val="1"/>
      <w:numFmt w:val="decimal"/>
      <w:lvlText w:val="19.2.%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7">
    <w:nsid w:val="50C56E2D"/>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58">
    <w:nsid w:val="513A5499"/>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59">
    <w:nsid w:val="515609C2"/>
    <w:multiLevelType w:val="multilevel"/>
    <w:tmpl w:val="68AAB40A"/>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nsid w:val="531C7335"/>
    <w:multiLevelType w:val="hybridMultilevel"/>
    <w:tmpl w:val="9F421FFD"/>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1">
    <w:nsid w:val="547712D4"/>
    <w:multiLevelType w:val="multilevel"/>
    <w:tmpl w:val="F08A5CA8"/>
    <w:lvl w:ilvl="0">
      <w:start w:val="5"/>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2">
    <w:nsid w:val="54A5126B"/>
    <w:multiLevelType w:val="hybridMultilevel"/>
    <w:tmpl w:val="84E854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3">
    <w:nsid w:val="5543EA89"/>
    <w:multiLevelType w:val="hybridMultilevel"/>
    <w:tmpl w:val="6BE4CD9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4">
    <w:nsid w:val="56471F16"/>
    <w:multiLevelType w:val="hybridMultilevel"/>
    <w:tmpl w:val="0AA24B68"/>
    <w:lvl w:ilvl="0" w:tplc="04190001">
      <w:start w:val="1"/>
      <w:numFmt w:val="bullet"/>
      <w:lvlText w:val=""/>
      <w:lvlJc w:val="left"/>
      <w:pPr>
        <w:tabs>
          <w:tab w:val="num" w:pos="1068"/>
        </w:tabs>
        <w:ind w:left="1068" w:hanging="360"/>
      </w:pPr>
      <w:rPr>
        <w:rFonts w:ascii="Symbol" w:hAnsi="Symbol" w:cs="Times New Roman" w:hint="default"/>
      </w:rPr>
    </w:lvl>
    <w:lvl w:ilvl="1" w:tplc="DD50DE94">
      <w:start w:val="1"/>
      <w:numFmt w:val="lowerLetter"/>
      <w:lvlText w:val="%2)"/>
      <w:lvlJc w:val="left"/>
      <w:pPr>
        <w:tabs>
          <w:tab w:val="num" w:pos="1788"/>
        </w:tabs>
        <w:ind w:left="1788" w:hanging="360"/>
      </w:pPr>
      <w:rPr>
        <w:rFonts w:ascii="Times New Roman" w:hAnsi="Times New Roman" w:cs="Times New Roman" w:hint="default"/>
      </w:rPr>
    </w:lvl>
    <w:lvl w:ilvl="2" w:tplc="4D1EEE04">
      <w:start w:val="1"/>
      <w:numFmt w:val="decimal"/>
      <w:lvlText w:val="%3."/>
      <w:lvlJc w:val="left"/>
      <w:pPr>
        <w:tabs>
          <w:tab w:val="num" w:pos="2508"/>
        </w:tabs>
        <w:ind w:left="2508" w:hanging="360"/>
      </w:pPr>
      <w:rPr>
        <w:rFonts w:ascii="Times New Roman" w:hAnsi="Times New Roman" w:cs="Times New Roman" w:hint="default"/>
      </w:rPr>
    </w:lvl>
    <w:lvl w:ilvl="3" w:tplc="04190001">
      <w:start w:val="1"/>
      <w:numFmt w:val="bullet"/>
      <w:lvlText w:val=""/>
      <w:lvlJc w:val="left"/>
      <w:pPr>
        <w:tabs>
          <w:tab w:val="num" w:pos="3228"/>
        </w:tabs>
        <w:ind w:left="3228" w:hanging="360"/>
      </w:pPr>
      <w:rPr>
        <w:rFonts w:ascii="Symbol" w:hAnsi="Symbol" w:cs="Times New Roman"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Times New Roman" w:hint="default"/>
      </w:rPr>
    </w:lvl>
    <w:lvl w:ilvl="6" w:tplc="04190001">
      <w:start w:val="1"/>
      <w:numFmt w:val="bullet"/>
      <w:lvlText w:val=""/>
      <w:lvlJc w:val="left"/>
      <w:pPr>
        <w:tabs>
          <w:tab w:val="num" w:pos="5388"/>
        </w:tabs>
        <w:ind w:left="5388" w:hanging="360"/>
      </w:pPr>
      <w:rPr>
        <w:rFonts w:ascii="Symbol" w:hAnsi="Symbol" w:cs="Times New Roman"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Times New Roman" w:hint="default"/>
      </w:rPr>
    </w:lvl>
  </w:abstractNum>
  <w:abstractNum w:abstractNumId="265">
    <w:nsid w:val="56D74523"/>
    <w:multiLevelType w:val="multilevel"/>
    <w:tmpl w:val="06CC07D6"/>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nsid w:val="585F0BAA"/>
    <w:multiLevelType w:val="multilevel"/>
    <w:tmpl w:val="4FA6E9E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267">
    <w:nsid w:val="589C2DF1"/>
    <w:multiLevelType w:val="hybridMultilevel"/>
    <w:tmpl w:val="0B40DB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58B4290B"/>
    <w:multiLevelType w:val="hybridMultilevel"/>
    <w:tmpl w:val="FE767A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nsid w:val="58C53B8C"/>
    <w:multiLevelType w:val="hybridMultilevel"/>
    <w:tmpl w:val="271229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0">
    <w:nsid w:val="591B3BF5"/>
    <w:multiLevelType w:val="multilevel"/>
    <w:tmpl w:val="DBB2BDBE"/>
    <w:lvl w:ilvl="0">
      <w:start w:val="8"/>
      <w:numFmt w:val="decimal"/>
      <w:lvlText w:val="%1"/>
      <w:lvlJc w:val="left"/>
      <w:pPr>
        <w:tabs>
          <w:tab w:val="num" w:pos="1410"/>
        </w:tabs>
        <w:ind w:left="1410" w:hanging="1410"/>
      </w:pPr>
      <w:rPr>
        <w:rFonts w:hint="default"/>
      </w:rPr>
    </w:lvl>
    <w:lvl w:ilvl="1">
      <w:start w:val="3"/>
      <w:numFmt w:val="decimal"/>
      <w:lvlText w:val="%1.%2"/>
      <w:lvlJc w:val="left"/>
      <w:pPr>
        <w:tabs>
          <w:tab w:val="num" w:pos="1410"/>
        </w:tabs>
        <w:ind w:left="1410" w:hanging="1410"/>
      </w:pPr>
      <w:rPr>
        <w:rFonts w:hint="default"/>
      </w:rPr>
    </w:lvl>
    <w:lvl w:ilvl="2">
      <w:start w:val="2"/>
      <w:numFmt w:val="decimal"/>
      <w:lvlText w:val="%1.%2.%3"/>
      <w:lvlJc w:val="left"/>
      <w:pPr>
        <w:tabs>
          <w:tab w:val="num" w:pos="1410"/>
        </w:tabs>
        <w:ind w:left="1410" w:hanging="1410"/>
      </w:pPr>
      <w:rPr>
        <w:rFonts w:hint="default"/>
      </w:rPr>
    </w:lvl>
    <w:lvl w:ilvl="3">
      <w:start w:val="1"/>
      <w:numFmt w:val="decimal"/>
      <w:lvlText w:val="%1.%2.%3.%4"/>
      <w:lvlJc w:val="left"/>
      <w:pPr>
        <w:tabs>
          <w:tab w:val="num" w:pos="1410"/>
        </w:tabs>
        <w:ind w:left="1410" w:hanging="1410"/>
      </w:pPr>
      <w:rPr>
        <w:rFonts w:hint="default"/>
      </w:rPr>
    </w:lvl>
    <w:lvl w:ilvl="4">
      <w:start w:val="1"/>
      <w:numFmt w:val="decimal"/>
      <w:lvlText w:val="%1.%2.%3.%4.%5"/>
      <w:lvlJc w:val="left"/>
      <w:pPr>
        <w:tabs>
          <w:tab w:val="num" w:pos="1410"/>
        </w:tabs>
        <w:ind w:left="1410" w:hanging="141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71">
    <w:nsid w:val="5A84376E"/>
    <w:multiLevelType w:val="multilevel"/>
    <w:tmpl w:val="A2949C8A"/>
    <w:lvl w:ilvl="0">
      <w:start w:val="1"/>
      <w:numFmt w:val="decimal"/>
      <w:lvlText w:val="%1."/>
      <w:lvlJc w:val="left"/>
      <w:pPr>
        <w:tabs>
          <w:tab w:val="num" w:pos="720"/>
        </w:tabs>
        <w:ind w:left="720" w:hanging="360"/>
      </w:pPr>
      <w:rPr>
        <w:rFonts w:ascii="PGKBJ J+ School Book AC" w:hAnsi="PGKBJ J+ School Book AC" w:cs="PGKBJ J+ School Book AC" w:hint="default"/>
        <w:color w:val="000000"/>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72">
    <w:nsid w:val="5B4E7946"/>
    <w:multiLevelType w:val="multilevel"/>
    <w:tmpl w:val="2F5C48EE"/>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3">
    <w:nsid w:val="5B5F044D"/>
    <w:multiLevelType w:val="multilevel"/>
    <w:tmpl w:val="DD163652"/>
    <w:lvl w:ilvl="0">
      <w:start w:val="1"/>
      <w:numFmt w:val="decimal"/>
      <w:lvlText w:val="%1."/>
      <w:lvlJc w:val="left"/>
      <w:pPr>
        <w:tabs>
          <w:tab w:val="num" w:pos="957"/>
        </w:tabs>
        <w:ind w:left="957" w:hanging="660"/>
      </w:pPr>
      <w:rPr>
        <w:rFonts w:hint="default"/>
      </w:rPr>
    </w:lvl>
    <w:lvl w:ilvl="1">
      <w:start w:val="1"/>
      <w:numFmt w:val="decimal"/>
      <w:isLgl/>
      <w:lvlText w:val="%1.%2"/>
      <w:lvlJc w:val="left"/>
      <w:pPr>
        <w:tabs>
          <w:tab w:val="num" w:pos="1002"/>
        </w:tabs>
        <w:ind w:left="1002" w:hanging="705"/>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274">
    <w:nsid w:val="5B7442B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75">
    <w:nsid w:val="5D0B39E0"/>
    <w:multiLevelType w:val="multilevel"/>
    <w:tmpl w:val="FF482E7E"/>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nsid w:val="5DAE20AD"/>
    <w:multiLevelType w:val="hybridMultilevel"/>
    <w:tmpl w:val="787A5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7">
    <w:nsid w:val="5E38630C"/>
    <w:multiLevelType w:val="multilevel"/>
    <w:tmpl w:val="0A8051E2"/>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017"/>
        </w:tabs>
        <w:ind w:left="1017" w:hanging="360"/>
      </w:pPr>
      <w:rPr>
        <w:rFonts w:hint="default"/>
      </w:rPr>
    </w:lvl>
    <w:lvl w:ilvl="2">
      <w:start w:val="1"/>
      <w:numFmt w:val="decimal"/>
      <w:lvlText w:val="%1.%2.%3"/>
      <w:lvlJc w:val="left"/>
      <w:pPr>
        <w:tabs>
          <w:tab w:val="num" w:pos="2034"/>
        </w:tabs>
        <w:ind w:left="2034" w:hanging="720"/>
      </w:pPr>
      <w:rPr>
        <w:rFonts w:hint="default"/>
      </w:rPr>
    </w:lvl>
    <w:lvl w:ilvl="3">
      <w:start w:val="1"/>
      <w:numFmt w:val="decimal"/>
      <w:lvlText w:val="%1.%2.%3.%4"/>
      <w:lvlJc w:val="left"/>
      <w:pPr>
        <w:tabs>
          <w:tab w:val="num" w:pos="2691"/>
        </w:tabs>
        <w:ind w:left="2691" w:hanging="720"/>
      </w:pPr>
      <w:rPr>
        <w:rFonts w:hint="default"/>
      </w:rPr>
    </w:lvl>
    <w:lvl w:ilvl="4">
      <w:start w:val="1"/>
      <w:numFmt w:val="decimal"/>
      <w:lvlText w:val="%1.%2.%3.%4.%5"/>
      <w:lvlJc w:val="left"/>
      <w:pPr>
        <w:tabs>
          <w:tab w:val="num" w:pos="3708"/>
        </w:tabs>
        <w:ind w:left="3708" w:hanging="1080"/>
      </w:pPr>
      <w:rPr>
        <w:rFonts w:hint="default"/>
      </w:rPr>
    </w:lvl>
    <w:lvl w:ilvl="5">
      <w:start w:val="1"/>
      <w:numFmt w:val="decimal"/>
      <w:lvlText w:val="%1.%2.%3.%4.%5.%6"/>
      <w:lvlJc w:val="left"/>
      <w:pPr>
        <w:tabs>
          <w:tab w:val="num" w:pos="4365"/>
        </w:tabs>
        <w:ind w:left="4365" w:hanging="1080"/>
      </w:pPr>
      <w:rPr>
        <w:rFonts w:hint="default"/>
      </w:rPr>
    </w:lvl>
    <w:lvl w:ilvl="6">
      <w:start w:val="1"/>
      <w:numFmt w:val="decimal"/>
      <w:lvlText w:val="%1.%2.%3.%4.%5.%6.%7"/>
      <w:lvlJc w:val="left"/>
      <w:pPr>
        <w:tabs>
          <w:tab w:val="num" w:pos="5382"/>
        </w:tabs>
        <w:ind w:left="5382" w:hanging="1440"/>
      </w:pPr>
      <w:rPr>
        <w:rFonts w:hint="default"/>
      </w:rPr>
    </w:lvl>
    <w:lvl w:ilvl="7">
      <w:start w:val="1"/>
      <w:numFmt w:val="decimal"/>
      <w:lvlText w:val="%1.%2.%3.%4.%5.%6.%7.%8"/>
      <w:lvlJc w:val="left"/>
      <w:pPr>
        <w:tabs>
          <w:tab w:val="num" w:pos="6039"/>
        </w:tabs>
        <w:ind w:left="6039" w:hanging="1440"/>
      </w:pPr>
      <w:rPr>
        <w:rFonts w:hint="default"/>
      </w:rPr>
    </w:lvl>
    <w:lvl w:ilvl="8">
      <w:start w:val="1"/>
      <w:numFmt w:val="decimal"/>
      <w:lvlText w:val="%1.%2.%3.%4.%5.%6.%7.%8.%9"/>
      <w:lvlJc w:val="left"/>
      <w:pPr>
        <w:tabs>
          <w:tab w:val="num" w:pos="7056"/>
        </w:tabs>
        <w:ind w:left="7056" w:hanging="1800"/>
      </w:pPr>
      <w:rPr>
        <w:rFonts w:hint="default"/>
      </w:rPr>
    </w:lvl>
  </w:abstractNum>
  <w:abstractNum w:abstractNumId="278">
    <w:nsid w:val="5E425E73"/>
    <w:multiLevelType w:val="multilevel"/>
    <w:tmpl w:val="B6685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5E442042"/>
    <w:multiLevelType w:val="multilevel"/>
    <w:tmpl w:val="9D542616"/>
    <w:lvl w:ilvl="0">
      <w:start w:val="14"/>
      <w:numFmt w:val="decimal"/>
      <w:lvlText w:val="%1."/>
      <w:lvlJc w:val="left"/>
      <w:pPr>
        <w:ind w:left="480" w:hanging="480"/>
      </w:pPr>
      <w:rPr>
        <w:rFonts w:hint="default"/>
        <w:b/>
      </w:rPr>
    </w:lvl>
    <w:lvl w:ilvl="1">
      <w:start w:val="1"/>
      <w:numFmt w:val="decimal"/>
      <w:lvlText w:val="%1.%2."/>
      <w:lvlJc w:val="left"/>
      <w:pPr>
        <w:ind w:left="-420" w:hanging="480"/>
      </w:pPr>
      <w:rPr>
        <w:rFonts w:hint="default"/>
        <w:b w:val="0"/>
      </w:rPr>
    </w:lvl>
    <w:lvl w:ilvl="2">
      <w:start w:val="1"/>
      <w:numFmt w:val="decimal"/>
      <w:lvlText w:val="%1.%2.%3."/>
      <w:lvlJc w:val="left"/>
      <w:pPr>
        <w:ind w:left="120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0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820" w:hanging="1440"/>
      </w:pPr>
      <w:rPr>
        <w:rFonts w:hint="default"/>
      </w:rPr>
    </w:lvl>
    <w:lvl w:ilvl="8">
      <w:start w:val="1"/>
      <w:numFmt w:val="decimal"/>
      <w:lvlText w:val="%1.%2.%3.%4.%5.%6.%7.%8.%9."/>
      <w:lvlJc w:val="left"/>
      <w:pPr>
        <w:ind w:left="6960" w:hanging="1800"/>
      </w:pPr>
      <w:rPr>
        <w:rFonts w:hint="default"/>
      </w:rPr>
    </w:lvl>
  </w:abstractNum>
  <w:abstractNum w:abstractNumId="280">
    <w:nsid w:val="5E7165E8"/>
    <w:multiLevelType w:val="hybridMultilevel"/>
    <w:tmpl w:val="AE604A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1">
    <w:nsid w:val="5F1F741E"/>
    <w:multiLevelType w:val="multilevel"/>
    <w:tmpl w:val="EF621CC6"/>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2">
    <w:nsid w:val="5F685085"/>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83">
    <w:nsid w:val="5FB62052"/>
    <w:multiLevelType w:val="multilevel"/>
    <w:tmpl w:val="5DEEE3FA"/>
    <w:lvl w:ilvl="0">
      <w:start w:val="1"/>
      <w:numFmt w:val="decimal"/>
      <w:lvlText w:val="%1."/>
      <w:lvlJc w:val="left"/>
      <w:pPr>
        <w:tabs>
          <w:tab w:val="num" w:pos="720"/>
        </w:tabs>
        <w:ind w:left="720" w:hanging="360"/>
      </w:pPr>
      <w:rPr>
        <w:rFonts w:ascii="PGKBJ J+ School Book AC" w:hAnsi="PGKBJ J+ School Book AC" w:cs="PGKBJ J+ School Book AC" w:hint="default"/>
        <w:color w:val="000000"/>
      </w:rPr>
    </w:lvl>
    <w:lvl w:ilvl="1">
      <w:start w:val="1"/>
      <w:numFmt w:val="decimal"/>
      <w:isLgl/>
      <w:lvlText w:val="%1.%2"/>
      <w:lvlJc w:val="left"/>
      <w:pPr>
        <w:tabs>
          <w:tab w:val="num" w:pos="720"/>
        </w:tabs>
        <w:ind w:left="720" w:hanging="360"/>
      </w:pPr>
      <w:rPr>
        <w:rFonts w:ascii="PGKCA M+ Officina Serif C" w:hAnsi="PGKCA M+ Officina Serif C" w:cs="PGKCA M+ Officina Serif C" w:hint="default"/>
      </w:rPr>
    </w:lvl>
    <w:lvl w:ilvl="2">
      <w:start w:val="1"/>
      <w:numFmt w:val="decimal"/>
      <w:isLgl/>
      <w:lvlText w:val="%1.%2.%3"/>
      <w:lvlJc w:val="left"/>
      <w:pPr>
        <w:tabs>
          <w:tab w:val="num" w:pos="1080"/>
        </w:tabs>
        <w:ind w:left="1080" w:hanging="720"/>
      </w:pPr>
      <w:rPr>
        <w:rFonts w:ascii="PGKCA M+ Officina Serif C" w:hAnsi="PGKCA M+ Officina Serif C" w:cs="PGKCA M+ Officina Serif C" w:hint="default"/>
      </w:rPr>
    </w:lvl>
    <w:lvl w:ilvl="3">
      <w:start w:val="1"/>
      <w:numFmt w:val="decimal"/>
      <w:isLgl/>
      <w:lvlText w:val="%1.%2.%3.%4"/>
      <w:lvlJc w:val="left"/>
      <w:pPr>
        <w:tabs>
          <w:tab w:val="num" w:pos="1080"/>
        </w:tabs>
        <w:ind w:left="1080" w:hanging="720"/>
      </w:pPr>
      <w:rPr>
        <w:rFonts w:ascii="PGKCA M+ Officina Serif C" w:hAnsi="PGKCA M+ Officina Serif C" w:cs="PGKCA M+ Officina Serif C" w:hint="default"/>
      </w:rPr>
    </w:lvl>
    <w:lvl w:ilvl="4">
      <w:start w:val="1"/>
      <w:numFmt w:val="decimal"/>
      <w:isLgl/>
      <w:lvlText w:val="%1.%2.%3.%4.%5"/>
      <w:lvlJc w:val="left"/>
      <w:pPr>
        <w:tabs>
          <w:tab w:val="num" w:pos="1440"/>
        </w:tabs>
        <w:ind w:left="1440" w:hanging="1080"/>
      </w:pPr>
      <w:rPr>
        <w:rFonts w:ascii="PGKCA M+ Officina Serif C" w:hAnsi="PGKCA M+ Officina Serif C" w:cs="PGKCA M+ Officina Serif C" w:hint="default"/>
      </w:rPr>
    </w:lvl>
    <w:lvl w:ilvl="5">
      <w:start w:val="1"/>
      <w:numFmt w:val="decimal"/>
      <w:isLgl/>
      <w:lvlText w:val="%1.%2.%3.%4.%5.%6"/>
      <w:lvlJc w:val="left"/>
      <w:pPr>
        <w:tabs>
          <w:tab w:val="num" w:pos="1440"/>
        </w:tabs>
        <w:ind w:left="1440" w:hanging="1080"/>
      </w:pPr>
      <w:rPr>
        <w:rFonts w:ascii="PGKCA M+ Officina Serif C" w:hAnsi="PGKCA M+ Officina Serif C" w:cs="PGKCA M+ Officina Serif C" w:hint="default"/>
      </w:rPr>
    </w:lvl>
    <w:lvl w:ilvl="6">
      <w:start w:val="1"/>
      <w:numFmt w:val="decimal"/>
      <w:isLgl/>
      <w:lvlText w:val="%1.%2.%3.%4.%5.%6.%7"/>
      <w:lvlJc w:val="left"/>
      <w:pPr>
        <w:tabs>
          <w:tab w:val="num" w:pos="1800"/>
        </w:tabs>
        <w:ind w:left="1800" w:hanging="1440"/>
      </w:pPr>
      <w:rPr>
        <w:rFonts w:ascii="PGKCA M+ Officina Serif C" w:hAnsi="PGKCA M+ Officina Serif C" w:cs="PGKCA M+ Officina Serif C" w:hint="default"/>
      </w:rPr>
    </w:lvl>
    <w:lvl w:ilvl="7">
      <w:start w:val="1"/>
      <w:numFmt w:val="decimal"/>
      <w:isLgl/>
      <w:lvlText w:val="%1.%2.%3.%4.%5.%6.%7.%8"/>
      <w:lvlJc w:val="left"/>
      <w:pPr>
        <w:tabs>
          <w:tab w:val="num" w:pos="1800"/>
        </w:tabs>
        <w:ind w:left="1800" w:hanging="1440"/>
      </w:pPr>
      <w:rPr>
        <w:rFonts w:ascii="PGKCA M+ Officina Serif C" w:hAnsi="PGKCA M+ Officina Serif C" w:cs="PGKCA M+ Officina Serif C" w:hint="default"/>
      </w:rPr>
    </w:lvl>
    <w:lvl w:ilvl="8">
      <w:start w:val="1"/>
      <w:numFmt w:val="decimal"/>
      <w:isLgl/>
      <w:lvlText w:val="%1.%2.%3.%4.%5.%6.%7.%8.%9"/>
      <w:lvlJc w:val="left"/>
      <w:pPr>
        <w:tabs>
          <w:tab w:val="num" w:pos="2160"/>
        </w:tabs>
        <w:ind w:left="2160" w:hanging="1800"/>
      </w:pPr>
      <w:rPr>
        <w:rFonts w:ascii="PGKCA M+ Officina Serif C" w:hAnsi="PGKCA M+ Officina Serif C" w:cs="PGKCA M+ Officina Serif C" w:hint="default"/>
      </w:rPr>
    </w:lvl>
  </w:abstractNum>
  <w:abstractNum w:abstractNumId="284">
    <w:nsid w:val="60463504"/>
    <w:multiLevelType w:val="hybridMultilevel"/>
    <w:tmpl w:val="374A8CD4"/>
    <w:lvl w:ilvl="0" w:tplc="04190001">
      <w:start w:val="1"/>
      <w:numFmt w:val="bullet"/>
      <w:lvlText w:val=""/>
      <w:lvlJc w:val="left"/>
      <w:pPr>
        <w:tabs>
          <w:tab w:val="num" w:pos="720"/>
        </w:tabs>
        <w:ind w:left="72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85">
    <w:nsid w:val="609871E8"/>
    <w:multiLevelType w:val="hybridMultilevel"/>
    <w:tmpl w:val="F7E0D7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nsid w:val="60D212D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87">
    <w:nsid w:val="618E5911"/>
    <w:multiLevelType w:val="multilevel"/>
    <w:tmpl w:val="5DDEA382"/>
    <w:lvl w:ilvl="0">
      <w:start w:val="4"/>
      <w:numFmt w:val="decimal"/>
      <w:lvlText w:val="%1."/>
      <w:lvlJc w:val="left"/>
      <w:pPr>
        <w:tabs>
          <w:tab w:val="num" w:pos="690"/>
        </w:tabs>
        <w:ind w:left="690" w:hanging="690"/>
      </w:pPr>
      <w:rPr>
        <w:rFonts w:hint="default"/>
      </w:rPr>
    </w:lvl>
    <w:lvl w:ilvl="1">
      <w:start w:val="2"/>
      <w:numFmt w:val="decimal"/>
      <w:lvlText w:val="%1.%2."/>
      <w:lvlJc w:val="left"/>
      <w:pPr>
        <w:tabs>
          <w:tab w:val="num" w:pos="690"/>
        </w:tabs>
        <w:ind w:left="690" w:hanging="690"/>
      </w:pPr>
      <w:rPr>
        <w:rFonts w:hint="default"/>
      </w:rPr>
    </w:lvl>
    <w:lvl w:ilvl="2">
      <w:start w:val="4"/>
      <w:numFmt w:val="decimal"/>
      <w:lvlText w:val="%1.%2.%3."/>
      <w:lvlJc w:val="left"/>
      <w:pPr>
        <w:tabs>
          <w:tab w:val="num" w:pos="720"/>
        </w:tabs>
        <w:ind w:left="720" w:hanging="720"/>
      </w:pPr>
      <w:rPr>
        <w:rFonts w:hint="default"/>
      </w:rPr>
    </w:lvl>
    <w:lvl w:ilvl="3">
      <w:start w:val="7"/>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8">
    <w:nsid w:val="61D0368E"/>
    <w:multiLevelType w:val="hybridMultilevel"/>
    <w:tmpl w:val="D08E648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9">
    <w:nsid w:val="63311D10"/>
    <w:multiLevelType w:val="multilevel"/>
    <w:tmpl w:val="57C47F9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0">
    <w:nsid w:val="636A18A5"/>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91">
    <w:nsid w:val="638E1A65"/>
    <w:multiLevelType w:val="hybridMultilevel"/>
    <w:tmpl w:val="B35454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2">
    <w:nsid w:val="63C53DD6"/>
    <w:multiLevelType w:val="hybridMultilevel"/>
    <w:tmpl w:val="9306C8C8"/>
    <w:lvl w:ilvl="0" w:tplc="1C6CB5A2">
      <w:start w:val="1"/>
      <w:numFmt w:val="decimal"/>
      <w:lvlText w:val="%1."/>
      <w:lvlJc w:val="left"/>
      <w:pPr>
        <w:tabs>
          <w:tab w:val="num" w:pos="840"/>
        </w:tabs>
        <w:ind w:left="840" w:hanging="360"/>
      </w:pPr>
      <w:rPr>
        <w:rFonts w:hint="default"/>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293">
    <w:nsid w:val="63C66F88"/>
    <w:multiLevelType w:val="multilevel"/>
    <w:tmpl w:val="27EC0DDE"/>
    <w:styleLink w:val="WWNum23"/>
    <w:lvl w:ilvl="0">
      <w:start w:val="29"/>
      <w:numFmt w:val="decimal"/>
      <w:lvlText w:val="%1."/>
      <w:lvlJc w:val="left"/>
    </w:lvl>
    <w:lvl w:ilvl="1">
      <w:start w:val="1"/>
      <w:numFmt w:val="decimal"/>
      <w:lvlText w:val="%1.%2."/>
      <w:lvlJc w:val="left"/>
      <w:rPr>
        <w:b/>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94">
    <w:nsid w:val="63FB6182"/>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295">
    <w:nsid w:val="646244DA"/>
    <w:multiLevelType w:val="multilevel"/>
    <w:tmpl w:val="51C0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nsid w:val="649C0000"/>
    <w:multiLevelType w:val="hybridMultilevel"/>
    <w:tmpl w:val="69AC4BC6"/>
    <w:lvl w:ilvl="0" w:tplc="4D726320">
      <w:start w:val="1"/>
      <w:numFmt w:val="decimal"/>
      <w:lvlText w:val="%1."/>
      <w:lvlJc w:val="left"/>
      <w:rPr>
        <w:rFonts w:ascii="PGKBJ J+ School Book AC" w:eastAsia="Times New Roman" w:hAnsi="PGKBJ J+ School Book AC" w:cs="PGKBJ J+ School Book AC"/>
      </w:rPr>
    </w:lvl>
    <w:lvl w:ilvl="1" w:tplc="75C69940">
      <w:start w:val="2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7">
    <w:nsid w:val="64EA310C"/>
    <w:multiLevelType w:val="multilevel"/>
    <w:tmpl w:val="BFB071F8"/>
    <w:styleLink w:val="WWNum28"/>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298">
    <w:nsid w:val="65BB1431"/>
    <w:multiLevelType w:val="hybridMultilevel"/>
    <w:tmpl w:val="3DF2FA4C"/>
    <w:lvl w:ilvl="0" w:tplc="778223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9">
    <w:nsid w:val="65E71905"/>
    <w:multiLevelType w:val="hybridMultilevel"/>
    <w:tmpl w:val="C660EDBE"/>
    <w:lvl w:ilvl="0" w:tplc="2C8445C8">
      <w:start w:val="1"/>
      <w:numFmt w:val="decimal"/>
      <w:lvlText w:val="%1."/>
      <w:lvlJc w:val="left"/>
      <w:pPr>
        <w:tabs>
          <w:tab w:val="num" w:pos="393"/>
        </w:tabs>
        <w:ind w:left="393" w:hanging="360"/>
      </w:pPr>
    </w:lvl>
    <w:lvl w:ilvl="1" w:tplc="5C20B2EC">
      <w:numFmt w:val="none"/>
      <w:lvlText w:val=""/>
      <w:lvlJc w:val="left"/>
      <w:pPr>
        <w:tabs>
          <w:tab w:val="num" w:pos="360"/>
        </w:tabs>
      </w:pPr>
    </w:lvl>
    <w:lvl w:ilvl="2" w:tplc="B7FA990C">
      <w:numFmt w:val="none"/>
      <w:lvlText w:val=""/>
      <w:lvlJc w:val="left"/>
      <w:pPr>
        <w:tabs>
          <w:tab w:val="num" w:pos="360"/>
        </w:tabs>
      </w:pPr>
    </w:lvl>
    <w:lvl w:ilvl="3" w:tplc="F5FC736A">
      <w:numFmt w:val="none"/>
      <w:lvlText w:val=""/>
      <w:lvlJc w:val="left"/>
      <w:pPr>
        <w:tabs>
          <w:tab w:val="num" w:pos="360"/>
        </w:tabs>
      </w:pPr>
    </w:lvl>
    <w:lvl w:ilvl="4" w:tplc="3BF69D52">
      <w:numFmt w:val="none"/>
      <w:lvlText w:val=""/>
      <w:lvlJc w:val="left"/>
      <w:pPr>
        <w:tabs>
          <w:tab w:val="num" w:pos="360"/>
        </w:tabs>
      </w:pPr>
    </w:lvl>
    <w:lvl w:ilvl="5" w:tplc="C3D0A552">
      <w:numFmt w:val="none"/>
      <w:lvlText w:val=""/>
      <w:lvlJc w:val="left"/>
      <w:pPr>
        <w:tabs>
          <w:tab w:val="num" w:pos="360"/>
        </w:tabs>
      </w:pPr>
    </w:lvl>
    <w:lvl w:ilvl="6" w:tplc="CDDACDA6">
      <w:numFmt w:val="none"/>
      <w:lvlText w:val=""/>
      <w:lvlJc w:val="left"/>
      <w:pPr>
        <w:tabs>
          <w:tab w:val="num" w:pos="360"/>
        </w:tabs>
      </w:pPr>
    </w:lvl>
    <w:lvl w:ilvl="7" w:tplc="0DF6E504">
      <w:numFmt w:val="none"/>
      <w:lvlText w:val=""/>
      <w:lvlJc w:val="left"/>
      <w:pPr>
        <w:tabs>
          <w:tab w:val="num" w:pos="360"/>
        </w:tabs>
      </w:pPr>
    </w:lvl>
    <w:lvl w:ilvl="8" w:tplc="8016652E">
      <w:numFmt w:val="none"/>
      <w:lvlText w:val=""/>
      <w:lvlJc w:val="left"/>
      <w:pPr>
        <w:tabs>
          <w:tab w:val="num" w:pos="360"/>
        </w:tabs>
      </w:pPr>
    </w:lvl>
  </w:abstractNum>
  <w:abstractNum w:abstractNumId="300">
    <w:nsid w:val="65FE19F1"/>
    <w:multiLevelType w:val="multilevel"/>
    <w:tmpl w:val="270C6742"/>
    <w:lvl w:ilvl="0">
      <w:start w:val="5"/>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nsid w:val="662559D5"/>
    <w:multiLevelType w:val="multilevel"/>
    <w:tmpl w:val="1BF4D310"/>
    <w:styleLink w:val="WWNum22"/>
    <w:lvl w:ilvl="0">
      <w:start w:val="11"/>
      <w:numFmt w:val="decimal"/>
      <w:lvlText w:val="%1."/>
      <w:lvlJc w:val="left"/>
    </w:lvl>
    <w:lvl w:ilvl="1">
      <w:start w:val="6"/>
      <w:numFmt w:val="decimal"/>
      <w:lvlText w:val="%1.%2."/>
      <w:lvlJc w:val="left"/>
      <w:rPr>
        <w:b/>
        <w:i w:val="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02">
    <w:nsid w:val="66510017"/>
    <w:multiLevelType w:val="hybridMultilevel"/>
    <w:tmpl w:val="28A6C2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3">
    <w:nsid w:val="6708781C"/>
    <w:multiLevelType w:val="hybridMultilevel"/>
    <w:tmpl w:val="30D81922"/>
    <w:lvl w:ilvl="0" w:tplc="04190001">
      <w:start w:val="1"/>
      <w:numFmt w:val="bullet"/>
      <w:lvlText w:val=""/>
      <w:lvlJc w:val="left"/>
      <w:pPr>
        <w:tabs>
          <w:tab w:val="num" w:pos="360"/>
        </w:tabs>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4">
    <w:nsid w:val="687B7A78"/>
    <w:multiLevelType w:val="multilevel"/>
    <w:tmpl w:val="368C0ADC"/>
    <w:styleLink w:val="WWNum29"/>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05">
    <w:nsid w:val="69256C32"/>
    <w:multiLevelType w:val="multilevel"/>
    <w:tmpl w:val="0F68568C"/>
    <w:styleLink w:val="WWNum21"/>
    <w:lvl w:ilvl="0">
      <w:start w:val="11"/>
      <w:numFmt w:val="decimal"/>
      <w:lvlText w:val="%1."/>
      <w:lvlJc w:val="left"/>
    </w:lvl>
    <w:lvl w:ilvl="1">
      <w:start w:val="5"/>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06">
    <w:nsid w:val="698570EF"/>
    <w:multiLevelType w:val="multilevel"/>
    <w:tmpl w:val="A1A22D56"/>
    <w:styleLink w:val="WWNum8"/>
    <w:lvl w:ilvl="0">
      <w:numFmt w:val="bullet"/>
      <w:lvlText w:val="-"/>
      <w:lvlJc w:val="left"/>
      <w:rPr>
        <w:rFonts w:eastAsia="Times New Roman" w:cs="Times New Roman"/>
      </w:rPr>
    </w:lvl>
    <w:lvl w:ilvl="1">
      <w:numFmt w:val="bullet"/>
      <w:lvlText w:val="o"/>
      <w:lvlJc w:val="left"/>
    </w:lvl>
    <w:lvl w:ilvl="2">
      <w:numFmt w:val="bullet"/>
      <w:lvlText w:val=""/>
      <w:lvlJc w:val="left"/>
    </w:lvl>
    <w:lvl w:ilvl="3">
      <w:numFmt w:val="bullet"/>
      <w:lvlText w:val=""/>
      <w:lvlJc w:val="left"/>
    </w:lvl>
    <w:lvl w:ilvl="4">
      <w:numFmt w:val="bullet"/>
      <w:lvlText w:val="o"/>
      <w:lvlJc w:val="left"/>
    </w:lvl>
    <w:lvl w:ilvl="5">
      <w:numFmt w:val="bullet"/>
      <w:lvlText w:val=""/>
      <w:lvlJc w:val="left"/>
    </w:lvl>
    <w:lvl w:ilvl="6">
      <w:numFmt w:val="bullet"/>
      <w:lvlText w:val=""/>
      <w:lvlJc w:val="left"/>
    </w:lvl>
    <w:lvl w:ilvl="7">
      <w:numFmt w:val="bullet"/>
      <w:lvlText w:val="o"/>
      <w:lvlJc w:val="left"/>
    </w:lvl>
    <w:lvl w:ilvl="8">
      <w:numFmt w:val="bullet"/>
      <w:lvlText w:val=""/>
      <w:lvlJc w:val="left"/>
    </w:lvl>
  </w:abstractNum>
  <w:abstractNum w:abstractNumId="307">
    <w:nsid w:val="6A2549DF"/>
    <w:multiLevelType w:val="hybridMultilevel"/>
    <w:tmpl w:val="7F5EA528"/>
    <w:lvl w:ilvl="0" w:tplc="04190001">
      <w:start w:val="1"/>
      <w:numFmt w:val="bullet"/>
      <w:lvlText w:val=""/>
      <w:lvlJc w:val="left"/>
      <w:pPr>
        <w:tabs>
          <w:tab w:val="num" w:pos="1560"/>
        </w:tabs>
        <w:ind w:left="1560" w:hanging="360"/>
      </w:pPr>
      <w:rPr>
        <w:rFonts w:ascii="Symbol" w:hAnsi="Symbol" w:hint="default"/>
      </w:rPr>
    </w:lvl>
    <w:lvl w:ilvl="1" w:tplc="04190003">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308">
    <w:nsid w:val="6A4C23C1"/>
    <w:multiLevelType w:val="hybridMultilevel"/>
    <w:tmpl w:val="A3EAD266"/>
    <w:lvl w:ilvl="0" w:tplc="0419000F">
      <w:start w:val="1"/>
      <w:numFmt w:val="decimal"/>
      <w:lvlText w:val="%1."/>
      <w:lvlJc w:val="left"/>
      <w:pPr>
        <w:tabs>
          <w:tab w:val="num" w:pos="720"/>
        </w:tabs>
        <w:ind w:left="720" w:hanging="360"/>
      </w:pPr>
    </w:lvl>
    <w:lvl w:ilvl="1" w:tplc="2C38D94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9">
    <w:nsid w:val="6A7A16CD"/>
    <w:multiLevelType w:val="multilevel"/>
    <w:tmpl w:val="88D0FF74"/>
    <w:lvl w:ilvl="0">
      <w:start w:val="1"/>
      <w:numFmt w:val="decimal"/>
      <w:lvlText w:val="%1."/>
      <w:lvlJc w:val="left"/>
      <w:pPr>
        <w:tabs>
          <w:tab w:val="num" w:pos="657"/>
        </w:tabs>
        <w:ind w:left="657" w:hanging="360"/>
      </w:pPr>
      <w:rPr>
        <w:rFonts w:hint="default"/>
      </w:rPr>
    </w:lvl>
    <w:lvl w:ilvl="1">
      <w:start w:val="1"/>
      <w:numFmt w:val="lowerLetter"/>
      <w:lvlText w:val="%2."/>
      <w:lvlJc w:val="left"/>
      <w:pPr>
        <w:tabs>
          <w:tab w:val="num" w:pos="657"/>
        </w:tabs>
        <w:ind w:left="657" w:hanging="3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310">
    <w:nsid w:val="6B0907BC"/>
    <w:multiLevelType w:val="hybridMultilevel"/>
    <w:tmpl w:val="4E14D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6B7D5A1F"/>
    <w:multiLevelType w:val="multilevel"/>
    <w:tmpl w:val="37843EB0"/>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2">
    <w:nsid w:val="6B89403A"/>
    <w:multiLevelType w:val="multilevel"/>
    <w:tmpl w:val="BA420484"/>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2"/>
        <w:szCs w:val="22"/>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13">
    <w:nsid w:val="6BC41099"/>
    <w:multiLevelType w:val="hybridMultilevel"/>
    <w:tmpl w:val="E1D07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nsid w:val="6C0846B8"/>
    <w:multiLevelType w:val="hybridMultilevel"/>
    <w:tmpl w:val="7736E46C"/>
    <w:lvl w:ilvl="0" w:tplc="8F3C6136">
      <w:start w:val="3"/>
      <w:numFmt w:val="decimal"/>
      <w:lvlText w:val="%1"/>
      <w:lvlJc w:val="left"/>
      <w:pPr>
        <w:tabs>
          <w:tab w:val="num" w:pos="720"/>
        </w:tabs>
        <w:ind w:left="720" w:hanging="360"/>
      </w:pPr>
    </w:lvl>
    <w:lvl w:ilvl="1" w:tplc="B95EDFF0">
      <w:numFmt w:val="none"/>
      <w:lvlText w:val=""/>
      <w:lvlJc w:val="left"/>
      <w:pPr>
        <w:tabs>
          <w:tab w:val="num" w:pos="360"/>
        </w:tabs>
      </w:pPr>
    </w:lvl>
    <w:lvl w:ilvl="2" w:tplc="B1EAD7E4">
      <w:numFmt w:val="none"/>
      <w:lvlText w:val=""/>
      <w:lvlJc w:val="left"/>
      <w:pPr>
        <w:tabs>
          <w:tab w:val="num" w:pos="360"/>
        </w:tabs>
      </w:pPr>
    </w:lvl>
    <w:lvl w:ilvl="3" w:tplc="DBB8DC16">
      <w:numFmt w:val="none"/>
      <w:lvlText w:val=""/>
      <w:lvlJc w:val="left"/>
      <w:pPr>
        <w:tabs>
          <w:tab w:val="num" w:pos="360"/>
        </w:tabs>
      </w:pPr>
    </w:lvl>
    <w:lvl w:ilvl="4" w:tplc="FB0807DA">
      <w:numFmt w:val="none"/>
      <w:lvlText w:val=""/>
      <w:lvlJc w:val="left"/>
      <w:pPr>
        <w:tabs>
          <w:tab w:val="num" w:pos="360"/>
        </w:tabs>
      </w:pPr>
    </w:lvl>
    <w:lvl w:ilvl="5" w:tplc="772AE438">
      <w:numFmt w:val="none"/>
      <w:lvlText w:val=""/>
      <w:lvlJc w:val="left"/>
      <w:pPr>
        <w:tabs>
          <w:tab w:val="num" w:pos="360"/>
        </w:tabs>
      </w:pPr>
    </w:lvl>
    <w:lvl w:ilvl="6" w:tplc="FCE0A0A0">
      <w:numFmt w:val="none"/>
      <w:lvlText w:val=""/>
      <w:lvlJc w:val="left"/>
      <w:pPr>
        <w:tabs>
          <w:tab w:val="num" w:pos="360"/>
        </w:tabs>
      </w:pPr>
    </w:lvl>
    <w:lvl w:ilvl="7" w:tplc="9D7ACE1E">
      <w:numFmt w:val="none"/>
      <w:lvlText w:val=""/>
      <w:lvlJc w:val="left"/>
      <w:pPr>
        <w:tabs>
          <w:tab w:val="num" w:pos="360"/>
        </w:tabs>
      </w:pPr>
    </w:lvl>
    <w:lvl w:ilvl="8" w:tplc="E1BEDF90">
      <w:numFmt w:val="none"/>
      <w:lvlText w:val=""/>
      <w:lvlJc w:val="left"/>
      <w:pPr>
        <w:tabs>
          <w:tab w:val="num" w:pos="360"/>
        </w:tabs>
      </w:pPr>
    </w:lvl>
  </w:abstractNum>
  <w:abstractNum w:abstractNumId="315">
    <w:nsid w:val="6C414BF1"/>
    <w:multiLevelType w:val="hybridMultilevel"/>
    <w:tmpl w:val="B3E7B115"/>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16">
    <w:nsid w:val="6C990B6A"/>
    <w:multiLevelType w:val="hybridMultilevel"/>
    <w:tmpl w:val="6742EDB6"/>
    <w:lvl w:ilvl="0" w:tplc="944EF56A">
      <w:start w:val="310"/>
      <w:numFmt w:val="decimal"/>
      <w:lvlText w:val="%1."/>
      <w:lvlJc w:val="left"/>
      <w:pPr>
        <w:ind w:left="1485" w:hanging="525"/>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317">
    <w:nsid w:val="6CBD4F0A"/>
    <w:multiLevelType w:val="hybridMultilevel"/>
    <w:tmpl w:val="11483E72"/>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18">
    <w:nsid w:val="6CDE4B29"/>
    <w:multiLevelType w:val="multilevel"/>
    <w:tmpl w:val="42E821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nsid w:val="6D274438"/>
    <w:multiLevelType w:val="multilevel"/>
    <w:tmpl w:val="D05A88FA"/>
    <w:lvl w:ilvl="0">
      <w:start w:val="28"/>
      <w:numFmt w:val="decimal"/>
      <w:lvlText w:val="%1"/>
      <w:lvlJc w:val="left"/>
      <w:pPr>
        <w:ind w:left="720" w:hanging="360"/>
      </w:pPr>
      <w:rPr>
        <w:rFonts w:hint="default"/>
      </w:rPr>
    </w:lvl>
    <w:lvl w:ilvl="1">
      <w:start w:val="2"/>
      <w:numFmt w:val="decimal"/>
      <w:isLgl/>
      <w:lvlText w:val="%1.%2"/>
      <w:lvlJc w:val="left"/>
      <w:pPr>
        <w:ind w:left="1770" w:hanging="1410"/>
      </w:pPr>
      <w:rPr>
        <w:rFonts w:hint="default"/>
      </w:rPr>
    </w:lvl>
    <w:lvl w:ilvl="2">
      <w:start w:val="1"/>
      <w:numFmt w:val="decimal"/>
      <w:isLgl/>
      <w:lvlText w:val="%1.%2.%3"/>
      <w:lvlJc w:val="left"/>
      <w:pPr>
        <w:ind w:left="1770" w:hanging="1410"/>
      </w:pPr>
      <w:rPr>
        <w:rFonts w:hint="default"/>
      </w:rPr>
    </w:lvl>
    <w:lvl w:ilvl="3">
      <w:start w:val="1"/>
      <w:numFmt w:val="decimal"/>
      <w:isLgl/>
      <w:lvlText w:val="%1.%2.%3.%4"/>
      <w:lvlJc w:val="left"/>
      <w:pPr>
        <w:ind w:left="1770" w:hanging="1410"/>
      </w:pPr>
      <w:rPr>
        <w:rFonts w:hint="default"/>
      </w:rPr>
    </w:lvl>
    <w:lvl w:ilvl="4">
      <w:start w:val="1"/>
      <w:numFmt w:val="decimal"/>
      <w:isLgl/>
      <w:lvlText w:val="%1.%2.%3.%4.%5"/>
      <w:lvlJc w:val="left"/>
      <w:pPr>
        <w:ind w:left="1770" w:hanging="141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0">
    <w:nsid w:val="6D44239E"/>
    <w:multiLevelType w:val="hybridMultilevel"/>
    <w:tmpl w:val="2D4E89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1">
    <w:nsid w:val="6D6C1902"/>
    <w:multiLevelType w:val="hybridMultilevel"/>
    <w:tmpl w:val="49689A02"/>
    <w:lvl w:ilvl="0" w:tplc="04190001">
      <w:start w:val="1"/>
      <w:numFmt w:val="bullet"/>
      <w:lvlText w:val=""/>
      <w:lvlJc w:val="left"/>
      <w:pPr>
        <w:tabs>
          <w:tab w:val="num" w:pos="720"/>
        </w:tabs>
        <w:ind w:left="72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22">
    <w:nsid w:val="6D7B69BF"/>
    <w:multiLevelType w:val="hybridMultilevel"/>
    <w:tmpl w:val="2FAC32A2"/>
    <w:lvl w:ilvl="0" w:tplc="68B4582E">
      <w:start w:val="1"/>
      <w:numFmt w:val="bullet"/>
      <w:lvlText w:val="-"/>
      <w:lvlJc w:val="left"/>
      <w:pPr>
        <w:ind w:left="1980" w:hanging="360"/>
      </w:pPr>
      <w:rPr>
        <w:rFonts w:ascii="Arial" w:hAnsi="Arial" w:hint="default"/>
      </w:rPr>
    </w:lvl>
    <w:lvl w:ilvl="1" w:tplc="04190003" w:tentative="1">
      <w:start w:val="1"/>
      <w:numFmt w:val="bullet"/>
      <w:lvlText w:val="o"/>
      <w:lvlJc w:val="left"/>
      <w:pPr>
        <w:ind w:left="2700" w:hanging="360"/>
      </w:pPr>
      <w:rPr>
        <w:rFonts w:ascii="Courier New" w:hAnsi="Courier New" w:cs="Courier New" w:hint="default"/>
      </w:rPr>
    </w:lvl>
    <w:lvl w:ilvl="2" w:tplc="04190005" w:tentative="1">
      <w:start w:val="1"/>
      <w:numFmt w:val="bullet"/>
      <w:lvlText w:val=""/>
      <w:lvlJc w:val="left"/>
      <w:pPr>
        <w:ind w:left="3420" w:hanging="360"/>
      </w:pPr>
      <w:rPr>
        <w:rFonts w:ascii="Wingdings" w:hAnsi="Wingdings" w:hint="default"/>
      </w:rPr>
    </w:lvl>
    <w:lvl w:ilvl="3" w:tplc="04190001" w:tentative="1">
      <w:start w:val="1"/>
      <w:numFmt w:val="bullet"/>
      <w:lvlText w:val=""/>
      <w:lvlJc w:val="left"/>
      <w:pPr>
        <w:ind w:left="4140" w:hanging="360"/>
      </w:pPr>
      <w:rPr>
        <w:rFonts w:ascii="Symbol" w:hAnsi="Symbol" w:hint="default"/>
      </w:rPr>
    </w:lvl>
    <w:lvl w:ilvl="4" w:tplc="04190003" w:tentative="1">
      <w:start w:val="1"/>
      <w:numFmt w:val="bullet"/>
      <w:lvlText w:val="o"/>
      <w:lvlJc w:val="left"/>
      <w:pPr>
        <w:ind w:left="4860" w:hanging="360"/>
      </w:pPr>
      <w:rPr>
        <w:rFonts w:ascii="Courier New" w:hAnsi="Courier New" w:cs="Courier New" w:hint="default"/>
      </w:rPr>
    </w:lvl>
    <w:lvl w:ilvl="5" w:tplc="04190005" w:tentative="1">
      <w:start w:val="1"/>
      <w:numFmt w:val="bullet"/>
      <w:lvlText w:val=""/>
      <w:lvlJc w:val="left"/>
      <w:pPr>
        <w:ind w:left="5580" w:hanging="360"/>
      </w:pPr>
      <w:rPr>
        <w:rFonts w:ascii="Wingdings" w:hAnsi="Wingdings" w:hint="default"/>
      </w:rPr>
    </w:lvl>
    <w:lvl w:ilvl="6" w:tplc="04190001" w:tentative="1">
      <w:start w:val="1"/>
      <w:numFmt w:val="bullet"/>
      <w:lvlText w:val=""/>
      <w:lvlJc w:val="left"/>
      <w:pPr>
        <w:ind w:left="6300" w:hanging="360"/>
      </w:pPr>
      <w:rPr>
        <w:rFonts w:ascii="Symbol" w:hAnsi="Symbol" w:hint="default"/>
      </w:rPr>
    </w:lvl>
    <w:lvl w:ilvl="7" w:tplc="04190003" w:tentative="1">
      <w:start w:val="1"/>
      <w:numFmt w:val="bullet"/>
      <w:lvlText w:val="o"/>
      <w:lvlJc w:val="left"/>
      <w:pPr>
        <w:ind w:left="7020" w:hanging="360"/>
      </w:pPr>
      <w:rPr>
        <w:rFonts w:ascii="Courier New" w:hAnsi="Courier New" w:cs="Courier New" w:hint="default"/>
      </w:rPr>
    </w:lvl>
    <w:lvl w:ilvl="8" w:tplc="04190005" w:tentative="1">
      <w:start w:val="1"/>
      <w:numFmt w:val="bullet"/>
      <w:lvlText w:val=""/>
      <w:lvlJc w:val="left"/>
      <w:pPr>
        <w:ind w:left="7740" w:hanging="360"/>
      </w:pPr>
      <w:rPr>
        <w:rFonts w:ascii="Wingdings" w:hAnsi="Wingdings" w:hint="default"/>
      </w:rPr>
    </w:lvl>
  </w:abstractNum>
  <w:abstractNum w:abstractNumId="323">
    <w:nsid w:val="6E1268FD"/>
    <w:multiLevelType w:val="multilevel"/>
    <w:tmpl w:val="21949160"/>
    <w:lvl w:ilvl="0">
      <w:start w:val="1"/>
      <w:numFmt w:val="decimal"/>
      <w:lvlText w:val="19.5.%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4">
    <w:nsid w:val="6EC144A7"/>
    <w:multiLevelType w:val="multilevel"/>
    <w:tmpl w:val="09FEBEDA"/>
    <w:lvl w:ilvl="0">
      <w:start w:val="25"/>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5">
    <w:nsid w:val="6F585FED"/>
    <w:multiLevelType w:val="hybridMultilevel"/>
    <w:tmpl w:val="6C28B1AA"/>
    <w:lvl w:ilvl="0" w:tplc="0E08BD94">
      <w:start w:val="3"/>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326">
    <w:nsid w:val="6FEF006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27">
    <w:nsid w:val="70FB0801"/>
    <w:multiLevelType w:val="hybridMultilevel"/>
    <w:tmpl w:val="971875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8">
    <w:nsid w:val="71982AFE"/>
    <w:multiLevelType w:val="multilevel"/>
    <w:tmpl w:val="4EDCE360"/>
    <w:lvl w:ilvl="0">
      <w:start w:val="3"/>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9">
    <w:nsid w:val="71B44A54"/>
    <w:multiLevelType w:val="multilevel"/>
    <w:tmpl w:val="6A8A9E2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0">
    <w:nsid w:val="724C2B82"/>
    <w:multiLevelType w:val="multilevel"/>
    <w:tmpl w:val="CA98ABA2"/>
    <w:lvl w:ilvl="0">
      <w:start w:val="50"/>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1">
    <w:nsid w:val="72D52C5C"/>
    <w:multiLevelType w:val="multilevel"/>
    <w:tmpl w:val="89680320"/>
    <w:lvl w:ilvl="0">
      <w:start w:val="1"/>
      <w:numFmt w:val="none"/>
      <w:lvlText w:val=""/>
      <w:lvlJc w:val="left"/>
      <w:pPr>
        <w:tabs>
          <w:tab w:val="num" w:pos="360"/>
        </w:tabs>
        <w:ind w:left="0" w:firstLine="0"/>
      </w:pPr>
      <w:rPr>
        <w:rFonts w:hint="default"/>
      </w:rPr>
    </w:lvl>
    <w:lvl w:ilvl="1">
      <w:start w:val="1"/>
      <w:numFmt w:val="decimal"/>
      <w:lvlRestart w:val="0"/>
      <w:lvlText w:val="Ст. %2"/>
      <w:lvlJc w:val="left"/>
      <w:pPr>
        <w:tabs>
          <w:tab w:val="num" w:pos="1287"/>
        </w:tabs>
        <w:ind w:left="567" w:firstLine="0"/>
      </w:pPr>
      <w:rPr>
        <w:rFonts w:hint="default"/>
      </w:rPr>
    </w:lvl>
    <w:lvl w:ilvl="2">
      <w:start w:val="1"/>
      <w:numFmt w:val="decimal"/>
      <w:lvlText w:val="%2.%3"/>
      <w:lvlJc w:val="left"/>
      <w:pPr>
        <w:tabs>
          <w:tab w:val="num" w:pos="7938"/>
        </w:tabs>
        <w:ind w:left="7938" w:hanging="992"/>
      </w:pPr>
      <w:rPr>
        <w:rFonts w:ascii="Tahoma" w:hAnsi="Tahoma" w:hint="default"/>
        <w:b w:val="0"/>
        <w:bCs/>
        <w:i w:val="0"/>
        <w:sz w:val="22"/>
      </w:rPr>
    </w:lvl>
    <w:lvl w:ilvl="3">
      <w:start w:val="1"/>
      <w:numFmt w:val="decimal"/>
      <w:lvlText w:val="%2.%3.%4"/>
      <w:lvlJc w:val="left"/>
      <w:pPr>
        <w:tabs>
          <w:tab w:val="num" w:pos="1418"/>
        </w:tabs>
        <w:ind w:left="1418" w:hanging="992"/>
      </w:pPr>
      <w:rPr>
        <w:rFonts w:ascii="Arial" w:hAnsi="Arial" w:cs="Arial" w:hint="default"/>
        <w:b w:val="0"/>
        <w:bCs/>
        <w:i w:val="0"/>
        <w:sz w:val="22"/>
      </w:rPr>
    </w:lvl>
    <w:lvl w:ilvl="4">
      <w:start w:val="1"/>
      <w:numFmt w:val="decimal"/>
      <w:lvlText w:val="%2.%3.%4.%5"/>
      <w:lvlJc w:val="left"/>
      <w:pPr>
        <w:tabs>
          <w:tab w:val="num" w:pos="1419"/>
        </w:tabs>
        <w:ind w:left="1419" w:hanging="851"/>
      </w:pPr>
      <w:rPr>
        <w:rFonts w:hint="default"/>
      </w:rPr>
    </w:lvl>
    <w:lvl w:ilvl="5">
      <w:start w:val="1"/>
      <w:numFmt w:val="decimal"/>
      <w:lvlText w:val="%2.%3.%4.%5.%6"/>
      <w:lvlJc w:val="left"/>
      <w:pPr>
        <w:tabs>
          <w:tab w:val="num" w:pos="851"/>
        </w:tabs>
        <w:ind w:left="851" w:hanging="851"/>
      </w:pPr>
      <w:rPr>
        <w:rFonts w:hint="default"/>
      </w:rPr>
    </w:lvl>
    <w:lvl w:ilvl="6">
      <w:start w:val="1"/>
      <w:numFmt w:val="decimal"/>
      <w:lvlText w:val="%2.%3.%4.%5.%6.%7"/>
      <w:lvlJc w:val="left"/>
      <w:pPr>
        <w:tabs>
          <w:tab w:val="num" w:pos="1134"/>
        </w:tabs>
        <w:ind w:left="1134" w:hanging="1134"/>
      </w:pPr>
      <w:rPr>
        <w:rFonts w:hint="default"/>
      </w:rPr>
    </w:lvl>
    <w:lvl w:ilvl="7">
      <w:start w:val="1"/>
      <w:numFmt w:val="lowerLetter"/>
      <w:pStyle w:val="8"/>
      <w:lvlText w:val="%8."/>
      <w:lvlJc w:val="left"/>
      <w:pPr>
        <w:tabs>
          <w:tab w:val="num" w:pos="1440"/>
        </w:tabs>
        <w:ind w:left="1440" w:hanging="432"/>
      </w:pPr>
      <w:rPr>
        <w:rFonts w:hint="default"/>
      </w:rPr>
    </w:lvl>
    <w:lvl w:ilvl="8">
      <w:start w:val="1"/>
      <w:numFmt w:val="lowerRoman"/>
      <w:pStyle w:val="9"/>
      <w:lvlText w:val="%9."/>
      <w:lvlJc w:val="right"/>
      <w:pPr>
        <w:tabs>
          <w:tab w:val="num" w:pos="1584"/>
        </w:tabs>
        <w:ind w:left="1584" w:hanging="144"/>
      </w:pPr>
      <w:rPr>
        <w:rFonts w:hint="default"/>
      </w:rPr>
    </w:lvl>
  </w:abstractNum>
  <w:abstractNum w:abstractNumId="332">
    <w:nsid w:val="72EC2B90"/>
    <w:multiLevelType w:val="multilevel"/>
    <w:tmpl w:val="F40AE066"/>
    <w:lvl w:ilvl="0">
      <w:start w:val="3"/>
      <w:numFmt w:val="decimal"/>
      <w:lvlText w:val="%1."/>
      <w:lvlJc w:val="left"/>
      <w:pPr>
        <w:ind w:left="660" w:hanging="660"/>
      </w:pPr>
      <w:rPr>
        <w:rFonts w:hint="default"/>
      </w:rPr>
    </w:lvl>
    <w:lvl w:ilvl="1">
      <w:start w:val="1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3">
    <w:nsid w:val="73666431"/>
    <w:multiLevelType w:val="hybridMultilevel"/>
    <w:tmpl w:val="A312849C"/>
    <w:lvl w:ilvl="0" w:tplc="8224325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4">
    <w:nsid w:val="74DD1386"/>
    <w:multiLevelType w:val="hybridMultilevel"/>
    <w:tmpl w:val="E2929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nsid w:val="74EB217B"/>
    <w:multiLevelType w:val="hybridMultilevel"/>
    <w:tmpl w:val="991EA9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6">
    <w:nsid w:val="757D7F41"/>
    <w:multiLevelType w:val="multilevel"/>
    <w:tmpl w:val="8E1086D8"/>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7">
    <w:nsid w:val="75D65D3C"/>
    <w:multiLevelType w:val="multilevel"/>
    <w:tmpl w:val="3618B5D6"/>
    <w:lvl w:ilvl="0">
      <w:start w:val="1"/>
      <w:numFmt w:val="decimal"/>
      <w:lvlText w:val="21.%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8">
    <w:nsid w:val="760D1CEE"/>
    <w:multiLevelType w:val="multilevel"/>
    <w:tmpl w:val="1C485E20"/>
    <w:lvl w:ilvl="0">
      <w:start w:val="301"/>
      <w:numFmt w:val="decimal"/>
      <w:lvlText w:val="%1."/>
      <w:lvlJc w:val="left"/>
      <w:pPr>
        <w:ind w:left="750" w:hanging="750"/>
      </w:pPr>
      <w:rPr>
        <w:rFonts w:hint="default"/>
      </w:rPr>
    </w:lvl>
    <w:lvl w:ilvl="1">
      <w:start w:val="4"/>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9">
    <w:nsid w:val="76C404EB"/>
    <w:multiLevelType w:val="multilevel"/>
    <w:tmpl w:val="D1BCD82C"/>
    <w:lvl w:ilvl="0">
      <w:start w:val="29"/>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0">
    <w:nsid w:val="77013E74"/>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341">
    <w:nsid w:val="78616A67"/>
    <w:multiLevelType w:val="multilevel"/>
    <w:tmpl w:val="9ADA4B6C"/>
    <w:styleLink w:val="WWNum1"/>
    <w:lvl w:ilvl="0">
      <w:numFmt w:val="bullet"/>
      <w:lvlText w:val="-"/>
      <w:lvlJc w:val="left"/>
      <w:rPr>
        <w:rFonts w:eastAsia="Times New Roman" w:cs="Times New Roman"/>
      </w:rPr>
    </w:lvl>
    <w:lvl w:ilvl="1">
      <w:numFmt w:val="bullet"/>
      <w:lvlText w:val="o"/>
      <w:lvlJc w:val="left"/>
    </w:lvl>
    <w:lvl w:ilvl="2">
      <w:numFmt w:val="bullet"/>
      <w:lvlText w:val=""/>
      <w:lvlJc w:val="left"/>
    </w:lvl>
    <w:lvl w:ilvl="3">
      <w:numFmt w:val="bullet"/>
      <w:lvlText w:val=""/>
      <w:lvlJc w:val="left"/>
    </w:lvl>
    <w:lvl w:ilvl="4">
      <w:numFmt w:val="bullet"/>
      <w:lvlText w:val="o"/>
      <w:lvlJc w:val="left"/>
    </w:lvl>
    <w:lvl w:ilvl="5">
      <w:numFmt w:val="bullet"/>
      <w:lvlText w:val=""/>
      <w:lvlJc w:val="left"/>
    </w:lvl>
    <w:lvl w:ilvl="6">
      <w:numFmt w:val="bullet"/>
      <w:lvlText w:val=""/>
      <w:lvlJc w:val="left"/>
    </w:lvl>
    <w:lvl w:ilvl="7">
      <w:numFmt w:val="bullet"/>
      <w:lvlText w:val="o"/>
      <w:lvlJc w:val="left"/>
    </w:lvl>
    <w:lvl w:ilvl="8">
      <w:numFmt w:val="bullet"/>
      <w:lvlText w:val=""/>
      <w:lvlJc w:val="left"/>
    </w:lvl>
  </w:abstractNum>
  <w:abstractNum w:abstractNumId="342">
    <w:nsid w:val="78663565"/>
    <w:multiLevelType w:val="multilevel"/>
    <w:tmpl w:val="58622086"/>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3">
    <w:nsid w:val="787869C0"/>
    <w:multiLevelType w:val="hybridMultilevel"/>
    <w:tmpl w:val="78FA9AA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4">
    <w:nsid w:val="787C6CD8"/>
    <w:multiLevelType w:val="multilevel"/>
    <w:tmpl w:val="B9C8D9C8"/>
    <w:lvl w:ilvl="0">
      <w:start w:val="1"/>
      <w:numFmt w:val="decimal"/>
      <w:lvlText w:val="%1."/>
      <w:lvlJc w:val="left"/>
    </w:lvl>
    <w:lvl w:ilvl="1">
      <w:start w:val="1"/>
      <w:numFmt w:val="decimal"/>
      <w:isLgl/>
      <w:lvlText w:val="%1.%2."/>
      <w:lvlJc w:val="left"/>
      <w:pPr>
        <w:tabs>
          <w:tab w:val="num" w:pos="1017"/>
        </w:tabs>
        <w:ind w:left="1017" w:hanging="720"/>
      </w:pPr>
      <w:rPr>
        <w:rFonts w:hint="default"/>
      </w:rPr>
    </w:lvl>
    <w:lvl w:ilvl="2">
      <w:start w:val="1"/>
      <w:numFmt w:val="decimal"/>
      <w:isLgl/>
      <w:lvlText w:val="%1.%2.%3."/>
      <w:lvlJc w:val="left"/>
      <w:pPr>
        <w:tabs>
          <w:tab w:val="num" w:pos="1314"/>
        </w:tabs>
        <w:ind w:left="1314" w:hanging="720"/>
      </w:pPr>
      <w:rPr>
        <w:rFonts w:hint="default"/>
      </w:rPr>
    </w:lvl>
    <w:lvl w:ilvl="3">
      <w:start w:val="1"/>
      <w:numFmt w:val="decimal"/>
      <w:isLgl/>
      <w:lvlText w:val="%1.%2.%3.%4."/>
      <w:lvlJc w:val="left"/>
      <w:pPr>
        <w:tabs>
          <w:tab w:val="num" w:pos="1611"/>
        </w:tabs>
        <w:ind w:left="1611" w:hanging="720"/>
      </w:pPr>
      <w:rPr>
        <w:rFonts w:hint="default"/>
      </w:rPr>
    </w:lvl>
    <w:lvl w:ilvl="4">
      <w:start w:val="1"/>
      <w:numFmt w:val="decimal"/>
      <w:isLgl/>
      <w:lvlText w:val="%1.%2.%3.%4.%5."/>
      <w:lvlJc w:val="left"/>
      <w:pPr>
        <w:tabs>
          <w:tab w:val="num" w:pos="2268"/>
        </w:tabs>
        <w:ind w:left="2268" w:hanging="1080"/>
      </w:pPr>
      <w:rPr>
        <w:rFonts w:hint="default"/>
      </w:rPr>
    </w:lvl>
    <w:lvl w:ilvl="5">
      <w:start w:val="1"/>
      <w:numFmt w:val="decimal"/>
      <w:isLgl/>
      <w:lvlText w:val="%1.%2.%3.%4.%5.%6."/>
      <w:lvlJc w:val="left"/>
      <w:pPr>
        <w:tabs>
          <w:tab w:val="num" w:pos="2565"/>
        </w:tabs>
        <w:ind w:left="2565" w:hanging="1080"/>
      </w:pPr>
      <w:rPr>
        <w:rFonts w:hint="default"/>
      </w:rPr>
    </w:lvl>
    <w:lvl w:ilvl="6">
      <w:start w:val="1"/>
      <w:numFmt w:val="decimal"/>
      <w:isLgl/>
      <w:lvlText w:val="%1.%2.%3.%4.%5.%6.%7."/>
      <w:lvlJc w:val="left"/>
      <w:pPr>
        <w:tabs>
          <w:tab w:val="num" w:pos="3222"/>
        </w:tabs>
        <w:ind w:left="3222" w:hanging="1440"/>
      </w:pPr>
      <w:rPr>
        <w:rFonts w:hint="default"/>
      </w:rPr>
    </w:lvl>
    <w:lvl w:ilvl="7">
      <w:start w:val="1"/>
      <w:numFmt w:val="decimal"/>
      <w:isLgl/>
      <w:lvlText w:val="%1.%2.%3.%4.%5.%6.%7.%8."/>
      <w:lvlJc w:val="left"/>
      <w:pPr>
        <w:tabs>
          <w:tab w:val="num" w:pos="3519"/>
        </w:tabs>
        <w:ind w:left="3519" w:hanging="1440"/>
      </w:pPr>
      <w:rPr>
        <w:rFonts w:hint="default"/>
      </w:rPr>
    </w:lvl>
    <w:lvl w:ilvl="8">
      <w:start w:val="1"/>
      <w:numFmt w:val="decimal"/>
      <w:isLgl/>
      <w:lvlText w:val="%1.%2.%3.%4.%5.%6.%7.%8.%9."/>
      <w:lvlJc w:val="left"/>
      <w:pPr>
        <w:tabs>
          <w:tab w:val="num" w:pos="4176"/>
        </w:tabs>
        <w:ind w:left="4176" w:hanging="1800"/>
      </w:pPr>
      <w:rPr>
        <w:rFonts w:hint="default"/>
      </w:rPr>
    </w:lvl>
  </w:abstractNum>
  <w:abstractNum w:abstractNumId="345">
    <w:nsid w:val="78953EE9"/>
    <w:multiLevelType w:val="hybridMultilevel"/>
    <w:tmpl w:val="9E98D9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nsid w:val="7926784D"/>
    <w:multiLevelType w:val="multilevel"/>
    <w:tmpl w:val="3C504C14"/>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7">
    <w:nsid w:val="79352CCB"/>
    <w:multiLevelType w:val="multilevel"/>
    <w:tmpl w:val="320E9E26"/>
    <w:styleLink w:val="WWNum5"/>
    <w:lvl w:ilvl="0">
      <w:start w:val="1"/>
      <w:numFmt w:val="decimal"/>
      <w:lvlText w:val="%1"/>
      <w:lvlJc w:val="left"/>
      <w:rPr>
        <w:rFonts w:eastAsia="Times New Roman" w:cs="Times New Roman"/>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48">
    <w:nsid w:val="79DE0F16"/>
    <w:multiLevelType w:val="multilevel"/>
    <w:tmpl w:val="7F1A8D76"/>
    <w:lvl w:ilvl="0">
      <w:start w:val="1"/>
      <w:numFmt w:val="decimal"/>
      <w:lvlText w:val="%1."/>
      <w:lvlJc w:val="left"/>
      <w:pPr>
        <w:ind w:left="0" w:firstLine="0"/>
      </w:pPr>
      <w:rPr>
        <w:rFonts w:ascii="Times New Roman" w:eastAsia="Times New Roman" w:hAnsi="Times New Roman" w:cs="Times New Roman"/>
        <w:b/>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9">
    <w:nsid w:val="79DF2E5D"/>
    <w:multiLevelType w:val="hybridMultilevel"/>
    <w:tmpl w:val="AA0612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nsid w:val="79E10885"/>
    <w:multiLevelType w:val="multilevel"/>
    <w:tmpl w:val="EEFE256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51">
    <w:nsid w:val="79F61675"/>
    <w:multiLevelType w:val="hybridMultilevel"/>
    <w:tmpl w:val="9058E1B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2">
    <w:nsid w:val="7A5A1683"/>
    <w:multiLevelType w:val="hybridMultilevel"/>
    <w:tmpl w:val="75305364"/>
    <w:lvl w:ilvl="0" w:tplc="6088AD94">
      <w:start w:val="1"/>
      <w:numFmt w:val="decimal"/>
      <w:lvlText w:val="%1."/>
      <w:lvlJc w:val="left"/>
      <w:pPr>
        <w:tabs>
          <w:tab w:val="num" w:pos="882"/>
        </w:tabs>
        <w:ind w:left="882" w:hanging="585"/>
      </w:pPr>
      <w:rPr>
        <w:rFonts w:hint="default"/>
      </w:rPr>
    </w:lvl>
    <w:lvl w:ilvl="1" w:tplc="04190001">
      <w:start w:val="1"/>
      <w:numFmt w:val="bullet"/>
      <w:lvlText w:val=""/>
      <w:lvlJc w:val="left"/>
      <w:pPr>
        <w:tabs>
          <w:tab w:val="num" w:pos="1377"/>
        </w:tabs>
        <w:ind w:left="1377" w:hanging="360"/>
      </w:pPr>
      <w:rPr>
        <w:rFonts w:ascii="Symbol" w:hAnsi="Symbol" w:hint="default"/>
      </w:rPr>
    </w:lvl>
    <w:lvl w:ilvl="2" w:tplc="0419001B" w:tentative="1">
      <w:start w:val="1"/>
      <w:numFmt w:val="lowerRoman"/>
      <w:lvlText w:val="%3."/>
      <w:lvlJc w:val="right"/>
      <w:pPr>
        <w:tabs>
          <w:tab w:val="num" w:pos="2097"/>
        </w:tabs>
        <w:ind w:left="2097" w:hanging="180"/>
      </w:pPr>
    </w:lvl>
    <w:lvl w:ilvl="3" w:tplc="0419000F" w:tentative="1">
      <w:start w:val="1"/>
      <w:numFmt w:val="decimal"/>
      <w:lvlText w:val="%4."/>
      <w:lvlJc w:val="left"/>
      <w:pPr>
        <w:tabs>
          <w:tab w:val="num" w:pos="2817"/>
        </w:tabs>
        <w:ind w:left="2817" w:hanging="360"/>
      </w:pPr>
    </w:lvl>
    <w:lvl w:ilvl="4" w:tplc="04190019" w:tentative="1">
      <w:start w:val="1"/>
      <w:numFmt w:val="lowerLetter"/>
      <w:lvlText w:val="%5."/>
      <w:lvlJc w:val="left"/>
      <w:pPr>
        <w:tabs>
          <w:tab w:val="num" w:pos="3537"/>
        </w:tabs>
        <w:ind w:left="3537" w:hanging="360"/>
      </w:pPr>
    </w:lvl>
    <w:lvl w:ilvl="5" w:tplc="0419001B" w:tentative="1">
      <w:start w:val="1"/>
      <w:numFmt w:val="lowerRoman"/>
      <w:lvlText w:val="%6."/>
      <w:lvlJc w:val="right"/>
      <w:pPr>
        <w:tabs>
          <w:tab w:val="num" w:pos="4257"/>
        </w:tabs>
        <w:ind w:left="4257" w:hanging="180"/>
      </w:pPr>
    </w:lvl>
    <w:lvl w:ilvl="6" w:tplc="0419000F" w:tentative="1">
      <w:start w:val="1"/>
      <w:numFmt w:val="decimal"/>
      <w:lvlText w:val="%7."/>
      <w:lvlJc w:val="left"/>
      <w:pPr>
        <w:tabs>
          <w:tab w:val="num" w:pos="4977"/>
        </w:tabs>
        <w:ind w:left="4977" w:hanging="360"/>
      </w:pPr>
    </w:lvl>
    <w:lvl w:ilvl="7" w:tplc="04190019" w:tentative="1">
      <w:start w:val="1"/>
      <w:numFmt w:val="lowerLetter"/>
      <w:lvlText w:val="%8."/>
      <w:lvlJc w:val="left"/>
      <w:pPr>
        <w:tabs>
          <w:tab w:val="num" w:pos="5697"/>
        </w:tabs>
        <w:ind w:left="5697" w:hanging="360"/>
      </w:pPr>
    </w:lvl>
    <w:lvl w:ilvl="8" w:tplc="0419001B" w:tentative="1">
      <w:start w:val="1"/>
      <w:numFmt w:val="lowerRoman"/>
      <w:lvlText w:val="%9."/>
      <w:lvlJc w:val="right"/>
      <w:pPr>
        <w:tabs>
          <w:tab w:val="num" w:pos="6417"/>
        </w:tabs>
        <w:ind w:left="6417" w:hanging="180"/>
      </w:pPr>
    </w:lvl>
  </w:abstractNum>
  <w:abstractNum w:abstractNumId="353">
    <w:nsid w:val="7AAE32A0"/>
    <w:multiLevelType w:val="multilevel"/>
    <w:tmpl w:val="47C81DEC"/>
    <w:lvl w:ilvl="0">
      <w:start w:val="1"/>
      <w:numFmt w:val="decimal"/>
      <w:lvlText w:val="%1."/>
      <w:lvlJc w:val="left"/>
      <w:pPr>
        <w:tabs>
          <w:tab w:val="num" w:pos="882"/>
        </w:tabs>
        <w:ind w:left="882" w:hanging="585"/>
      </w:pPr>
      <w:rPr>
        <w:rFonts w:hint="default"/>
      </w:rPr>
    </w:lvl>
    <w:lvl w:ilvl="1">
      <w:start w:val="1"/>
      <w:numFmt w:val="decimal"/>
      <w:isLgl/>
      <w:lvlText w:val="%1.%2"/>
      <w:lvlJc w:val="left"/>
      <w:pPr>
        <w:tabs>
          <w:tab w:val="num" w:pos="657"/>
        </w:tabs>
        <w:ind w:left="657" w:hanging="360"/>
      </w:pPr>
      <w:rPr>
        <w:rFonts w:hint="default"/>
      </w:rPr>
    </w:lvl>
    <w:lvl w:ilvl="2">
      <w:start w:val="1"/>
      <w:numFmt w:val="decimal"/>
      <w:isLgl/>
      <w:lvlText w:val="%1.%2.%3"/>
      <w:lvlJc w:val="left"/>
      <w:pPr>
        <w:tabs>
          <w:tab w:val="num" w:pos="1017"/>
        </w:tabs>
        <w:ind w:left="1017" w:hanging="720"/>
      </w:pPr>
      <w:rPr>
        <w:rFonts w:hint="default"/>
      </w:rPr>
    </w:lvl>
    <w:lvl w:ilvl="3">
      <w:start w:val="1"/>
      <w:numFmt w:val="decimal"/>
      <w:isLgl/>
      <w:lvlText w:val="%1.%2.%3.%4"/>
      <w:lvlJc w:val="left"/>
      <w:pPr>
        <w:tabs>
          <w:tab w:val="num" w:pos="1017"/>
        </w:tabs>
        <w:ind w:left="1017" w:hanging="720"/>
      </w:pPr>
      <w:rPr>
        <w:rFonts w:hint="default"/>
      </w:rPr>
    </w:lvl>
    <w:lvl w:ilvl="4">
      <w:start w:val="1"/>
      <w:numFmt w:val="decimal"/>
      <w:isLgl/>
      <w:lvlText w:val="%1.%2.%3.%4.%5"/>
      <w:lvlJc w:val="left"/>
      <w:pPr>
        <w:tabs>
          <w:tab w:val="num" w:pos="1377"/>
        </w:tabs>
        <w:ind w:left="1377" w:hanging="1080"/>
      </w:pPr>
      <w:rPr>
        <w:rFonts w:hint="default"/>
      </w:rPr>
    </w:lvl>
    <w:lvl w:ilvl="5">
      <w:start w:val="1"/>
      <w:numFmt w:val="decimal"/>
      <w:isLgl/>
      <w:lvlText w:val="%1.%2.%3.%4.%5.%6"/>
      <w:lvlJc w:val="left"/>
      <w:pPr>
        <w:tabs>
          <w:tab w:val="num" w:pos="1377"/>
        </w:tabs>
        <w:ind w:left="1377" w:hanging="1080"/>
      </w:pPr>
      <w:rPr>
        <w:rFonts w:hint="default"/>
      </w:rPr>
    </w:lvl>
    <w:lvl w:ilvl="6">
      <w:start w:val="1"/>
      <w:numFmt w:val="decimal"/>
      <w:isLgl/>
      <w:lvlText w:val="%1.%2.%3.%4.%5.%6.%7"/>
      <w:lvlJc w:val="left"/>
      <w:pPr>
        <w:tabs>
          <w:tab w:val="num" w:pos="1737"/>
        </w:tabs>
        <w:ind w:left="1737" w:hanging="1440"/>
      </w:pPr>
      <w:rPr>
        <w:rFonts w:hint="default"/>
      </w:rPr>
    </w:lvl>
    <w:lvl w:ilvl="7">
      <w:start w:val="1"/>
      <w:numFmt w:val="decimal"/>
      <w:isLgl/>
      <w:lvlText w:val="%1.%2.%3.%4.%5.%6.%7.%8"/>
      <w:lvlJc w:val="left"/>
      <w:pPr>
        <w:tabs>
          <w:tab w:val="num" w:pos="1737"/>
        </w:tabs>
        <w:ind w:left="1737" w:hanging="1440"/>
      </w:pPr>
      <w:rPr>
        <w:rFonts w:hint="default"/>
      </w:rPr>
    </w:lvl>
    <w:lvl w:ilvl="8">
      <w:start w:val="1"/>
      <w:numFmt w:val="decimal"/>
      <w:isLgl/>
      <w:lvlText w:val="%1.%2.%3.%4.%5.%6.%7.%8.%9"/>
      <w:lvlJc w:val="left"/>
      <w:pPr>
        <w:tabs>
          <w:tab w:val="num" w:pos="2097"/>
        </w:tabs>
        <w:ind w:left="2097" w:hanging="1800"/>
      </w:pPr>
      <w:rPr>
        <w:rFonts w:hint="default"/>
      </w:rPr>
    </w:lvl>
  </w:abstractNum>
  <w:abstractNum w:abstractNumId="354">
    <w:nsid w:val="7AC77B4E"/>
    <w:multiLevelType w:val="multilevel"/>
    <w:tmpl w:val="2200BAE2"/>
    <w:lvl w:ilvl="0">
      <w:start w:val="2"/>
      <w:numFmt w:val="decimal"/>
      <w:lvlText w:val="%1."/>
      <w:lvlJc w:val="left"/>
      <w:pPr>
        <w:tabs>
          <w:tab w:val="num" w:pos="360"/>
        </w:tabs>
        <w:ind w:left="360" w:hanging="360"/>
      </w:pPr>
      <w:rPr>
        <w:rFonts w:hint="default"/>
      </w:rPr>
    </w:lvl>
    <w:lvl w:ilvl="1">
      <w:start w:val="20"/>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5">
    <w:nsid w:val="7ADD32BA"/>
    <w:multiLevelType w:val="hybridMultilevel"/>
    <w:tmpl w:val="1270B8D4"/>
    <w:lvl w:ilvl="0" w:tplc="5E2E7A32">
      <w:start w:val="1"/>
      <w:numFmt w:val="russianLower"/>
      <w:lvlText w:val="%1)"/>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356">
    <w:nsid w:val="7B2C2A95"/>
    <w:multiLevelType w:val="multilevel"/>
    <w:tmpl w:val="96EC7166"/>
    <w:lvl w:ilvl="0">
      <w:start w:val="9"/>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7">
    <w:nsid w:val="7BC33166"/>
    <w:multiLevelType w:val="multilevel"/>
    <w:tmpl w:val="91F270FE"/>
    <w:styleLink w:val="WWNum2"/>
    <w:lvl w:ilvl="0">
      <w:start w:val="1"/>
      <w:numFmt w:val="decimal"/>
      <w:lvlText w:val="%1."/>
      <w:lvlJc w:val="left"/>
    </w:lvl>
    <w:lvl w:ilvl="1">
      <w:start w:val="4"/>
      <w:numFmt w:val="decimal"/>
      <w:lvlText w:val="%1.%2."/>
      <w:lvlJc w:val="left"/>
    </w:lvl>
    <w:lvl w:ilvl="2">
      <w:start w:val="2"/>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58">
    <w:nsid w:val="7BF7193E"/>
    <w:multiLevelType w:val="multilevel"/>
    <w:tmpl w:val="15BC1E72"/>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59">
    <w:nsid w:val="7C313963"/>
    <w:multiLevelType w:val="multilevel"/>
    <w:tmpl w:val="2AEC2F1A"/>
    <w:lvl w:ilvl="0">
      <w:start w:val="1"/>
      <w:numFmt w:val="decimal"/>
      <w:lvlText w:val="%1."/>
      <w:lvlJc w:val="left"/>
      <w:pPr>
        <w:tabs>
          <w:tab w:val="num" w:pos="657"/>
        </w:tabs>
        <w:ind w:left="657" w:hanging="360"/>
      </w:pPr>
      <w:rPr>
        <w:rFonts w:hint="default"/>
        <w:b w:val="0"/>
      </w:rPr>
    </w:lvl>
    <w:lvl w:ilvl="1">
      <w:start w:val="1"/>
      <w:numFmt w:val="decimal"/>
      <w:isLgl/>
      <w:lvlText w:val="%1.%2"/>
      <w:lvlJc w:val="left"/>
      <w:pPr>
        <w:tabs>
          <w:tab w:val="num" w:pos="717"/>
        </w:tabs>
        <w:ind w:left="717" w:hanging="420"/>
      </w:pPr>
      <w:rPr>
        <w:rFonts w:ascii="PGKCA M+ Officina Serif C" w:hAnsi="PGKCA M+ Officina Serif C" w:cs="PGKCA M+ Officina Serif C" w:hint="default"/>
      </w:rPr>
    </w:lvl>
    <w:lvl w:ilvl="2">
      <w:start w:val="1"/>
      <w:numFmt w:val="decimal"/>
      <w:isLgl/>
      <w:lvlText w:val="%1.%2.%3"/>
      <w:lvlJc w:val="left"/>
      <w:pPr>
        <w:tabs>
          <w:tab w:val="num" w:pos="1017"/>
        </w:tabs>
        <w:ind w:left="1017" w:hanging="720"/>
      </w:pPr>
      <w:rPr>
        <w:rFonts w:ascii="PGKCA M+ Officina Serif C" w:hAnsi="PGKCA M+ Officina Serif C" w:cs="PGKCA M+ Officina Serif C" w:hint="default"/>
      </w:rPr>
    </w:lvl>
    <w:lvl w:ilvl="3">
      <w:start w:val="1"/>
      <w:numFmt w:val="decimal"/>
      <w:isLgl/>
      <w:lvlText w:val="%1.%2.%3.%4"/>
      <w:lvlJc w:val="left"/>
      <w:pPr>
        <w:tabs>
          <w:tab w:val="num" w:pos="1017"/>
        </w:tabs>
        <w:ind w:left="1017" w:hanging="720"/>
      </w:pPr>
      <w:rPr>
        <w:rFonts w:ascii="PGKCA M+ Officina Serif C" w:hAnsi="PGKCA M+ Officina Serif C" w:cs="PGKCA M+ Officina Serif C" w:hint="default"/>
      </w:rPr>
    </w:lvl>
    <w:lvl w:ilvl="4">
      <w:start w:val="1"/>
      <w:numFmt w:val="decimal"/>
      <w:isLgl/>
      <w:lvlText w:val="%1.%2.%3.%4.%5"/>
      <w:lvlJc w:val="left"/>
      <w:pPr>
        <w:tabs>
          <w:tab w:val="num" w:pos="1377"/>
        </w:tabs>
        <w:ind w:left="1377" w:hanging="1080"/>
      </w:pPr>
      <w:rPr>
        <w:rFonts w:ascii="PGKCA M+ Officina Serif C" w:hAnsi="PGKCA M+ Officina Serif C" w:cs="PGKCA M+ Officina Serif C" w:hint="default"/>
      </w:rPr>
    </w:lvl>
    <w:lvl w:ilvl="5">
      <w:start w:val="1"/>
      <w:numFmt w:val="decimal"/>
      <w:isLgl/>
      <w:lvlText w:val="%1.%2.%3.%4.%5.%6"/>
      <w:lvlJc w:val="left"/>
      <w:pPr>
        <w:tabs>
          <w:tab w:val="num" w:pos="1377"/>
        </w:tabs>
        <w:ind w:left="1377" w:hanging="1080"/>
      </w:pPr>
      <w:rPr>
        <w:rFonts w:ascii="PGKCA M+ Officina Serif C" w:hAnsi="PGKCA M+ Officina Serif C" w:cs="PGKCA M+ Officina Serif C" w:hint="default"/>
      </w:rPr>
    </w:lvl>
    <w:lvl w:ilvl="6">
      <w:start w:val="1"/>
      <w:numFmt w:val="decimal"/>
      <w:isLgl/>
      <w:lvlText w:val="%1.%2.%3.%4.%5.%6.%7"/>
      <w:lvlJc w:val="left"/>
      <w:pPr>
        <w:tabs>
          <w:tab w:val="num" w:pos="1737"/>
        </w:tabs>
        <w:ind w:left="1737" w:hanging="1440"/>
      </w:pPr>
      <w:rPr>
        <w:rFonts w:ascii="PGKCA M+ Officina Serif C" w:hAnsi="PGKCA M+ Officina Serif C" w:cs="PGKCA M+ Officina Serif C" w:hint="default"/>
      </w:rPr>
    </w:lvl>
    <w:lvl w:ilvl="7">
      <w:start w:val="1"/>
      <w:numFmt w:val="decimal"/>
      <w:isLgl/>
      <w:lvlText w:val="%1.%2.%3.%4.%5.%6.%7.%8"/>
      <w:lvlJc w:val="left"/>
      <w:pPr>
        <w:tabs>
          <w:tab w:val="num" w:pos="1737"/>
        </w:tabs>
        <w:ind w:left="1737" w:hanging="1440"/>
      </w:pPr>
      <w:rPr>
        <w:rFonts w:ascii="PGKCA M+ Officina Serif C" w:hAnsi="PGKCA M+ Officina Serif C" w:cs="PGKCA M+ Officina Serif C" w:hint="default"/>
      </w:rPr>
    </w:lvl>
    <w:lvl w:ilvl="8">
      <w:start w:val="1"/>
      <w:numFmt w:val="decimal"/>
      <w:isLgl/>
      <w:lvlText w:val="%1.%2.%3.%4.%5.%6.%7.%8.%9"/>
      <w:lvlJc w:val="left"/>
      <w:pPr>
        <w:tabs>
          <w:tab w:val="num" w:pos="2097"/>
        </w:tabs>
        <w:ind w:left="2097" w:hanging="1800"/>
      </w:pPr>
      <w:rPr>
        <w:rFonts w:ascii="PGKCA M+ Officina Serif C" w:hAnsi="PGKCA M+ Officina Serif C" w:cs="PGKCA M+ Officina Serif C" w:hint="default"/>
      </w:rPr>
    </w:lvl>
  </w:abstractNum>
  <w:abstractNum w:abstractNumId="360">
    <w:nsid w:val="7C615938"/>
    <w:multiLevelType w:val="multilevel"/>
    <w:tmpl w:val="EF621CC6"/>
    <w:lvl w:ilvl="0">
      <w:start w:val="1"/>
      <w:numFmt w:val="decimal"/>
      <w:lvlText w:val="%1"/>
      <w:lvlJc w:val="left"/>
      <w:pPr>
        <w:tabs>
          <w:tab w:val="num" w:pos="450"/>
        </w:tabs>
        <w:ind w:left="450" w:hanging="450"/>
      </w:pPr>
      <w:rPr>
        <w:rFonts w:ascii="Times New Roman" w:hAnsi="Times New Roman" w:hint="default"/>
      </w:rPr>
    </w:lvl>
    <w:lvl w:ilvl="1">
      <w:start w:val="1"/>
      <w:numFmt w:val="decimal"/>
      <w:lvlText w:val="%1.%2"/>
      <w:lvlJc w:val="left"/>
      <w:pPr>
        <w:tabs>
          <w:tab w:val="num" w:pos="450"/>
        </w:tabs>
        <w:ind w:left="450" w:hanging="450"/>
      </w:pPr>
      <w:rPr>
        <w:rFonts w:ascii="Times New Roman" w:hAnsi="Times New Roman" w:hint="default"/>
      </w:rPr>
    </w:lvl>
    <w:lvl w:ilvl="2">
      <w:start w:val="1"/>
      <w:numFmt w:val="decimal"/>
      <w:lvlText w:val="%1.%2.%3"/>
      <w:lvlJc w:val="left"/>
      <w:pPr>
        <w:tabs>
          <w:tab w:val="num" w:pos="720"/>
        </w:tabs>
        <w:ind w:left="720" w:hanging="720"/>
      </w:pPr>
      <w:rPr>
        <w:rFonts w:ascii="Times New Roman" w:hAnsi="Times New Roman" w:hint="default"/>
      </w:rPr>
    </w:lvl>
    <w:lvl w:ilvl="3">
      <w:start w:val="1"/>
      <w:numFmt w:val="decimal"/>
      <w:lvlText w:val="%1.%2.%3.%4"/>
      <w:lvlJc w:val="left"/>
      <w:pPr>
        <w:tabs>
          <w:tab w:val="num" w:pos="720"/>
        </w:tabs>
        <w:ind w:left="720" w:hanging="720"/>
      </w:pPr>
      <w:rPr>
        <w:rFonts w:ascii="Times New Roman" w:hAnsi="Times New Roman" w:hint="default"/>
      </w:rPr>
    </w:lvl>
    <w:lvl w:ilvl="4">
      <w:start w:val="1"/>
      <w:numFmt w:val="decimal"/>
      <w:lvlText w:val="%1.%2.%3.%4.%5"/>
      <w:lvlJc w:val="left"/>
      <w:pPr>
        <w:tabs>
          <w:tab w:val="num" w:pos="1080"/>
        </w:tabs>
        <w:ind w:left="1080" w:hanging="1080"/>
      </w:pPr>
      <w:rPr>
        <w:rFonts w:ascii="Times New Roman" w:hAnsi="Times New Roman" w:hint="default"/>
      </w:rPr>
    </w:lvl>
    <w:lvl w:ilvl="5">
      <w:start w:val="1"/>
      <w:numFmt w:val="decimal"/>
      <w:lvlText w:val="%1.%2.%3.%4.%5.%6"/>
      <w:lvlJc w:val="left"/>
      <w:pPr>
        <w:tabs>
          <w:tab w:val="num" w:pos="1080"/>
        </w:tabs>
        <w:ind w:left="1080" w:hanging="1080"/>
      </w:pPr>
      <w:rPr>
        <w:rFonts w:ascii="Times New Roman" w:hAnsi="Times New Roman" w:hint="default"/>
      </w:rPr>
    </w:lvl>
    <w:lvl w:ilvl="6">
      <w:start w:val="1"/>
      <w:numFmt w:val="decimal"/>
      <w:lvlText w:val="%1.%2.%3.%4.%5.%6.%7"/>
      <w:lvlJc w:val="left"/>
      <w:pPr>
        <w:tabs>
          <w:tab w:val="num" w:pos="1440"/>
        </w:tabs>
        <w:ind w:left="1440" w:hanging="1440"/>
      </w:pPr>
      <w:rPr>
        <w:rFonts w:ascii="Times New Roman" w:hAnsi="Times New Roman" w:hint="default"/>
      </w:rPr>
    </w:lvl>
    <w:lvl w:ilvl="7">
      <w:start w:val="1"/>
      <w:numFmt w:val="decimal"/>
      <w:lvlText w:val="%1.%2.%3.%4.%5.%6.%7.%8"/>
      <w:lvlJc w:val="left"/>
      <w:pPr>
        <w:tabs>
          <w:tab w:val="num" w:pos="1440"/>
        </w:tabs>
        <w:ind w:left="1440" w:hanging="1440"/>
      </w:pPr>
      <w:rPr>
        <w:rFonts w:ascii="Times New Roman" w:hAnsi="Times New Roman" w:hint="default"/>
      </w:rPr>
    </w:lvl>
    <w:lvl w:ilvl="8">
      <w:start w:val="1"/>
      <w:numFmt w:val="decimal"/>
      <w:lvlText w:val="%1.%2.%3.%4.%5.%6.%7.%8.%9"/>
      <w:lvlJc w:val="left"/>
      <w:pPr>
        <w:tabs>
          <w:tab w:val="num" w:pos="1800"/>
        </w:tabs>
        <w:ind w:left="1800" w:hanging="1800"/>
      </w:pPr>
      <w:rPr>
        <w:rFonts w:ascii="Times New Roman" w:hAnsi="Times New Roman" w:hint="default"/>
      </w:rPr>
    </w:lvl>
  </w:abstractNum>
  <w:abstractNum w:abstractNumId="361">
    <w:nsid w:val="7D307653"/>
    <w:multiLevelType w:val="multilevel"/>
    <w:tmpl w:val="6608D4BE"/>
    <w:styleLink w:val="WWNum26"/>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362">
    <w:nsid w:val="7D6153C2"/>
    <w:multiLevelType w:val="multilevel"/>
    <w:tmpl w:val="E83A8998"/>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nsid w:val="7E5A137D"/>
    <w:multiLevelType w:val="multilevel"/>
    <w:tmpl w:val="B42EDB6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4">
    <w:nsid w:val="7E706CF9"/>
    <w:multiLevelType w:val="hybridMultilevel"/>
    <w:tmpl w:val="D68C3A5C"/>
    <w:lvl w:ilvl="0" w:tplc="04190001">
      <w:start w:val="1"/>
      <w:numFmt w:val="bullet"/>
      <w:lvlText w:val=""/>
      <w:lvlJc w:val="left"/>
      <w:pPr>
        <w:tabs>
          <w:tab w:val="num" w:pos="720"/>
        </w:tabs>
        <w:ind w:left="72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65">
    <w:nsid w:val="7EC64C89"/>
    <w:multiLevelType w:val="hybridMultilevel"/>
    <w:tmpl w:val="1A8828B6"/>
    <w:lvl w:ilvl="0" w:tplc="470AD5D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nsid w:val="7ED176F7"/>
    <w:multiLevelType w:val="multilevel"/>
    <w:tmpl w:val="4D786FEC"/>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7">
    <w:nsid w:val="7F7448F3"/>
    <w:multiLevelType w:val="hybridMultilevel"/>
    <w:tmpl w:val="B4DE2E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8">
    <w:nsid w:val="7FE26465"/>
    <w:multiLevelType w:val="hybridMultilevel"/>
    <w:tmpl w:val="7F426C60"/>
    <w:lvl w:ilvl="0" w:tplc="04190001">
      <w:start w:val="1"/>
      <w:numFmt w:val="bullet"/>
      <w:lvlText w:val=""/>
      <w:lvlJc w:val="left"/>
      <w:pPr>
        <w:tabs>
          <w:tab w:val="num" w:pos="1017"/>
        </w:tabs>
        <w:ind w:left="1017" w:hanging="360"/>
      </w:pPr>
      <w:rPr>
        <w:rFonts w:ascii="Symbol" w:hAnsi="Symbol" w:hint="default"/>
      </w:rPr>
    </w:lvl>
    <w:lvl w:ilvl="1" w:tplc="04190003" w:tentative="1">
      <w:start w:val="1"/>
      <w:numFmt w:val="bullet"/>
      <w:lvlText w:val="o"/>
      <w:lvlJc w:val="left"/>
      <w:pPr>
        <w:tabs>
          <w:tab w:val="num" w:pos="1737"/>
        </w:tabs>
        <w:ind w:left="1737" w:hanging="360"/>
      </w:pPr>
      <w:rPr>
        <w:rFonts w:ascii="Courier New" w:hAnsi="Courier New" w:cs="Courier New" w:hint="default"/>
      </w:rPr>
    </w:lvl>
    <w:lvl w:ilvl="2" w:tplc="04190005" w:tentative="1">
      <w:start w:val="1"/>
      <w:numFmt w:val="bullet"/>
      <w:lvlText w:val=""/>
      <w:lvlJc w:val="left"/>
      <w:pPr>
        <w:tabs>
          <w:tab w:val="num" w:pos="2457"/>
        </w:tabs>
        <w:ind w:left="2457" w:hanging="360"/>
      </w:pPr>
      <w:rPr>
        <w:rFonts w:ascii="Wingdings" w:hAnsi="Wingdings" w:hint="default"/>
      </w:rPr>
    </w:lvl>
    <w:lvl w:ilvl="3" w:tplc="04190001" w:tentative="1">
      <w:start w:val="1"/>
      <w:numFmt w:val="bullet"/>
      <w:lvlText w:val=""/>
      <w:lvlJc w:val="left"/>
      <w:pPr>
        <w:tabs>
          <w:tab w:val="num" w:pos="3177"/>
        </w:tabs>
        <w:ind w:left="3177" w:hanging="360"/>
      </w:pPr>
      <w:rPr>
        <w:rFonts w:ascii="Symbol" w:hAnsi="Symbol" w:hint="default"/>
      </w:rPr>
    </w:lvl>
    <w:lvl w:ilvl="4" w:tplc="04190003" w:tentative="1">
      <w:start w:val="1"/>
      <w:numFmt w:val="bullet"/>
      <w:lvlText w:val="o"/>
      <w:lvlJc w:val="left"/>
      <w:pPr>
        <w:tabs>
          <w:tab w:val="num" w:pos="3897"/>
        </w:tabs>
        <w:ind w:left="3897" w:hanging="360"/>
      </w:pPr>
      <w:rPr>
        <w:rFonts w:ascii="Courier New" w:hAnsi="Courier New" w:cs="Courier New" w:hint="default"/>
      </w:rPr>
    </w:lvl>
    <w:lvl w:ilvl="5" w:tplc="04190005" w:tentative="1">
      <w:start w:val="1"/>
      <w:numFmt w:val="bullet"/>
      <w:lvlText w:val=""/>
      <w:lvlJc w:val="left"/>
      <w:pPr>
        <w:tabs>
          <w:tab w:val="num" w:pos="4617"/>
        </w:tabs>
        <w:ind w:left="4617" w:hanging="360"/>
      </w:pPr>
      <w:rPr>
        <w:rFonts w:ascii="Wingdings" w:hAnsi="Wingdings" w:hint="default"/>
      </w:rPr>
    </w:lvl>
    <w:lvl w:ilvl="6" w:tplc="04190001" w:tentative="1">
      <w:start w:val="1"/>
      <w:numFmt w:val="bullet"/>
      <w:lvlText w:val=""/>
      <w:lvlJc w:val="left"/>
      <w:pPr>
        <w:tabs>
          <w:tab w:val="num" w:pos="5337"/>
        </w:tabs>
        <w:ind w:left="5337" w:hanging="360"/>
      </w:pPr>
      <w:rPr>
        <w:rFonts w:ascii="Symbol" w:hAnsi="Symbol" w:hint="default"/>
      </w:rPr>
    </w:lvl>
    <w:lvl w:ilvl="7" w:tplc="04190003" w:tentative="1">
      <w:start w:val="1"/>
      <w:numFmt w:val="bullet"/>
      <w:lvlText w:val="o"/>
      <w:lvlJc w:val="left"/>
      <w:pPr>
        <w:tabs>
          <w:tab w:val="num" w:pos="6057"/>
        </w:tabs>
        <w:ind w:left="6057" w:hanging="360"/>
      </w:pPr>
      <w:rPr>
        <w:rFonts w:ascii="Courier New" w:hAnsi="Courier New" w:cs="Courier New" w:hint="default"/>
      </w:rPr>
    </w:lvl>
    <w:lvl w:ilvl="8" w:tplc="04190005" w:tentative="1">
      <w:start w:val="1"/>
      <w:numFmt w:val="bullet"/>
      <w:lvlText w:val=""/>
      <w:lvlJc w:val="left"/>
      <w:pPr>
        <w:tabs>
          <w:tab w:val="num" w:pos="6777"/>
        </w:tabs>
        <w:ind w:left="6777" w:hanging="360"/>
      </w:pPr>
      <w:rPr>
        <w:rFonts w:ascii="Wingdings" w:hAnsi="Wingdings" w:hint="default"/>
      </w:rPr>
    </w:lvl>
  </w:abstractNum>
  <w:num w:numId="1">
    <w:abstractNumId w:val="279"/>
  </w:num>
  <w:num w:numId="2">
    <w:abstractNumId w:val="322"/>
  </w:num>
  <w:num w:numId="3">
    <w:abstractNumId w:val="118"/>
  </w:num>
  <w:num w:numId="4">
    <w:abstractNumId w:val="83"/>
  </w:num>
  <w:num w:numId="5">
    <w:abstractNumId w:val="117"/>
  </w:num>
  <w:num w:numId="6">
    <w:abstractNumId w:val="116"/>
  </w:num>
  <w:num w:numId="7">
    <w:abstractNumId w:val="177"/>
  </w:num>
  <w:num w:numId="8">
    <w:abstractNumId w:val="142"/>
  </w:num>
  <w:num w:numId="9">
    <w:abstractNumId w:val="45"/>
  </w:num>
  <w:num w:numId="10">
    <w:abstractNumId w:val="240"/>
  </w:num>
  <w:num w:numId="11">
    <w:abstractNumId w:val="351"/>
  </w:num>
  <w:num w:numId="12">
    <w:abstractNumId w:val="331"/>
  </w:num>
  <w:num w:numId="13">
    <w:abstractNumId w:val="188"/>
  </w:num>
  <w:num w:numId="14">
    <w:abstractNumId w:val="75"/>
  </w:num>
  <w:num w:numId="15">
    <w:abstractNumId w:val="229"/>
  </w:num>
  <w:num w:numId="16">
    <w:abstractNumId w:val="132"/>
  </w:num>
  <w:num w:numId="17">
    <w:abstractNumId w:val="204"/>
  </w:num>
  <w:num w:numId="18">
    <w:abstractNumId w:val="270"/>
  </w:num>
  <w:num w:numId="19">
    <w:abstractNumId w:val="85"/>
  </w:num>
  <w:num w:numId="20">
    <w:abstractNumId w:val="47"/>
  </w:num>
  <w:num w:numId="21">
    <w:abstractNumId w:val="24"/>
  </w:num>
  <w:num w:numId="22">
    <w:abstractNumId w:val="342"/>
  </w:num>
  <w:num w:numId="23">
    <w:abstractNumId w:val="212"/>
  </w:num>
  <w:num w:numId="24">
    <w:abstractNumId w:val="189"/>
  </w:num>
  <w:num w:numId="25">
    <w:abstractNumId w:val="356"/>
  </w:num>
  <w:num w:numId="26">
    <w:abstractNumId w:val="350"/>
  </w:num>
  <w:num w:numId="27">
    <w:abstractNumId w:val="363"/>
  </w:num>
  <w:num w:numId="28">
    <w:abstractNumId w:val="358"/>
  </w:num>
  <w:num w:numId="29">
    <w:abstractNumId w:val="168"/>
  </w:num>
  <w:num w:numId="30">
    <w:abstractNumId w:val="287"/>
  </w:num>
  <w:num w:numId="31">
    <w:abstractNumId w:val="7"/>
  </w:num>
  <w:num w:numId="32">
    <w:abstractNumId w:val="10"/>
  </w:num>
  <w:num w:numId="33">
    <w:abstractNumId w:val="81"/>
  </w:num>
  <w:num w:numId="34">
    <w:abstractNumId w:val="146"/>
  </w:num>
  <w:num w:numId="35">
    <w:abstractNumId w:val="174"/>
  </w:num>
  <w:num w:numId="36">
    <w:abstractNumId w:val="0"/>
  </w:num>
  <w:num w:numId="37">
    <w:abstractNumId w:val="63"/>
  </w:num>
  <w:num w:numId="38">
    <w:abstractNumId w:val="228"/>
  </w:num>
  <w:num w:numId="39">
    <w:abstractNumId w:val="264"/>
  </w:num>
  <w:num w:numId="40">
    <w:abstractNumId w:val="294"/>
  </w:num>
  <w:num w:numId="41">
    <w:abstractNumId w:val="122"/>
  </w:num>
  <w:num w:numId="42">
    <w:abstractNumId w:val="185"/>
  </w:num>
  <w:num w:numId="43">
    <w:abstractNumId w:val="105"/>
  </w:num>
  <w:num w:numId="44">
    <w:abstractNumId w:val="221"/>
  </w:num>
  <w:num w:numId="45">
    <w:abstractNumId w:val="60"/>
  </w:num>
  <w:num w:numId="46">
    <w:abstractNumId w:val="282"/>
  </w:num>
  <w:num w:numId="47">
    <w:abstractNumId w:val="29"/>
  </w:num>
  <w:num w:numId="48">
    <w:abstractNumId w:val="237"/>
  </w:num>
  <w:num w:numId="49">
    <w:abstractNumId w:val="250"/>
  </w:num>
  <w:num w:numId="50">
    <w:abstractNumId w:val="235"/>
  </w:num>
  <w:num w:numId="51">
    <w:abstractNumId w:val="290"/>
  </w:num>
  <w:num w:numId="52">
    <w:abstractNumId w:val="340"/>
  </w:num>
  <w:num w:numId="53">
    <w:abstractNumId w:val="355"/>
  </w:num>
  <w:num w:numId="54">
    <w:abstractNumId w:val="186"/>
  </w:num>
  <w:num w:numId="55">
    <w:abstractNumId w:val="257"/>
  </w:num>
  <w:num w:numId="56">
    <w:abstractNumId w:val="23"/>
  </w:num>
  <w:num w:numId="57">
    <w:abstractNumId w:val="194"/>
  </w:num>
  <w:num w:numId="58">
    <w:abstractNumId w:val="291"/>
  </w:num>
  <w:num w:numId="59">
    <w:abstractNumId w:val="66"/>
  </w:num>
  <w:num w:numId="60">
    <w:abstractNumId w:val="32"/>
  </w:num>
  <w:num w:numId="61">
    <w:abstractNumId w:val="273"/>
  </w:num>
  <w:num w:numId="62">
    <w:abstractNumId w:val="243"/>
  </w:num>
  <w:num w:numId="63">
    <w:abstractNumId w:val="210"/>
  </w:num>
  <w:num w:numId="64">
    <w:abstractNumId w:val="344"/>
  </w:num>
  <w:num w:numId="65">
    <w:abstractNumId w:val="153"/>
  </w:num>
  <w:num w:numId="66">
    <w:abstractNumId w:val="302"/>
  </w:num>
  <w:num w:numId="67">
    <w:abstractNumId w:val="271"/>
  </w:num>
  <w:num w:numId="68">
    <w:abstractNumId w:val="283"/>
  </w:num>
  <w:num w:numId="69">
    <w:abstractNumId w:val="159"/>
  </w:num>
  <w:num w:numId="70">
    <w:abstractNumId w:val="303"/>
  </w:num>
  <w:num w:numId="71">
    <w:abstractNumId w:val="254"/>
  </w:num>
  <w:num w:numId="72">
    <w:abstractNumId w:val="247"/>
  </w:num>
  <w:num w:numId="73">
    <w:abstractNumId w:val="35"/>
  </w:num>
  <w:num w:numId="74">
    <w:abstractNumId w:val="131"/>
  </w:num>
  <w:num w:numId="75">
    <w:abstractNumId w:val="309"/>
  </w:num>
  <w:num w:numId="76">
    <w:abstractNumId w:val="79"/>
  </w:num>
  <w:num w:numId="77">
    <w:abstractNumId w:val="51"/>
  </w:num>
  <w:num w:numId="78">
    <w:abstractNumId w:val="128"/>
  </w:num>
  <w:num w:numId="79">
    <w:abstractNumId w:val="352"/>
  </w:num>
  <w:num w:numId="80">
    <w:abstractNumId w:val="368"/>
  </w:num>
  <w:num w:numId="81">
    <w:abstractNumId w:val="87"/>
  </w:num>
  <w:num w:numId="82">
    <w:abstractNumId w:val="308"/>
  </w:num>
  <w:num w:numId="83">
    <w:abstractNumId w:val="353"/>
  </w:num>
  <w:num w:numId="84">
    <w:abstractNumId w:val="277"/>
  </w:num>
  <w:num w:numId="85">
    <w:abstractNumId w:val="359"/>
  </w:num>
  <w:num w:numId="86">
    <w:abstractNumId w:val="234"/>
  </w:num>
  <w:num w:numId="87">
    <w:abstractNumId w:val="226"/>
  </w:num>
  <w:num w:numId="88">
    <w:abstractNumId w:val="49"/>
  </w:num>
  <w:num w:numId="89">
    <w:abstractNumId w:val="119"/>
  </w:num>
  <w:num w:numId="90">
    <w:abstractNumId w:val="367"/>
  </w:num>
  <w:num w:numId="91">
    <w:abstractNumId w:val="98"/>
  </w:num>
  <w:num w:numId="92">
    <w:abstractNumId w:val="176"/>
  </w:num>
  <w:num w:numId="93">
    <w:abstractNumId w:val="8"/>
  </w:num>
  <w:num w:numId="94">
    <w:abstractNumId w:val="315"/>
  </w:num>
  <w:num w:numId="95">
    <w:abstractNumId w:val="154"/>
  </w:num>
  <w:num w:numId="96">
    <w:abstractNumId w:val="263"/>
  </w:num>
  <w:num w:numId="97">
    <w:abstractNumId w:val="1"/>
  </w:num>
  <w:num w:numId="98">
    <w:abstractNumId w:val="4"/>
  </w:num>
  <w:num w:numId="99">
    <w:abstractNumId w:val="9"/>
  </w:num>
  <w:num w:numId="100">
    <w:abstractNumId w:val="260"/>
  </w:num>
  <w:num w:numId="101">
    <w:abstractNumId w:val="11"/>
  </w:num>
  <w:num w:numId="102">
    <w:abstractNumId w:val="5"/>
  </w:num>
  <w:num w:numId="103">
    <w:abstractNumId w:val="92"/>
  </w:num>
  <w:num w:numId="104">
    <w:abstractNumId w:val="96"/>
  </w:num>
  <w:num w:numId="105">
    <w:abstractNumId w:val="2"/>
  </w:num>
  <w:num w:numId="106">
    <w:abstractNumId w:val="192"/>
  </w:num>
  <w:num w:numId="107">
    <w:abstractNumId w:val="77"/>
  </w:num>
  <w:num w:numId="108">
    <w:abstractNumId w:val="215"/>
  </w:num>
  <w:num w:numId="109">
    <w:abstractNumId w:val="281"/>
  </w:num>
  <w:num w:numId="110">
    <w:abstractNumId w:val="150"/>
  </w:num>
  <w:num w:numId="111">
    <w:abstractNumId w:val="360"/>
  </w:num>
  <w:num w:numId="112">
    <w:abstractNumId w:val="110"/>
  </w:num>
  <w:num w:numId="113">
    <w:abstractNumId w:val="97"/>
  </w:num>
  <w:num w:numId="114">
    <w:abstractNumId w:val="253"/>
  </w:num>
  <w:num w:numId="115">
    <w:abstractNumId w:val="106"/>
  </w:num>
  <w:num w:numId="116">
    <w:abstractNumId w:val="115"/>
  </w:num>
  <w:num w:numId="117">
    <w:abstractNumId w:val="31"/>
  </w:num>
  <w:num w:numId="118">
    <w:abstractNumId w:val="296"/>
  </w:num>
  <w:num w:numId="119">
    <w:abstractNumId w:val="56"/>
  </w:num>
  <w:num w:numId="120">
    <w:abstractNumId w:val="144"/>
  </w:num>
  <w:num w:numId="121">
    <w:abstractNumId w:val="284"/>
  </w:num>
  <w:num w:numId="122">
    <w:abstractNumId w:val="321"/>
  </w:num>
  <w:num w:numId="123">
    <w:abstractNumId w:val="209"/>
  </w:num>
  <w:num w:numId="124">
    <w:abstractNumId w:val="205"/>
  </w:num>
  <w:num w:numId="125">
    <w:abstractNumId w:val="70"/>
  </w:num>
  <w:num w:numId="126">
    <w:abstractNumId w:val="76"/>
  </w:num>
  <w:num w:numId="127">
    <w:abstractNumId w:val="48"/>
  </w:num>
  <w:num w:numId="128">
    <w:abstractNumId w:val="184"/>
  </w:num>
  <w:num w:numId="129">
    <w:abstractNumId w:val="252"/>
  </w:num>
  <w:num w:numId="130">
    <w:abstractNumId w:val="266"/>
  </w:num>
  <w:num w:numId="131">
    <w:abstractNumId w:val="364"/>
  </w:num>
  <w:num w:numId="132">
    <w:abstractNumId w:val="41"/>
  </w:num>
  <w:num w:numId="133">
    <w:abstractNumId w:val="121"/>
  </w:num>
  <w:num w:numId="134">
    <w:abstractNumId w:val="251"/>
  </w:num>
  <w:num w:numId="135">
    <w:abstractNumId w:val="276"/>
  </w:num>
  <w:num w:numId="136">
    <w:abstractNumId w:val="269"/>
  </w:num>
  <w:num w:numId="137">
    <w:abstractNumId w:val="238"/>
  </w:num>
  <w:num w:numId="138">
    <w:abstractNumId w:val="165"/>
  </w:num>
  <w:num w:numId="139">
    <w:abstractNumId w:val="335"/>
  </w:num>
  <w:num w:numId="140">
    <w:abstractNumId w:val="241"/>
  </w:num>
  <w:num w:numId="141">
    <w:abstractNumId w:val="109"/>
  </w:num>
  <w:num w:numId="142">
    <w:abstractNumId w:val="155"/>
  </w:num>
  <w:num w:numId="143">
    <w:abstractNumId w:val="139"/>
  </w:num>
  <w:num w:numId="144">
    <w:abstractNumId w:val="366"/>
  </w:num>
  <w:num w:numId="145">
    <w:abstractNumId w:val="148"/>
  </w:num>
  <w:num w:numId="146">
    <w:abstractNumId w:val="133"/>
  </w:num>
  <w:num w:numId="147">
    <w:abstractNumId w:val="93"/>
  </w:num>
  <w:num w:numId="148">
    <w:abstractNumId w:val="161"/>
  </w:num>
  <w:num w:numId="149">
    <w:abstractNumId w:val="242"/>
  </w:num>
  <w:num w:numId="150">
    <w:abstractNumId w:val="324"/>
  </w:num>
  <w:num w:numId="151">
    <w:abstractNumId w:val="319"/>
  </w:num>
  <w:num w:numId="152">
    <w:abstractNumId w:val="339"/>
  </w:num>
  <w:num w:numId="153">
    <w:abstractNumId w:val="244"/>
  </w:num>
  <w:num w:numId="154">
    <w:abstractNumId w:val="330"/>
  </w:num>
  <w:num w:numId="155">
    <w:abstractNumId w:val="140"/>
  </w:num>
  <w:num w:numId="156">
    <w:abstractNumId w:val="90"/>
  </w:num>
  <w:num w:numId="157">
    <w:abstractNumId w:val="82"/>
  </w:num>
  <w:num w:numId="158">
    <w:abstractNumId w:val="78"/>
  </w:num>
  <w:num w:numId="159">
    <w:abstractNumId w:val="286"/>
  </w:num>
  <w:num w:numId="160">
    <w:abstractNumId w:val="326"/>
  </w:num>
  <w:num w:numId="161">
    <w:abstractNumId w:val="46"/>
  </w:num>
  <w:num w:numId="162">
    <w:abstractNumId w:val="198"/>
  </w:num>
  <w:num w:numId="163">
    <w:abstractNumId w:val="195"/>
  </w:num>
  <w:num w:numId="164">
    <w:abstractNumId w:val="274"/>
  </w:num>
  <w:num w:numId="165">
    <w:abstractNumId w:val="103"/>
  </w:num>
  <w:num w:numId="166">
    <w:abstractNumId w:val="258"/>
  </w:num>
  <w:num w:numId="167">
    <w:abstractNumId w:val="196"/>
  </w:num>
  <w:num w:numId="168">
    <w:abstractNumId w:val="354"/>
  </w:num>
  <w:num w:numId="169">
    <w:abstractNumId w:val="12"/>
    <w:lvlOverride w:ilvl="0">
      <w:lvl w:ilvl="0">
        <w:start w:val="1"/>
        <w:numFmt w:val="bullet"/>
        <w:lvlText w:val=""/>
        <w:legacy w:legacy="1" w:legacySpace="0" w:legacyIndent="283"/>
        <w:lvlJc w:val="left"/>
        <w:pPr>
          <w:ind w:left="567" w:hanging="283"/>
        </w:pPr>
        <w:rPr>
          <w:rFonts w:ascii="Symbol" w:hAnsi="Symbol" w:hint="default"/>
          <w:b w:val="0"/>
          <w:i w:val="0"/>
          <w:sz w:val="18"/>
          <w:u w:val="none"/>
        </w:rPr>
      </w:lvl>
    </w:lvlOverride>
  </w:num>
  <w:num w:numId="170">
    <w:abstractNumId w:val="191"/>
  </w:num>
  <w:num w:numId="171">
    <w:abstractNumId w:val="170"/>
  </w:num>
  <w:num w:numId="172">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67"/>
    <w:lvlOverride w:ilvl="0">
      <w:startOverride w:val="3"/>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7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3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45"/>
  </w:num>
  <w:num w:numId="178">
    <w:abstractNumId w:val="33"/>
  </w:num>
  <w:num w:numId="179">
    <w:abstractNumId w:val="233"/>
  </w:num>
  <w:num w:numId="180">
    <w:abstractNumId w:val="25"/>
  </w:num>
  <w:num w:numId="181">
    <w:abstractNumId w:val="220"/>
  </w:num>
  <w:num w:numId="182">
    <w:abstractNumId w:val="227"/>
  </w:num>
  <w:num w:numId="183">
    <w:abstractNumId w:val="327"/>
  </w:num>
  <w:num w:numId="184">
    <w:abstractNumId w:val="137"/>
  </w:num>
  <w:num w:numId="185">
    <w:abstractNumId w:val="3"/>
  </w:num>
  <w:num w:numId="186">
    <w:abstractNumId w:val="6"/>
  </w:num>
  <w:num w:numId="187">
    <w:abstractNumId w:val="173"/>
  </w:num>
  <w:num w:numId="188">
    <w:abstractNumId w:val="307"/>
  </w:num>
  <w:num w:numId="189">
    <w:abstractNumId w:val="179"/>
  </w:num>
  <w:num w:numId="190">
    <w:abstractNumId w:val="338"/>
  </w:num>
  <w:num w:numId="191">
    <w:abstractNumId w:val="89"/>
  </w:num>
  <w:num w:numId="192">
    <w:abstractNumId w:val="316"/>
  </w:num>
  <w:num w:numId="193">
    <w:abstractNumId w:val="71"/>
  </w:num>
  <w:num w:numId="194">
    <w:abstractNumId w:val="166"/>
  </w:num>
  <w:num w:numId="195">
    <w:abstractNumId w:val="86"/>
  </w:num>
  <w:num w:numId="196">
    <w:abstractNumId w:val="262"/>
  </w:num>
  <w:num w:numId="197">
    <w:abstractNumId w:val="317"/>
  </w:num>
  <w:num w:numId="198">
    <w:abstractNumId w:val="108"/>
  </w:num>
  <w:num w:numId="199">
    <w:abstractNumId w:val="37"/>
  </w:num>
  <w:num w:numId="200">
    <w:abstractNumId w:val="311"/>
  </w:num>
  <w:num w:numId="201">
    <w:abstractNumId w:val="36"/>
  </w:num>
  <w:num w:numId="202">
    <w:abstractNumId w:val="17"/>
  </w:num>
  <w:num w:numId="203">
    <w:abstractNumId w:val="346"/>
  </w:num>
  <w:num w:numId="204">
    <w:abstractNumId w:val="214"/>
  </w:num>
  <w:num w:numId="205">
    <w:abstractNumId w:val="169"/>
  </w:num>
  <w:num w:numId="206">
    <w:abstractNumId w:val="120"/>
  </w:num>
  <w:num w:numId="207">
    <w:abstractNumId w:val="21"/>
  </w:num>
  <w:num w:numId="208">
    <w:abstractNumId w:val="40"/>
  </w:num>
  <w:num w:numId="209">
    <w:abstractNumId w:val="126"/>
  </w:num>
  <w:num w:numId="210">
    <w:abstractNumId w:val="231"/>
  </w:num>
  <w:num w:numId="211">
    <w:abstractNumId w:val="64"/>
  </w:num>
  <w:num w:numId="212">
    <w:abstractNumId w:val="219"/>
  </w:num>
  <w:num w:numId="213">
    <w:abstractNumId w:val="180"/>
  </w:num>
  <w:num w:numId="214">
    <w:abstractNumId w:val="332"/>
  </w:num>
  <w:num w:numId="215">
    <w:abstractNumId w:val="249"/>
  </w:num>
  <w:num w:numId="216">
    <w:abstractNumId w:val="104"/>
  </w:num>
  <w:num w:numId="217">
    <w:abstractNumId w:val="94"/>
  </w:num>
  <w:num w:numId="218">
    <w:abstractNumId w:val="100"/>
  </w:num>
  <w:num w:numId="219">
    <w:abstractNumId w:val="333"/>
  </w:num>
  <w:num w:numId="220">
    <w:abstractNumId w:val="58"/>
  </w:num>
  <w:num w:numId="221">
    <w:abstractNumId w:val="160"/>
  </w:num>
  <w:num w:numId="222">
    <w:abstractNumId w:val="292"/>
  </w:num>
  <w:num w:numId="223">
    <w:abstractNumId w:val="203"/>
  </w:num>
  <w:num w:numId="224">
    <w:abstractNumId w:val="325"/>
  </w:num>
  <w:num w:numId="225">
    <w:abstractNumId w:val="152"/>
  </w:num>
  <w:num w:numId="226">
    <w:abstractNumId w:val="278"/>
  </w:num>
  <w:num w:numId="227">
    <w:abstractNumId w:val="295"/>
  </w:num>
  <w:num w:numId="228">
    <w:abstractNumId w:val="268"/>
  </w:num>
  <w:num w:numId="229">
    <w:abstractNumId w:val="129"/>
  </w:num>
  <w:num w:numId="230">
    <w:abstractNumId w:val="334"/>
  </w:num>
  <w:num w:numId="231">
    <w:abstractNumId w:val="298"/>
  </w:num>
  <w:num w:numId="232">
    <w:abstractNumId w:val="232"/>
  </w:num>
  <w:num w:numId="233">
    <w:abstractNumId w:val="80"/>
  </w:num>
  <w:num w:numId="234">
    <w:abstractNumId w:val="267"/>
  </w:num>
  <w:num w:numId="235">
    <w:abstractNumId w:val="248"/>
  </w:num>
  <w:num w:numId="236">
    <w:abstractNumId w:val="123"/>
  </w:num>
  <w:num w:numId="237">
    <w:abstractNumId w:val="149"/>
  </w:num>
  <w:num w:numId="238">
    <w:abstractNumId w:val="163"/>
  </w:num>
  <w:num w:numId="239">
    <w:abstractNumId w:val="44"/>
  </w:num>
  <w:num w:numId="240">
    <w:abstractNumId w:val="201"/>
  </w:num>
  <w:num w:numId="241">
    <w:abstractNumId w:val="200"/>
  </w:num>
  <w:num w:numId="242">
    <w:abstractNumId w:val="101"/>
  </w:num>
  <w:num w:numId="243">
    <w:abstractNumId w:val="224"/>
  </w:num>
  <w:num w:numId="244">
    <w:abstractNumId w:val="285"/>
  </w:num>
  <w:num w:numId="245">
    <w:abstractNumId w:val="345"/>
  </w:num>
  <w:num w:numId="246">
    <w:abstractNumId w:val="72"/>
  </w:num>
  <w:num w:numId="247">
    <w:abstractNumId w:val="320"/>
  </w:num>
  <w:num w:numId="248">
    <w:abstractNumId w:val="134"/>
  </w:num>
  <w:num w:numId="249">
    <w:abstractNumId w:val="288"/>
  </w:num>
  <w:num w:numId="250">
    <w:abstractNumId w:val="236"/>
  </w:num>
  <w:num w:numId="251">
    <w:abstractNumId w:val="38"/>
  </w:num>
  <w:num w:numId="252">
    <w:abstractNumId w:val="207"/>
  </w:num>
  <w:num w:numId="253">
    <w:abstractNumId w:val="124"/>
  </w:num>
  <w:num w:numId="254">
    <w:abstractNumId w:val="107"/>
  </w:num>
  <w:num w:numId="255">
    <w:abstractNumId w:val="181"/>
  </w:num>
  <w:num w:numId="256">
    <w:abstractNumId w:val="88"/>
  </w:num>
  <w:num w:numId="257">
    <w:abstractNumId w:val="313"/>
  </w:num>
  <w:num w:numId="258">
    <w:abstractNumId w:val="112"/>
  </w:num>
  <w:num w:numId="259">
    <w:abstractNumId w:val="217"/>
  </w:num>
  <w:num w:numId="260">
    <w:abstractNumId w:val="187"/>
  </w:num>
  <w:num w:numId="261">
    <w:abstractNumId w:val="349"/>
  </w:num>
  <w:num w:numId="262">
    <w:abstractNumId w:val="39"/>
  </w:num>
  <w:num w:numId="263">
    <w:abstractNumId w:val="365"/>
  </w:num>
  <w:num w:numId="264">
    <w:abstractNumId w:val="197"/>
  </w:num>
  <w:num w:numId="265">
    <w:abstractNumId w:val="52"/>
  </w:num>
  <w:num w:numId="266">
    <w:abstractNumId w:val="199"/>
  </w:num>
  <w:num w:numId="267">
    <w:abstractNumId w:val="310"/>
  </w:num>
  <w:num w:numId="268">
    <w:abstractNumId w:val="183"/>
  </w:num>
  <w:num w:numId="269">
    <w:abstractNumId w:val="13"/>
  </w:num>
  <w:num w:numId="270">
    <w:abstractNumId w:val="156"/>
  </w:num>
  <w:num w:numId="271">
    <w:abstractNumId w:val="341"/>
  </w:num>
  <w:num w:numId="272">
    <w:abstractNumId w:val="357"/>
  </w:num>
  <w:num w:numId="273">
    <w:abstractNumId w:val="136"/>
  </w:num>
  <w:num w:numId="274">
    <w:abstractNumId w:val="222"/>
  </w:num>
  <w:num w:numId="275">
    <w:abstractNumId w:val="347"/>
  </w:num>
  <w:num w:numId="276">
    <w:abstractNumId w:val="213"/>
  </w:num>
  <w:num w:numId="277">
    <w:abstractNumId w:val="28"/>
  </w:num>
  <w:num w:numId="278">
    <w:abstractNumId w:val="306"/>
  </w:num>
  <w:num w:numId="279">
    <w:abstractNumId w:val="225"/>
  </w:num>
  <w:num w:numId="280">
    <w:abstractNumId w:val="202"/>
  </w:num>
  <w:num w:numId="281">
    <w:abstractNumId w:val="54"/>
  </w:num>
  <w:num w:numId="282">
    <w:abstractNumId w:val="255"/>
  </w:num>
  <w:num w:numId="283">
    <w:abstractNumId w:val="22"/>
  </w:num>
  <w:num w:numId="284">
    <w:abstractNumId w:val="138"/>
  </w:num>
  <w:num w:numId="285">
    <w:abstractNumId w:val="57"/>
  </w:num>
  <w:num w:numId="286">
    <w:abstractNumId w:val="125"/>
  </w:num>
  <w:num w:numId="287">
    <w:abstractNumId w:val="59"/>
  </w:num>
  <w:num w:numId="288">
    <w:abstractNumId w:val="30"/>
  </w:num>
  <w:num w:numId="289">
    <w:abstractNumId w:val="55"/>
  </w:num>
  <w:num w:numId="290">
    <w:abstractNumId w:val="127"/>
  </w:num>
  <w:num w:numId="291">
    <w:abstractNumId w:val="305"/>
  </w:num>
  <w:num w:numId="292">
    <w:abstractNumId w:val="301"/>
  </w:num>
  <w:num w:numId="293">
    <w:abstractNumId w:val="293"/>
  </w:num>
  <w:num w:numId="294">
    <w:abstractNumId w:val="145"/>
  </w:num>
  <w:num w:numId="295">
    <w:abstractNumId w:val="62"/>
  </w:num>
  <w:num w:numId="296">
    <w:abstractNumId w:val="361"/>
  </w:num>
  <w:num w:numId="297">
    <w:abstractNumId w:val="95"/>
  </w:num>
  <w:num w:numId="298">
    <w:abstractNumId w:val="297"/>
  </w:num>
  <w:num w:numId="299">
    <w:abstractNumId w:val="304"/>
  </w:num>
  <w:num w:numId="300">
    <w:abstractNumId w:val="65"/>
  </w:num>
  <w:num w:numId="301">
    <w:abstractNumId w:val="143"/>
  </w:num>
  <w:num w:numId="302">
    <w:abstractNumId w:val="73"/>
  </w:num>
  <w:num w:numId="303">
    <w:abstractNumId w:val="343"/>
  </w:num>
  <w:num w:numId="304">
    <w:abstractNumId w:val="74"/>
  </w:num>
  <w:num w:numId="305">
    <w:abstractNumId w:val="280"/>
  </w:num>
  <w:num w:numId="306">
    <w:abstractNumId w:val="61"/>
  </w:num>
  <w:num w:numId="307">
    <w:abstractNumId w:val="15"/>
  </w:num>
  <w:num w:numId="308">
    <w:abstractNumId w:val="223"/>
  </w:num>
  <w:num w:numId="309">
    <w:abstractNumId w:val="246"/>
  </w:num>
  <w:num w:numId="310">
    <w:abstractNumId w:val="158"/>
  </w:num>
  <w:num w:numId="311">
    <w:abstractNumId w:val="135"/>
  </w:num>
  <w:num w:numId="312">
    <w:abstractNumId w:val="211"/>
  </w:num>
  <w:num w:numId="313">
    <w:abstractNumId w:val="328"/>
    <w:lvlOverride w:ilvl="0">
      <w:startOverride w:val="3"/>
    </w:lvlOverride>
    <w:lvlOverride w:ilvl="1">
      <w:startOverride w:val="1"/>
    </w:lvlOverride>
    <w:lvlOverride w:ilvl="2"/>
    <w:lvlOverride w:ilvl="3"/>
    <w:lvlOverride w:ilvl="4"/>
    <w:lvlOverride w:ilvl="5"/>
    <w:lvlOverride w:ilvl="6"/>
    <w:lvlOverride w:ilvl="7"/>
    <w:lvlOverride w:ilvl="8"/>
  </w:num>
  <w:num w:numId="314">
    <w:abstractNumId w:val="91"/>
    <w:lvlOverride w:ilvl="0">
      <w:startOverride w:val="1"/>
    </w:lvlOverride>
    <w:lvlOverride w:ilvl="1"/>
    <w:lvlOverride w:ilvl="2"/>
    <w:lvlOverride w:ilvl="3"/>
    <w:lvlOverride w:ilvl="4"/>
    <w:lvlOverride w:ilvl="5"/>
    <w:lvlOverride w:ilvl="6"/>
    <w:lvlOverride w:ilvl="7"/>
    <w:lvlOverride w:ilvl="8"/>
  </w:num>
  <w:num w:numId="315">
    <w:abstractNumId w:val="230"/>
  </w:num>
  <w:num w:numId="316">
    <w:abstractNumId w:val="182"/>
    <w:lvlOverride w:ilvl="0">
      <w:startOverride w:val="1"/>
    </w:lvlOverride>
    <w:lvlOverride w:ilvl="1"/>
    <w:lvlOverride w:ilvl="2"/>
    <w:lvlOverride w:ilvl="3"/>
    <w:lvlOverride w:ilvl="4"/>
    <w:lvlOverride w:ilvl="5"/>
    <w:lvlOverride w:ilvl="6"/>
    <w:lvlOverride w:ilvl="7"/>
    <w:lvlOverride w:ilvl="8"/>
  </w:num>
  <w:num w:numId="317">
    <w:abstractNumId w:val="162"/>
    <w:lvlOverride w:ilvl="0">
      <w:startOverride w:val="1"/>
    </w:lvlOverride>
    <w:lvlOverride w:ilvl="1"/>
    <w:lvlOverride w:ilvl="2"/>
    <w:lvlOverride w:ilvl="3"/>
    <w:lvlOverride w:ilvl="4"/>
    <w:lvlOverride w:ilvl="5"/>
    <w:lvlOverride w:ilvl="6"/>
    <w:lvlOverride w:ilvl="7"/>
    <w:lvlOverride w:ilvl="8"/>
  </w:num>
  <w:num w:numId="318">
    <w:abstractNumId w:val="178"/>
    <w:lvlOverride w:ilvl="0">
      <w:startOverride w:val="3"/>
    </w:lvlOverride>
    <w:lvlOverride w:ilvl="1">
      <w:startOverride w:val="1"/>
    </w:lvlOverride>
    <w:lvlOverride w:ilvl="2"/>
    <w:lvlOverride w:ilvl="3"/>
    <w:lvlOverride w:ilvl="4"/>
    <w:lvlOverride w:ilvl="5"/>
    <w:lvlOverride w:ilvl="6"/>
    <w:lvlOverride w:ilvl="7"/>
    <w:lvlOverride w:ilvl="8"/>
  </w:num>
  <w:num w:numId="319">
    <w:abstractNumId w:val="164"/>
  </w:num>
  <w:num w:numId="320">
    <w:abstractNumId w:val="84"/>
  </w:num>
  <w:num w:numId="321">
    <w:abstractNumId w:val="206"/>
  </w:num>
  <w:num w:numId="322">
    <w:abstractNumId w:val="111"/>
  </w:num>
  <w:num w:numId="323">
    <w:abstractNumId w:val="208"/>
    <w:lvlOverride w:ilvl="0">
      <w:startOverride w:val="7"/>
    </w:lvlOverride>
    <w:lvlOverride w:ilvl="1"/>
    <w:lvlOverride w:ilvl="2"/>
    <w:lvlOverride w:ilvl="3"/>
    <w:lvlOverride w:ilvl="4"/>
    <w:lvlOverride w:ilvl="5"/>
    <w:lvlOverride w:ilvl="6"/>
    <w:lvlOverride w:ilvl="7"/>
    <w:lvlOverride w:ilvl="8"/>
  </w:num>
  <w:num w:numId="324">
    <w:abstractNumId w:val="19"/>
    <w:lvlOverride w:ilvl="0">
      <w:startOverride w:val="5"/>
    </w:lvlOverride>
    <w:lvlOverride w:ilvl="1"/>
    <w:lvlOverride w:ilvl="2"/>
    <w:lvlOverride w:ilvl="3"/>
    <w:lvlOverride w:ilvl="4"/>
    <w:lvlOverride w:ilvl="5"/>
    <w:lvlOverride w:ilvl="6"/>
    <w:lvlOverride w:ilvl="7"/>
    <w:lvlOverride w:ilvl="8"/>
  </w:num>
  <w:num w:numId="325">
    <w:abstractNumId w:val="289"/>
    <w:lvlOverride w:ilvl="0">
      <w:startOverride w:val="1"/>
    </w:lvlOverride>
    <w:lvlOverride w:ilvl="1">
      <w:startOverride w:val="1"/>
    </w:lvlOverride>
    <w:lvlOverride w:ilvl="2"/>
    <w:lvlOverride w:ilvl="3"/>
    <w:lvlOverride w:ilvl="4"/>
    <w:lvlOverride w:ilvl="5"/>
    <w:lvlOverride w:ilvl="6"/>
    <w:lvlOverride w:ilvl="7"/>
    <w:lvlOverride w:ilvl="8"/>
  </w:num>
  <w:num w:numId="326">
    <w:abstractNumId w:val="218"/>
    <w:lvlOverride w:ilvl="0">
      <w:startOverride w:val="3"/>
    </w:lvlOverride>
    <w:lvlOverride w:ilvl="1"/>
    <w:lvlOverride w:ilvl="2"/>
    <w:lvlOverride w:ilvl="3"/>
    <w:lvlOverride w:ilvl="4"/>
    <w:lvlOverride w:ilvl="5"/>
    <w:lvlOverride w:ilvl="6"/>
    <w:lvlOverride w:ilvl="7"/>
    <w:lvlOverride w:ilvl="8"/>
  </w:num>
  <w:num w:numId="327">
    <w:abstractNumId w:val="216"/>
    <w:lvlOverride w:ilvl="0">
      <w:startOverride w:val="1"/>
    </w:lvlOverride>
    <w:lvlOverride w:ilvl="1">
      <w:startOverride w:val="1"/>
    </w:lvlOverride>
    <w:lvlOverride w:ilvl="2"/>
    <w:lvlOverride w:ilvl="3"/>
    <w:lvlOverride w:ilvl="4"/>
    <w:lvlOverride w:ilvl="5"/>
    <w:lvlOverride w:ilvl="6"/>
    <w:lvlOverride w:ilvl="7"/>
    <w:lvlOverride w:ilvl="8"/>
  </w:num>
  <w:num w:numId="328">
    <w:abstractNumId w:val="16"/>
  </w:num>
  <w:num w:numId="329">
    <w:abstractNumId w:val="300"/>
  </w:num>
  <w:num w:numId="330">
    <w:abstractNumId w:val="42"/>
    <w:lvlOverride w:ilvl="0">
      <w:startOverride w:val="1"/>
    </w:lvlOverride>
    <w:lvlOverride w:ilvl="1">
      <w:startOverride w:val="1"/>
    </w:lvlOverride>
    <w:lvlOverride w:ilvl="2"/>
    <w:lvlOverride w:ilvl="3"/>
    <w:lvlOverride w:ilvl="4"/>
    <w:lvlOverride w:ilvl="5"/>
    <w:lvlOverride w:ilvl="6"/>
    <w:lvlOverride w:ilvl="7"/>
    <w:lvlOverride w:ilvl="8"/>
  </w:num>
  <w:num w:numId="331">
    <w:abstractNumId w:val="272"/>
    <w:lvlOverride w:ilvl="0">
      <w:startOverride w:val="1"/>
    </w:lvlOverride>
    <w:lvlOverride w:ilvl="1">
      <w:startOverride w:val="1"/>
    </w:lvlOverride>
    <w:lvlOverride w:ilvl="2"/>
    <w:lvlOverride w:ilvl="3"/>
    <w:lvlOverride w:ilvl="4"/>
    <w:lvlOverride w:ilvl="5"/>
    <w:lvlOverride w:ilvl="6"/>
    <w:lvlOverride w:ilvl="7"/>
    <w:lvlOverride w:ilvl="8"/>
  </w:num>
  <w:num w:numId="332">
    <w:abstractNumId w:val="336"/>
    <w:lvlOverride w:ilvl="0">
      <w:startOverride w:val="1"/>
    </w:lvlOverride>
    <w:lvlOverride w:ilvl="1"/>
    <w:lvlOverride w:ilvl="2"/>
    <w:lvlOverride w:ilvl="3"/>
    <w:lvlOverride w:ilvl="4"/>
    <w:lvlOverride w:ilvl="5"/>
    <w:lvlOverride w:ilvl="6"/>
    <w:lvlOverride w:ilvl="7"/>
    <w:lvlOverride w:ilvl="8"/>
  </w:num>
  <w:num w:numId="333">
    <w:abstractNumId w:val="348"/>
    <w:lvlOverride w:ilvl="0">
      <w:startOverride w:val="1"/>
    </w:lvlOverride>
    <w:lvlOverride w:ilvl="1"/>
    <w:lvlOverride w:ilvl="2"/>
    <w:lvlOverride w:ilvl="3"/>
    <w:lvlOverride w:ilvl="4"/>
    <w:lvlOverride w:ilvl="5"/>
    <w:lvlOverride w:ilvl="6"/>
    <w:lvlOverride w:ilvl="7"/>
    <w:lvlOverride w:ilvl="8"/>
  </w:num>
  <w:num w:numId="334">
    <w:abstractNumId w:val="157"/>
    <w:lvlOverride w:ilvl="0">
      <w:startOverride w:val="1"/>
    </w:lvlOverride>
    <w:lvlOverride w:ilvl="1"/>
    <w:lvlOverride w:ilvl="2"/>
    <w:lvlOverride w:ilvl="3"/>
    <w:lvlOverride w:ilvl="4"/>
    <w:lvlOverride w:ilvl="5"/>
    <w:lvlOverride w:ilvl="6"/>
    <w:lvlOverride w:ilvl="7"/>
    <w:lvlOverride w:ilvl="8"/>
  </w:num>
  <w:num w:numId="335">
    <w:abstractNumId w:val="69"/>
    <w:lvlOverride w:ilvl="0">
      <w:startOverride w:val="1"/>
    </w:lvlOverride>
    <w:lvlOverride w:ilvl="1">
      <w:startOverride w:val="1"/>
    </w:lvlOverride>
    <w:lvlOverride w:ilvl="2"/>
    <w:lvlOverride w:ilvl="3"/>
    <w:lvlOverride w:ilvl="4"/>
    <w:lvlOverride w:ilvl="5"/>
    <w:lvlOverride w:ilvl="6"/>
    <w:lvlOverride w:ilvl="7"/>
    <w:lvlOverride w:ilvl="8"/>
  </w:num>
  <w:num w:numId="336">
    <w:abstractNumId w:val="26"/>
  </w:num>
  <w:num w:numId="337">
    <w:abstractNumId w:val="68"/>
  </w:num>
  <w:num w:numId="338">
    <w:abstractNumId w:val="175"/>
  </w:num>
  <w:num w:numId="339">
    <w:abstractNumId w:val="167"/>
  </w:num>
  <w:num w:numId="340">
    <w:abstractNumId w:val="43"/>
  </w:num>
  <w:num w:numId="341">
    <w:abstractNumId w:val="18"/>
  </w:num>
  <w:num w:numId="342">
    <w:abstractNumId w:val="259"/>
  </w:num>
  <w:num w:numId="343">
    <w:abstractNumId w:val="275"/>
  </w:num>
  <w:num w:numId="344">
    <w:abstractNumId w:val="50"/>
  </w:num>
  <w:num w:numId="345">
    <w:abstractNumId w:val="265"/>
  </w:num>
  <w:num w:numId="346">
    <w:abstractNumId w:val="318"/>
  </w:num>
  <w:num w:numId="347">
    <w:abstractNumId w:val="53"/>
  </w:num>
  <w:num w:numId="348">
    <w:abstractNumId w:val="27"/>
  </w:num>
  <w:num w:numId="349">
    <w:abstractNumId w:val="130"/>
  </w:num>
  <w:num w:numId="350">
    <w:abstractNumId w:val="239"/>
  </w:num>
  <w:num w:numId="351">
    <w:abstractNumId w:val="261"/>
    <w:lvlOverride w:ilvl="0">
      <w:startOverride w:val="5"/>
    </w:lvlOverride>
    <w:lvlOverride w:ilvl="1">
      <w:startOverride w:val="1"/>
    </w:lvlOverride>
    <w:lvlOverride w:ilvl="2"/>
    <w:lvlOverride w:ilvl="3"/>
    <w:lvlOverride w:ilvl="4"/>
    <w:lvlOverride w:ilvl="5"/>
    <w:lvlOverride w:ilvl="6"/>
    <w:lvlOverride w:ilvl="7"/>
    <w:lvlOverride w:ilvl="8"/>
  </w:num>
  <w:num w:numId="352">
    <w:abstractNumId w:val="329"/>
    <w:lvlOverride w:ilvl="0">
      <w:startOverride w:val="1"/>
    </w:lvlOverride>
    <w:lvlOverride w:ilvl="1"/>
    <w:lvlOverride w:ilvl="2"/>
    <w:lvlOverride w:ilvl="3"/>
    <w:lvlOverride w:ilvl="4"/>
    <w:lvlOverride w:ilvl="5"/>
    <w:lvlOverride w:ilvl="6"/>
    <w:lvlOverride w:ilvl="7"/>
    <w:lvlOverride w:ilvl="8"/>
  </w:num>
  <w:num w:numId="353">
    <w:abstractNumId w:val="102"/>
    <w:lvlOverride w:ilvl="0">
      <w:startOverride w:val="1"/>
    </w:lvlOverride>
    <w:lvlOverride w:ilvl="1">
      <w:startOverride w:val="1"/>
    </w:lvlOverride>
    <w:lvlOverride w:ilvl="2"/>
    <w:lvlOverride w:ilvl="3"/>
    <w:lvlOverride w:ilvl="4"/>
    <w:lvlOverride w:ilvl="5"/>
    <w:lvlOverride w:ilvl="6"/>
    <w:lvlOverride w:ilvl="7"/>
    <w:lvlOverride w:ilvl="8"/>
  </w:num>
  <w:num w:numId="354">
    <w:abstractNumId w:val="151"/>
    <w:lvlOverride w:ilvl="0">
      <w:startOverride w:val="5"/>
    </w:lvlOverride>
    <w:lvlOverride w:ilvl="1">
      <w:startOverride w:val="1"/>
    </w:lvlOverride>
    <w:lvlOverride w:ilvl="2"/>
    <w:lvlOverride w:ilvl="3"/>
    <w:lvlOverride w:ilvl="4"/>
    <w:lvlOverride w:ilvl="5"/>
    <w:lvlOverride w:ilvl="6"/>
    <w:lvlOverride w:ilvl="7"/>
    <w:lvlOverride w:ilvl="8"/>
  </w:num>
  <w:num w:numId="355">
    <w:abstractNumId w:val="312"/>
    <w:lvlOverride w:ilvl="0">
      <w:startOverride w:val="1"/>
    </w:lvlOverride>
    <w:lvlOverride w:ilvl="1">
      <w:startOverride w:val="1"/>
    </w:lvlOverride>
    <w:lvlOverride w:ilvl="2"/>
    <w:lvlOverride w:ilvl="3"/>
    <w:lvlOverride w:ilvl="4"/>
    <w:lvlOverride w:ilvl="5"/>
    <w:lvlOverride w:ilvl="6"/>
    <w:lvlOverride w:ilvl="7"/>
    <w:lvlOverride w:ilvl="8"/>
  </w:num>
  <w:num w:numId="356">
    <w:abstractNumId w:val="14"/>
    <w:lvlOverride w:ilvl="0">
      <w:startOverride w:val="5"/>
    </w:lvlOverride>
    <w:lvlOverride w:ilvl="1">
      <w:startOverride w:val="1"/>
    </w:lvlOverride>
    <w:lvlOverride w:ilvl="2"/>
    <w:lvlOverride w:ilvl="3"/>
    <w:lvlOverride w:ilvl="4"/>
    <w:lvlOverride w:ilvl="5"/>
    <w:lvlOverride w:ilvl="6"/>
    <w:lvlOverride w:ilvl="7"/>
    <w:lvlOverride w:ilvl="8"/>
  </w:num>
  <w:num w:numId="357">
    <w:abstractNumId w:val="147"/>
    <w:lvlOverride w:ilvl="0">
      <w:startOverride w:val="1"/>
    </w:lvlOverride>
    <w:lvlOverride w:ilvl="1"/>
    <w:lvlOverride w:ilvl="2"/>
    <w:lvlOverride w:ilvl="3"/>
    <w:lvlOverride w:ilvl="4"/>
    <w:lvlOverride w:ilvl="5"/>
    <w:lvlOverride w:ilvl="6"/>
    <w:lvlOverride w:ilvl="7"/>
    <w:lvlOverride w:ilvl="8"/>
  </w:num>
  <w:num w:numId="358">
    <w:abstractNumId w:val="256"/>
    <w:lvlOverride w:ilvl="0">
      <w:startOverride w:val="1"/>
    </w:lvlOverride>
    <w:lvlOverride w:ilvl="1"/>
    <w:lvlOverride w:ilvl="2"/>
    <w:lvlOverride w:ilvl="3"/>
    <w:lvlOverride w:ilvl="4"/>
    <w:lvlOverride w:ilvl="5"/>
    <w:lvlOverride w:ilvl="6"/>
    <w:lvlOverride w:ilvl="7"/>
    <w:lvlOverride w:ilvl="8"/>
  </w:num>
  <w:num w:numId="359">
    <w:abstractNumId w:val="99"/>
    <w:lvlOverride w:ilvl="0">
      <w:startOverride w:val="1"/>
    </w:lvlOverride>
    <w:lvlOverride w:ilvl="1"/>
    <w:lvlOverride w:ilvl="2"/>
    <w:lvlOverride w:ilvl="3"/>
    <w:lvlOverride w:ilvl="4"/>
    <w:lvlOverride w:ilvl="5"/>
    <w:lvlOverride w:ilvl="6"/>
    <w:lvlOverride w:ilvl="7"/>
    <w:lvlOverride w:ilvl="8"/>
  </w:num>
  <w:num w:numId="360">
    <w:abstractNumId w:val="323"/>
    <w:lvlOverride w:ilvl="0">
      <w:startOverride w:val="1"/>
    </w:lvlOverride>
    <w:lvlOverride w:ilvl="1"/>
    <w:lvlOverride w:ilvl="2"/>
    <w:lvlOverride w:ilvl="3"/>
    <w:lvlOverride w:ilvl="4"/>
    <w:lvlOverride w:ilvl="5"/>
    <w:lvlOverride w:ilvl="6"/>
    <w:lvlOverride w:ilvl="7"/>
    <w:lvlOverride w:ilvl="8"/>
  </w:num>
  <w:num w:numId="361">
    <w:abstractNumId w:val="190"/>
    <w:lvlOverride w:ilvl="0">
      <w:startOverride w:val="1"/>
    </w:lvlOverride>
    <w:lvlOverride w:ilvl="1"/>
    <w:lvlOverride w:ilvl="2"/>
    <w:lvlOverride w:ilvl="3"/>
    <w:lvlOverride w:ilvl="4"/>
    <w:lvlOverride w:ilvl="5"/>
    <w:lvlOverride w:ilvl="6"/>
    <w:lvlOverride w:ilvl="7"/>
    <w:lvlOverride w:ilvl="8"/>
  </w:num>
  <w:num w:numId="362">
    <w:abstractNumId w:val="337"/>
    <w:lvlOverride w:ilvl="0">
      <w:startOverride w:val="1"/>
    </w:lvlOverride>
    <w:lvlOverride w:ilvl="1"/>
    <w:lvlOverride w:ilvl="2"/>
    <w:lvlOverride w:ilvl="3"/>
    <w:lvlOverride w:ilvl="4"/>
    <w:lvlOverride w:ilvl="5"/>
    <w:lvlOverride w:ilvl="6"/>
    <w:lvlOverride w:ilvl="7"/>
    <w:lvlOverride w:ilvl="8"/>
  </w:num>
  <w:num w:numId="363">
    <w:abstractNumId w:val="172"/>
    <w:lvlOverride w:ilvl="0">
      <w:startOverride w:val="1"/>
    </w:lvlOverride>
    <w:lvlOverride w:ilvl="1"/>
    <w:lvlOverride w:ilvl="2"/>
    <w:lvlOverride w:ilvl="3"/>
    <w:lvlOverride w:ilvl="4"/>
    <w:lvlOverride w:ilvl="5"/>
    <w:lvlOverride w:ilvl="6"/>
    <w:lvlOverride w:ilvl="7"/>
    <w:lvlOverride w:ilvl="8"/>
  </w:num>
  <w:num w:numId="364">
    <w:abstractNumId w:val="34"/>
    <w:lvlOverride w:ilvl="0">
      <w:startOverride w:val="1"/>
    </w:lvlOverride>
    <w:lvlOverride w:ilvl="1"/>
    <w:lvlOverride w:ilvl="2"/>
    <w:lvlOverride w:ilvl="3"/>
    <w:lvlOverride w:ilvl="4"/>
    <w:lvlOverride w:ilvl="5"/>
    <w:lvlOverride w:ilvl="6"/>
    <w:lvlOverride w:ilvl="7"/>
    <w:lvlOverride w:ilvl="8"/>
  </w:num>
  <w:num w:numId="365">
    <w:abstractNumId w:val="193"/>
  </w:num>
  <w:num w:numId="366">
    <w:abstractNumId w:val="113"/>
  </w:num>
  <w:num w:numId="367">
    <w:abstractNumId w:val="141"/>
  </w:num>
  <w:num w:numId="368">
    <w:abstractNumId w:val="20"/>
  </w:num>
  <w:num w:numId="369">
    <w:abstractNumId w:val="362"/>
  </w:num>
  <w:numIdMacAtCleanup w:val="3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characterSpacingControl w:val="doNotCompress"/>
  <w:savePreviewPicture/>
  <w:footnotePr>
    <w:footnote w:id="0"/>
    <w:footnote w:id="1"/>
  </w:footnotePr>
  <w:endnotePr>
    <w:endnote w:id="0"/>
    <w:endnote w:id="1"/>
  </w:endnotePr>
  <w:compat>
    <w:useFELayout/>
  </w:compat>
  <w:rsids>
    <w:rsidRoot w:val="005B43E2"/>
    <w:rsid w:val="00012A30"/>
    <w:rsid w:val="00021ECC"/>
    <w:rsid w:val="0002641E"/>
    <w:rsid w:val="00037624"/>
    <w:rsid w:val="00040575"/>
    <w:rsid w:val="00053049"/>
    <w:rsid w:val="0005669B"/>
    <w:rsid w:val="0006756F"/>
    <w:rsid w:val="0007757D"/>
    <w:rsid w:val="0008433A"/>
    <w:rsid w:val="000868C7"/>
    <w:rsid w:val="000A7246"/>
    <w:rsid w:val="000B0029"/>
    <w:rsid w:val="000B0F48"/>
    <w:rsid w:val="000B5326"/>
    <w:rsid w:val="000C274C"/>
    <w:rsid w:val="000C593E"/>
    <w:rsid w:val="000C6DC8"/>
    <w:rsid w:val="000D239E"/>
    <w:rsid w:val="000E179F"/>
    <w:rsid w:val="000F5F39"/>
    <w:rsid w:val="00104BCE"/>
    <w:rsid w:val="00117601"/>
    <w:rsid w:val="00121F30"/>
    <w:rsid w:val="00131FA8"/>
    <w:rsid w:val="00151028"/>
    <w:rsid w:val="001628CB"/>
    <w:rsid w:val="001650A8"/>
    <w:rsid w:val="00174A18"/>
    <w:rsid w:val="00175335"/>
    <w:rsid w:val="001765F6"/>
    <w:rsid w:val="001C45C2"/>
    <w:rsid w:val="001D2BD0"/>
    <w:rsid w:val="001E259C"/>
    <w:rsid w:val="00203016"/>
    <w:rsid w:val="00204056"/>
    <w:rsid w:val="00210EF2"/>
    <w:rsid w:val="002155B9"/>
    <w:rsid w:val="00220146"/>
    <w:rsid w:val="00234BED"/>
    <w:rsid w:val="0027166C"/>
    <w:rsid w:val="00272B0F"/>
    <w:rsid w:val="00287EC1"/>
    <w:rsid w:val="002945A1"/>
    <w:rsid w:val="002A4346"/>
    <w:rsid w:val="002B6759"/>
    <w:rsid w:val="002D3563"/>
    <w:rsid w:val="00314974"/>
    <w:rsid w:val="0031611F"/>
    <w:rsid w:val="0033283D"/>
    <w:rsid w:val="00340EAD"/>
    <w:rsid w:val="003416D6"/>
    <w:rsid w:val="00346F73"/>
    <w:rsid w:val="0038141D"/>
    <w:rsid w:val="00387510"/>
    <w:rsid w:val="003A189C"/>
    <w:rsid w:val="003C3A6C"/>
    <w:rsid w:val="003C5600"/>
    <w:rsid w:val="003D3293"/>
    <w:rsid w:val="003D34FE"/>
    <w:rsid w:val="003E067A"/>
    <w:rsid w:val="003E2D96"/>
    <w:rsid w:val="003E4590"/>
    <w:rsid w:val="004070E0"/>
    <w:rsid w:val="00411CA6"/>
    <w:rsid w:val="00412D65"/>
    <w:rsid w:val="00415198"/>
    <w:rsid w:val="00430551"/>
    <w:rsid w:val="00444BD4"/>
    <w:rsid w:val="00444E46"/>
    <w:rsid w:val="00463671"/>
    <w:rsid w:val="0047340B"/>
    <w:rsid w:val="0048283D"/>
    <w:rsid w:val="00483235"/>
    <w:rsid w:val="00497F87"/>
    <w:rsid w:val="004A2358"/>
    <w:rsid w:val="004A7410"/>
    <w:rsid w:val="004B4C80"/>
    <w:rsid w:val="004B68D6"/>
    <w:rsid w:val="004B6C5B"/>
    <w:rsid w:val="004C1806"/>
    <w:rsid w:val="004C64DD"/>
    <w:rsid w:val="004D74EB"/>
    <w:rsid w:val="004E56AC"/>
    <w:rsid w:val="004F4C33"/>
    <w:rsid w:val="004F6B70"/>
    <w:rsid w:val="00507B2E"/>
    <w:rsid w:val="0051386C"/>
    <w:rsid w:val="005173B0"/>
    <w:rsid w:val="00553F60"/>
    <w:rsid w:val="00562117"/>
    <w:rsid w:val="0057647B"/>
    <w:rsid w:val="005802B9"/>
    <w:rsid w:val="00582503"/>
    <w:rsid w:val="005901EC"/>
    <w:rsid w:val="00596521"/>
    <w:rsid w:val="005B43E2"/>
    <w:rsid w:val="005C48E0"/>
    <w:rsid w:val="005D52EF"/>
    <w:rsid w:val="005D72D4"/>
    <w:rsid w:val="005D7AC8"/>
    <w:rsid w:val="005E2916"/>
    <w:rsid w:val="005E3CAB"/>
    <w:rsid w:val="005F5DC8"/>
    <w:rsid w:val="005F715C"/>
    <w:rsid w:val="005F76C8"/>
    <w:rsid w:val="00602497"/>
    <w:rsid w:val="00607D09"/>
    <w:rsid w:val="006115FE"/>
    <w:rsid w:val="00621D9C"/>
    <w:rsid w:val="00622196"/>
    <w:rsid w:val="00635256"/>
    <w:rsid w:val="00637A2D"/>
    <w:rsid w:val="00642267"/>
    <w:rsid w:val="00644898"/>
    <w:rsid w:val="0065630A"/>
    <w:rsid w:val="0067067C"/>
    <w:rsid w:val="006761A9"/>
    <w:rsid w:val="006A0492"/>
    <w:rsid w:val="006A322C"/>
    <w:rsid w:val="006A6C55"/>
    <w:rsid w:val="006A79C6"/>
    <w:rsid w:val="006B2C75"/>
    <w:rsid w:val="006C6B45"/>
    <w:rsid w:val="006D1839"/>
    <w:rsid w:val="006D6008"/>
    <w:rsid w:val="006D6DAD"/>
    <w:rsid w:val="00735670"/>
    <w:rsid w:val="00741C68"/>
    <w:rsid w:val="00747D2A"/>
    <w:rsid w:val="007505DD"/>
    <w:rsid w:val="00751001"/>
    <w:rsid w:val="0075328C"/>
    <w:rsid w:val="00770018"/>
    <w:rsid w:val="00775C7D"/>
    <w:rsid w:val="00791956"/>
    <w:rsid w:val="00796CAB"/>
    <w:rsid w:val="007A0FE2"/>
    <w:rsid w:val="007C0C0C"/>
    <w:rsid w:val="007C2687"/>
    <w:rsid w:val="007D0528"/>
    <w:rsid w:val="007D1CB6"/>
    <w:rsid w:val="007E308B"/>
    <w:rsid w:val="007E6C54"/>
    <w:rsid w:val="007F5740"/>
    <w:rsid w:val="00801ADD"/>
    <w:rsid w:val="0080719F"/>
    <w:rsid w:val="00815F96"/>
    <w:rsid w:val="00827FAA"/>
    <w:rsid w:val="0083041E"/>
    <w:rsid w:val="0083637C"/>
    <w:rsid w:val="00850157"/>
    <w:rsid w:val="00855FDB"/>
    <w:rsid w:val="00891534"/>
    <w:rsid w:val="00894F82"/>
    <w:rsid w:val="0089676D"/>
    <w:rsid w:val="00896A99"/>
    <w:rsid w:val="008A61ED"/>
    <w:rsid w:val="008B6330"/>
    <w:rsid w:val="008C78B2"/>
    <w:rsid w:val="009078F5"/>
    <w:rsid w:val="00913412"/>
    <w:rsid w:val="00921042"/>
    <w:rsid w:val="009242B9"/>
    <w:rsid w:val="009303BC"/>
    <w:rsid w:val="0095019D"/>
    <w:rsid w:val="00953338"/>
    <w:rsid w:val="00970204"/>
    <w:rsid w:val="00982A5B"/>
    <w:rsid w:val="009A5A6F"/>
    <w:rsid w:val="009A75B0"/>
    <w:rsid w:val="009B5F72"/>
    <w:rsid w:val="00A13CDA"/>
    <w:rsid w:val="00A16AE8"/>
    <w:rsid w:val="00A32724"/>
    <w:rsid w:val="00A33FD7"/>
    <w:rsid w:val="00A41CB2"/>
    <w:rsid w:val="00A50C49"/>
    <w:rsid w:val="00A56DC4"/>
    <w:rsid w:val="00A6749B"/>
    <w:rsid w:val="00A8000D"/>
    <w:rsid w:val="00A84888"/>
    <w:rsid w:val="00A97EFA"/>
    <w:rsid w:val="00AA2C7B"/>
    <w:rsid w:val="00AA7D16"/>
    <w:rsid w:val="00AC1598"/>
    <w:rsid w:val="00AC3A6E"/>
    <w:rsid w:val="00AD1068"/>
    <w:rsid w:val="00AE1714"/>
    <w:rsid w:val="00AE6489"/>
    <w:rsid w:val="00AF22BC"/>
    <w:rsid w:val="00B0327A"/>
    <w:rsid w:val="00B2183A"/>
    <w:rsid w:val="00B238A0"/>
    <w:rsid w:val="00B2674C"/>
    <w:rsid w:val="00B4263D"/>
    <w:rsid w:val="00B528F9"/>
    <w:rsid w:val="00B6175D"/>
    <w:rsid w:val="00B7044C"/>
    <w:rsid w:val="00B736F9"/>
    <w:rsid w:val="00BA0363"/>
    <w:rsid w:val="00BA5279"/>
    <w:rsid w:val="00BB3DDC"/>
    <w:rsid w:val="00BD3D97"/>
    <w:rsid w:val="00BE7A92"/>
    <w:rsid w:val="00BF29E2"/>
    <w:rsid w:val="00C54D95"/>
    <w:rsid w:val="00C60CA8"/>
    <w:rsid w:val="00C64C3A"/>
    <w:rsid w:val="00C8126B"/>
    <w:rsid w:val="00C87B75"/>
    <w:rsid w:val="00CA2293"/>
    <w:rsid w:val="00CA7289"/>
    <w:rsid w:val="00CB503B"/>
    <w:rsid w:val="00CC23EF"/>
    <w:rsid w:val="00CC2775"/>
    <w:rsid w:val="00CE2EC1"/>
    <w:rsid w:val="00CE3EB7"/>
    <w:rsid w:val="00CE41EE"/>
    <w:rsid w:val="00D00F80"/>
    <w:rsid w:val="00D069E7"/>
    <w:rsid w:val="00D32441"/>
    <w:rsid w:val="00D33CAF"/>
    <w:rsid w:val="00D73B18"/>
    <w:rsid w:val="00D74C21"/>
    <w:rsid w:val="00D77B14"/>
    <w:rsid w:val="00D82F7C"/>
    <w:rsid w:val="00D86D84"/>
    <w:rsid w:val="00D955D5"/>
    <w:rsid w:val="00DA05CE"/>
    <w:rsid w:val="00DA36AC"/>
    <w:rsid w:val="00DC6666"/>
    <w:rsid w:val="00DD5A4F"/>
    <w:rsid w:val="00DE5BDD"/>
    <w:rsid w:val="00E04CBA"/>
    <w:rsid w:val="00E45DBC"/>
    <w:rsid w:val="00E46117"/>
    <w:rsid w:val="00E63823"/>
    <w:rsid w:val="00E87C45"/>
    <w:rsid w:val="00EA64FA"/>
    <w:rsid w:val="00EB2237"/>
    <w:rsid w:val="00ED76D4"/>
    <w:rsid w:val="00EF3B67"/>
    <w:rsid w:val="00EF7B2E"/>
    <w:rsid w:val="00F064C3"/>
    <w:rsid w:val="00F11A8D"/>
    <w:rsid w:val="00F1219E"/>
    <w:rsid w:val="00F1546A"/>
    <w:rsid w:val="00F26511"/>
    <w:rsid w:val="00F329BC"/>
    <w:rsid w:val="00F40CCE"/>
    <w:rsid w:val="00F5572E"/>
    <w:rsid w:val="00F633D5"/>
    <w:rsid w:val="00F665D1"/>
    <w:rsid w:val="00F8111D"/>
    <w:rsid w:val="00F91D48"/>
    <w:rsid w:val="00FB4256"/>
    <w:rsid w:val="00FB4C13"/>
    <w:rsid w:val="00FD6D5F"/>
    <w:rsid w:val="00FE0367"/>
    <w:rsid w:val="00FE41B0"/>
    <w:rsid w:val="00FF2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PMingLiU"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Block Text" w:qFormat="1"/>
    <w:lsdException w:name="Strong" w:qFormat="1"/>
    <w:lsdException w:name="Emphasis" w:qFormat="1"/>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atentStyles>
  <w:style w:type="paragraph" w:default="1" w:styleId="a">
    <w:name w:val="Normal"/>
    <w:qFormat/>
    <w:rsid w:val="00D74C21"/>
    <w:pPr>
      <w:spacing w:after="200" w:line="276" w:lineRule="auto"/>
    </w:pPr>
    <w:rPr>
      <w:rFonts w:ascii="Calibri" w:eastAsia="Times New Roman" w:hAnsi="Calibri"/>
      <w:sz w:val="22"/>
      <w:szCs w:val="22"/>
    </w:rPr>
  </w:style>
  <w:style w:type="paragraph" w:styleId="1">
    <w:name w:val="heading 1"/>
    <w:basedOn w:val="a"/>
    <w:next w:val="a"/>
    <w:link w:val="10"/>
    <w:qFormat/>
    <w:rsid w:val="00775C7D"/>
    <w:pPr>
      <w:keepNext/>
      <w:pBdr>
        <w:top w:val="single" w:sz="6" w:space="12" w:color="auto"/>
        <w:bottom w:val="single" w:sz="6" w:space="12" w:color="auto"/>
      </w:pBdr>
      <w:tabs>
        <w:tab w:val="center" w:pos="4536"/>
        <w:tab w:val="right" w:pos="9072"/>
      </w:tabs>
      <w:spacing w:before="240" w:after="60" w:line="240" w:lineRule="auto"/>
      <w:ind w:left="1494" w:hanging="360"/>
      <w:outlineLvl w:val="0"/>
    </w:pPr>
    <w:rPr>
      <w:rFonts w:ascii="Arial" w:hAnsi="Arial"/>
      <w:b/>
      <w:bCs/>
      <w:snapToGrid w:val="0"/>
      <w:kern w:val="28"/>
      <w:sz w:val="20"/>
      <w:szCs w:val="20"/>
      <w:lang w:val="en-GB" w:eastAsia="en-US"/>
    </w:rPr>
  </w:style>
  <w:style w:type="paragraph" w:styleId="2">
    <w:name w:val="heading 2"/>
    <w:basedOn w:val="a"/>
    <w:next w:val="a"/>
    <w:link w:val="20"/>
    <w:qFormat/>
    <w:rsid w:val="00775C7D"/>
    <w:pPr>
      <w:keepNext/>
      <w:tabs>
        <w:tab w:val="left" w:pos="993"/>
      </w:tabs>
      <w:spacing w:before="720" w:after="60" w:line="240" w:lineRule="auto"/>
      <w:ind w:left="2160" w:hanging="360"/>
      <w:outlineLvl w:val="1"/>
    </w:pPr>
    <w:rPr>
      <w:rFonts w:ascii="Arial" w:hAnsi="Arial"/>
      <w:b/>
      <w:bCs/>
      <w:snapToGrid w:val="0"/>
      <w:sz w:val="20"/>
      <w:szCs w:val="20"/>
      <w:lang w:val="en-GB" w:eastAsia="en-US"/>
    </w:rPr>
  </w:style>
  <w:style w:type="paragraph" w:styleId="3">
    <w:name w:val="heading 3"/>
    <w:basedOn w:val="2"/>
    <w:next w:val="a"/>
    <w:link w:val="30"/>
    <w:qFormat/>
    <w:rsid w:val="00775C7D"/>
    <w:pPr>
      <w:keepNext w:val="0"/>
      <w:tabs>
        <w:tab w:val="clear" w:pos="993"/>
        <w:tab w:val="num" w:pos="851"/>
      </w:tabs>
      <w:spacing w:before="240" w:after="0"/>
      <w:ind w:left="851" w:hanging="851"/>
      <w:jc w:val="both"/>
      <w:outlineLvl w:val="2"/>
    </w:pPr>
    <w:rPr>
      <w:b w:val="0"/>
      <w:bCs w:val="0"/>
    </w:rPr>
  </w:style>
  <w:style w:type="paragraph" w:styleId="4">
    <w:name w:val="heading 4"/>
    <w:basedOn w:val="3"/>
    <w:next w:val="a"/>
    <w:link w:val="40"/>
    <w:qFormat/>
    <w:rsid w:val="00775C7D"/>
    <w:pPr>
      <w:ind w:left="3600" w:hanging="360"/>
      <w:outlineLvl w:val="3"/>
    </w:pPr>
  </w:style>
  <w:style w:type="paragraph" w:styleId="5">
    <w:name w:val="heading 5"/>
    <w:basedOn w:val="a"/>
    <w:next w:val="a"/>
    <w:link w:val="50"/>
    <w:qFormat/>
    <w:rsid w:val="00D74C21"/>
    <w:pPr>
      <w:keepNext/>
      <w:widowControl w:val="0"/>
      <w:spacing w:before="160" w:after="0" w:line="720" w:lineRule="auto"/>
      <w:ind w:left="1320" w:right="4000"/>
      <w:outlineLvl w:val="4"/>
    </w:pPr>
    <w:rPr>
      <w:rFonts w:ascii="Arial" w:eastAsia="PMingLiU" w:hAnsi="Arial"/>
      <w:b/>
      <w:sz w:val="24"/>
      <w:szCs w:val="20"/>
    </w:rPr>
  </w:style>
  <w:style w:type="paragraph" w:styleId="6">
    <w:name w:val="heading 6"/>
    <w:basedOn w:val="5"/>
    <w:next w:val="a"/>
    <w:link w:val="60"/>
    <w:qFormat/>
    <w:rsid w:val="00775C7D"/>
    <w:pPr>
      <w:keepNext w:val="0"/>
      <w:widowControl/>
      <w:tabs>
        <w:tab w:val="left" w:pos="851"/>
        <w:tab w:val="left" w:pos="1134"/>
      </w:tabs>
      <w:spacing w:before="120" w:line="240" w:lineRule="auto"/>
      <w:ind w:left="5040" w:right="0" w:hanging="360"/>
      <w:jc w:val="both"/>
      <w:outlineLvl w:val="5"/>
    </w:pPr>
    <w:rPr>
      <w:rFonts w:eastAsia="Times New Roman"/>
      <w:b w:val="0"/>
      <w:snapToGrid w:val="0"/>
      <w:sz w:val="20"/>
      <w:lang w:val="en-GB" w:eastAsia="en-US"/>
    </w:rPr>
  </w:style>
  <w:style w:type="paragraph" w:styleId="7">
    <w:name w:val="heading 7"/>
    <w:basedOn w:val="a"/>
    <w:next w:val="a"/>
    <w:link w:val="70"/>
    <w:qFormat/>
    <w:rsid w:val="00775C7D"/>
    <w:pPr>
      <w:keepNext/>
      <w:keepLines/>
      <w:tabs>
        <w:tab w:val="right" w:pos="3807"/>
      </w:tabs>
      <w:spacing w:after="0" w:line="240" w:lineRule="auto"/>
      <w:outlineLvl w:val="6"/>
    </w:pPr>
    <w:rPr>
      <w:rFonts w:ascii="Univers LT Std 57 Cn" w:eastAsia="PMingLiU" w:hAnsi="Univers LT Std 57 Cn"/>
      <w:snapToGrid w:val="0"/>
      <w:sz w:val="24"/>
      <w:szCs w:val="20"/>
      <w:lang w:val="en-GB" w:eastAsia="en-US"/>
    </w:rPr>
  </w:style>
  <w:style w:type="paragraph" w:styleId="8">
    <w:name w:val="heading 8"/>
    <w:basedOn w:val="a"/>
    <w:next w:val="a"/>
    <w:link w:val="80"/>
    <w:qFormat/>
    <w:rsid w:val="00775C7D"/>
    <w:pPr>
      <w:numPr>
        <w:ilvl w:val="7"/>
        <w:numId w:val="12"/>
      </w:numPr>
      <w:spacing w:before="240" w:after="60" w:line="240" w:lineRule="auto"/>
      <w:outlineLvl w:val="7"/>
    </w:pPr>
    <w:rPr>
      <w:rFonts w:ascii="Arial" w:hAnsi="Arial"/>
      <w:i/>
      <w:iCs/>
      <w:snapToGrid w:val="0"/>
      <w:sz w:val="20"/>
      <w:szCs w:val="20"/>
      <w:lang w:val="en-GB" w:eastAsia="en-US"/>
    </w:rPr>
  </w:style>
  <w:style w:type="paragraph" w:styleId="9">
    <w:name w:val="heading 9"/>
    <w:basedOn w:val="a"/>
    <w:next w:val="a"/>
    <w:link w:val="90"/>
    <w:qFormat/>
    <w:rsid w:val="00775C7D"/>
    <w:pPr>
      <w:numPr>
        <w:ilvl w:val="8"/>
        <w:numId w:val="12"/>
      </w:numPr>
      <w:spacing w:before="240" w:after="60" w:line="240" w:lineRule="auto"/>
      <w:outlineLvl w:val="8"/>
    </w:pPr>
    <w:rPr>
      <w:rFonts w:ascii="Arial" w:hAnsi="Arial"/>
      <w:b/>
      <w:bCs/>
      <w:i/>
      <w:iCs/>
      <w:snapToGrid w:val="0"/>
      <w:sz w:val="18"/>
      <w:szCs w:val="18"/>
      <w:lang w:val="en-GB"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775C7D"/>
    <w:rPr>
      <w:rFonts w:ascii="Arial" w:eastAsia="Times New Roman" w:hAnsi="Arial"/>
      <w:b/>
      <w:bCs/>
      <w:snapToGrid w:val="0"/>
      <w:kern w:val="28"/>
      <w:lang w:val="en-GB" w:eastAsia="en-US"/>
    </w:rPr>
  </w:style>
  <w:style w:type="character" w:customStyle="1" w:styleId="20">
    <w:name w:val="Заголовок 2 Знак"/>
    <w:link w:val="2"/>
    <w:rsid w:val="00775C7D"/>
    <w:rPr>
      <w:rFonts w:ascii="Arial" w:eastAsia="Times New Roman" w:hAnsi="Arial"/>
      <w:b/>
      <w:bCs/>
      <w:snapToGrid w:val="0"/>
      <w:lang w:val="en-GB" w:eastAsia="en-US"/>
    </w:rPr>
  </w:style>
  <w:style w:type="character" w:customStyle="1" w:styleId="30">
    <w:name w:val="Заголовок 3 Знак"/>
    <w:link w:val="3"/>
    <w:rsid w:val="00775C7D"/>
    <w:rPr>
      <w:rFonts w:ascii="Arial" w:eastAsia="Times New Roman" w:hAnsi="Arial"/>
      <w:snapToGrid w:val="0"/>
      <w:lang w:val="en-GB" w:eastAsia="en-US"/>
    </w:rPr>
  </w:style>
  <w:style w:type="character" w:customStyle="1" w:styleId="40">
    <w:name w:val="Заголовок 4 Знак"/>
    <w:link w:val="4"/>
    <w:rsid w:val="00775C7D"/>
    <w:rPr>
      <w:rFonts w:ascii="Arial" w:eastAsia="Times New Roman" w:hAnsi="Arial"/>
      <w:snapToGrid w:val="0"/>
      <w:lang w:val="en-GB" w:eastAsia="en-US"/>
    </w:rPr>
  </w:style>
  <w:style w:type="character" w:customStyle="1" w:styleId="50">
    <w:name w:val="Заголовок 5 Знак"/>
    <w:link w:val="5"/>
    <w:rsid w:val="00775C7D"/>
    <w:rPr>
      <w:rFonts w:ascii="Arial" w:hAnsi="Arial"/>
      <w:b/>
      <w:sz w:val="24"/>
      <w:lang w:val="ru-RU" w:eastAsia="ru-RU" w:bidi="ar-SA"/>
    </w:rPr>
  </w:style>
  <w:style w:type="character" w:customStyle="1" w:styleId="60">
    <w:name w:val="Заголовок 6 Знак"/>
    <w:link w:val="6"/>
    <w:rsid w:val="00775C7D"/>
    <w:rPr>
      <w:rFonts w:ascii="Arial" w:eastAsia="Times New Roman" w:hAnsi="Arial"/>
      <w:snapToGrid w:val="0"/>
      <w:lang w:val="en-GB" w:eastAsia="en-US"/>
    </w:rPr>
  </w:style>
  <w:style w:type="character" w:customStyle="1" w:styleId="70">
    <w:name w:val="Заголовок 7 Знак"/>
    <w:link w:val="7"/>
    <w:rsid w:val="00775C7D"/>
    <w:rPr>
      <w:rFonts w:ascii="Univers LT Std 57 Cn" w:hAnsi="Univers LT Std 57 Cn"/>
      <w:snapToGrid w:val="0"/>
      <w:sz w:val="24"/>
      <w:lang w:val="en-GB" w:eastAsia="en-US" w:bidi="ar-SA"/>
    </w:rPr>
  </w:style>
  <w:style w:type="character" w:customStyle="1" w:styleId="80">
    <w:name w:val="Заголовок 8 Знак"/>
    <w:link w:val="8"/>
    <w:rsid w:val="00775C7D"/>
    <w:rPr>
      <w:rFonts w:ascii="Arial" w:eastAsia="Times New Roman" w:hAnsi="Arial"/>
      <w:i/>
      <w:iCs/>
      <w:snapToGrid w:val="0"/>
      <w:lang w:val="en-GB" w:eastAsia="en-US"/>
    </w:rPr>
  </w:style>
  <w:style w:type="character" w:customStyle="1" w:styleId="90">
    <w:name w:val="Заголовок 9 Знак"/>
    <w:link w:val="9"/>
    <w:rsid w:val="00775C7D"/>
    <w:rPr>
      <w:rFonts w:ascii="Arial" w:eastAsia="Times New Roman" w:hAnsi="Arial"/>
      <w:b/>
      <w:bCs/>
      <w:i/>
      <w:iCs/>
      <w:snapToGrid w:val="0"/>
      <w:sz w:val="18"/>
      <w:szCs w:val="18"/>
      <w:lang w:val="en-GB" w:eastAsia="en-US"/>
    </w:rPr>
  </w:style>
  <w:style w:type="paragraph" w:customStyle="1" w:styleId="Default">
    <w:name w:val="Default"/>
    <w:rsid w:val="00982A5B"/>
    <w:pPr>
      <w:widowControl w:val="0"/>
      <w:autoSpaceDE w:val="0"/>
      <w:autoSpaceDN w:val="0"/>
      <w:adjustRightInd w:val="0"/>
    </w:pPr>
    <w:rPr>
      <w:rFonts w:ascii="PGKCA M+ Officina Serif C" w:hAnsi="PGKCA M+ Officina Serif C" w:cs="PGKCA M+ Officina Serif C"/>
      <w:color w:val="000000"/>
      <w:sz w:val="24"/>
      <w:szCs w:val="24"/>
      <w:lang w:eastAsia="zh-TW"/>
    </w:rPr>
  </w:style>
  <w:style w:type="paragraph" w:customStyle="1" w:styleId="CM4">
    <w:name w:val="CM4"/>
    <w:basedOn w:val="Default"/>
    <w:next w:val="Default"/>
    <w:rsid w:val="00982A5B"/>
    <w:pPr>
      <w:spacing w:after="195"/>
    </w:pPr>
    <w:rPr>
      <w:rFonts w:cs="Times New Roman"/>
      <w:color w:val="auto"/>
    </w:rPr>
  </w:style>
  <w:style w:type="paragraph" w:styleId="a3">
    <w:name w:val="Body Text"/>
    <w:basedOn w:val="a"/>
    <w:link w:val="a4"/>
    <w:semiHidden/>
    <w:rsid w:val="00D74C21"/>
    <w:pPr>
      <w:spacing w:after="0" w:line="240" w:lineRule="auto"/>
      <w:jc w:val="both"/>
    </w:pPr>
    <w:rPr>
      <w:rFonts w:ascii="Times New Roman" w:eastAsia="PMingLiU" w:hAnsi="Times New Roman"/>
      <w:sz w:val="24"/>
      <w:szCs w:val="20"/>
    </w:rPr>
  </w:style>
  <w:style w:type="character" w:customStyle="1" w:styleId="a4">
    <w:name w:val="Основной текст Знак"/>
    <w:link w:val="a3"/>
    <w:semiHidden/>
    <w:rsid w:val="00D74C21"/>
    <w:rPr>
      <w:sz w:val="24"/>
      <w:lang w:val="ru-RU" w:eastAsia="ru-RU" w:bidi="ar-SA"/>
    </w:rPr>
  </w:style>
  <w:style w:type="table" w:styleId="a5">
    <w:name w:val="Table Grid"/>
    <w:basedOn w:val="a1"/>
    <w:rsid w:val="00D74C21"/>
    <w:pPr>
      <w:spacing w:after="200" w:line="276" w:lineRule="auto"/>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Indent 3"/>
    <w:basedOn w:val="a"/>
    <w:link w:val="32"/>
    <w:rsid w:val="00D74C21"/>
    <w:pPr>
      <w:spacing w:after="120"/>
      <w:ind w:left="283"/>
    </w:pPr>
    <w:rPr>
      <w:sz w:val="16"/>
      <w:szCs w:val="16"/>
    </w:rPr>
  </w:style>
  <w:style w:type="paragraph" w:customStyle="1" w:styleId="11">
    <w:name w:val="Название1"/>
    <w:basedOn w:val="a"/>
    <w:rsid w:val="005F76C8"/>
    <w:pPr>
      <w:spacing w:before="100" w:beforeAutospacing="1" w:after="100" w:afterAutospacing="1" w:line="240" w:lineRule="auto"/>
    </w:pPr>
    <w:rPr>
      <w:rFonts w:ascii="Verdana" w:hAnsi="Verdana"/>
      <w:b/>
      <w:bCs/>
      <w:color w:val="000000"/>
      <w:sz w:val="17"/>
      <w:szCs w:val="17"/>
    </w:rPr>
  </w:style>
  <w:style w:type="character" w:styleId="a6">
    <w:name w:val="Hyperlink"/>
    <w:rsid w:val="005F76C8"/>
    <w:rPr>
      <w:rFonts w:ascii="Verdana" w:hAnsi="Verdana" w:hint="default"/>
      <w:b/>
      <w:bCs/>
      <w:strike w:val="0"/>
      <w:dstrike w:val="0"/>
      <w:color w:val="013976"/>
      <w:sz w:val="17"/>
      <w:szCs w:val="17"/>
      <w:u w:val="none"/>
      <w:effect w:val="none"/>
    </w:rPr>
  </w:style>
  <w:style w:type="paragraph" w:customStyle="1" w:styleId="Web">
    <w:name w:val="Обычный (Web)"/>
    <w:basedOn w:val="a"/>
    <w:rsid w:val="005F76C8"/>
    <w:pPr>
      <w:spacing w:before="100" w:beforeAutospacing="1" w:after="100" w:afterAutospacing="1" w:line="240" w:lineRule="auto"/>
    </w:pPr>
    <w:rPr>
      <w:rFonts w:ascii="Verdana" w:hAnsi="Verdana"/>
      <w:color w:val="000000"/>
      <w:sz w:val="15"/>
      <w:szCs w:val="15"/>
    </w:rPr>
  </w:style>
  <w:style w:type="paragraph" w:customStyle="1" w:styleId="a7">
    <w:name w:val="Стиль"/>
    <w:rsid w:val="00272B0F"/>
    <w:pPr>
      <w:widowControl w:val="0"/>
      <w:autoSpaceDE w:val="0"/>
      <w:autoSpaceDN w:val="0"/>
      <w:adjustRightInd w:val="0"/>
    </w:pPr>
    <w:rPr>
      <w:rFonts w:eastAsia="Times New Roman"/>
      <w:sz w:val="24"/>
      <w:szCs w:val="24"/>
    </w:rPr>
  </w:style>
  <w:style w:type="character" w:customStyle="1" w:styleId="12pt">
    <w:name w:val="Заголовок №1 + Интервал 2 pt"/>
    <w:rsid w:val="00272B0F"/>
    <w:rPr>
      <w:rFonts w:ascii="Times New Roman" w:hAnsi="Times New Roman" w:cs="Times New Roman"/>
      <w:spacing w:val="40"/>
      <w:sz w:val="27"/>
      <w:szCs w:val="27"/>
    </w:rPr>
  </w:style>
  <w:style w:type="character" w:customStyle="1" w:styleId="33">
    <w:name w:val="Основной текст (3)_"/>
    <w:link w:val="310"/>
    <w:locked/>
    <w:rsid w:val="00272B0F"/>
    <w:rPr>
      <w:sz w:val="23"/>
      <w:szCs w:val="23"/>
      <w:lang w:bidi="ar-SA"/>
    </w:rPr>
  </w:style>
  <w:style w:type="paragraph" w:customStyle="1" w:styleId="310">
    <w:name w:val="Основной текст (3)1"/>
    <w:basedOn w:val="a"/>
    <w:link w:val="33"/>
    <w:rsid w:val="00272B0F"/>
    <w:pPr>
      <w:shd w:val="clear" w:color="auto" w:fill="FFFFFF"/>
      <w:spacing w:before="360" w:after="660" w:line="240" w:lineRule="atLeast"/>
      <w:jc w:val="center"/>
    </w:pPr>
    <w:rPr>
      <w:rFonts w:ascii="Times New Roman" w:eastAsia="PMingLiU" w:hAnsi="Times New Roman"/>
      <w:sz w:val="23"/>
      <w:szCs w:val="23"/>
    </w:rPr>
  </w:style>
  <w:style w:type="character" w:customStyle="1" w:styleId="34">
    <w:name w:val="Основной текст (3)"/>
    <w:rsid w:val="00272B0F"/>
    <w:rPr>
      <w:sz w:val="23"/>
      <w:szCs w:val="23"/>
      <w:u w:val="single"/>
      <w:lang w:bidi="ar-SA"/>
    </w:rPr>
  </w:style>
  <w:style w:type="paragraph" w:customStyle="1" w:styleId="110">
    <w:name w:val="Заголовок №11"/>
    <w:basedOn w:val="a"/>
    <w:rsid w:val="00272B0F"/>
    <w:pPr>
      <w:shd w:val="clear" w:color="auto" w:fill="FFFFFF"/>
      <w:spacing w:after="240" w:line="326" w:lineRule="exact"/>
      <w:ind w:hanging="1240"/>
      <w:jc w:val="center"/>
      <w:outlineLvl w:val="0"/>
    </w:pPr>
    <w:rPr>
      <w:rFonts w:ascii="Times New Roman" w:eastAsia="Microsoft Sans Serif" w:hAnsi="Times New Roman"/>
      <w:b/>
      <w:bCs/>
      <w:color w:val="000000"/>
      <w:sz w:val="27"/>
      <w:szCs w:val="27"/>
      <w:lang w:eastAsia="zh-TW"/>
    </w:rPr>
  </w:style>
  <w:style w:type="paragraph" w:styleId="a8">
    <w:name w:val="header"/>
    <w:basedOn w:val="a"/>
    <w:link w:val="a9"/>
    <w:uiPriority w:val="99"/>
    <w:rsid w:val="00775C7D"/>
    <w:pPr>
      <w:tabs>
        <w:tab w:val="center" w:pos="4153"/>
        <w:tab w:val="right" w:pos="8306"/>
      </w:tabs>
      <w:spacing w:after="0" w:line="240" w:lineRule="auto"/>
    </w:pPr>
    <w:rPr>
      <w:rFonts w:ascii="Times New Roman" w:eastAsia="PMingLiU" w:hAnsi="Times New Roman"/>
      <w:snapToGrid w:val="0"/>
      <w:sz w:val="20"/>
      <w:szCs w:val="20"/>
      <w:lang w:val="en-GB" w:eastAsia="en-US"/>
    </w:rPr>
  </w:style>
  <w:style w:type="character" w:customStyle="1" w:styleId="a9">
    <w:name w:val="Верхний колонтитул Знак"/>
    <w:link w:val="a8"/>
    <w:uiPriority w:val="99"/>
    <w:rsid w:val="00775C7D"/>
    <w:rPr>
      <w:snapToGrid w:val="0"/>
      <w:lang w:val="en-GB" w:eastAsia="en-US" w:bidi="ar-SA"/>
    </w:rPr>
  </w:style>
  <w:style w:type="paragraph" w:styleId="aa">
    <w:name w:val="footer"/>
    <w:basedOn w:val="a"/>
    <w:link w:val="ab"/>
    <w:uiPriority w:val="99"/>
    <w:rsid w:val="00775C7D"/>
    <w:pPr>
      <w:tabs>
        <w:tab w:val="center" w:pos="4153"/>
        <w:tab w:val="right" w:pos="8306"/>
      </w:tabs>
      <w:spacing w:after="0" w:line="240" w:lineRule="auto"/>
    </w:pPr>
    <w:rPr>
      <w:rFonts w:ascii="Times New Roman" w:eastAsia="PMingLiU" w:hAnsi="Times New Roman"/>
      <w:snapToGrid w:val="0"/>
      <w:sz w:val="20"/>
      <w:szCs w:val="20"/>
      <w:lang w:val="en-GB" w:eastAsia="en-US"/>
    </w:rPr>
  </w:style>
  <w:style w:type="character" w:customStyle="1" w:styleId="ab">
    <w:name w:val="Нижний колонтитул Знак"/>
    <w:link w:val="aa"/>
    <w:uiPriority w:val="99"/>
    <w:rsid w:val="00775C7D"/>
    <w:rPr>
      <w:snapToGrid w:val="0"/>
      <w:lang w:val="en-GB" w:eastAsia="en-US" w:bidi="ar-SA"/>
    </w:rPr>
  </w:style>
  <w:style w:type="paragraph" w:customStyle="1" w:styleId="basic">
    <w:name w:val="basic"/>
    <w:basedOn w:val="a"/>
    <w:rsid w:val="00775C7D"/>
    <w:pPr>
      <w:spacing w:after="0" w:line="240" w:lineRule="auto"/>
      <w:jc w:val="center"/>
    </w:pPr>
    <w:rPr>
      <w:rFonts w:ascii="Tahoma" w:hAnsi="Tahoma" w:cs="Tahoma"/>
      <w:snapToGrid w:val="0"/>
      <w:szCs w:val="24"/>
      <w:lang w:eastAsia="en-US"/>
    </w:rPr>
  </w:style>
  <w:style w:type="paragraph" w:customStyle="1" w:styleId="bullist175">
    <w:name w:val="bullist175"/>
    <w:basedOn w:val="a"/>
    <w:rsid w:val="00775C7D"/>
    <w:pPr>
      <w:tabs>
        <w:tab w:val="num" w:pos="1418"/>
      </w:tabs>
      <w:spacing w:after="0" w:line="240" w:lineRule="auto"/>
      <w:ind w:left="1418" w:hanging="426"/>
      <w:jc w:val="both"/>
    </w:pPr>
    <w:rPr>
      <w:rFonts w:ascii="Tahoma" w:hAnsi="Tahoma" w:cs="Tahoma"/>
      <w:snapToGrid w:val="0"/>
      <w:szCs w:val="24"/>
      <w:lang w:eastAsia="en-US"/>
    </w:rPr>
  </w:style>
  <w:style w:type="paragraph" w:customStyle="1" w:styleId="bullist250">
    <w:name w:val="bullist250"/>
    <w:basedOn w:val="bullist175"/>
    <w:rsid w:val="00775C7D"/>
    <w:pPr>
      <w:tabs>
        <w:tab w:val="clear" w:pos="1418"/>
        <w:tab w:val="left" w:pos="1843"/>
        <w:tab w:val="num" w:pos="2461"/>
      </w:tabs>
      <w:ind w:left="1843" w:hanging="425"/>
    </w:pPr>
  </w:style>
  <w:style w:type="paragraph" w:customStyle="1" w:styleId="text250">
    <w:name w:val="text250"/>
    <w:basedOn w:val="text175"/>
    <w:rsid w:val="00775C7D"/>
    <w:pPr>
      <w:tabs>
        <w:tab w:val="left" w:pos="1418"/>
      </w:tabs>
      <w:ind w:left="1418"/>
    </w:pPr>
  </w:style>
  <w:style w:type="paragraph" w:customStyle="1" w:styleId="text175">
    <w:name w:val="text175"/>
    <w:basedOn w:val="a"/>
    <w:rsid w:val="00775C7D"/>
    <w:pPr>
      <w:spacing w:before="120" w:after="0" w:line="240" w:lineRule="auto"/>
      <w:ind w:left="992"/>
      <w:jc w:val="both"/>
    </w:pPr>
    <w:rPr>
      <w:rFonts w:ascii="Tahoma" w:hAnsi="Tahoma" w:cs="Tahoma"/>
      <w:snapToGrid w:val="0"/>
      <w:szCs w:val="24"/>
      <w:lang w:eastAsia="en-US"/>
    </w:rPr>
  </w:style>
  <w:style w:type="paragraph" w:styleId="12">
    <w:name w:val="toc 1"/>
    <w:basedOn w:val="basic"/>
    <w:next w:val="a"/>
    <w:autoRedefine/>
    <w:semiHidden/>
    <w:rsid w:val="00775C7D"/>
    <w:pPr>
      <w:keepNext/>
      <w:tabs>
        <w:tab w:val="right" w:leader="dot" w:pos="9072"/>
      </w:tabs>
      <w:spacing w:before="120" w:after="120"/>
      <w:jc w:val="left"/>
    </w:pPr>
    <w:rPr>
      <w:rFonts w:ascii="Arial" w:hAnsi="Arial" w:cs="Arial"/>
      <w:b/>
      <w:noProof/>
    </w:rPr>
  </w:style>
  <w:style w:type="paragraph" w:styleId="21">
    <w:name w:val="toc 2"/>
    <w:basedOn w:val="basic"/>
    <w:next w:val="a"/>
    <w:autoRedefine/>
    <w:semiHidden/>
    <w:rsid w:val="00775C7D"/>
    <w:pPr>
      <w:tabs>
        <w:tab w:val="right" w:leader="dot" w:pos="9072"/>
      </w:tabs>
      <w:ind w:left="851" w:right="-1" w:hanging="851"/>
      <w:jc w:val="both"/>
    </w:pPr>
    <w:rPr>
      <w:noProof/>
    </w:rPr>
  </w:style>
  <w:style w:type="paragraph" w:customStyle="1" w:styleId="picturehead">
    <w:name w:val="picturehead"/>
    <w:basedOn w:val="a"/>
    <w:rsid w:val="00775C7D"/>
    <w:pPr>
      <w:keepNext/>
      <w:keepLines/>
      <w:spacing w:after="0" w:line="240" w:lineRule="auto"/>
      <w:jc w:val="center"/>
    </w:pPr>
    <w:rPr>
      <w:rFonts w:ascii="Arial" w:hAnsi="Arial" w:cs="Arial"/>
      <w:snapToGrid w:val="0"/>
      <w:sz w:val="20"/>
      <w:szCs w:val="20"/>
      <w:lang w:val="en-GB" w:eastAsia="en-US"/>
    </w:rPr>
  </w:style>
  <w:style w:type="character" w:styleId="ac">
    <w:name w:val="page number"/>
    <w:rsid w:val="00775C7D"/>
    <w:rPr>
      <w:rFonts w:ascii="Tahoma" w:hAnsi="Tahoma"/>
    </w:rPr>
  </w:style>
  <w:style w:type="paragraph" w:styleId="ad">
    <w:name w:val="caption"/>
    <w:basedOn w:val="basic"/>
    <w:next w:val="a"/>
    <w:qFormat/>
    <w:rsid w:val="00775C7D"/>
    <w:pPr>
      <w:tabs>
        <w:tab w:val="left" w:pos="2520"/>
      </w:tabs>
      <w:spacing w:before="120"/>
      <w:ind w:left="992"/>
    </w:pPr>
    <w:rPr>
      <w:b/>
      <w:bCs/>
    </w:rPr>
  </w:style>
  <w:style w:type="paragraph" w:styleId="ae">
    <w:name w:val="table of figures"/>
    <w:basedOn w:val="basic"/>
    <w:next w:val="a"/>
    <w:semiHidden/>
    <w:rsid w:val="00775C7D"/>
    <w:pPr>
      <w:tabs>
        <w:tab w:val="left" w:pos="1418"/>
        <w:tab w:val="right" w:leader="dot" w:pos="8392"/>
      </w:tabs>
      <w:ind w:left="1418" w:right="567" w:hanging="1418"/>
      <w:jc w:val="left"/>
    </w:pPr>
    <w:rPr>
      <w:rFonts w:ascii="Arial" w:hAnsi="Arial"/>
    </w:rPr>
  </w:style>
  <w:style w:type="paragraph" w:customStyle="1" w:styleId="Text26">
    <w:name w:val="Text26"/>
    <w:basedOn w:val="a"/>
    <w:rsid w:val="00775C7D"/>
    <w:pPr>
      <w:spacing w:after="0" w:line="240" w:lineRule="auto"/>
      <w:ind w:left="1474"/>
      <w:jc w:val="both"/>
    </w:pPr>
    <w:rPr>
      <w:rFonts w:ascii="Tahoma" w:hAnsi="Tahoma" w:cs="Tahoma"/>
      <w:snapToGrid w:val="0"/>
      <w:sz w:val="24"/>
      <w:szCs w:val="24"/>
      <w:lang w:val="en-GB" w:eastAsia="en-US"/>
    </w:rPr>
  </w:style>
  <w:style w:type="paragraph" w:customStyle="1" w:styleId="Annex1">
    <w:name w:val="Annex 1"/>
    <w:basedOn w:val="a"/>
    <w:next w:val="text"/>
    <w:rsid w:val="00775C7D"/>
    <w:pPr>
      <w:spacing w:before="240" w:after="0" w:line="240" w:lineRule="auto"/>
    </w:pPr>
    <w:rPr>
      <w:rFonts w:ascii="Tahoma" w:hAnsi="Tahoma" w:cs="Tahoma"/>
      <w:b/>
      <w:bCs/>
      <w:snapToGrid w:val="0"/>
      <w:sz w:val="24"/>
      <w:szCs w:val="24"/>
      <w:lang w:val="en-GB" w:eastAsia="en-US"/>
    </w:rPr>
  </w:style>
  <w:style w:type="paragraph" w:customStyle="1" w:styleId="text">
    <w:name w:val="text"/>
    <w:basedOn w:val="text0"/>
    <w:rsid w:val="00775C7D"/>
    <w:rPr>
      <w:rFonts w:ascii="Univers LT Std 57 Cn" w:hAnsi="Univers LT Std 57 Cn"/>
    </w:rPr>
  </w:style>
  <w:style w:type="paragraph" w:customStyle="1" w:styleId="text0">
    <w:name w:val="text0"/>
    <w:basedOn w:val="a"/>
    <w:rsid w:val="00775C7D"/>
    <w:pPr>
      <w:spacing w:after="480" w:line="240" w:lineRule="auto"/>
      <w:jc w:val="both"/>
    </w:pPr>
    <w:rPr>
      <w:rFonts w:ascii="Tahoma" w:hAnsi="Tahoma" w:cs="Tahoma"/>
      <w:snapToGrid w:val="0"/>
      <w:sz w:val="24"/>
      <w:szCs w:val="24"/>
      <w:lang w:val="en-GB" w:eastAsia="en-US"/>
    </w:rPr>
  </w:style>
  <w:style w:type="paragraph" w:customStyle="1" w:styleId="Annex2">
    <w:name w:val="Annex 2"/>
    <w:basedOn w:val="Annex1"/>
    <w:next w:val="text"/>
    <w:rsid w:val="00775C7D"/>
    <w:pPr>
      <w:keepNext/>
      <w:tabs>
        <w:tab w:val="left" w:pos="993"/>
      </w:tabs>
      <w:spacing w:before="120"/>
      <w:ind w:left="993" w:hanging="993"/>
      <w:jc w:val="both"/>
      <w:outlineLvl w:val="0"/>
    </w:pPr>
    <w:rPr>
      <w:rFonts w:ascii="Univers LT Std 57 Cn" w:hAnsi="Univers LT Std 57 Cn"/>
      <w:b w:val="0"/>
      <w:bCs w:val="0"/>
    </w:rPr>
  </w:style>
  <w:style w:type="paragraph" w:customStyle="1" w:styleId="Ruleshead1">
    <w:name w:val="Ruleshead 1"/>
    <w:basedOn w:val="1"/>
    <w:next w:val="Ruleshead2"/>
    <w:rsid w:val="00775C7D"/>
    <w:pPr>
      <w:tabs>
        <w:tab w:val="clear" w:pos="4536"/>
        <w:tab w:val="clear" w:pos="9072"/>
      </w:tabs>
      <w:ind w:left="0" w:firstLine="0"/>
      <w:jc w:val="both"/>
    </w:pPr>
    <w:rPr>
      <w:sz w:val="25"/>
      <w:szCs w:val="25"/>
      <w:lang w:val="ru-RU"/>
    </w:rPr>
  </w:style>
  <w:style w:type="paragraph" w:customStyle="1" w:styleId="Ruleshead2">
    <w:name w:val="Ruleshead 2"/>
    <w:basedOn w:val="Ruleshead1"/>
    <w:next w:val="Text10"/>
    <w:rsid w:val="00775C7D"/>
    <w:pPr>
      <w:pBdr>
        <w:top w:val="none" w:sz="0" w:space="0" w:color="auto"/>
        <w:bottom w:val="none" w:sz="0" w:space="0" w:color="auto"/>
      </w:pBdr>
      <w:tabs>
        <w:tab w:val="left" w:pos="0"/>
        <w:tab w:val="num" w:pos="1287"/>
      </w:tabs>
      <w:spacing w:after="120"/>
      <w:ind w:left="660" w:hanging="480"/>
    </w:pPr>
    <w:rPr>
      <w:sz w:val="24"/>
      <w:szCs w:val="24"/>
    </w:rPr>
  </w:style>
  <w:style w:type="paragraph" w:customStyle="1" w:styleId="Text10">
    <w:name w:val="Text10"/>
    <w:basedOn w:val="Text26"/>
    <w:rsid w:val="00775C7D"/>
    <w:pPr>
      <w:ind w:left="567"/>
    </w:pPr>
  </w:style>
  <w:style w:type="paragraph" w:customStyle="1" w:styleId="Ruleshead3">
    <w:name w:val="Ruleshead 3"/>
    <w:basedOn w:val="Ruleshead2"/>
    <w:rsid w:val="00775C7D"/>
    <w:pPr>
      <w:keepNext w:val="0"/>
      <w:tabs>
        <w:tab w:val="clear" w:pos="1287"/>
      </w:tabs>
      <w:ind w:left="2280" w:hanging="720"/>
    </w:pPr>
    <w:rPr>
      <w:bCs w:val="0"/>
      <w:sz w:val="22"/>
    </w:rPr>
  </w:style>
  <w:style w:type="paragraph" w:customStyle="1" w:styleId="Ruleshead4">
    <w:name w:val="Ruleshead 4"/>
    <w:basedOn w:val="Ruleshead3"/>
    <w:next w:val="Ruleshead5"/>
    <w:rsid w:val="00775C7D"/>
    <w:pPr>
      <w:ind w:left="3060"/>
    </w:pPr>
    <w:rPr>
      <w:rFonts w:ascii="Tahoma" w:hAnsi="Tahoma"/>
      <w:b w:val="0"/>
      <w:bCs/>
    </w:rPr>
  </w:style>
  <w:style w:type="paragraph" w:customStyle="1" w:styleId="Ruleshead5">
    <w:name w:val="Ruleshead 5"/>
    <w:basedOn w:val="Ruleshead4"/>
    <w:rsid w:val="00775C7D"/>
    <w:pPr>
      <w:ind w:left="4200" w:hanging="1080"/>
    </w:pPr>
  </w:style>
  <w:style w:type="paragraph" w:customStyle="1" w:styleId="Ruleshead6">
    <w:name w:val="Ruleshead 6"/>
    <w:basedOn w:val="Ruleshead5"/>
    <w:next w:val="Ruleshead7"/>
    <w:rsid w:val="00775C7D"/>
    <w:pPr>
      <w:tabs>
        <w:tab w:val="left" w:pos="1474"/>
      </w:tabs>
      <w:ind w:left="4980"/>
    </w:pPr>
  </w:style>
  <w:style w:type="paragraph" w:customStyle="1" w:styleId="Ruleshead7">
    <w:name w:val="Ruleshead 7"/>
    <w:basedOn w:val="Ruleshead6"/>
    <w:rsid w:val="00775C7D"/>
    <w:pPr>
      <w:tabs>
        <w:tab w:val="clear" w:pos="1474"/>
        <w:tab w:val="left" w:pos="1701"/>
      </w:tabs>
      <w:ind w:left="6120" w:hanging="1440"/>
    </w:pPr>
  </w:style>
  <w:style w:type="paragraph" w:customStyle="1" w:styleId="Annex3">
    <w:name w:val="Annex 3"/>
    <w:basedOn w:val="Annex2"/>
    <w:rsid w:val="00775C7D"/>
  </w:style>
  <w:style w:type="paragraph" w:customStyle="1" w:styleId="Annex4">
    <w:name w:val="Annex 4"/>
    <w:basedOn w:val="Annex3"/>
    <w:rsid w:val="00775C7D"/>
  </w:style>
  <w:style w:type="paragraph" w:customStyle="1" w:styleId="Text14">
    <w:name w:val="Text14"/>
    <w:basedOn w:val="a"/>
    <w:rsid w:val="00775C7D"/>
    <w:pPr>
      <w:spacing w:after="0" w:line="240" w:lineRule="auto"/>
      <w:ind w:left="794"/>
      <w:jc w:val="both"/>
    </w:pPr>
    <w:rPr>
      <w:rFonts w:ascii="Tahoma" w:hAnsi="Tahoma" w:cs="Tahoma"/>
      <w:snapToGrid w:val="0"/>
      <w:sz w:val="24"/>
      <w:szCs w:val="24"/>
      <w:lang w:val="en-GB" w:eastAsia="en-US"/>
    </w:rPr>
  </w:style>
  <w:style w:type="paragraph" w:customStyle="1" w:styleId="Ruleshead4in65">
    <w:name w:val="Ruleshead 4in65"/>
    <w:basedOn w:val="Ruleshead4"/>
    <w:rsid w:val="00775C7D"/>
    <w:pPr>
      <w:spacing w:before="180"/>
    </w:pPr>
    <w:rPr>
      <w:rFonts w:ascii="Arial" w:hAnsi="Arial"/>
    </w:rPr>
  </w:style>
  <w:style w:type="paragraph" w:customStyle="1" w:styleId="Text14nospace">
    <w:name w:val="Text14nospace"/>
    <w:basedOn w:val="Text14"/>
    <w:rsid w:val="00775C7D"/>
    <w:pPr>
      <w:tabs>
        <w:tab w:val="left" w:pos="3969"/>
      </w:tabs>
    </w:pPr>
  </w:style>
  <w:style w:type="paragraph" w:styleId="22">
    <w:name w:val="index 2"/>
    <w:basedOn w:val="a"/>
    <w:next w:val="a"/>
    <w:autoRedefine/>
    <w:semiHidden/>
    <w:rsid w:val="00775C7D"/>
    <w:pPr>
      <w:tabs>
        <w:tab w:val="right" w:leader="dot" w:pos="9061"/>
      </w:tabs>
      <w:spacing w:after="0" w:line="240" w:lineRule="auto"/>
      <w:ind w:left="400" w:hanging="200"/>
    </w:pPr>
    <w:rPr>
      <w:rFonts w:ascii="Arial" w:hAnsi="Arial" w:cs="Tahoma"/>
      <w:noProof/>
      <w:snapToGrid w:val="0"/>
      <w:szCs w:val="24"/>
      <w:lang w:val="en-GB" w:eastAsia="en-US"/>
    </w:rPr>
  </w:style>
  <w:style w:type="paragraph" w:styleId="13">
    <w:name w:val="index 1"/>
    <w:basedOn w:val="a"/>
    <w:next w:val="a"/>
    <w:autoRedefine/>
    <w:semiHidden/>
    <w:rsid w:val="00775C7D"/>
    <w:pPr>
      <w:tabs>
        <w:tab w:val="right" w:leader="dot" w:pos="9072"/>
      </w:tabs>
      <w:spacing w:after="0" w:line="240" w:lineRule="auto"/>
      <w:jc w:val="center"/>
    </w:pPr>
    <w:rPr>
      <w:rFonts w:ascii="Arial" w:hAnsi="Arial" w:cs="Tahoma"/>
      <w:noProof/>
      <w:snapToGrid w:val="0"/>
      <w:sz w:val="28"/>
      <w:szCs w:val="28"/>
      <w:lang w:eastAsia="en-US"/>
    </w:rPr>
  </w:style>
  <w:style w:type="paragraph" w:styleId="35">
    <w:name w:val="index 3"/>
    <w:basedOn w:val="a"/>
    <w:next w:val="a"/>
    <w:autoRedefine/>
    <w:semiHidden/>
    <w:rsid w:val="00775C7D"/>
    <w:pPr>
      <w:tabs>
        <w:tab w:val="right" w:leader="dot" w:pos="9061"/>
      </w:tabs>
      <w:spacing w:after="0" w:line="240" w:lineRule="auto"/>
      <w:ind w:left="794" w:hanging="397"/>
    </w:pPr>
    <w:rPr>
      <w:rFonts w:ascii="Arial" w:hAnsi="Arial" w:cs="Tahoma"/>
      <w:noProof/>
      <w:snapToGrid w:val="0"/>
      <w:szCs w:val="24"/>
      <w:lang w:val="en-GB" w:eastAsia="en-US"/>
    </w:rPr>
  </w:style>
  <w:style w:type="paragraph" w:styleId="51">
    <w:name w:val="index 5"/>
    <w:basedOn w:val="a"/>
    <w:next w:val="a"/>
    <w:autoRedefine/>
    <w:semiHidden/>
    <w:rsid w:val="00775C7D"/>
    <w:pPr>
      <w:spacing w:after="0" w:line="240" w:lineRule="auto"/>
      <w:ind w:left="1000" w:hanging="200"/>
    </w:pPr>
    <w:rPr>
      <w:rFonts w:ascii="Times New Roman" w:hAnsi="Times New Roman"/>
      <w:snapToGrid w:val="0"/>
      <w:sz w:val="20"/>
      <w:szCs w:val="20"/>
      <w:lang w:val="en-GB" w:eastAsia="en-US"/>
    </w:rPr>
  </w:style>
  <w:style w:type="paragraph" w:customStyle="1" w:styleId="text6080nospace">
    <w:name w:val="text60_80nospace"/>
    <w:basedOn w:val="Text10"/>
    <w:rsid w:val="00775C7D"/>
    <w:pPr>
      <w:tabs>
        <w:tab w:val="left" w:pos="3402"/>
        <w:tab w:val="left" w:pos="4536"/>
      </w:tabs>
    </w:pPr>
    <w:rPr>
      <w:rFonts w:ascii="Arial" w:hAnsi="Arial"/>
      <w:sz w:val="22"/>
    </w:rPr>
  </w:style>
  <w:style w:type="paragraph" w:customStyle="1" w:styleId="Text40">
    <w:name w:val="Text40"/>
    <w:basedOn w:val="Text10"/>
    <w:rsid w:val="00775C7D"/>
    <w:pPr>
      <w:tabs>
        <w:tab w:val="left" w:pos="3119"/>
      </w:tabs>
      <w:ind w:left="2268"/>
    </w:pPr>
    <w:rPr>
      <w:rFonts w:ascii="Arial" w:hAnsi="Arial"/>
      <w:sz w:val="22"/>
    </w:rPr>
  </w:style>
  <w:style w:type="paragraph" w:customStyle="1" w:styleId="Centerbold">
    <w:name w:val="Centerbold"/>
    <w:basedOn w:val="a"/>
    <w:rsid w:val="00775C7D"/>
    <w:pPr>
      <w:spacing w:before="240" w:after="0" w:line="240" w:lineRule="auto"/>
      <w:jc w:val="center"/>
    </w:pPr>
    <w:rPr>
      <w:rFonts w:ascii="Arial" w:hAnsi="Arial" w:cs="Arial"/>
      <w:b/>
      <w:bCs/>
      <w:snapToGrid w:val="0"/>
      <w:sz w:val="24"/>
      <w:szCs w:val="24"/>
      <w:lang w:val="en-GB" w:eastAsia="en-US"/>
    </w:rPr>
  </w:style>
  <w:style w:type="paragraph" w:customStyle="1" w:styleId="Headerline2">
    <w:name w:val="Headerline2"/>
    <w:basedOn w:val="a"/>
    <w:rsid w:val="00775C7D"/>
    <w:pPr>
      <w:tabs>
        <w:tab w:val="left" w:pos="2495"/>
        <w:tab w:val="left" w:pos="2637"/>
      </w:tabs>
      <w:spacing w:before="60" w:after="0" w:line="240" w:lineRule="auto"/>
      <w:ind w:left="1361"/>
      <w:jc w:val="both"/>
    </w:pPr>
    <w:rPr>
      <w:rFonts w:ascii="Tahoma" w:hAnsi="Tahoma" w:cs="Tahoma"/>
      <w:noProof/>
      <w:snapToGrid w:val="0"/>
      <w:sz w:val="20"/>
      <w:szCs w:val="20"/>
      <w:lang w:val="en-GB" w:eastAsia="en-US"/>
    </w:rPr>
  </w:style>
  <w:style w:type="paragraph" w:styleId="af">
    <w:name w:val="Title"/>
    <w:basedOn w:val="a"/>
    <w:link w:val="af0"/>
    <w:qFormat/>
    <w:rsid w:val="00775C7D"/>
    <w:pPr>
      <w:spacing w:after="0" w:line="240" w:lineRule="auto"/>
      <w:jc w:val="center"/>
    </w:pPr>
    <w:rPr>
      <w:rFonts w:ascii="Tahoma" w:eastAsia="PMingLiU" w:hAnsi="Tahoma" w:cs="Tahoma"/>
      <w:b/>
      <w:bCs/>
      <w:snapToGrid w:val="0"/>
      <w:sz w:val="36"/>
      <w:szCs w:val="36"/>
      <w:lang w:val="en-GB" w:eastAsia="en-US"/>
    </w:rPr>
  </w:style>
  <w:style w:type="character" w:customStyle="1" w:styleId="af0">
    <w:name w:val="Название Знак"/>
    <w:link w:val="af"/>
    <w:rsid w:val="00775C7D"/>
    <w:rPr>
      <w:rFonts w:ascii="Tahoma" w:hAnsi="Tahoma" w:cs="Tahoma"/>
      <w:b/>
      <w:bCs/>
      <w:snapToGrid w:val="0"/>
      <w:sz w:val="36"/>
      <w:szCs w:val="36"/>
      <w:lang w:val="en-GB" w:eastAsia="en-US" w:bidi="ar-SA"/>
    </w:rPr>
  </w:style>
  <w:style w:type="paragraph" w:customStyle="1" w:styleId="dashlist26">
    <w:name w:val="dashlist26"/>
    <w:basedOn w:val="bullist175"/>
    <w:rsid w:val="00775C7D"/>
    <w:pPr>
      <w:tabs>
        <w:tab w:val="clear" w:pos="1418"/>
        <w:tab w:val="num" w:pos="1080"/>
        <w:tab w:val="left" w:pos="1928"/>
      </w:tabs>
      <w:ind w:left="1080" w:hanging="720"/>
    </w:pPr>
  </w:style>
  <w:style w:type="paragraph" w:styleId="af1">
    <w:name w:val="Block Text"/>
    <w:basedOn w:val="a"/>
    <w:link w:val="af2"/>
    <w:qFormat/>
    <w:rsid w:val="00775C7D"/>
    <w:pPr>
      <w:spacing w:after="0" w:line="240" w:lineRule="auto"/>
      <w:ind w:left="57" w:right="57"/>
      <w:jc w:val="center"/>
    </w:pPr>
    <w:rPr>
      <w:rFonts w:ascii="Univers LT Std 57 Cn" w:hAnsi="Univers LT Std 57 Cn"/>
      <w:snapToGrid w:val="0"/>
      <w:sz w:val="18"/>
      <w:szCs w:val="20"/>
      <w:lang w:val="en-GB" w:eastAsia="en-US"/>
    </w:rPr>
  </w:style>
  <w:style w:type="paragraph" w:customStyle="1" w:styleId="textbold">
    <w:name w:val="textbold"/>
    <w:basedOn w:val="a"/>
    <w:rsid w:val="00775C7D"/>
    <w:pPr>
      <w:spacing w:before="40" w:after="40" w:line="240" w:lineRule="auto"/>
      <w:jc w:val="both"/>
    </w:pPr>
    <w:rPr>
      <w:rFonts w:ascii="Univers LT Std 47 Cn Lt" w:hAnsi="Univers LT Std 47 Cn Lt" w:cs="Arial"/>
      <w:b/>
      <w:bCs/>
      <w:caps/>
      <w:snapToGrid w:val="0"/>
      <w:sz w:val="24"/>
      <w:lang w:val="en-GB" w:eastAsia="en-US"/>
    </w:rPr>
  </w:style>
  <w:style w:type="paragraph" w:customStyle="1" w:styleId="bullist325">
    <w:name w:val="bullist325"/>
    <w:basedOn w:val="a"/>
    <w:rsid w:val="00775C7D"/>
    <w:pPr>
      <w:tabs>
        <w:tab w:val="left" w:pos="2268"/>
      </w:tabs>
      <w:spacing w:after="0" w:line="240" w:lineRule="auto"/>
      <w:ind w:left="2268" w:hanging="426"/>
      <w:jc w:val="both"/>
    </w:pPr>
    <w:rPr>
      <w:rFonts w:ascii="Univers LT Std 57 Cn" w:hAnsi="Univers LT Std 57 Cn" w:cs="Tahoma"/>
      <w:snapToGrid w:val="0"/>
      <w:sz w:val="24"/>
      <w:szCs w:val="24"/>
      <w:lang w:val="en-GB" w:eastAsia="en-US"/>
    </w:rPr>
  </w:style>
  <w:style w:type="paragraph" w:customStyle="1" w:styleId="text750">
    <w:name w:val="text750"/>
    <w:basedOn w:val="text175"/>
    <w:rsid w:val="00775C7D"/>
    <w:pPr>
      <w:tabs>
        <w:tab w:val="left" w:pos="4253"/>
        <w:tab w:val="left" w:pos="5670"/>
      </w:tabs>
      <w:spacing w:before="0"/>
      <w:ind w:left="4253"/>
    </w:pPr>
    <w:rPr>
      <w:rFonts w:ascii="Arial" w:hAnsi="Arial"/>
    </w:rPr>
  </w:style>
  <w:style w:type="paragraph" w:customStyle="1" w:styleId="14">
    <w:name w:val="Текст выноски1"/>
    <w:basedOn w:val="a"/>
    <w:semiHidden/>
    <w:rsid w:val="00775C7D"/>
    <w:pPr>
      <w:spacing w:after="0" w:line="240" w:lineRule="auto"/>
    </w:pPr>
    <w:rPr>
      <w:rFonts w:ascii="Tahoma" w:hAnsi="Tahoma" w:cs="Tahoma"/>
      <w:snapToGrid w:val="0"/>
      <w:sz w:val="16"/>
      <w:szCs w:val="16"/>
      <w:lang w:val="en-GB" w:eastAsia="en-US"/>
    </w:rPr>
  </w:style>
  <w:style w:type="paragraph" w:styleId="41">
    <w:name w:val="index 4"/>
    <w:basedOn w:val="a"/>
    <w:next w:val="a"/>
    <w:autoRedefine/>
    <w:semiHidden/>
    <w:rsid w:val="00775C7D"/>
    <w:pPr>
      <w:spacing w:after="0" w:line="240" w:lineRule="auto"/>
      <w:ind w:left="800" w:hanging="200"/>
    </w:pPr>
    <w:rPr>
      <w:rFonts w:ascii="Times New Roman" w:hAnsi="Times New Roman"/>
      <w:snapToGrid w:val="0"/>
      <w:sz w:val="20"/>
      <w:szCs w:val="20"/>
      <w:lang w:val="en-GB" w:eastAsia="en-US"/>
    </w:rPr>
  </w:style>
  <w:style w:type="paragraph" w:styleId="61">
    <w:name w:val="index 6"/>
    <w:basedOn w:val="a"/>
    <w:next w:val="a"/>
    <w:autoRedefine/>
    <w:semiHidden/>
    <w:rsid w:val="00775C7D"/>
    <w:pPr>
      <w:spacing w:after="0" w:line="240" w:lineRule="auto"/>
      <w:ind w:left="1200" w:hanging="200"/>
    </w:pPr>
    <w:rPr>
      <w:rFonts w:ascii="Times New Roman" w:hAnsi="Times New Roman"/>
      <w:snapToGrid w:val="0"/>
      <w:sz w:val="20"/>
      <w:szCs w:val="20"/>
      <w:lang w:val="en-GB" w:eastAsia="en-US"/>
    </w:rPr>
  </w:style>
  <w:style w:type="paragraph" w:styleId="71">
    <w:name w:val="index 7"/>
    <w:basedOn w:val="a"/>
    <w:next w:val="a"/>
    <w:autoRedefine/>
    <w:semiHidden/>
    <w:rsid w:val="00775C7D"/>
    <w:pPr>
      <w:spacing w:after="0" w:line="240" w:lineRule="auto"/>
      <w:ind w:left="1400" w:hanging="200"/>
    </w:pPr>
    <w:rPr>
      <w:rFonts w:ascii="Times New Roman" w:hAnsi="Times New Roman"/>
      <w:snapToGrid w:val="0"/>
      <w:sz w:val="20"/>
      <w:szCs w:val="20"/>
      <w:lang w:val="en-GB" w:eastAsia="en-US"/>
    </w:rPr>
  </w:style>
  <w:style w:type="paragraph" w:styleId="81">
    <w:name w:val="index 8"/>
    <w:basedOn w:val="a"/>
    <w:next w:val="a"/>
    <w:autoRedefine/>
    <w:semiHidden/>
    <w:rsid w:val="00775C7D"/>
    <w:pPr>
      <w:spacing w:after="0" w:line="240" w:lineRule="auto"/>
      <w:ind w:left="1600" w:hanging="200"/>
    </w:pPr>
    <w:rPr>
      <w:rFonts w:ascii="Times New Roman" w:hAnsi="Times New Roman"/>
      <w:snapToGrid w:val="0"/>
      <w:sz w:val="20"/>
      <w:szCs w:val="20"/>
      <w:lang w:val="en-GB" w:eastAsia="en-US"/>
    </w:rPr>
  </w:style>
  <w:style w:type="paragraph" w:styleId="91">
    <w:name w:val="index 9"/>
    <w:basedOn w:val="a"/>
    <w:next w:val="a"/>
    <w:autoRedefine/>
    <w:semiHidden/>
    <w:rsid w:val="00775C7D"/>
    <w:pPr>
      <w:spacing w:after="0" w:line="240" w:lineRule="auto"/>
      <w:ind w:left="1800" w:hanging="200"/>
    </w:pPr>
    <w:rPr>
      <w:rFonts w:ascii="Times New Roman" w:hAnsi="Times New Roman"/>
      <w:snapToGrid w:val="0"/>
      <w:sz w:val="20"/>
      <w:szCs w:val="20"/>
      <w:lang w:val="en-GB" w:eastAsia="en-US"/>
    </w:rPr>
  </w:style>
  <w:style w:type="paragraph" w:styleId="af3">
    <w:name w:val="index heading"/>
    <w:basedOn w:val="a"/>
    <w:next w:val="13"/>
    <w:semiHidden/>
    <w:rsid w:val="00775C7D"/>
    <w:pPr>
      <w:spacing w:after="0" w:line="240" w:lineRule="auto"/>
    </w:pPr>
    <w:rPr>
      <w:rFonts w:ascii="Arial" w:hAnsi="Arial"/>
      <w:snapToGrid w:val="0"/>
      <w:sz w:val="20"/>
      <w:szCs w:val="20"/>
      <w:lang w:val="en-GB" w:eastAsia="en-US"/>
    </w:rPr>
  </w:style>
  <w:style w:type="paragraph" w:styleId="af4">
    <w:name w:val="Subtitle"/>
    <w:basedOn w:val="a"/>
    <w:link w:val="af5"/>
    <w:qFormat/>
    <w:rsid w:val="00775C7D"/>
    <w:pPr>
      <w:spacing w:before="4920" w:after="0" w:line="240" w:lineRule="auto"/>
      <w:jc w:val="center"/>
    </w:pPr>
    <w:rPr>
      <w:rFonts w:ascii="Univers LT Std 47 Cn Lt" w:hAnsi="Univers LT Std 47 Cn Lt"/>
      <w:b/>
      <w:snapToGrid w:val="0"/>
      <w:sz w:val="52"/>
      <w:szCs w:val="52"/>
      <w:lang w:val="en-GB" w:eastAsia="en-US"/>
    </w:rPr>
  </w:style>
  <w:style w:type="paragraph" w:customStyle="1" w:styleId="text18">
    <w:name w:val="text18"/>
    <w:basedOn w:val="a"/>
    <w:rsid w:val="00775C7D"/>
    <w:pPr>
      <w:tabs>
        <w:tab w:val="left" w:pos="4253"/>
      </w:tabs>
      <w:spacing w:after="0" w:line="240" w:lineRule="auto"/>
      <w:ind w:left="1021"/>
      <w:jc w:val="both"/>
    </w:pPr>
    <w:rPr>
      <w:rFonts w:ascii="Tahoma" w:hAnsi="Tahoma"/>
      <w:snapToGrid w:val="0"/>
      <w:szCs w:val="20"/>
      <w:lang w:eastAsia="en-US"/>
    </w:rPr>
  </w:style>
  <w:style w:type="paragraph" w:customStyle="1" w:styleId="bullist18">
    <w:name w:val="bullist18"/>
    <w:basedOn w:val="a"/>
    <w:rsid w:val="00775C7D"/>
    <w:pPr>
      <w:tabs>
        <w:tab w:val="left" w:pos="1474"/>
      </w:tabs>
      <w:spacing w:after="0" w:line="240" w:lineRule="auto"/>
      <w:ind w:left="1475" w:hanging="454"/>
      <w:jc w:val="both"/>
    </w:pPr>
    <w:rPr>
      <w:rFonts w:ascii="Tahoma" w:hAnsi="Tahoma"/>
      <w:snapToGrid w:val="0"/>
      <w:szCs w:val="20"/>
      <w:lang w:val="en-GB" w:eastAsia="en-US"/>
    </w:rPr>
  </w:style>
  <w:style w:type="paragraph" w:customStyle="1" w:styleId="text18nospace">
    <w:name w:val="text18nospace"/>
    <w:basedOn w:val="a"/>
    <w:rsid w:val="00775C7D"/>
    <w:pPr>
      <w:tabs>
        <w:tab w:val="left" w:pos="4253"/>
      </w:tabs>
      <w:spacing w:before="120" w:after="0" w:line="240" w:lineRule="auto"/>
      <w:ind w:left="4536" w:hanging="3515"/>
      <w:jc w:val="both"/>
    </w:pPr>
    <w:rPr>
      <w:rFonts w:ascii="Tahoma" w:hAnsi="Tahoma"/>
      <w:snapToGrid w:val="0"/>
      <w:szCs w:val="20"/>
      <w:lang w:val="en-GB" w:eastAsia="en-US"/>
    </w:rPr>
  </w:style>
  <w:style w:type="paragraph" w:styleId="36">
    <w:name w:val="toc 3"/>
    <w:basedOn w:val="a"/>
    <w:next w:val="a"/>
    <w:autoRedefine/>
    <w:semiHidden/>
    <w:rsid w:val="00775C7D"/>
    <w:pPr>
      <w:spacing w:after="0" w:line="240" w:lineRule="auto"/>
      <w:ind w:left="400"/>
    </w:pPr>
    <w:rPr>
      <w:rFonts w:ascii="Times New Roman" w:hAnsi="Times New Roman"/>
      <w:snapToGrid w:val="0"/>
      <w:sz w:val="20"/>
      <w:szCs w:val="20"/>
      <w:lang w:val="en-GB" w:eastAsia="en-US"/>
    </w:rPr>
  </w:style>
  <w:style w:type="paragraph" w:styleId="42">
    <w:name w:val="toc 4"/>
    <w:basedOn w:val="a"/>
    <w:next w:val="a"/>
    <w:autoRedefine/>
    <w:semiHidden/>
    <w:rsid w:val="00775C7D"/>
    <w:pPr>
      <w:spacing w:after="0" w:line="240" w:lineRule="auto"/>
      <w:ind w:left="600"/>
    </w:pPr>
    <w:rPr>
      <w:rFonts w:ascii="Times New Roman" w:hAnsi="Times New Roman"/>
      <w:snapToGrid w:val="0"/>
      <w:sz w:val="20"/>
      <w:szCs w:val="20"/>
      <w:lang w:val="en-GB" w:eastAsia="en-US"/>
    </w:rPr>
  </w:style>
  <w:style w:type="paragraph" w:styleId="52">
    <w:name w:val="toc 5"/>
    <w:basedOn w:val="a"/>
    <w:next w:val="a"/>
    <w:autoRedefine/>
    <w:semiHidden/>
    <w:rsid w:val="00775C7D"/>
    <w:pPr>
      <w:spacing w:after="0" w:line="240" w:lineRule="auto"/>
      <w:ind w:left="800"/>
    </w:pPr>
    <w:rPr>
      <w:rFonts w:ascii="Times New Roman" w:hAnsi="Times New Roman"/>
      <w:snapToGrid w:val="0"/>
      <w:sz w:val="20"/>
      <w:szCs w:val="20"/>
      <w:lang w:val="en-GB" w:eastAsia="en-US"/>
    </w:rPr>
  </w:style>
  <w:style w:type="paragraph" w:styleId="62">
    <w:name w:val="toc 6"/>
    <w:basedOn w:val="a"/>
    <w:next w:val="a"/>
    <w:autoRedefine/>
    <w:semiHidden/>
    <w:rsid w:val="00775C7D"/>
    <w:pPr>
      <w:spacing w:after="0" w:line="240" w:lineRule="auto"/>
      <w:ind w:left="1000"/>
    </w:pPr>
    <w:rPr>
      <w:rFonts w:ascii="Times New Roman" w:hAnsi="Times New Roman"/>
      <w:snapToGrid w:val="0"/>
      <w:sz w:val="20"/>
      <w:szCs w:val="20"/>
      <w:lang w:val="en-GB" w:eastAsia="en-US"/>
    </w:rPr>
  </w:style>
  <w:style w:type="paragraph" w:styleId="72">
    <w:name w:val="toc 7"/>
    <w:basedOn w:val="a"/>
    <w:next w:val="a"/>
    <w:autoRedefine/>
    <w:semiHidden/>
    <w:rsid w:val="00775C7D"/>
    <w:pPr>
      <w:spacing w:after="0" w:line="240" w:lineRule="auto"/>
      <w:ind w:left="1200"/>
    </w:pPr>
    <w:rPr>
      <w:rFonts w:ascii="Times New Roman" w:hAnsi="Times New Roman"/>
      <w:snapToGrid w:val="0"/>
      <w:sz w:val="20"/>
      <w:szCs w:val="20"/>
      <w:lang w:val="en-GB" w:eastAsia="en-US"/>
    </w:rPr>
  </w:style>
  <w:style w:type="paragraph" w:styleId="82">
    <w:name w:val="toc 8"/>
    <w:basedOn w:val="a"/>
    <w:next w:val="a"/>
    <w:autoRedefine/>
    <w:semiHidden/>
    <w:rsid w:val="00775C7D"/>
    <w:pPr>
      <w:spacing w:after="0" w:line="240" w:lineRule="auto"/>
      <w:ind w:left="1400"/>
    </w:pPr>
    <w:rPr>
      <w:rFonts w:ascii="Times New Roman" w:hAnsi="Times New Roman"/>
      <w:snapToGrid w:val="0"/>
      <w:sz w:val="20"/>
      <w:szCs w:val="20"/>
      <w:lang w:val="en-GB" w:eastAsia="en-US"/>
    </w:rPr>
  </w:style>
  <w:style w:type="paragraph" w:styleId="92">
    <w:name w:val="toc 9"/>
    <w:basedOn w:val="a"/>
    <w:next w:val="a"/>
    <w:autoRedefine/>
    <w:semiHidden/>
    <w:rsid w:val="00775C7D"/>
    <w:pPr>
      <w:spacing w:after="0" w:line="240" w:lineRule="auto"/>
      <w:ind w:left="1600"/>
    </w:pPr>
    <w:rPr>
      <w:rFonts w:ascii="Times New Roman" w:hAnsi="Times New Roman"/>
      <w:snapToGrid w:val="0"/>
      <w:sz w:val="20"/>
      <w:szCs w:val="20"/>
      <w:lang w:val="en-GB" w:eastAsia="en-US"/>
    </w:rPr>
  </w:style>
  <w:style w:type="paragraph" w:styleId="23">
    <w:name w:val="Body Text 2"/>
    <w:basedOn w:val="a"/>
    <w:link w:val="24"/>
    <w:rsid w:val="00775C7D"/>
    <w:pPr>
      <w:spacing w:before="240" w:after="0" w:line="240" w:lineRule="auto"/>
      <w:jc w:val="both"/>
    </w:pPr>
    <w:rPr>
      <w:rFonts w:ascii="Arial" w:eastAsia="PMingLiU" w:hAnsi="Arial" w:cs="Arial"/>
      <w:b/>
      <w:bCs/>
      <w:snapToGrid w:val="0"/>
      <w:sz w:val="20"/>
      <w:szCs w:val="20"/>
      <w:lang w:eastAsia="en-US"/>
    </w:rPr>
  </w:style>
  <w:style w:type="character" w:customStyle="1" w:styleId="24">
    <w:name w:val="Основной текст 2 Знак"/>
    <w:link w:val="23"/>
    <w:rsid w:val="00775C7D"/>
    <w:rPr>
      <w:rFonts w:ascii="Arial" w:hAnsi="Arial" w:cs="Arial"/>
      <w:b/>
      <w:bCs/>
      <w:snapToGrid w:val="0"/>
      <w:lang w:val="ru-RU" w:eastAsia="en-US" w:bidi="ar-SA"/>
    </w:rPr>
  </w:style>
  <w:style w:type="character" w:customStyle="1" w:styleId="text00">
    <w:name w:val="text0 Знак"/>
    <w:rsid w:val="00775C7D"/>
    <w:rPr>
      <w:rFonts w:ascii="Tahoma" w:hAnsi="Tahoma" w:cs="Tahoma"/>
      <w:snapToGrid w:val="0"/>
      <w:sz w:val="24"/>
      <w:szCs w:val="24"/>
      <w:lang w:val="en-GB" w:eastAsia="en-US" w:bidi="ar-SA"/>
    </w:rPr>
  </w:style>
  <w:style w:type="character" w:customStyle="1" w:styleId="text1">
    <w:name w:val="text Знак"/>
    <w:rsid w:val="00775C7D"/>
    <w:rPr>
      <w:rFonts w:ascii="Univers LT Std 57 Cn" w:hAnsi="Univers LT Std 57 Cn" w:cs="Tahoma"/>
      <w:snapToGrid w:val="0"/>
      <w:sz w:val="24"/>
      <w:szCs w:val="24"/>
      <w:lang w:val="en-GB" w:eastAsia="en-US" w:bidi="ar-SA"/>
    </w:rPr>
  </w:style>
  <w:style w:type="character" w:styleId="af6">
    <w:name w:val="FollowedHyperlink"/>
    <w:rsid w:val="00775C7D"/>
    <w:rPr>
      <w:color w:val="800080"/>
      <w:u w:val="single"/>
    </w:rPr>
  </w:style>
  <w:style w:type="paragraph" w:styleId="af7">
    <w:name w:val="Balloon Text"/>
    <w:basedOn w:val="a"/>
    <w:link w:val="af8"/>
    <w:uiPriority w:val="99"/>
    <w:semiHidden/>
    <w:rsid w:val="00775C7D"/>
    <w:pPr>
      <w:spacing w:after="0" w:line="240" w:lineRule="auto"/>
    </w:pPr>
    <w:rPr>
      <w:rFonts w:ascii="Tahoma" w:eastAsia="PMingLiU" w:hAnsi="Tahoma" w:cs="Tahoma"/>
      <w:snapToGrid w:val="0"/>
      <w:sz w:val="16"/>
      <w:szCs w:val="16"/>
      <w:lang w:val="en-GB" w:eastAsia="en-US"/>
    </w:rPr>
  </w:style>
  <w:style w:type="character" w:customStyle="1" w:styleId="af8">
    <w:name w:val="Текст выноски Знак"/>
    <w:link w:val="af7"/>
    <w:uiPriority w:val="99"/>
    <w:semiHidden/>
    <w:rsid w:val="00775C7D"/>
    <w:rPr>
      <w:rFonts w:ascii="Tahoma" w:hAnsi="Tahoma" w:cs="Tahoma"/>
      <w:snapToGrid w:val="0"/>
      <w:sz w:val="16"/>
      <w:szCs w:val="16"/>
      <w:lang w:val="en-GB" w:eastAsia="en-US" w:bidi="ar-SA"/>
    </w:rPr>
  </w:style>
  <w:style w:type="paragraph" w:styleId="af9">
    <w:name w:val="List Paragraph"/>
    <w:basedOn w:val="a"/>
    <w:qFormat/>
    <w:rsid w:val="00775C7D"/>
    <w:pPr>
      <w:spacing w:after="0" w:line="240" w:lineRule="auto"/>
      <w:ind w:left="708"/>
    </w:pPr>
    <w:rPr>
      <w:rFonts w:ascii="Times New Roman" w:hAnsi="Times New Roman"/>
      <w:snapToGrid w:val="0"/>
      <w:sz w:val="20"/>
      <w:szCs w:val="20"/>
      <w:lang w:val="en-GB" w:eastAsia="en-US"/>
    </w:rPr>
  </w:style>
  <w:style w:type="paragraph" w:customStyle="1" w:styleId="Style1">
    <w:name w:val="Style1"/>
    <w:basedOn w:val="a"/>
    <w:rsid w:val="00775C7D"/>
    <w:pPr>
      <w:spacing w:before="240" w:after="240" w:line="240" w:lineRule="auto"/>
    </w:pPr>
    <w:rPr>
      <w:rFonts w:ascii="Univers LT Std 57 Cn" w:hAnsi="Univers LT Std 57 Cn"/>
      <w:sz w:val="24"/>
      <w:lang w:val="de-DE" w:eastAsia="en-GB"/>
    </w:rPr>
  </w:style>
  <w:style w:type="paragraph" w:customStyle="1" w:styleId="bullist10">
    <w:name w:val="bullist10"/>
    <w:basedOn w:val="bullist"/>
    <w:rsid w:val="00775C7D"/>
    <w:pPr>
      <w:tabs>
        <w:tab w:val="left" w:pos="993"/>
      </w:tabs>
      <w:ind w:left="992"/>
    </w:pPr>
    <w:rPr>
      <w:rFonts w:ascii="Tahoma" w:hAnsi="Tahoma" w:cs="Tahoma"/>
      <w:sz w:val="22"/>
      <w:szCs w:val="22"/>
    </w:rPr>
  </w:style>
  <w:style w:type="paragraph" w:customStyle="1" w:styleId="bullist">
    <w:name w:val="bullist"/>
    <w:basedOn w:val="a"/>
    <w:rsid w:val="00775C7D"/>
    <w:pPr>
      <w:tabs>
        <w:tab w:val="left" w:pos="426"/>
      </w:tabs>
      <w:spacing w:before="60" w:after="0" w:line="240" w:lineRule="auto"/>
      <w:ind w:left="1980" w:hanging="360"/>
      <w:jc w:val="both"/>
    </w:pPr>
    <w:rPr>
      <w:rFonts w:ascii="Univers LT Std 57 Cn" w:hAnsi="Univers LT Std 57 Cn" w:cs="Arial"/>
      <w:snapToGrid w:val="0"/>
      <w:sz w:val="24"/>
      <w:szCs w:val="20"/>
      <w:lang w:val="en-GB" w:eastAsia="en-US"/>
    </w:rPr>
  </w:style>
  <w:style w:type="paragraph" w:customStyle="1" w:styleId="bullist22">
    <w:name w:val="bullist22"/>
    <w:basedOn w:val="bullist18"/>
    <w:rsid w:val="00775C7D"/>
    <w:pPr>
      <w:tabs>
        <w:tab w:val="clear" w:pos="1474"/>
        <w:tab w:val="left" w:pos="426"/>
      </w:tabs>
      <w:ind w:left="1672" w:hanging="360"/>
    </w:pPr>
    <w:rPr>
      <w:rFonts w:cs="Tahoma"/>
      <w:sz w:val="24"/>
      <w:szCs w:val="24"/>
    </w:rPr>
  </w:style>
  <w:style w:type="paragraph" w:customStyle="1" w:styleId="level1">
    <w:name w:val="level 1"/>
    <w:basedOn w:val="Text2"/>
    <w:rsid w:val="00775C7D"/>
    <w:pPr>
      <w:tabs>
        <w:tab w:val="num" w:pos="709"/>
      </w:tabs>
      <w:ind w:left="709" w:hanging="709"/>
    </w:pPr>
  </w:style>
  <w:style w:type="paragraph" w:customStyle="1" w:styleId="Text2">
    <w:name w:val="Text"/>
    <w:basedOn w:val="Text10"/>
    <w:rsid w:val="00775C7D"/>
    <w:pPr>
      <w:ind w:left="0"/>
    </w:pPr>
    <w:rPr>
      <w:rFonts w:ascii="Univers LT Std 57 Cn" w:hAnsi="Univers LT Std 57 Cn"/>
      <w:szCs w:val="22"/>
    </w:rPr>
  </w:style>
  <w:style w:type="paragraph" w:customStyle="1" w:styleId="level2">
    <w:name w:val="level 2"/>
    <w:basedOn w:val="Text2"/>
    <w:rsid w:val="00775C7D"/>
  </w:style>
  <w:style w:type="paragraph" w:customStyle="1" w:styleId="level3">
    <w:name w:val="level 3"/>
    <w:basedOn w:val="a"/>
    <w:rsid w:val="00775C7D"/>
    <w:pPr>
      <w:tabs>
        <w:tab w:val="num" w:pos="851"/>
        <w:tab w:val="left" w:pos="1021"/>
      </w:tabs>
      <w:spacing w:after="0" w:line="240" w:lineRule="auto"/>
      <w:ind w:left="851" w:hanging="851"/>
      <w:jc w:val="both"/>
    </w:pPr>
    <w:rPr>
      <w:rFonts w:ascii="Tahoma" w:hAnsi="Tahoma" w:cs="Tahoma"/>
      <w:sz w:val="24"/>
      <w:szCs w:val="24"/>
      <w:lang w:val="en-GB" w:eastAsia="en-GB"/>
    </w:rPr>
  </w:style>
  <w:style w:type="paragraph" w:customStyle="1" w:styleId="level4">
    <w:name w:val="level 4"/>
    <w:basedOn w:val="a"/>
    <w:rsid w:val="00775C7D"/>
    <w:pPr>
      <w:tabs>
        <w:tab w:val="num" w:pos="864"/>
      </w:tabs>
      <w:spacing w:after="0" w:line="240" w:lineRule="auto"/>
      <w:ind w:left="864" w:hanging="864"/>
      <w:jc w:val="both"/>
    </w:pPr>
    <w:rPr>
      <w:rFonts w:ascii="Tahoma" w:hAnsi="Tahoma" w:cs="Tahoma"/>
      <w:lang w:val="en-GB" w:eastAsia="en-GB"/>
    </w:rPr>
  </w:style>
  <w:style w:type="paragraph" w:customStyle="1" w:styleId="level5">
    <w:name w:val="level 5"/>
    <w:basedOn w:val="a"/>
    <w:rsid w:val="00775C7D"/>
    <w:pPr>
      <w:tabs>
        <w:tab w:val="num" w:pos="3600"/>
      </w:tabs>
      <w:spacing w:after="0" w:line="240" w:lineRule="auto"/>
      <w:ind w:left="3600" w:hanging="360"/>
    </w:pPr>
    <w:rPr>
      <w:rFonts w:ascii="Tahoma" w:hAnsi="Tahoma" w:cs="Tahoma"/>
      <w:lang w:val="en-US" w:eastAsia="en-GB"/>
    </w:rPr>
  </w:style>
  <w:style w:type="paragraph" w:customStyle="1" w:styleId="note14">
    <w:name w:val="note14"/>
    <w:basedOn w:val="note18"/>
    <w:rsid w:val="00775C7D"/>
    <w:pPr>
      <w:ind w:left="1645"/>
    </w:pPr>
    <w:rPr>
      <w:rFonts w:ascii="Tahoma" w:hAnsi="Tahoma" w:cs="Tahoma"/>
      <w:b/>
      <w:bCs/>
    </w:rPr>
  </w:style>
  <w:style w:type="paragraph" w:customStyle="1" w:styleId="note18">
    <w:name w:val="note18"/>
    <w:basedOn w:val="note"/>
    <w:rsid w:val="00775C7D"/>
    <w:pPr>
      <w:ind w:left="1872" w:hanging="851"/>
    </w:pPr>
    <w:rPr>
      <w:sz w:val="22"/>
      <w:szCs w:val="22"/>
    </w:rPr>
  </w:style>
  <w:style w:type="paragraph" w:customStyle="1" w:styleId="note">
    <w:name w:val="note"/>
    <w:basedOn w:val="a"/>
    <w:rsid w:val="00775C7D"/>
    <w:pPr>
      <w:spacing w:before="120" w:after="0" w:line="240" w:lineRule="auto"/>
      <w:ind w:left="1701" w:hanging="850"/>
      <w:jc w:val="both"/>
    </w:pPr>
    <w:rPr>
      <w:rFonts w:ascii="Arial" w:hAnsi="Arial" w:cs="Arial"/>
      <w:snapToGrid w:val="0"/>
      <w:sz w:val="20"/>
      <w:szCs w:val="20"/>
      <w:lang w:val="en-GB" w:eastAsia="en-US"/>
    </w:rPr>
  </w:style>
  <w:style w:type="paragraph" w:customStyle="1" w:styleId="note10">
    <w:name w:val="note10"/>
    <w:basedOn w:val="note"/>
    <w:rsid w:val="00775C7D"/>
    <w:pPr>
      <w:ind w:left="1418"/>
    </w:pPr>
    <w:rPr>
      <w:rFonts w:ascii="Tahoma" w:hAnsi="Tahoma" w:cs="Tahoma"/>
      <w:b/>
      <w:bCs/>
      <w:sz w:val="22"/>
      <w:szCs w:val="22"/>
    </w:rPr>
  </w:style>
  <w:style w:type="paragraph" w:customStyle="1" w:styleId="Text22">
    <w:name w:val="Text22"/>
    <w:basedOn w:val="a"/>
    <w:rsid w:val="00775C7D"/>
    <w:pPr>
      <w:spacing w:before="120" w:after="0" w:line="240" w:lineRule="auto"/>
      <w:ind w:left="1247"/>
      <w:jc w:val="both"/>
    </w:pPr>
    <w:rPr>
      <w:rFonts w:ascii="Tahoma" w:hAnsi="Tahoma" w:cs="Tahoma"/>
      <w:snapToGrid w:val="0"/>
      <w:lang w:val="de-DE" w:eastAsia="en-US"/>
    </w:rPr>
  </w:style>
  <w:style w:type="paragraph" w:customStyle="1" w:styleId="Text125">
    <w:name w:val="Text125"/>
    <w:basedOn w:val="Text2"/>
    <w:rsid w:val="00775C7D"/>
    <w:pPr>
      <w:spacing w:before="60"/>
      <w:ind w:left="709"/>
    </w:pPr>
    <w:rPr>
      <w:szCs w:val="24"/>
    </w:rPr>
  </w:style>
  <w:style w:type="paragraph" w:customStyle="1" w:styleId="bullist15">
    <w:name w:val="bullist15"/>
    <w:basedOn w:val="bullist10"/>
    <w:rsid w:val="00775C7D"/>
    <w:pPr>
      <w:tabs>
        <w:tab w:val="clear" w:pos="993"/>
        <w:tab w:val="left" w:pos="1134"/>
      </w:tabs>
      <w:ind w:left="1134" w:hanging="283"/>
    </w:pPr>
  </w:style>
  <w:style w:type="paragraph" w:customStyle="1" w:styleId="bullist125">
    <w:name w:val="bullist125"/>
    <w:basedOn w:val="bullist"/>
    <w:rsid w:val="00775C7D"/>
    <w:pPr>
      <w:tabs>
        <w:tab w:val="clear" w:pos="426"/>
        <w:tab w:val="num" w:pos="567"/>
        <w:tab w:val="left" w:pos="1134"/>
      </w:tabs>
      <w:spacing w:before="0"/>
      <w:ind w:left="567" w:hanging="567"/>
    </w:pPr>
  </w:style>
  <w:style w:type="character" w:customStyle="1" w:styleId="73">
    <w:name w:val="Знак Знак7"/>
    <w:rsid w:val="00775C7D"/>
    <w:rPr>
      <w:rFonts w:ascii="Arial" w:hAnsi="Arial" w:cs="Tahoma"/>
      <w:snapToGrid w:val="0"/>
      <w:sz w:val="18"/>
      <w:szCs w:val="18"/>
      <w:lang w:val="en-GB" w:eastAsia="en-US"/>
    </w:rPr>
  </w:style>
  <w:style w:type="paragraph" w:customStyle="1" w:styleId="Numlista">
    <w:name w:val="Numlista"/>
    <w:basedOn w:val="a"/>
    <w:rsid w:val="00775C7D"/>
    <w:pPr>
      <w:spacing w:before="120" w:after="0" w:line="300" w:lineRule="atLeast"/>
      <w:ind w:left="681" w:hanging="681"/>
      <w:jc w:val="both"/>
    </w:pPr>
    <w:rPr>
      <w:rFonts w:ascii="Tahoma" w:hAnsi="Tahoma" w:cs="Tahoma"/>
      <w:lang w:val="de-DE" w:eastAsia="en-GB"/>
    </w:rPr>
  </w:style>
  <w:style w:type="paragraph" w:customStyle="1" w:styleId="Numlistb">
    <w:name w:val="Numlistb"/>
    <w:basedOn w:val="Numlista"/>
    <w:rsid w:val="00775C7D"/>
    <w:pPr>
      <w:spacing w:before="0"/>
      <w:ind w:left="680" w:hanging="680"/>
    </w:pPr>
  </w:style>
  <w:style w:type="paragraph" w:customStyle="1" w:styleId="Ruleshead4in30">
    <w:name w:val="Ruleshead 4in30"/>
    <w:basedOn w:val="Ruleshead4"/>
    <w:rsid w:val="00775C7D"/>
    <w:pPr>
      <w:tabs>
        <w:tab w:val="clear" w:pos="0"/>
        <w:tab w:val="left" w:pos="794"/>
      </w:tabs>
      <w:spacing w:after="0"/>
      <w:ind w:left="1701" w:hanging="1701"/>
      <w:outlineLvl w:val="3"/>
    </w:pPr>
    <w:rPr>
      <w:rFonts w:ascii="Arial" w:hAnsi="Arial"/>
      <w:b/>
      <w:kern w:val="0"/>
      <w:sz w:val="20"/>
      <w:szCs w:val="20"/>
      <w:lang w:val="en-GB"/>
    </w:rPr>
  </w:style>
  <w:style w:type="paragraph" w:customStyle="1" w:styleId="bullist14">
    <w:name w:val="bullist14"/>
    <w:basedOn w:val="bullist18"/>
    <w:rsid w:val="00775C7D"/>
    <w:pPr>
      <w:tabs>
        <w:tab w:val="clear" w:pos="1474"/>
        <w:tab w:val="left" w:pos="426"/>
        <w:tab w:val="left" w:pos="1219"/>
      </w:tabs>
      <w:ind w:left="1219" w:hanging="425"/>
    </w:pPr>
    <w:rPr>
      <w:rFonts w:cs="Tahoma"/>
      <w:sz w:val="20"/>
    </w:rPr>
  </w:style>
  <w:style w:type="paragraph" w:customStyle="1" w:styleId="List123">
    <w:name w:val="List123"/>
    <w:basedOn w:val="Text2"/>
    <w:rsid w:val="00775C7D"/>
    <w:pPr>
      <w:tabs>
        <w:tab w:val="num" w:pos="360"/>
      </w:tabs>
      <w:ind w:left="360" w:hanging="360"/>
    </w:pPr>
    <w:rPr>
      <w:szCs w:val="24"/>
    </w:rPr>
  </w:style>
  <w:style w:type="paragraph" w:customStyle="1" w:styleId="List123sp">
    <w:name w:val="List123sp"/>
    <w:basedOn w:val="List123"/>
    <w:rsid w:val="00775C7D"/>
    <w:pPr>
      <w:tabs>
        <w:tab w:val="clear" w:pos="360"/>
      </w:tabs>
      <w:spacing w:before="240"/>
      <w:ind w:left="850" w:hanging="283"/>
    </w:pPr>
  </w:style>
  <w:style w:type="paragraph" w:styleId="afa">
    <w:name w:val="Body Text Indent"/>
    <w:basedOn w:val="a"/>
    <w:link w:val="afb"/>
    <w:rsid w:val="00775C7D"/>
    <w:pPr>
      <w:spacing w:before="240" w:after="0" w:line="300" w:lineRule="atLeast"/>
      <w:ind w:left="284"/>
      <w:jc w:val="both"/>
    </w:pPr>
    <w:rPr>
      <w:rFonts w:ascii="Tahoma" w:eastAsia="PMingLiU" w:hAnsi="Tahoma" w:cs="Tahoma"/>
      <w:b/>
      <w:bCs/>
      <w:lang w:val="de-DE" w:eastAsia="en-GB"/>
    </w:rPr>
  </w:style>
  <w:style w:type="character" w:customStyle="1" w:styleId="afb">
    <w:name w:val="Основной текст с отступом Знак"/>
    <w:link w:val="afa"/>
    <w:rsid w:val="00775C7D"/>
    <w:rPr>
      <w:rFonts w:ascii="Tahoma" w:hAnsi="Tahoma" w:cs="Tahoma"/>
      <w:b/>
      <w:bCs/>
      <w:sz w:val="22"/>
      <w:szCs w:val="22"/>
      <w:lang w:val="de-DE" w:eastAsia="en-GB" w:bidi="ar-SA"/>
    </w:rPr>
  </w:style>
  <w:style w:type="paragraph" w:styleId="37">
    <w:name w:val="Body Text 3"/>
    <w:basedOn w:val="a"/>
    <w:link w:val="38"/>
    <w:rsid w:val="00775C7D"/>
    <w:pPr>
      <w:tabs>
        <w:tab w:val="left" w:pos="567"/>
        <w:tab w:val="right" w:leader="dot" w:pos="9062"/>
      </w:tabs>
      <w:spacing w:before="120" w:after="0" w:line="240" w:lineRule="auto"/>
      <w:jc w:val="both"/>
    </w:pPr>
    <w:rPr>
      <w:rFonts w:ascii="Tahoma" w:eastAsia="PMingLiU" w:hAnsi="Tahoma" w:cs="Tahoma"/>
      <w:sz w:val="24"/>
      <w:szCs w:val="24"/>
      <w:lang w:val="en-GB" w:eastAsia="en-GB"/>
    </w:rPr>
  </w:style>
  <w:style w:type="character" w:customStyle="1" w:styleId="38">
    <w:name w:val="Основной текст 3 Знак"/>
    <w:link w:val="37"/>
    <w:rsid w:val="00775C7D"/>
    <w:rPr>
      <w:rFonts w:ascii="Tahoma" w:hAnsi="Tahoma" w:cs="Tahoma"/>
      <w:sz w:val="24"/>
      <w:szCs w:val="24"/>
      <w:lang w:val="en-GB" w:eastAsia="en-GB" w:bidi="ar-SA"/>
    </w:rPr>
  </w:style>
  <w:style w:type="paragraph" w:customStyle="1" w:styleId="textin15">
    <w:name w:val="textin15"/>
    <w:basedOn w:val="a"/>
    <w:rsid w:val="00775C7D"/>
    <w:pPr>
      <w:spacing w:before="240" w:after="0" w:line="240" w:lineRule="auto"/>
      <w:ind w:left="851"/>
      <w:jc w:val="both"/>
    </w:pPr>
    <w:rPr>
      <w:rFonts w:ascii="Tahoma" w:hAnsi="Tahoma" w:cs="Tahoma"/>
      <w:lang w:val="en-GB" w:eastAsia="en-GB"/>
    </w:rPr>
  </w:style>
  <w:style w:type="paragraph" w:customStyle="1" w:styleId="list125">
    <w:name w:val="list125"/>
    <w:basedOn w:val="level2"/>
    <w:rsid w:val="00775C7D"/>
    <w:pPr>
      <w:tabs>
        <w:tab w:val="num" w:pos="1134"/>
      </w:tabs>
      <w:ind w:left="1134" w:hanging="425"/>
    </w:pPr>
    <w:rPr>
      <w:szCs w:val="24"/>
    </w:rPr>
  </w:style>
  <w:style w:type="paragraph" w:styleId="25">
    <w:name w:val="Body Text Indent 2"/>
    <w:basedOn w:val="a"/>
    <w:link w:val="26"/>
    <w:rsid w:val="00775C7D"/>
    <w:pPr>
      <w:spacing w:after="0" w:line="240" w:lineRule="auto"/>
      <w:ind w:left="426"/>
      <w:jc w:val="both"/>
    </w:pPr>
    <w:rPr>
      <w:rFonts w:ascii="Tahoma" w:eastAsia="PMingLiU" w:hAnsi="Tahoma" w:cs="Tahoma"/>
      <w:sz w:val="24"/>
      <w:szCs w:val="24"/>
      <w:lang w:val="en-GB" w:eastAsia="en-GB"/>
    </w:rPr>
  </w:style>
  <w:style w:type="character" w:customStyle="1" w:styleId="26">
    <w:name w:val="Основной текст с отступом 2 Знак"/>
    <w:link w:val="25"/>
    <w:rsid w:val="00775C7D"/>
    <w:rPr>
      <w:rFonts w:ascii="Tahoma" w:hAnsi="Tahoma" w:cs="Tahoma"/>
      <w:sz w:val="24"/>
      <w:szCs w:val="24"/>
      <w:lang w:val="en-GB" w:eastAsia="en-GB" w:bidi="ar-SA"/>
    </w:rPr>
  </w:style>
  <w:style w:type="paragraph" w:customStyle="1" w:styleId="FIBAHead2">
    <w:name w:val="FIBA_Head_2"/>
    <w:basedOn w:val="2"/>
    <w:next w:val="a"/>
    <w:rsid w:val="00775C7D"/>
    <w:pPr>
      <w:tabs>
        <w:tab w:val="clear" w:pos="993"/>
      </w:tabs>
      <w:spacing w:before="893" w:after="0"/>
      <w:ind w:left="0" w:firstLine="0"/>
    </w:pPr>
    <w:rPr>
      <w:rFonts w:ascii="Univers LT Std 57 Cn" w:hAnsi="Univers LT Std 57 Cn"/>
      <w:b w:val="0"/>
      <w:iCs/>
      <w:sz w:val="48"/>
      <w:szCs w:val="28"/>
    </w:rPr>
  </w:style>
  <w:style w:type="paragraph" w:customStyle="1" w:styleId="text075">
    <w:name w:val="text075"/>
    <w:basedOn w:val="25"/>
    <w:rsid w:val="00775C7D"/>
    <w:rPr>
      <w:rFonts w:ascii="Univers LT Std 57 Cn" w:hAnsi="Univers LT Std 57 Cn"/>
    </w:rPr>
  </w:style>
  <w:style w:type="paragraph" w:customStyle="1" w:styleId="listref">
    <w:name w:val="listref"/>
    <w:basedOn w:val="Text2"/>
    <w:rsid w:val="00775C7D"/>
    <w:pPr>
      <w:tabs>
        <w:tab w:val="num" w:pos="567"/>
      </w:tabs>
      <w:ind w:left="567" w:hanging="567"/>
    </w:pPr>
  </w:style>
  <w:style w:type="character" w:styleId="afc">
    <w:name w:val="annotation reference"/>
    <w:rsid w:val="00775C7D"/>
    <w:rPr>
      <w:sz w:val="16"/>
      <w:szCs w:val="16"/>
    </w:rPr>
  </w:style>
  <w:style w:type="paragraph" w:styleId="afd">
    <w:name w:val="annotation text"/>
    <w:basedOn w:val="a"/>
    <w:link w:val="afe"/>
    <w:rsid w:val="00775C7D"/>
    <w:pPr>
      <w:spacing w:after="0" w:line="240" w:lineRule="auto"/>
    </w:pPr>
    <w:rPr>
      <w:rFonts w:ascii="Tahoma" w:eastAsia="PMingLiU" w:hAnsi="Tahoma" w:cs="Tahoma"/>
      <w:sz w:val="20"/>
      <w:szCs w:val="20"/>
      <w:lang w:val="en-US" w:eastAsia="en-GB"/>
    </w:rPr>
  </w:style>
  <w:style w:type="character" w:customStyle="1" w:styleId="afe">
    <w:name w:val="Текст примечания Знак"/>
    <w:link w:val="afd"/>
    <w:rsid w:val="00775C7D"/>
    <w:rPr>
      <w:rFonts w:ascii="Tahoma" w:hAnsi="Tahoma" w:cs="Tahoma"/>
      <w:lang w:val="en-US" w:eastAsia="en-GB" w:bidi="ar-SA"/>
    </w:rPr>
  </w:style>
  <w:style w:type="paragraph" w:styleId="aff">
    <w:name w:val="annotation subject"/>
    <w:basedOn w:val="afd"/>
    <w:next w:val="afd"/>
    <w:link w:val="aff0"/>
    <w:rsid w:val="00775C7D"/>
    <w:rPr>
      <w:b/>
      <w:bCs/>
    </w:rPr>
  </w:style>
  <w:style w:type="paragraph" w:customStyle="1" w:styleId="CM1">
    <w:name w:val="CM1"/>
    <w:basedOn w:val="Default"/>
    <w:next w:val="Default"/>
    <w:rsid w:val="00775C7D"/>
    <w:rPr>
      <w:rFonts w:cs="Times New Roman"/>
      <w:color w:val="auto"/>
    </w:rPr>
  </w:style>
  <w:style w:type="paragraph" w:customStyle="1" w:styleId="CM3">
    <w:name w:val="CM3"/>
    <w:basedOn w:val="Default"/>
    <w:next w:val="Default"/>
    <w:rsid w:val="00775C7D"/>
    <w:pPr>
      <w:spacing w:line="223" w:lineRule="atLeast"/>
    </w:pPr>
    <w:rPr>
      <w:rFonts w:ascii="PGKBK K+ School Book C" w:hAnsi="PGKBK K+ School Book C" w:cs="Times New Roman"/>
      <w:color w:val="auto"/>
    </w:rPr>
  </w:style>
  <w:style w:type="paragraph" w:customStyle="1" w:styleId="CM2">
    <w:name w:val="CM2"/>
    <w:basedOn w:val="Default"/>
    <w:next w:val="Default"/>
    <w:rsid w:val="00775C7D"/>
    <w:pPr>
      <w:spacing w:line="231" w:lineRule="atLeast"/>
    </w:pPr>
    <w:rPr>
      <w:rFonts w:cs="Times New Roman"/>
      <w:color w:val="auto"/>
    </w:rPr>
  </w:style>
  <w:style w:type="paragraph" w:customStyle="1" w:styleId="CM5">
    <w:name w:val="CM5"/>
    <w:basedOn w:val="Default"/>
    <w:next w:val="Default"/>
    <w:rsid w:val="00174A18"/>
    <w:rPr>
      <w:rFonts w:ascii="PGKBK K+ School Book C" w:hAnsi="PGKBK K+ School Book C" w:cs="Times New Roman"/>
      <w:color w:val="auto"/>
    </w:rPr>
  </w:style>
  <w:style w:type="paragraph" w:customStyle="1" w:styleId="CM6">
    <w:name w:val="CM6"/>
    <w:basedOn w:val="Default"/>
    <w:next w:val="Default"/>
    <w:rsid w:val="00220146"/>
    <w:rPr>
      <w:rFonts w:eastAsia="Times New Roman" w:cs="Times New Roman"/>
      <w:color w:val="auto"/>
      <w:lang w:eastAsia="ru-RU"/>
    </w:rPr>
  </w:style>
  <w:style w:type="paragraph" w:customStyle="1" w:styleId="CM7">
    <w:name w:val="CM7"/>
    <w:basedOn w:val="Default"/>
    <w:next w:val="Default"/>
    <w:rsid w:val="00220146"/>
    <w:rPr>
      <w:rFonts w:ascii="PGKBM M+ School Book AC" w:eastAsia="Times New Roman" w:hAnsi="PGKBM M+ School Book AC" w:cs="Times New Roman"/>
      <w:color w:val="auto"/>
      <w:lang w:eastAsia="ru-RU"/>
    </w:rPr>
  </w:style>
  <w:style w:type="paragraph" w:customStyle="1" w:styleId="CM8">
    <w:name w:val="CM8"/>
    <w:basedOn w:val="Default"/>
    <w:next w:val="Default"/>
    <w:rsid w:val="00220146"/>
    <w:rPr>
      <w:rFonts w:ascii="PGKBM M+ School Book AC" w:eastAsia="Times New Roman" w:hAnsi="PGKBM M+ School Book AC" w:cs="Times New Roman"/>
      <w:color w:val="auto"/>
      <w:lang w:eastAsia="ru-RU"/>
    </w:rPr>
  </w:style>
  <w:style w:type="paragraph" w:styleId="aff1">
    <w:name w:val="Normal (Web)"/>
    <w:basedOn w:val="a"/>
    <w:rsid w:val="00747D2A"/>
    <w:pPr>
      <w:spacing w:before="100" w:beforeAutospacing="1" w:after="100" w:afterAutospacing="1" w:line="240" w:lineRule="auto"/>
    </w:pPr>
    <w:rPr>
      <w:rFonts w:ascii="Times New Roman" w:eastAsia="SimSun" w:hAnsi="Times New Roman"/>
      <w:sz w:val="24"/>
      <w:szCs w:val="24"/>
      <w:lang w:eastAsia="zh-CN"/>
    </w:rPr>
  </w:style>
  <w:style w:type="character" w:styleId="aff2">
    <w:name w:val="Strong"/>
    <w:qFormat/>
    <w:rsid w:val="00415198"/>
    <w:rPr>
      <w:b/>
      <w:bCs/>
    </w:rPr>
  </w:style>
  <w:style w:type="paragraph" w:customStyle="1" w:styleId="15">
    <w:name w:val="Обычный1"/>
    <w:rsid w:val="00B0327A"/>
    <w:pPr>
      <w:widowControl w:val="0"/>
      <w:snapToGrid w:val="0"/>
    </w:pPr>
    <w:rPr>
      <w:rFonts w:eastAsia="Times New Roman"/>
      <w:sz w:val="16"/>
    </w:rPr>
  </w:style>
  <w:style w:type="paragraph" w:customStyle="1" w:styleId="Ballontekst">
    <w:name w:val="Ballontekst"/>
    <w:basedOn w:val="a"/>
    <w:semiHidden/>
    <w:rsid w:val="00D73B18"/>
    <w:pPr>
      <w:spacing w:after="0" w:line="240" w:lineRule="auto"/>
    </w:pPr>
    <w:rPr>
      <w:rFonts w:ascii="Tahoma" w:hAnsi="Tahoma" w:cs="Tahoma"/>
      <w:sz w:val="16"/>
      <w:szCs w:val="16"/>
      <w:lang w:eastAsia="en-US"/>
    </w:rPr>
  </w:style>
  <w:style w:type="paragraph" w:customStyle="1" w:styleId="BodyText212pt">
    <w:name w:val="Body Text 2 + 12 pt"/>
    <w:aliases w:val="Bold,Auto,Centered"/>
    <w:basedOn w:val="23"/>
    <w:rsid w:val="00D73B18"/>
    <w:pPr>
      <w:spacing w:before="0" w:after="120" w:line="480" w:lineRule="auto"/>
      <w:jc w:val="left"/>
    </w:pPr>
    <w:rPr>
      <w:rFonts w:ascii="Times New Roman" w:hAnsi="Times New Roman" w:cs="Times New Roman"/>
      <w:snapToGrid/>
      <w:sz w:val="24"/>
      <w:szCs w:val="24"/>
      <w:lang w:val="es-ES"/>
    </w:rPr>
  </w:style>
  <w:style w:type="paragraph" w:styleId="aff3">
    <w:name w:val="Document Map"/>
    <w:basedOn w:val="a"/>
    <w:link w:val="aff4"/>
    <w:semiHidden/>
    <w:rsid w:val="00770018"/>
    <w:pPr>
      <w:shd w:val="clear" w:color="auto" w:fill="000080"/>
      <w:spacing w:after="0" w:line="240" w:lineRule="auto"/>
    </w:pPr>
    <w:rPr>
      <w:rFonts w:ascii="Tahoma" w:hAnsi="Tahoma" w:cs="Tahoma"/>
      <w:sz w:val="20"/>
      <w:szCs w:val="20"/>
    </w:rPr>
  </w:style>
  <w:style w:type="paragraph" w:styleId="aff5">
    <w:name w:val="No Spacing"/>
    <w:qFormat/>
    <w:rsid w:val="006A79C6"/>
    <w:pPr>
      <w:ind w:hanging="709"/>
      <w:jc w:val="both"/>
    </w:pPr>
    <w:rPr>
      <w:rFonts w:eastAsia="Times New Roman"/>
      <w:sz w:val="24"/>
      <w:szCs w:val="24"/>
    </w:rPr>
  </w:style>
  <w:style w:type="paragraph" w:styleId="aff6">
    <w:name w:val="Plain Text"/>
    <w:basedOn w:val="a"/>
    <w:link w:val="aff7"/>
    <w:rsid w:val="00A84888"/>
    <w:pPr>
      <w:spacing w:after="0" w:line="240" w:lineRule="auto"/>
    </w:pPr>
    <w:rPr>
      <w:rFonts w:ascii="Courier New" w:hAnsi="Courier New"/>
      <w:sz w:val="20"/>
      <w:szCs w:val="20"/>
    </w:rPr>
  </w:style>
  <w:style w:type="paragraph" w:customStyle="1" w:styleId="16">
    <w:name w:val="Обычный (веб)1"/>
    <w:basedOn w:val="a"/>
    <w:rsid w:val="00A84888"/>
    <w:pPr>
      <w:overflowPunct w:val="0"/>
      <w:autoSpaceDE w:val="0"/>
      <w:autoSpaceDN w:val="0"/>
      <w:adjustRightInd w:val="0"/>
      <w:spacing w:before="100" w:after="100" w:line="240" w:lineRule="auto"/>
      <w:textAlignment w:val="baseline"/>
    </w:pPr>
    <w:rPr>
      <w:rFonts w:ascii="Times New Roman" w:hAnsi="Times New Roman"/>
      <w:sz w:val="24"/>
      <w:szCs w:val="20"/>
    </w:rPr>
  </w:style>
  <w:style w:type="paragraph" w:customStyle="1" w:styleId="210">
    <w:name w:val="Основной текст 21"/>
    <w:basedOn w:val="a"/>
    <w:rsid w:val="00D86D84"/>
    <w:pPr>
      <w:tabs>
        <w:tab w:val="left" w:pos="1980"/>
        <w:tab w:val="left" w:pos="2340"/>
      </w:tabs>
      <w:overflowPunct w:val="0"/>
      <w:autoSpaceDE w:val="0"/>
      <w:autoSpaceDN w:val="0"/>
      <w:adjustRightInd w:val="0"/>
      <w:spacing w:after="0" w:line="360" w:lineRule="auto"/>
      <w:ind w:firstLine="540"/>
      <w:jc w:val="both"/>
      <w:textAlignment w:val="baseline"/>
    </w:pPr>
    <w:rPr>
      <w:rFonts w:ascii="Times New Roman" w:hAnsi="Times New Roman"/>
      <w:sz w:val="24"/>
      <w:szCs w:val="20"/>
    </w:rPr>
  </w:style>
  <w:style w:type="character" w:styleId="aff8">
    <w:name w:val="Emphasis"/>
    <w:qFormat/>
    <w:rsid w:val="00F1219E"/>
    <w:rPr>
      <w:rFonts w:ascii="Calibri" w:hAnsi="Calibri"/>
      <w:b/>
      <w:i/>
      <w:iCs/>
    </w:rPr>
  </w:style>
  <w:style w:type="paragraph" w:styleId="27">
    <w:name w:val="Quote"/>
    <w:basedOn w:val="a"/>
    <w:next w:val="a"/>
    <w:link w:val="28"/>
    <w:qFormat/>
    <w:rsid w:val="00F1219E"/>
    <w:pPr>
      <w:spacing w:after="0" w:line="240" w:lineRule="auto"/>
    </w:pPr>
    <w:rPr>
      <w:rFonts w:eastAsia="Calibri"/>
      <w:i/>
      <w:sz w:val="24"/>
      <w:szCs w:val="24"/>
      <w:lang w:val="en-US" w:eastAsia="en-US" w:bidi="en-US"/>
    </w:rPr>
  </w:style>
  <w:style w:type="character" w:customStyle="1" w:styleId="28">
    <w:name w:val="Цитата 2 Знак"/>
    <w:link w:val="27"/>
    <w:rsid w:val="00F1219E"/>
    <w:rPr>
      <w:rFonts w:ascii="Calibri" w:eastAsia="Calibri" w:hAnsi="Calibri"/>
      <w:i/>
      <w:sz w:val="24"/>
      <w:szCs w:val="24"/>
      <w:lang w:val="en-US" w:eastAsia="en-US" w:bidi="en-US"/>
    </w:rPr>
  </w:style>
  <w:style w:type="paragraph" w:styleId="aff9">
    <w:name w:val="Intense Quote"/>
    <w:basedOn w:val="a"/>
    <w:next w:val="a"/>
    <w:link w:val="affa"/>
    <w:qFormat/>
    <w:rsid w:val="00F1219E"/>
    <w:pPr>
      <w:spacing w:after="0" w:line="240" w:lineRule="auto"/>
      <w:ind w:left="720" w:right="720"/>
    </w:pPr>
    <w:rPr>
      <w:rFonts w:eastAsia="Calibri"/>
      <w:b/>
      <w:i/>
      <w:sz w:val="24"/>
      <w:lang w:val="en-US" w:eastAsia="en-US" w:bidi="en-US"/>
    </w:rPr>
  </w:style>
  <w:style w:type="character" w:customStyle="1" w:styleId="affa">
    <w:name w:val="Выделенная цитата Знак"/>
    <w:link w:val="aff9"/>
    <w:rsid w:val="00F1219E"/>
    <w:rPr>
      <w:rFonts w:ascii="Calibri" w:eastAsia="Calibri" w:hAnsi="Calibri"/>
      <w:b/>
      <w:i/>
      <w:sz w:val="24"/>
      <w:szCs w:val="22"/>
      <w:lang w:val="en-US" w:eastAsia="en-US" w:bidi="en-US"/>
    </w:rPr>
  </w:style>
  <w:style w:type="character" w:styleId="affb">
    <w:name w:val="Subtle Emphasis"/>
    <w:qFormat/>
    <w:rsid w:val="00F1219E"/>
    <w:rPr>
      <w:i/>
      <w:color w:val="5A5A5A"/>
    </w:rPr>
  </w:style>
  <w:style w:type="character" w:styleId="affc">
    <w:name w:val="Intense Emphasis"/>
    <w:qFormat/>
    <w:rsid w:val="00F1219E"/>
    <w:rPr>
      <w:b/>
      <w:i/>
      <w:sz w:val="24"/>
      <w:szCs w:val="24"/>
      <w:u w:val="single"/>
    </w:rPr>
  </w:style>
  <w:style w:type="character" w:styleId="affd">
    <w:name w:val="Subtle Reference"/>
    <w:qFormat/>
    <w:rsid w:val="00F1219E"/>
    <w:rPr>
      <w:sz w:val="24"/>
      <w:szCs w:val="24"/>
      <w:u w:val="single"/>
    </w:rPr>
  </w:style>
  <w:style w:type="character" w:styleId="affe">
    <w:name w:val="Intense Reference"/>
    <w:qFormat/>
    <w:rsid w:val="00F1219E"/>
    <w:rPr>
      <w:b/>
      <w:sz w:val="24"/>
      <w:u w:val="single"/>
    </w:rPr>
  </w:style>
  <w:style w:type="character" w:styleId="afff">
    <w:name w:val="Book Title"/>
    <w:qFormat/>
    <w:rsid w:val="00F1219E"/>
    <w:rPr>
      <w:rFonts w:ascii="Cambria" w:eastAsia="Times New Roman" w:hAnsi="Cambria"/>
      <w:b/>
      <w:i/>
      <w:sz w:val="24"/>
      <w:szCs w:val="24"/>
    </w:rPr>
  </w:style>
  <w:style w:type="paragraph" w:customStyle="1" w:styleId="bold">
    <w:name w:val="bold"/>
    <w:basedOn w:val="a"/>
    <w:rsid w:val="000E179F"/>
    <w:pPr>
      <w:spacing w:before="195" w:after="180" w:line="240" w:lineRule="auto"/>
    </w:pPr>
    <w:rPr>
      <w:rFonts w:ascii="Tahoma" w:hAnsi="Tahoma" w:cs="Tahoma"/>
      <w:color w:val="666666"/>
      <w:sz w:val="20"/>
      <w:szCs w:val="20"/>
    </w:rPr>
  </w:style>
  <w:style w:type="paragraph" w:customStyle="1" w:styleId="Standard">
    <w:name w:val="Standard"/>
    <w:rsid w:val="004B68D6"/>
    <w:pPr>
      <w:suppressAutoHyphens/>
      <w:autoSpaceDN w:val="0"/>
      <w:textAlignment w:val="baseline"/>
    </w:pPr>
    <w:rPr>
      <w:rFonts w:eastAsia="Times New Roman"/>
      <w:kern w:val="3"/>
      <w:sz w:val="24"/>
      <w:szCs w:val="24"/>
    </w:rPr>
  </w:style>
  <w:style w:type="paragraph" w:customStyle="1" w:styleId="Heading">
    <w:name w:val="Heading"/>
    <w:basedOn w:val="Standard"/>
    <w:next w:val="Textbody"/>
    <w:rsid w:val="004B68D6"/>
    <w:pPr>
      <w:keepNext/>
      <w:spacing w:before="240" w:after="120"/>
    </w:pPr>
    <w:rPr>
      <w:rFonts w:ascii="Arial" w:eastAsia="Microsoft YaHei" w:hAnsi="Arial" w:cs="Mangal"/>
      <w:sz w:val="28"/>
      <w:szCs w:val="28"/>
    </w:rPr>
  </w:style>
  <w:style w:type="paragraph" w:customStyle="1" w:styleId="Textbody">
    <w:name w:val="Text body"/>
    <w:basedOn w:val="Standard"/>
    <w:rsid w:val="004B68D6"/>
    <w:pPr>
      <w:jc w:val="both"/>
    </w:pPr>
  </w:style>
  <w:style w:type="paragraph" w:styleId="afff0">
    <w:name w:val="List"/>
    <w:basedOn w:val="Textbody"/>
    <w:rsid w:val="004B68D6"/>
    <w:rPr>
      <w:rFonts w:cs="Mangal"/>
    </w:rPr>
  </w:style>
  <w:style w:type="paragraph" w:customStyle="1" w:styleId="17">
    <w:name w:val="Название объекта1"/>
    <w:basedOn w:val="Standard"/>
    <w:rsid w:val="004B68D6"/>
    <w:pPr>
      <w:suppressLineNumbers/>
      <w:spacing w:before="120" w:after="120"/>
    </w:pPr>
    <w:rPr>
      <w:rFonts w:cs="Mangal"/>
      <w:i/>
      <w:iCs/>
    </w:rPr>
  </w:style>
  <w:style w:type="paragraph" w:customStyle="1" w:styleId="Index">
    <w:name w:val="Index"/>
    <w:basedOn w:val="Standard"/>
    <w:rsid w:val="004B68D6"/>
    <w:pPr>
      <w:suppressLineNumbers/>
    </w:pPr>
    <w:rPr>
      <w:rFonts w:cs="Mangal"/>
    </w:rPr>
  </w:style>
  <w:style w:type="paragraph" w:customStyle="1" w:styleId="111">
    <w:name w:val="Заголовок 11"/>
    <w:basedOn w:val="Standard"/>
    <w:next w:val="Textbody"/>
    <w:rsid w:val="004B68D6"/>
    <w:pPr>
      <w:keepNext/>
      <w:jc w:val="center"/>
      <w:outlineLvl w:val="0"/>
    </w:pPr>
    <w:rPr>
      <w:rFonts w:ascii="Bookman Old Style" w:hAnsi="Bookman Old Style"/>
      <w:b/>
      <w:bCs/>
      <w:sz w:val="28"/>
      <w:szCs w:val="28"/>
      <w:u w:val="single"/>
    </w:rPr>
  </w:style>
  <w:style w:type="paragraph" w:customStyle="1" w:styleId="211">
    <w:name w:val="Заголовок 21"/>
    <w:basedOn w:val="Standard"/>
    <w:next w:val="Textbody"/>
    <w:rsid w:val="004B68D6"/>
    <w:pPr>
      <w:keepNext/>
      <w:jc w:val="both"/>
      <w:outlineLvl w:val="1"/>
    </w:pPr>
    <w:rPr>
      <w:i/>
      <w:color w:val="000080"/>
      <w:sz w:val="28"/>
      <w:u w:val="single"/>
    </w:rPr>
  </w:style>
  <w:style w:type="paragraph" w:customStyle="1" w:styleId="311">
    <w:name w:val="Заголовок 31"/>
    <w:basedOn w:val="Standard"/>
    <w:next w:val="Textbody"/>
    <w:rsid w:val="004B68D6"/>
    <w:pPr>
      <w:keepNext/>
      <w:outlineLvl w:val="2"/>
    </w:pPr>
    <w:rPr>
      <w:color w:val="000080"/>
      <w:sz w:val="28"/>
    </w:rPr>
  </w:style>
  <w:style w:type="paragraph" w:customStyle="1" w:styleId="18">
    <w:name w:val="Нижний колонтитул1"/>
    <w:basedOn w:val="Standard"/>
    <w:rsid w:val="004B68D6"/>
    <w:pPr>
      <w:suppressLineNumbers/>
      <w:tabs>
        <w:tab w:val="center" w:pos="4677"/>
        <w:tab w:val="right" w:pos="9355"/>
      </w:tabs>
    </w:pPr>
  </w:style>
  <w:style w:type="paragraph" w:customStyle="1" w:styleId="19">
    <w:name w:val="Верхний колонтитул1"/>
    <w:basedOn w:val="Standard"/>
    <w:rsid w:val="004B68D6"/>
    <w:pPr>
      <w:suppressLineNumbers/>
      <w:tabs>
        <w:tab w:val="center" w:pos="4677"/>
        <w:tab w:val="right" w:pos="9355"/>
      </w:tabs>
    </w:pPr>
  </w:style>
  <w:style w:type="paragraph" w:customStyle="1" w:styleId="TableContents">
    <w:name w:val="Table Contents"/>
    <w:basedOn w:val="Standard"/>
    <w:rsid w:val="004B68D6"/>
    <w:pPr>
      <w:suppressLineNumbers/>
    </w:pPr>
  </w:style>
  <w:style w:type="character" w:customStyle="1" w:styleId="ListLabel1">
    <w:name w:val="ListLabel 1"/>
    <w:rsid w:val="004B68D6"/>
    <w:rPr>
      <w:rFonts w:eastAsia="Times New Roman" w:cs="Times New Roman"/>
    </w:rPr>
  </w:style>
  <w:style w:type="character" w:customStyle="1" w:styleId="ListLabel2">
    <w:name w:val="ListLabel 2"/>
    <w:rsid w:val="004B68D6"/>
    <w:rPr>
      <w:i w:val="0"/>
    </w:rPr>
  </w:style>
  <w:style w:type="character" w:customStyle="1" w:styleId="ListLabel3">
    <w:name w:val="ListLabel 3"/>
    <w:rsid w:val="004B68D6"/>
    <w:rPr>
      <w:b/>
      <w:i w:val="0"/>
    </w:rPr>
  </w:style>
  <w:style w:type="character" w:customStyle="1" w:styleId="ListLabel4">
    <w:name w:val="ListLabel 4"/>
    <w:rsid w:val="004B68D6"/>
    <w:rPr>
      <w:b/>
    </w:rPr>
  </w:style>
  <w:style w:type="character" w:customStyle="1" w:styleId="ListLabel5">
    <w:name w:val="ListLabel 5"/>
    <w:rsid w:val="004B68D6"/>
    <w:rPr>
      <w:rFonts w:cs="Courier New"/>
    </w:rPr>
  </w:style>
  <w:style w:type="character" w:customStyle="1" w:styleId="NumberingSymbols">
    <w:name w:val="Numbering Symbols"/>
    <w:rsid w:val="004B68D6"/>
  </w:style>
  <w:style w:type="character" w:customStyle="1" w:styleId="BulletSymbols">
    <w:name w:val="Bullet Symbols"/>
    <w:rsid w:val="004B68D6"/>
    <w:rPr>
      <w:rFonts w:ascii="OpenSymbol" w:eastAsia="OpenSymbol" w:hAnsi="OpenSymbol" w:cs="OpenSymbol"/>
    </w:rPr>
  </w:style>
  <w:style w:type="numbering" w:customStyle="1" w:styleId="WWNum1">
    <w:name w:val="WWNum1"/>
    <w:basedOn w:val="a2"/>
    <w:rsid w:val="004B68D6"/>
    <w:pPr>
      <w:numPr>
        <w:numId w:val="271"/>
      </w:numPr>
    </w:pPr>
  </w:style>
  <w:style w:type="numbering" w:customStyle="1" w:styleId="WWNum2">
    <w:name w:val="WWNum2"/>
    <w:basedOn w:val="a2"/>
    <w:rsid w:val="004B68D6"/>
    <w:pPr>
      <w:numPr>
        <w:numId w:val="272"/>
      </w:numPr>
    </w:pPr>
  </w:style>
  <w:style w:type="numbering" w:customStyle="1" w:styleId="WWNum3">
    <w:name w:val="WWNum3"/>
    <w:basedOn w:val="a2"/>
    <w:rsid w:val="004B68D6"/>
    <w:pPr>
      <w:numPr>
        <w:numId w:val="273"/>
      </w:numPr>
    </w:pPr>
  </w:style>
  <w:style w:type="numbering" w:customStyle="1" w:styleId="WWNum4">
    <w:name w:val="WWNum4"/>
    <w:basedOn w:val="a2"/>
    <w:rsid w:val="004B68D6"/>
    <w:pPr>
      <w:numPr>
        <w:numId w:val="274"/>
      </w:numPr>
    </w:pPr>
  </w:style>
  <w:style w:type="numbering" w:customStyle="1" w:styleId="WWNum5">
    <w:name w:val="WWNum5"/>
    <w:basedOn w:val="a2"/>
    <w:rsid w:val="004B68D6"/>
    <w:pPr>
      <w:numPr>
        <w:numId w:val="275"/>
      </w:numPr>
    </w:pPr>
  </w:style>
  <w:style w:type="numbering" w:customStyle="1" w:styleId="WWNum6">
    <w:name w:val="WWNum6"/>
    <w:basedOn w:val="a2"/>
    <w:rsid w:val="004B68D6"/>
    <w:pPr>
      <w:numPr>
        <w:numId w:val="276"/>
      </w:numPr>
    </w:pPr>
  </w:style>
  <w:style w:type="numbering" w:customStyle="1" w:styleId="WWNum7">
    <w:name w:val="WWNum7"/>
    <w:basedOn w:val="a2"/>
    <w:rsid w:val="004B68D6"/>
    <w:pPr>
      <w:numPr>
        <w:numId w:val="277"/>
      </w:numPr>
    </w:pPr>
  </w:style>
  <w:style w:type="numbering" w:customStyle="1" w:styleId="WWNum8">
    <w:name w:val="WWNum8"/>
    <w:basedOn w:val="a2"/>
    <w:rsid w:val="004B68D6"/>
    <w:pPr>
      <w:numPr>
        <w:numId w:val="278"/>
      </w:numPr>
    </w:pPr>
  </w:style>
  <w:style w:type="numbering" w:customStyle="1" w:styleId="WWNum9">
    <w:name w:val="WWNum9"/>
    <w:basedOn w:val="a2"/>
    <w:rsid w:val="004B68D6"/>
    <w:pPr>
      <w:numPr>
        <w:numId w:val="279"/>
      </w:numPr>
    </w:pPr>
  </w:style>
  <w:style w:type="numbering" w:customStyle="1" w:styleId="WWNum10">
    <w:name w:val="WWNum10"/>
    <w:basedOn w:val="a2"/>
    <w:rsid w:val="004B68D6"/>
    <w:pPr>
      <w:numPr>
        <w:numId w:val="280"/>
      </w:numPr>
    </w:pPr>
  </w:style>
  <w:style w:type="numbering" w:customStyle="1" w:styleId="WWNum11">
    <w:name w:val="WWNum11"/>
    <w:basedOn w:val="a2"/>
    <w:rsid w:val="004B68D6"/>
    <w:pPr>
      <w:numPr>
        <w:numId w:val="281"/>
      </w:numPr>
    </w:pPr>
  </w:style>
  <w:style w:type="numbering" w:customStyle="1" w:styleId="WWNum12">
    <w:name w:val="WWNum12"/>
    <w:basedOn w:val="a2"/>
    <w:rsid w:val="004B68D6"/>
    <w:pPr>
      <w:numPr>
        <w:numId w:val="282"/>
      </w:numPr>
    </w:pPr>
  </w:style>
  <w:style w:type="numbering" w:customStyle="1" w:styleId="WWNum13">
    <w:name w:val="WWNum13"/>
    <w:basedOn w:val="a2"/>
    <w:rsid w:val="004B68D6"/>
    <w:pPr>
      <w:numPr>
        <w:numId w:val="283"/>
      </w:numPr>
    </w:pPr>
  </w:style>
  <w:style w:type="numbering" w:customStyle="1" w:styleId="WWNum14">
    <w:name w:val="WWNum14"/>
    <w:basedOn w:val="a2"/>
    <w:rsid w:val="004B68D6"/>
    <w:pPr>
      <w:numPr>
        <w:numId w:val="284"/>
      </w:numPr>
    </w:pPr>
  </w:style>
  <w:style w:type="numbering" w:customStyle="1" w:styleId="WWNum15">
    <w:name w:val="WWNum15"/>
    <w:basedOn w:val="a2"/>
    <w:rsid w:val="004B68D6"/>
    <w:pPr>
      <w:numPr>
        <w:numId w:val="285"/>
      </w:numPr>
    </w:pPr>
  </w:style>
  <w:style w:type="numbering" w:customStyle="1" w:styleId="WWNum16">
    <w:name w:val="WWNum16"/>
    <w:basedOn w:val="a2"/>
    <w:rsid w:val="004B68D6"/>
    <w:pPr>
      <w:numPr>
        <w:numId w:val="286"/>
      </w:numPr>
    </w:pPr>
  </w:style>
  <w:style w:type="numbering" w:customStyle="1" w:styleId="WWNum17">
    <w:name w:val="WWNum17"/>
    <w:basedOn w:val="a2"/>
    <w:rsid w:val="004B68D6"/>
    <w:pPr>
      <w:numPr>
        <w:numId w:val="287"/>
      </w:numPr>
    </w:pPr>
  </w:style>
  <w:style w:type="numbering" w:customStyle="1" w:styleId="WWNum18">
    <w:name w:val="WWNum18"/>
    <w:basedOn w:val="a2"/>
    <w:rsid w:val="004B68D6"/>
    <w:pPr>
      <w:numPr>
        <w:numId w:val="288"/>
      </w:numPr>
    </w:pPr>
  </w:style>
  <w:style w:type="numbering" w:customStyle="1" w:styleId="WWNum19">
    <w:name w:val="WWNum19"/>
    <w:basedOn w:val="a2"/>
    <w:rsid w:val="004B68D6"/>
    <w:pPr>
      <w:numPr>
        <w:numId w:val="289"/>
      </w:numPr>
    </w:pPr>
  </w:style>
  <w:style w:type="numbering" w:customStyle="1" w:styleId="WWNum20">
    <w:name w:val="WWNum20"/>
    <w:basedOn w:val="a2"/>
    <w:rsid w:val="004B68D6"/>
    <w:pPr>
      <w:numPr>
        <w:numId w:val="290"/>
      </w:numPr>
    </w:pPr>
  </w:style>
  <w:style w:type="numbering" w:customStyle="1" w:styleId="WWNum21">
    <w:name w:val="WWNum21"/>
    <w:basedOn w:val="a2"/>
    <w:rsid w:val="004B68D6"/>
    <w:pPr>
      <w:numPr>
        <w:numId w:val="291"/>
      </w:numPr>
    </w:pPr>
  </w:style>
  <w:style w:type="numbering" w:customStyle="1" w:styleId="WWNum22">
    <w:name w:val="WWNum22"/>
    <w:basedOn w:val="a2"/>
    <w:rsid w:val="004B68D6"/>
    <w:pPr>
      <w:numPr>
        <w:numId w:val="292"/>
      </w:numPr>
    </w:pPr>
  </w:style>
  <w:style w:type="numbering" w:customStyle="1" w:styleId="WWNum23">
    <w:name w:val="WWNum23"/>
    <w:basedOn w:val="a2"/>
    <w:rsid w:val="004B68D6"/>
    <w:pPr>
      <w:numPr>
        <w:numId w:val="293"/>
      </w:numPr>
    </w:pPr>
  </w:style>
  <w:style w:type="numbering" w:customStyle="1" w:styleId="WWNum24">
    <w:name w:val="WWNum24"/>
    <w:basedOn w:val="a2"/>
    <w:rsid w:val="004B68D6"/>
    <w:pPr>
      <w:numPr>
        <w:numId w:val="294"/>
      </w:numPr>
    </w:pPr>
  </w:style>
  <w:style w:type="numbering" w:customStyle="1" w:styleId="WWNum25">
    <w:name w:val="WWNum25"/>
    <w:basedOn w:val="a2"/>
    <w:rsid w:val="004B68D6"/>
    <w:pPr>
      <w:numPr>
        <w:numId w:val="295"/>
      </w:numPr>
    </w:pPr>
  </w:style>
  <w:style w:type="numbering" w:customStyle="1" w:styleId="WWNum26">
    <w:name w:val="WWNum26"/>
    <w:basedOn w:val="a2"/>
    <w:rsid w:val="004B68D6"/>
    <w:pPr>
      <w:numPr>
        <w:numId w:val="296"/>
      </w:numPr>
    </w:pPr>
  </w:style>
  <w:style w:type="numbering" w:customStyle="1" w:styleId="WWNum27">
    <w:name w:val="WWNum27"/>
    <w:basedOn w:val="a2"/>
    <w:rsid w:val="004B68D6"/>
    <w:pPr>
      <w:numPr>
        <w:numId w:val="297"/>
      </w:numPr>
    </w:pPr>
  </w:style>
  <w:style w:type="numbering" w:customStyle="1" w:styleId="WWNum28">
    <w:name w:val="WWNum28"/>
    <w:basedOn w:val="a2"/>
    <w:rsid w:val="004B68D6"/>
    <w:pPr>
      <w:numPr>
        <w:numId w:val="298"/>
      </w:numPr>
    </w:pPr>
  </w:style>
  <w:style w:type="numbering" w:customStyle="1" w:styleId="WWNum29">
    <w:name w:val="WWNum29"/>
    <w:basedOn w:val="a2"/>
    <w:rsid w:val="004B68D6"/>
    <w:pPr>
      <w:numPr>
        <w:numId w:val="299"/>
      </w:numPr>
    </w:pPr>
  </w:style>
  <w:style w:type="numbering" w:customStyle="1" w:styleId="1a">
    <w:name w:val="Нет списка1"/>
    <w:next w:val="a2"/>
    <w:uiPriority w:val="99"/>
    <w:semiHidden/>
    <w:unhideWhenUsed/>
    <w:rsid w:val="00A50C49"/>
  </w:style>
  <w:style w:type="character" w:customStyle="1" w:styleId="32">
    <w:name w:val="Основной текст с отступом 3 Знак"/>
    <w:basedOn w:val="a0"/>
    <w:link w:val="31"/>
    <w:rsid w:val="00A56DC4"/>
    <w:rPr>
      <w:rFonts w:ascii="Calibri" w:eastAsia="Times New Roman" w:hAnsi="Calibri"/>
      <w:sz w:val="16"/>
      <w:szCs w:val="16"/>
    </w:rPr>
  </w:style>
  <w:style w:type="character" w:customStyle="1" w:styleId="af5">
    <w:name w:val="Подзаголовок Знак"/>
    <w:basedOn w:val="a0"/>
    <w:link w:val="af4"/>
    <w:rsid w:val="00A56DC4"/>
    <w:rPr>
      <w:rFonts w:ascii="Univers LT Std 47 Cn Lt" w:eastAsia="Times New Roman" w:hAnsi="Univers LT Std 47 Cn Lt"/>
      <w:b/>
      <w:snapToGrid w:val="0"/>
      <w:sz w:val="52"/>
      <w:szCs w:val="52"/>
      <w:lang w:val="en-GB" w:eastAsia="en-US"/>
    </w:rPr>
  </w:style>
  <w:style w:type="character" w:customStyle="1" w:styleId="aff0">
    <w:name w:val="Тема примечания Знак"/>
    <w:basedOn w:val="afe"/>
    <w:link w:val="aff"/>
    <w:rsid w:val="00A56DC4"/>
    <w:rPr>
      <w:rFonts w:ascii="Tahoma" w:hAnsi="Tahoma" w:cs="Tahoma"/>
      <w:b/>
      <w:bCs/>
      <w:lang w:val="en-US" w:eastAsia="en-GB" w:bidi="ar-SA"/>
    </w:rPr>
  </w:style>
  <w:style w:type="character" w:customStyle="1" w:styleId="aff4">
    <w:name w:val="Схема документа Знак"/>
    <w:basedOn w:val="a0"/>
    <w:link w:val="aff3"/>
    <w:semiHidden/>
    <w:rsid w:val="00A56DC4"/>
    <w:rPr>
      <w:rFonts w:ascii="Tahoma" w:eastAsia="Times New Roman" w:hAnsi="Tahoma" w:cs="Tahoma"/>
      <w:shd w:val="clear" w:color="auto" w:fill="000080"/>
    </w:rPr>
  </w:style>
  <w:style w:type="character" w:customStyle="1" w:styleId="aff7">
    <w:name w:val="Текст Знак"/>
    <w:basedOn w:val="a0"/>
    <w:link w:val="aff6"/>
    <w:rsid w:val="00A56DC4"/>
    <w:rPr>
      <w:rFonts w:ascii="Courier New" w:eastAsia="Times New Roman" w:hAnsi="Courier New"/>
    </w:rPr>
  </w:style>
  <w:style w:type="numbering" w:customStyle="1" w:styleId="112">
    <w:name w:val="Нет списка11"/>
    <w:next w:val="a2"/>
    <w:uiPriority w:val="99"/>
    <w:semiHidden/>
    <w:unhideWhenUsed/>
    <w:rsid w:val="00A56DC4"/>
  </w:style>
  <w:style w:type="character" w:customStyle="1" w:styleId="Heading1">
    <w:name w:val="Heading #1_"/>
    <w:basedOn w:val="a0"/>
    <w:link w:val="Heading10"/>
    <w:rsid w:val="00012A30"/>
    <w:rPr>
      <w:rFonts w:eastAsia="Times New Roman"/>
      <w:b/>
      <w:bCs/>
      <w:i/>
      <w:iCs/>
      <w:sz w:val="28"/>
      <w:szCs w:val="28"/>
      <w:shd w:val="clear" w:color="auto" w:fill="FFFFFF"/>
    </w:rPr>
  </w:style>
  <w:style w:type="character" w:customStyle="1" w:styleId="Tableofcontents">
    <w:name w:val="Table of contents_"/>
    <w:basedOn w:val="a0"/>
    <w:link w:val="Tableofcontents0"/>
    <w:rsid w:val="00012A30"/>
    <w:rPr>
      <w:rFonts w:eastAsia="Times New Roman"/>
      <w:shd w:val="clear" w:color="auto" w:fill="FFFFFF"/>
    </w:rPr>
  </w:style>
  <w:style w:type="character" w:customStyle="1" w:styleId="Bodytext2">
    <w:name w:val="Body text (2)_"/>
    <w:basedOn w:val="a0"/>
    <w:link w:val="Bodytext20"/>
    <w:rsid w:val="00012A30"/>
    <w:rPr>
      <w:rFonts w:eastAsia="Times New Roman"/>
      <w:shd w:val="clear" w:color="auto" w:fill="FFFFFF"/>
    </w:rPr>
  </w:style>
  <w:style w:type="character" w:customStyle="1" w:styleId="Bodytext2SegoeUI105ptItalic">
    <w:name w:val="Body text (2) + Segoe UI;10;5 pt;Italic"/>
    <w:basedOn w:val="Bodytext2"/>
    <w:rsid w:val="00012A30"/>
    <w:rPr>
      <w:rFonts w:ascii="Segoe UI" w:eastAsia="Segoe UI" w:hAnsi="Segoe UI" w:cs="Segoe UI"/>
      <w:i/>
      <w:iCs/>
      <w:color w:val="000000"/>
      <w:spacing w:val="0"/>
      <w:w w:val="100"/>
      <w:position w:val="0"/>
      <w:sz w:val="21"/>
      <w:szCs w:val="21"/>
      <w:shd w:val="clear" w:color="auto" w:fill="FFFFFF"/>
      <w:lang w:val="ru-RU" w:eastAsia="ru-RU" w:bidi="ru-RU"/>
    </w:rPr>
  </w:style>
  <w:style w:type="paragraph" w:customStyle="1" w:styleId="Heading10">
    <w:name w:val="Heading #1"/>
    <w:basedOn w:val="a"/>
    <w:link w:val="Heading1"/>
    <w:rsid w:val="00012A30"/>
    <w:pPr>
      <w:widowControl w:val="0"/>
      <w:shd w:val="clear" w:color="auto" w:fill="FFFFFF"/>
      <w:spacing w:after="300" w:line="0" w:lineRule="atLeast"/>
      <w:jc w:val="both"/>
      <w:outlineLvl w:val="0"/>
    </w:pPr>
    <w:rPr>
      <w:rFonts w:ascii="Times New Roman" w:hAnsi="Times New Roman"/>
      <w:b/>
      <w:bCs/>
      <w:i/>
      <w:iCs/>
      <w:sz w:val="28"/>
      <w:szCs w:val="28"/>
    </w:rPr>
  </w:style>
  <w:style w:type="paragraph" w:customStyle="1" w:styleId="Tableofcontents0">
    <w:name w:val="Table of contents"/>
    <w:basedOn w:val="a"/>
    <w:link w:val="Tableofcontents"/>
    <w:rsid w:val="00012A30"/>
    <w:pPr>
      <w:widowControl w:val="0"/>
      <w:shd w:val="clear" w:color="auto" w:fill="FFFFFF"/>
      <w:spacing w:before="300" w:after="0" w:line="274" w:lineRule="exact"/>
      <w:jc w:val="both"/>
    </w:pPr>
    <w:rPr>
      <w:rFonts w:ascii="Times New Roman" w:hAnsi="Times New Roman"/>
      <w:sz w:val="20"/>
      <w:szCs w:val="20"/>
    </w:rPr>
  </w:style>
  <w:style w:type="paragraph" w:customStyle="1" w:styleId="Bodytext20">
    <w:name w:val="Body text (2)"/>
    <w:basedOn w:val="a"/>
    <w:link w:val="Bodytext2"/>
    <w:rsid w:val="00012A30"/>
    <w:pPr>
      <w:widowControl w:val="0"/>
      <w:shd w:val="clear" w:color="auto" w:fill="FFFFFF"/>
      <w:spacing w:before="1080" w:after="300" w:line="0" w:lineRule="atLeast"/>
      <w:jc w:val="both"/>
    </w:pPr>
    <w:rPr>
      <w:rFonts w:ascii="Times New Roman" w:hAnsi="Times New Roman"/>
      <w:sz w:val="20"/>
      <w:szCs w:val="20"/>
    </w:rPr>
  </w:style>
  <w:style w:type="character" w:customStyle="1" w:styleId="Bodytext3">
    <w:name w:val="Body text (3)_"/>
    <w:basedOn w:val="a0"/>
    <w:link w:val="Bodytext30"/>
    <w:locked/>
    <w:rsid w:val="00012A30"/>
    <w:rPr>
      <w:rFonts w:eastAsia="Times New Roman"/>
      <w:shd w:val="clear" w:color="auto" w:fill="FFFFFF"/>
    </w:rPr>
  </w:style>
  <w:style w:type="paragraph" w:customStyle="1" w:styleId="Bodytext30">
    <w:name w:val="Body text (3)"/>
    <w:basedOn w:val="a"/>
    <w:link w:val="Bodytext3"/>
    <w:rsid w:val="00012A30"/>
    <w:pPr>
      <w:widowControl w:val="0"/>
      <w:shd w:val="clear" w:color="auto" w:fill="FFFFFF"/>
      <w:spacing w:before="240" w:after="360" w:line="0" w:lineRule="atLeast"/>
      <w:ind w:firstLine="540"/>
      <w:jc w:val="both"/>
    </w:pPr>
    <w:rPr>
      <w:rFonts w:ascii="Times New Roman" w:hAnsi="Times New Roman"/>
      <w:sz w:val="20"/>
      <w:szCs w:val="20"/>
    </w:rPr>
  </w:style>
  <w:style w:type="character" w:customStyle="1" w:styleId="Bodytext2Bold">
    <w:name w:val="Body text (2) + Bold"/>
    <w:basedOn w:val="Bodytext2"/>
    <w:rsid w:val="00012A30"/>
    <w:rPr>
      <w:rFonts w:eastAsia="Times New Roman"/>
      <w:b/>
      <w:bCs/>
      <w:color w:val="000000"/>
      <w:spacing w:val="0"/>
      <w:w w:val="100"/>
      <w:position w:val="0"/>
      <w:sz w:val="24"/>
      <w:szCs w:val="24"/>
      <w:shd w:val="clear" w:color="auto" w:fill="FFFFFF"/>
      <w:lang w:val="ru-RU" w:eastAsia="ru-RU" w:bidi="ru-RU"/>
    </w:rPr>
  </w:style>
  <w:style w:type="character" w:customStyle="1" w:styleId="af2">
    <w:name w:val="Цитата Знак"/>
    <w:basedOn w:val="a0"/>
    <w:link w:val="af1"/>
    <w:rsid w:val="004B6C5B"/>
    <w:rPr>
      <w:rFonts w:ascii="Univers LT Std 57 Cn" w:eastAsia="Times New Roman" w:hAnsi="Univers LT Std 57 Cn"/>
      <w:snapToGrid w:val="0"/>
      <w:sz w:val="18"/>
      <w:lang w:val="en-GB" w:eastAsia="en-US"/>
    </w:rPr>
  </w:style>
  <w:style w:type="paragraph" w:styleId="afff1">
    <w:name w:val="Revision"/>
    <w:hidden/>
    <w:uiPriority w:val="99"/>
    <w:semiHidden/>
    <w:rsid w:val="00DA05CE"/>
    <w:rPr>
      <w:rFonts w:ascii="Calibri" w:eastAsia="Times New Roman"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0">
    <w:name w:val="WWNum13"/>
    <w:pPr>
      <w:numPr>
        <w:numId w:val="283"/>
      </w:numPr>
    </w:pPr>
  </w:style>
  <w:style w:type="numbering" w:customStyle="1" w:styleId="20">
    <w:name w:val="WWNum7"/>
    <w:pPr>
      <w:numPr>
        <w:numId w:val="277"/>
      </w:numPr>
    </w:pPr>
  </w:style>
  <w:style w:type="numbering" w:customStyle="1" w:styleId="30">
    <w:name w:val="WWNum18"/>
    <w:pPr>
      <w:numPr>
        <w:numId w:val="288"/>
      </w:numPr>
    </w:pPr>
  </w:style>
  <w:style w:type="numbering" w:customStyle="1" w:styleId="40">
    <w:name w:val="WWNum11"/>
    <w:pPr>
      <w:numPr>
        <w:numId w:val="281"/>
      </w:numPr>
    </w:pPr>
  </w:style>
  <w:style w:type="numbering" w:customStyle="1" w:styleId="50">
    <w:name w:val="WWNum19"/>
    <w:pPr>
      <w:numPr>
        <w:numId w:val="289"/>
      </w:numPr>
    </w:pPr>
  </w:style>
  <w:style w:type="numbering" w:customStyle="1" w:styleId="60">
    <w:name w:val="WWNum15"/>
    <w:pPr>
      <w:numPr>
        <w:numId w:val="285"/>
      </w:numPr>
    </w:pPr>
  </w:style>
  <w:style w:type="numbering" w:customStyle="1" w:styleId="70">
    <w:name w:val="WWNum17"/>
    <w:pPr>
      <w:numPr>
        <w:numId w:val="287"/>
      </w:numPr>
    </w:pPr>
  </w:style>
  <w:style w:type="numbering" w:customStyle="1" w:styleId="80">
    <w:name w:val="WWNum25"/>
    <w:pPr>
      <w:numPr>
        <w:numId w:val="295"/>
      </w:numPr>
    </w:pPr>
  </w:style>
  <w:style w:type="numbering" w:customStyle="1" w:styleId="90">
    <w:name w:val="WWNum27"/>
    <w:pPr>
      <w:numPr>
        <w:numId w:val="297"/>
      </w:numPr>
    </w:pPr>
  </w:style>
  <w:style w:type="numbering" w:customStyle="1" w:styleId="Default">
    <w:name w:val="WWNum16"/>
    <w:pPr>
      <w:numPr>
        <w:numId w:val="286"/>
      </w:numPr>
    </w:pPr>
  </w:style>
  <w:style w:type="numbering" w:customStyle="1" w:styleId="CM4">
    <w:name w:val="WWNum20"/>
    <w:pPr>
      <w:numPr>
        <w:numId w:val="290"/>
      </w:numPr>
    </w:pPr>
  </w:style>
  <w:style w:type="numbering" w:customStyle="1" w:styleId="a3">
    <w:name w:val="WWNum3"/>
    <w:pPr>
      <w:numPr>
        <w:numId w:val="273"/>
      </w:numPr>
    </w:pPr>
  </w:style>
  <w:style w:type="numbering" w:customStyle="1" w:styleId="a4">
    <w:name w:val="WWNum14"/>
    <w:pPr>
      <w:numPr>
        <w:numId w:val="284"/>
      </w:numPr>
    </w:pPr>
  </w:style>
  <w:style w:type="numbering" w:customStyle="1" w:styleId="a5">
    <w:name w:val="WWNum24"/>
    <w:pPr>
      <w:numPr>
        <w:numId w:val="294"/>
      </w:numPr>
    </w:pPr>
  </w:style>
  <w:style w:type="numbering" w:customStyle="1" w:styleId="31">
    <w:name w:val="WWNum10"/>
    <w:pPr>
      <w:numPr>
        <w:numId w:val="280"/>
      </w:numPr>
    </w:pPr>
  </w:style>
  <w:style w:type="numbering" w:customStyle="1" w:styleId="11">
    <w:name w:val="WWNum6"/>
    <w:pPr>
      <w:numPr>
        <w:numId w:val="276"/>
      </w:numPr>
    </w:pPr>
  </w:style>
  <w:style w:type="numbering" w:customStyle="1" w:styleId="a6">
    <w:name w:val="WWNum4"/>
    <w:pPr>
      <w:numPr>
        <w:numId w:val="274"/>
      </w:numPr>
    </w:pPr>
  </w:style>
  <w:style w:type="numbering" w:customStyle="1" w:styleId="Web">
    <w:name w:val="WWNum9"/>
    <w:pPr>
      <w:numPr>
        <w:numId w:val="279"/>
      </w:numPr>
    </w:pPr>
  </w:style>
  <w:style w:type="numbering" w:customStyle="1" w:styleId="a7">
    <w:name w:val="WWNum12"/>
    <w:pPr>
      <w:numPr>
        <w:numId w:val="282"/>
      </w:numPr>
    </w:pPr>
  </w:style>
  <w:style w:type="numbering" w:customStyle="1" w:styleId="12pt">
    <w:name w:val="WWNum23"/>
    <w:pPr>
      <w:numPr>
        <w:numId w:val="293"/>
      </w:numPr>
    </w:pPr>
  </w:style>
  <w:style w:type="numbering" w:customStyle="1" w:styleId="33">
    <w:name w:val="WWNum28"/>
    <w:pPr>
      <w:numPr>
        <w:numId w:val="298"/>
      </w:numPr>
    </w:pPr>
  </w:style>
  <w:style w:type="numbering" w:customStyle="1" w:styleId="310">
    <w:name w:val="WWNum22"/>
    <w:pPr>
      <w:numPr>
        <w:numId w:val="292"/>
      </w:numPr>
    </w:pPr>
  </w:style>
  <w:style w:type="numbering" w:customStyle="1" w:styleId="34">
    <w:name w:val="WWNum29"/>
    <w:pPr>
      <w:numPr>
        <w:numId w:val="299"/>
      </w:numPr>
    </w:pPr>
  </w:style>
  <w:style w:type="numbering" w:customStyle="1" w:styleId="110">
    <w:name w:val="WWNum21"/>
    <w:pPr>
      <w:numPr>
        <w:numId w:val="291"/>
      </w:numPr>
    </w:pPr>
  </w:style>
  <w:style w:type="numbering" w:customStyle="1" w:styleId="a8">
    <w:name w:val="WWNum8"/>
    <w:pPr>
      <w:numPr>
        <w:numId w:val="278"/>
      </w:numPr>
    </w:pPr>
  </w:style>
  <w:style w:type="numbering" w:customStyle="1" w:styleId="a9">
    <w:name w:val="WWNum1"/>
    <w:pPr>
      <w:numPr>
        <w:numId w:val="271"/>
      </w:numPr>
    </w:pPr>
  </w:style>
  <w:style w:type="numbering" w:customStyle="1" w:styleId="aa">
    <w:name w:val="WWNum5"/>
    <w:pPr>
      <w:numPr>
        <w:numId w:val="275"/>
      </w:numPr>
    </w:pPr>
  </w:style>
  <w:style w:type="numbering" w:customStyle="1" w:styleId="ab">
    <w:name w:val="WWNum2"/>
    <w:pPr>
      <w:numPr>
        <w:numId w:val="272"/>
      </w:numPr>
    </w:pPr>
  </w:style>
  <w:style w:type="numbering" w:customStyle="1" w:styleId="basic">
    <w:name w:val="WWNum26"/>
    <w:pPr>
      <w:numPr>
        <w:numId w:val="296"/>
      </w:numPr>
    </w:pPr>
  </w:style>
</w:styles>
</file>

<file path=word/webSettings.xml><?xml version="1.0" encoding="utf-8"?>
<w:webSettings xmlns:r="http://schemas.openxmlformats.org/officeDocument/2006/relationships" xmlns:w="http://schemas.openxmlformats.org/wordprocessingml/2006/main">
  <w:divs>
    <w:div w:id="1355300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8.emf"/><Relationship Id="rId42" Type="http://schemas.openxmlformats.org/officeDocument/2006/relationships/image" Target="media/image28.png"/><Relationship Id="rId63" Type="http://schemas.openxmlformats.org/officeDocument/2006/relationships/image" Target="media/image47.emf"/><Relationship Id="rId84" Type="http://schemas.openxmlformats.org/officeDocument/2006/relationships/image" Target="media/image67.jpeg"/><Relationship Id="rId138" Type="http://schemas.openxmlformats.org/officeDocument/2006/relationships/image" Target="media/image120.png"/><Relationship Id="rId159" Type="http://schemas.openxmlformats.org/officeDocument/2006/relationships/hyperlink" Target="http://juniorchess.ru/pravila-sorevnovanij/pravila-fide/statja-2-nachalnaja-pozicija-figur/" TargetMode="External"/><Relationship Id="rId170" Type="http://schemas.openxmlformats.org/officeDocument/2006/relationships/image" Target="media/image150.jpeg"/><Relationship Id="rId191" Type="http://schemas.openxmlformats.org/officeDocument/2006/relationships/hyperlink" Target="http://juniorchess.ru/pravila-sorevnovanij/pravila-fide/statja-12-povedenie-igrokov/" TargetMode="External"/><Relationship Id="rId205" Type="http://schemas.openxmlformats.org/officeDocument/2006/relationships/oleObject" Target="embeddings/oleObject8.bin"/><Relationship Id="rId226" Type="http://schemas.openxmlformats.org/officeDocument/2006/relationships/fontTable" Target="fontTable.xml"/><Relationship Id="rId107" Type="http://schemas.openxmlformats.org/officeDocument/2006/relationships/image" Target="media/image89.jpeg"/><Relationship Id="rId11" Type="http://schemas.openxmlformats.org/officeDocument/2006/relationships/oleObject" Target="embeddings/oleObject2.bin"/><Relationship Id="rId32" Type="http://schemas.openxmlformats.org/officeDocument/2006/relationships/image" Target="media/image19.jpeg"/><Relationship Id="rId53" Type="http://schemas.openxmlformats.org/officeDocument/2006/relationships/image" Target="media/image39.jpeg"/><Relationship Id="rId74" Type="http://schemas.openxmlformats.org/officeDocument/2006/relationships/image" Target="media/image57.jpe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0.jpeg"/><Relationship Id="rId181" Type="http://schemas.openxmlformats.org/officeDocument/2006/relationships/image" Target="media/image160.jpeg"/><Relationship Id="rId216" Type="http://schemas.openxmlformats.org/officeDocument/2006/relationships/image" Target="media/image175.jpeg"/><Relationship Id="rId211" Type="http://schemas.openxmlformats.org/officeDocument/2006/relationships/image" Target="media/image172.wmf"/><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8.emf"/><Relationship Id="rId69" Type="http://schemas.openxmlformats.org/officeDocument/2006/relationships/image" Target="media/image52.pn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3.png"/><Relationship Id="rId85" Type="http://schemas.openxmlformats.org/officeDocument/2006/relationships/image" Target="media/image68.jpeg"/><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1.jpeg"/><Relationship Id="rId176" Type="http://schemas.openxmlformats.org/officeDocument/2006/relationships/image" Target="media/image155.jpeg"/><Relationship Id="rId192" Type="http://schemas.openxmlformats.org/officeDocument/2006/relationships/hyperlink" Target="http://juniorchess.ru/pravila-sorevnovanij/pravila-fide/statja-13-rol-arbitra/" TargetMode="External"/><Relationship Id="rId197" Type="http://schemas.openxmlformats.org/officeDocument/2006/relationships/hyperlink" Target="http://juniorchess.ru/pravila-sorevnovanij/pravila-fide/d-bystraja-igra-v-otsutstvii/" TargetMode="External"/><Relationship Id="rId206" Type="http://schemas.openxmlformats.org/officeDocument/2006/relationships/image" Target="media/image167.png"/><Relationship Id="rId227" Type="http://schemas.openxmlformats.org/officeDocument/2006/relationships/theme" Target="theme/theme1.xml"/><Relationship Id="rId201" Type="http://schemas.openxmlformats.org/officeDocument/2006/relationships/image" Target="media/image164.png"/><Relationship Id="rId222" Type="http://schemas.openxmlformats.org/officeDocument/2006/relationships/image" Target="media/image181.wmf"/><Relationship Id="rId12" Type="http://schemas.openxmlformats.org/officeDocument/2006/relationships/image" Target="media/image3.png"/><Relationship Id="rId17" Type="http://schemas.openxmlformats.org/officeDocument/2006/relationships/oleObject" Target="embeddings/oleObject5.bin"/><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header" Target="header1.xml"/><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40.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1.jpeg"/><Relationship Id="rId166" Type="http://schemas.openxmlformats.org/officeDocument/2006/relationships/image" Target="media/image146.jpeg"/><Relationship Id="rId182" Type="http://schemas.openxmlformats.org/officeDocument/2006/relationships/image" Target="media/image161.jpeg"/><Relationship Id="rId187" Type="http://schemas.openxmlformats.org/officeDocument/2006/relationships/hyperlink" Target="http://juniorchess.ru/pravila-sorevnovanij/pravila-fide/statja-8-zapis-hodov/" TargetMode="External"/><Relationship Id="rId21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9.bin"/><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5.jpeg"/><Relationship Id="rId114" Type="http://schemas.openxmlformats.org/officeDocument/2006/relationships/image" Target="media/image96.jpeg"/><Relationship Id="rId119" Type="http://schemas.openxmlformats.org/officeDocument/2006/relationships/image" Target="media/image101.png"/><Relationship Id="rId44" Type="http://schemas.openxmlformats.org/officeDocument/2006/relationships/image" Target="media/image30.png"/><Relationship Id="rId60" Type="http://schemas.openxmlformats.org/officeDocument/2006/relationships/footer" Target="footer1.xml"/><Relationship Id="rId65" Type="http://schemas.openxmlformats.org/officeDocument/2006/relationships/oleObject" Target="embeddings/_____Microsoft_Office_Excel_97-20031.xls"/><Relationship Id="rId81" Type="http://schemas.openxmlformats.org/officeDocument/2006/relationships/image" Target="media/image64.jpeg"/><Relationship Id="rId86" Type="http://schemas.openxmlformats.org/officeDocument/2006/relationships/hyperlink" Target="http://www.hecc.org" TargetMode="External"/><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image" Target="media/image138.emf"/><Relationship Id="rId177" Type="http://schemas.openxmlformats.org/officeDocument/2006/relationships/image" Target="media/image156.jpeg"/><Relationship Id="rId198" Type="http://schemas.openxmlformats.org/officeDocument/2006/relationships/hyperlink" Target="http://juniorchess.ru/pravila-sorevnovanij/pravila-fide/f-pravila-igry-so-slepymi/" TargetMode="External"/><Relationship Id="rId172" Type="http://schemas.openxmlformats.org/officeDocument/2006/relationships/image" Target="media/image152.jpeg"/><Relationship Id="rId193" Type="http://schemas.openxmlformats.org/officeDocument/2006/relationships/hyperlink" Target="http://juniorchess.ru/pravila-sorevnovanij/pravila-fide/statja-14-fide/" TargetMode="External"/><Relationship Id="rId202" Type="http://schemas.openxmlformats.org/officeDocument/2006/relationships/image" Target="media/image165.wmf"/><Relationship Id="rId207" Type="http://schemas.openxmlformats.org/officeDocument/2006/relationships/image" Target="media/image168.png"/><Relationship Id="rId223" Type="http://schemas.openxmlformats.org/officeDocument/2006/relationships/oleObject" Target="embeddings/oleObject11.bin"/><Relationship Id="rId228" Type="http://schemas.microsoft.com/office/2007/relationships/stylesWithEffects" Target="stylesWithEffects.xml"/><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hyperlink" Target="http://www.uci.ch" TargetMode="External"/><Relationship Id="rId109" Type="http://schemas.openxmlformats.org/officeDocument/2006/relationships/image" Target="media/image91.jpe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jpeg"/><Relationship Id="rId188" Type="http://schemas.openxmlformats.org/officeDocument/2006/relationships/hyperlink" Target="http://juniorchess.ru/pravila-sorevnovanij/pravila-fide/statja-9-nichja/" TargetMode="Externa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jpeg"/><Relationship Id="rId162" Type="http://schemas.openxmlformats.org/officeDocument/2006/relationships/image" Target="media/image142.jpeg"/><Relationship Id="rId183" Type="http://schemas.openxmlformats.org/officeDocument/2006/relationships/hyperlink" Target="http://juniorchess.ru/pravila-sorevnovanij/pravila-fide/statja-4-vypolnenie-hodov/" TargetMode="External"/><Relationship Id="rId213" Type="http://schemas.openxmlformats.org/officeDocument/2006/relationships/image" Target="media/image173.wmf"/><Relationship Id="rId218" Type="http://schemas.openxmlformats.org/officeDocument/2006/relationships/image" Target="media/image177.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emf"/><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hyperlink" Target="http://www.paralympic.org/wheelchair-dance-sport/rules-and-regulations/wheelchair-dance-sport-rules" TargetMode="External"/><Relationship Id="rId178" Type="http://schemas.openxmlformats.org/officeDocument/2006/relationships/image" Target="media/image157.jpeg"/><Relationship Id="rId61" Type="http://schemas.openxmlformats.org/officeDocument/2006/relationships/image" Target="media/image45.emf"/><Relationship Id="rId82" Type="http://schemas.openxmlformats.org/officeDocument/2006/relationships/image" Target="media/image65.jpeg"/><Relationship Id="rId152" Type="http://schemas.openxmlformats.org/officeDocument/2006/relationships/image" Target="media/image134.png"/><Relationship Id="rId173" Type="http://schemas.openxmlformats.org/officeDocument/2006/relationships/hyperlink" Target="http://juniorchess.ru/pravila-sorevnovanij/pravila-fide/statja-3-hody-figur/" TargetMode="External"/><Relationship Id="rId194" Type="http://schemas.openxmlformats.org/officeDocument/2006/relationships/hyperlink" Target="http://juniorchess.ru/pravila-sorevnovanij/pravila-fide/v-bystraja-igra/" TargetMode="External"/><Relationship Id="rId199" Type="http://schemas.openxmlformats.org/officeDocument/2006/relationships/image" Target="media/image162.png"/><Relationship Id="rId203" Type="http://schemas.openxmlformats.org/officeDocument/2006/relationships/oleObject" Target="embeddings/oleObject7.bin"/><Relationship Id="rId208" Type="http://schemas.openxmlformats.org/officeDocument/2006/relationships/image" Target="media/image169.jpeg"/><Relationship Id="rId19" Type="http://schemas.openxmlformats.org/officeDocument/2006/relationships/oleObject" Target="embeddings/oleObject6.bin"/><Relationship Id="rId224" Type="http://schemas.openxmlformats.org/officeDocument/2006/relationships/image" Target="media/image182.wmf"/><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2.png"/><Relationship Id="rId77" Type="http://schemas.openxmlformats.org/officeDocument/2006/relationships/image" Target="media/image60.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8.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5.pn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jpeg"/><Relationship Id="rId142" Type="http://schemas.openxmlformats.org/officeDocument/2006/relationships/image" Target="media/image124.png"/><Relationship Id="rId163" Type="http://schemas.openxmlformats.org/officeDocument/2006/relationships/image" Target="media/image143.jpeg"/><Relationship Id="rId184" Type="http://schemas.openxmlformats.org/officeDocument/2006/relationships/hyperlink" Target="http://juniorchess.ru/pravila-sorevnovanij/pravila-fide/statja-5-zavershenie-partii/" TargetMode="External"/><Relationship Id="rId189" Type="http://schemas.openxmlformats.org/officeDocument/2006/relationships/hyperlink" Target="http://juniorchess.ru/pravila-sorevnovanij/pravila-fide/statja-10-bystraja-igra-do/" TargetMode="External"/><Relationship Id="rId21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oleObject" Target="embeddings/oleObject10.bin"/><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image" Target="media/image98.jpeg"/><Relationship Id="rId137" Type="http://schemas.openxmlformats.org/officeDocument/2006/relationships/image" Target="media/image119.png"/><Relationship Id="rId158" Type="http://schemas.openxmlformats.org/officeDocument/2006/relationships/image" Target="media/image139.jpeg"/><Relationship Id="rId20" Type="http://schemas.openxmlformats.org/officeDocument/2006/relationships/image" Target="media/image7.jpeg"/><Relationship Id="rId41" Type="http://schemas.openxmlformats.org/officeDocument/2006/relationships/image" Target="media/image27.png"/><Relationship Id="rId62" Type="http://schemas.openxmlformats.org/officeDocument/2006/relationships/image" Target="media/image46.emf"/><Relationship Id="rId83" Type="http://schemas.openxmlformats.org/officeDocument/2006/relationships/image" Target="media/image66.pn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hyperlink" Target="http://juniorchess.ru/pravila-sorevnovanij/pravila-fide/s-blic/" TargetMode="External"/><Relationship Id="rId209" Type="http://schemas.openxmlformats.org/officeDocument/2006/relationships/image" Target="media/image170.jpeg"/><Relationship Id="rId190" Type="http://schemas.openxmlformats.org/officeDocument/2006/relationships/hyperlink" Target="http://juniorchess.ru/pravila-sorevnovanij/pravila-fide/statja-11-uchet-rezultatov/" TargetMode="External"/><Relationship Id="rId204" Type="http://schemas.openxmlformats.org/officeDocument/2006/relationships/image" Target="media/image166.wmf"/><Relationship Id="rId220" Type="http://schemas.openxmlformats.org/officeDocument/2006/relationships/image" Target="media/image179.jpeg"/><Relationship Id="rId225" Type="http://schemas.openxmlformats.org/officeDocument/2006/relationships/oleObject" Target="embeddings/oleObject12.bin"/><Relationship Id="rId15" Type="http://schemas.openxmlformats.org/officeDocument/2006/relationships/oleObject" Target="embeddings/oleObject4.bin"/><Relationship Id="rId36" Type="http://schemas.openxmlformats.org/officeDocument/2006/relationships/image" Target="media/image23.jpe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8.jpe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hyperlink" Target="http://juniorchess.ru/pravila-sorevnovanij/pravila-fide/statja-6-shahmatnye-chasy/"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59.jpeg"/><Relationship Id="rId210" Type="http://schemas.openxmlformats.org/officeDocument/2006/relationships/image" Target="media/image171.png"/><Relationship Id="rId215" Type="http://schemas.openxmlformats.org/officeDocument/2006/relationships/image" Target="media/image174.jpeg"/><Relationship Id="rId26" Type="http://schemas.openxmlformats.org/officeDocument/2006/relationships/image" Target="media/image13.jpeg"/><Relationship Id="rId47" Type="http://schemas.openxmlformats.org/officeDocument/2006/relationships/image" Target="media/image33.jpeg"/><Relationship Id="rId68" Type="http://schemas.openxmlformats.org/officeDocument/2006/relationships/image" Target="media/image51.pn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png"/><Relationship Id="rId154" Type="http://schemas.openxmlformats.org/officeDocument/2006/relationships/image" Target="media/image136.jpeg"/><Relationship Id="rId175" Type="http://schemas.openxmlformats.org/officeDocument/2006/relationships/image" Target="media/image154.jpeg"/><Relationship Id="rId196" Type="http://schemas.openxmlformats.org/officeDocument/2006/relationships/hyperlink" Target="http://juniorchess.ru/pravila-sorevnovanij/pravila-fide/e-algebraicheskaja-notacija/" TargetMode="External"/><Relationship Id="rId200" Type="http://schemas.openxmlformats.org/officeDocument/2006/relationships/image" Target="media/image163.png"/><Relationship Id="rId16" Type="http://schemas.openxmlformats.org/officeDocument/2006/relationships/image" Target="media/image5.png"/><Relationship Id="rId221" Type="http://schemas.openxmlformats.org/officeDocument/2006/relationships/image" Target="media/image180.jpeg"/><Relationship Id="rId37" Type="http://schemas.openxmlformats.org/officeDocument/2006/relationships/image" Target="media/image24.jpe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png"/><Relationship Id="rId90" Type="http://schemas.openxmlformats.org/officeDocument/2006/relationships/image" Target="media/image72.jpeg"/><Relationship Id="rId165" Type="http://schemas.openxmlformats.org/officeDocument/2006/relationships/image" Target="media/image145.jpeg"/><Relationship Id="rId186" Type="http://schemas.openxmlformats.org/officeDocument/2006/relationships/hyperlink" Target="http://juniorchess.ru/pravila-sorevnovanij/pravila-fide/statja-7-narushenija-i-nepravilnost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E7ED7D-8747-4AD4-AB32-ED0B75FF2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956</Pages>
  <Words>275334</Words>
  <Characters>1569408</Characters>
  <Application>Microsoft Office Word</Application>
  <DocSecurity>0</DocSecurity>
  <Lines>13078</Lines>
  <Paragraphs>3682</Paragraphs>
  <ScaleCrop>false</ScaleCrop>
  <HeadingPairs>
    <vt:vector size="2" baseType="variant">
      <vt:variant>
        <vt:lpstr>Название</vt:lpstr>
      </vt:variant>
      <vt:variant>
        <vt:i4>1</vt:i4>
      </vt:variant>
    </vt:vector>
  </HeadingPairs>
  <TitlesOfParts>
    <vt:vector size="1" baseType="lpstr">
      <vt:lpstr>Утверждены приказом Минспорттуризма России</vt:lpstr>
    </vt:vector>
  </TitlesOfParts>
  <Company>MoBIL GROUP</Company>
  <LinksUpToDate>false</LinksUpToDate>
  <CharactersWithSpaces>1841060</CharactersWithSpaces>
  <SharedDoc>false</SharedDoc>
  <HLinks>
    <vt:vector size="234" baseType="variant">
      <vt:variant>
        <vt:i4>7929960</vt:i4>
      </vt:variant>
      <vt:variant>
        <vt:i4>219</vt:i4>
      </vt:variant>
      <vt:variant>
        <vt:i4>0</vt:i4>
      </vt:variant>
      <vt:variant>
        <vt:i4>5</vt:i4>
      </vt:variant>
      <vt:variant>
        <vt:lpwstr>http://juniorchess.ru/pravila-sorevnovanij/pravila-fide/f-pravila-igry-so-slepymi/</vt:lpwstr>
      </vt:variant>
      <vt:variant>
        <vt:lpwstr/>
      </vt:variant>
      <vt:variant>
        <vt:i4>5832717</vt:i4>
      </vt:variant>
      <vt:variant>
        <vt:i4>216</vt:i4>
      </vt:variant>
      <vt:variant>
        <vt:i4>0</vt:i4>
      </vt:variant>
      <vt:variant>
        <vt:i4>5</vt:i4>
      </vt:variant>
      <vt:variant>
        <vt:lpwstr>http://juniorchess.ru/pravila-sorevnovanij/pravila-fide/d-bystraja-igra-v-otsutstvii/</vt:lpwstr>
      </vt:variant>
      <vt:variant>
        <vt:lpwstr/>
      </vt:variant>
      <vt:variant>
        <vt:i4>1507332</vt:i4>
      </vt:variant>
      <vt:variant>
        <vt:i4>213</vt:i4>
      </vt:variant>
      <vt:variant>
        <vt:i4>0</vt:i4>
      </vt:variant>
      <vt:variant>
        <vt:i4>5</vt:i4>
      </vt:variant>
      <vt:variant>
        <vt:lpwstr>http://juniorchess.ru/pravila-sorevnovanij/pravila-fide/e-algebraicheskaja-notacija/</vt:lpwstr>
      </vt:variant>
      <vt:variant>
        <vt:lpwstr/>
      </vt:variant>
      <vt:variant>
        <vt:i4>2949168</vt:i4>
      </vt:variant>
      <vt:variant>
        <vt:i4>210</vt:i4>
      </vt:variant>
      <vt:variant>
        <vt:i4>0</vt:i4>
      </vt:variant>
      <vt:variant>
        <vt:i4>5</vt:i4>
      </vt:variant>
      <vt:variant>
        <vt:lpwstr>http://juniorchess.ru/pravila-sorevnovanij/pravila-fide/s-blic/</vt:lpwstr>
      </vt:variant>
      <vt:variant>
        <vt:lpwstr/>
      </vt:variant>
      <vt:variant>
        <vt:i4>1769500</vt:i4>
      </vt:variant>
      <vt:variant>
        <vt:i4>207</vt:i4>
      </vt:variant>
      <vt:variant>
        <vt:i4>0</vt:i4>
      </vt:variant>
      <vt:variant>
        <vt:i4>5</vt:i4>
      </vt:variant>
      <vt:variant>
        <vt:lpwstr>http://juniorchess.ru/pravila-sorevnovanij/pravila-fide/v-bystraja-igra/</vt:lpwstr>
      </vt:variant>
      <vt:variant>
        <vt:lpwstr/>
      </vt:variant>
      <vt:variant>
        <vt:i4>8257579</vt:i4>
      </vt:variant>
      <vt:variant>
        <vt:i4>204</vt:i4>
      </vt:variant>
      <vt:variant>
        <vt:i4>0</vt:i4>
      </vt:variant>
      <vt:variant>
        <vt:i4>5</vt:i4>
      </vt:variant>
      <vt:variant>
        <vt:lpwstr>http://juniorchess.ru/pravila-sorevnovanij/pravila-fide/statja-14-fide/</vt:lpwstr>
      </vt:variant>
      <vt:variant>
        <vt:lpwstr/>
      </vt:variant>
      <vt:variant>
        <vt:i4>7733286</vt:i4>
      </vt:variant>
      <vt:variant>
        <vt:i4>201</vt:i4>
      </vt:variant>
      <vt:variant>
        <vt:i4>0</vt:i4>
      </vt:variant>
      <vt:variant>
        <vt:i4>5</vt:i4>
      </vt:variant>
      <vt:variant>
        <vt:lpwstr>http://juniorchess.ru/pravila-sorevnovanij/pravila-fide/statja-13-rol-arbitra/</vt:lpwstr>
      </vt:variant>
      <vt:variant>
        <vt:lpwstr/>
      </vt:variant>
      <vt:variant>
        <vt:i4>1114176</vt:i4>
      </vt:variant>
      <vt:variant>
        <vt:i4>198</vt:i4>
      </vt:variant>
      <vt:variant>
        <vt:i4>0</vt:i4>
      </vt:variant>
      <vt:variant>
        <vt:i4>5</vt:i4>
      </vt:variant>
      <vt:variant>
        <vt:lpwstr>http://juniorchess.ru/pravila-sorevnovanij/pravila-fide/statja-12-povedenie-igrokov/</vt:lpwstr>
      </vt:variant>
      <vt:variant>
        <vt:lpwstr/>
      </vt:variant>
      <vt:variant>
        <vt:i4>4128815</vt:i4>
      </vt:variant>
      <vt:variant>
        <vt:i4>195</vt:i4>
      </vt:variant>
      <vt:variant>
        <vt:i4>0</vt:i4>
      </vt:variant>
      <vt:variant>
        <vt:i4>5</vt:i4>
      </vt:variant>
      <vt:variant>
        <vt:lpwstr>http://juniorchess.ru/pravila-sorevnovanij/pravila-fide/statja-11-uchet-rezultatov/</vt:lpwstr>
      </vt:variant>
      <vt:variant>
        <vt:lpwstr/>
      </vt:variant>
      <vt:variant>
        <vt:i4>2490475</vt:i4>
      </vt:variant>
      <vt:variant>
        <vt:i4>192</vt:i4>
      </vt:variant>
      <vt:variant>
        <vt:i4>0</vt:i4>
      </vt:variant>
      <vt:variant>
        <vt:i4>5</vt:i4>
      </vt:variant>
      <vt:variant>
        <vt:lpwstr>http://juniorchess.ru/pravila-sorevnovanij/pravila-fide/statja-10-bystraja-igra-do/</vt:lpwstr>
      </vt:variant>
      <vt:variant>
        <vt:lpwstr/>
      </vt:variant>
      <vt:variant>
        <vt:i4>2031696</vt:i4>
      </vt:variant>
      <vt:variant>
        <vt:i4>189</vt:i4>
      </vt:variant>
      <vt:variant>
        <vt:i4>0</vt:i4>
      </vt:variant>
      <vt:variant>
        <vt:i4>5</vt:i4>
      </vt:variant>
      <vt:variant>
        <vt:lpwstr>http://juniorchess.ru/pravila-sorevnovanij/pravila-fide/statja-9-nichja/</vt:lpwstr>
      </vt:variant>
      <vt:variant>
        <vt:lpwstr/>
      </vt:variant>
      <vt:variant>
        <vt:i4>5570581</vt:i4>
      </vt:variant>
      <vt:variant>
        <vt:i4>186</vt:i4>
      </vt:variant>
      <vt:variant>
        <vt:i4>0</vt:i4>
      </vt:variant>
      <vt:variant>
        <vt:i4>5</vt:i4>
      </vt:variant>
      <vt:variant>
        <vt:lpwstr>http://juniorchess.ru/pravila-sorevnovanij/pravila-fide/statja-8-zapis-hodov/</vt:lpwstr>
      </vt:variant>
      <vt:variant>
        <vt:lpwstr/>
      </vt:variant>
      <vt:variant>
        <vt:i4>5242974</vt:i4>
      </vt:variant>
      <vt:variant>
        <vt:i4>183</vt:i4>
      </vt:variant>
      <vt:variant>
        <vt:i4>0</vt:i4>
      </vt:variant>
      <vt:variant>
        <vt:i4>5</vt:i4>
      </vt:variant>
      <vt:variant>
        <vt:lpwstr>http://juniorchess.ru/pravila-sorevnovanij/pravila-fide/statja-7-narushenija-i-nepravilnosti/</vt:lpwstr>
      </vt:variant>
      <vt:variant>
        <vt:lpwstr/>
      </vt:variant>
      <vt:variant>
        <vt:i4>3342369</vt:i4>
      </vt:variant>
      <vt:variant>
        <vt:i4>180</vt:i4>
      </vt:variant>
      <vt:variant>
        <vt:i4>0</vt:i4>
      </vt:variant>
      <vt:variant>
        <vt:i4>5</vt:i4>
      </vt:variant>
      <vt:variant>
        <vt:lpwstr>http://juniorchess.ru/pravila-sorevnovanij/pravila-fide/statja-6-shahmatnye-chasy/</vt:lpwstr>
      </vt:variant>
      <vt:variant>
        <vt:lpwstr/>
      </vt:variant>
      <vt:variant>
        <vt:i4>131098</vt:i4>
      </vt:variant>
      <vt:variant>
        <vt:i4>177</vt:i4>
      </vt:variant>
      <vt:variant>
        <vt:i4>0</vt:i4>
      </vt:variant>
      <vt:variant>
        <vt:i4>5</vt:i4>
      </vt:variant>
      <vt:variant>
        <vt:lpwstr>http://juniorchess.ru/pravila-sorevnovanij/pravila-fide/statja-5-zavershenie-partii/</vt:lpwstr>
      </vt:variant>
      <vt:variant>
        <vt:lpwstr/>
      </vt:variant>
      <vt:variant>
        <vt:i4>4063289</vt:i4>
      </vt:variant>
      <vt:variant>
        <vt:i4>174</vt:i4>
      </vt:variant>
      <vt:variant>
        <vt:i4>0</vt:i4>
      </vt:variant>
      <vt:variant>
        <vt:i4>5</vt:i4>
      </vt:variant>
      <vt:variant>
        <vt:lpwstr>http://juniorchess.ru/pravila-sorevnovanij/pravila-fide/statja-4-vypolnenie-hodov/</vt:lpwstr>
      </vt:variant>
      <vt:variant>
        <vt:lpwstr/>
      </vt:variant>
      <vt:variant>
        <vt:i4>5177429</vt:i4>
      </vt:variant>
      <vt:variant>
        <vt:i4>171</vt:i4>
      </vt:variant>
      <vt:variant>
        <vt:i4>0</vt:i4>
      </vt:variant>
      <vt:variant>
        <vt:i4>5</vt:i4>
      </vt:variant>
      <vt:variant>
        <vt:lpwstr>http://juniorchess.ru/pravila-sorevnovanij/pravila-fide/statja-3-hody-figur/</vt:lpwstr>
      </vt:variant>
      <vt:variant>
        <vt:lpwstr/>
      </vt:variant>
      <vt:variant>
        <vt:i4>6553703</vt:i4>
      </vt:variant>
      <vt:variant>
        <vt:i4>168</vt:i4>
      </vt:variant>
      <vt:variant>
        <vt:i4>0</vt:i4>
      </vt:variant>
      <vt:variant>
        <vt:i4>5</vt:i4>
      </vt:variant>
      <vt:variant>
        <vt:lpwstr>http://juniorchess.ru/pravila-sorevnovanij/pravila-fide/statja-2-nachalnaja-pozicija-figur/</vt:lpwstr>
      </vt:variant>
      <vt:variant>
        <vt:lpwstr/>
      </vt:variant>
      <vt:variant>
        <vt:i4>5439582</vt:i4>
      </vt:variant>
      <vt:variant>
        <vt:i4>165</vt:i4>
      </vt:variant>
      <vt:variant>
        <vt:i4>0</vt:i4>
      </vt:variant>
      <vt:variant>
        <vt:i4>5</vt:i4>
      </vt:variant>
      <vt:variant>
        <vt:lpwstr>http://www.hecc.org/</vt:lpwstr>
      </vt:variant>
      <vt:variant>
        <vt:lpwstr/>
      </vt:variant>
      <vt:variant>
        <vt:i4>1048655</vt:i4>
      </vt:variant>
      <vt:variant>
        <vt:i4>162</vt:i4>
      </vt:variant>
      <vt:variant>
        <vt:i4>0</vt:i4>
      </vt:variant>
      <vt:variant>
        <vt:i4>5</vt:i4>
      </vt:variant>
      <vt:variant>
        <vt:lpwstr>http://www.paralympic.org/release/Main Sections Menu/Anti Doping/2006</vt:lpwstr>
      </vt:variant>
      <vt:variant>
        <vt:lpwstr/>
      </vt:variant>
      <vt:variant>
        <vt:i4>3735596</vt:i4>
      </vt:variant>
      <vt:variant>
        <vt:i4>159</vt:i4>
      </vt:variant>
      <vt:variant>
        <vt:i4>0</vt:i4>
      </vt:variant>
      <vt:variant>
        <vt:i4>5</vt:i4>
      </vt:variant>
      <vt:variant>
        <vt:lpwstr>http://www.paralympic.org/release/Main Sections Menu/IPC/IPC Handbook/Section 2/Sec ii chapter 3.1</vt:lpwstr>
      </vt:variant>
      <vt:variant>
        <vt:lpwstr/>
      </vt:variant>
      <vt:variant>
        <vt:i4>5505031</vt:i4>
      </vt:variant>
      <vt:variant>
        <vt:i4>156</vt:i4>
      </vt:variant>
      <vt:variant>
        <vt:i4>0</vt:i4>
      </vt:variant>
      <vt:variant>
        <vt:i4>5</vt:i4>
      </vt:variant>
      <vt:variant>
        <vt:lpwstr>http://www.paralympic.org/release/Main Sections Menu/IPC/IPC Handbook/Section 2/Sec ii chapter 1.1 IPC Code of Ethics.pdf</vt:lpwstr>
      </vt:variant>
      <vt:variant>
        <vt:lpwstr/>
      </vt:variant>
      <vt:variant>
        <vt:i4>5832704</vt:i4>
      </vt:variant>
      <vt:variant>
        <vt:i4>87</vt:i4>
      </vt:variant>
      <vt:variant>
        <vt:i4>0</vt:i4>
      </vt:variant>
      <vt:variant>
        <vt:i4>5</vt:i4>
      </vt:variant>
      <vt:variant>
        <vt:lpwstr>http://www.ipc-alpineskiing.org/</vt:lpwstr>
      </vt:variant>
      <vt:variant>
        <vt:lpwstr/>
      </vt:variant>
      <vt:variant>
        <vt:i4>5832704</vt:i4>
      </vt:variant>
      <vt:variant>
        <vt:i4>84</vt:i4>
      </vt:variant>
      <vt:variant>
        <vt:i4>0</vt:i4>
      </vt:variant>
      <vt:variant>
        <vt:i4>5</vt:i4>
      </vt:variant>
      <vt:variant>
        <vt:lpwstr>http://www.ipc-alpineskiing.org/</vt:lpwstr>
      </vt:variant>
      <vt:variant>
        <vt:lpwstr/>
      </vt:variant>
      <vt:variant>
        <vt:i4>5832704</vt:i4>
      </vt:variant>
      <vt:variant>
        <vt:i4>81</vt:i4>
      </vt:variant>
      <vt:variant>
        <vt:i4>0</vt:i4>
      </vt:variant>
      <vt:variant>
        <vt:i4>5</vt:i4>
      </vt:variant>
      <vt:variant>
        <vt:lpwstr>http://www.ipc-alpineskiing.org/</vt:lpwstr>
      </vt:variant>
      <vt:variant>
        <vt:lpwstr/>
      </vt:variant>
      <vt:variant>
        <vt:i4>8061045</vt:i4>
      </vt:variant>
      <vt:variant>
        <vt:i4>78</vt:i4>
      </vt:variant>
      <vt:variant>
        <vt:i4>0</vt:i4>
      </vt:variant>
      <vt:variant>
        <vt:i4>5</vt:i4>
      </vt:variant>
      <vt:variant>
        <vt:lpwstr>http://www.uci.ch/</vt:lpwstr>
      </vt:variant>
      <vt:variant>
        <vt:lpwstr/>
      </vt:variant>
      <vt:variant>
        <vt:i4>4522068</vt:i4>
      </vt:variant>
      <vt:variant>
        <vt:i4>1733310</vt:i4>
      </vt:variant>
      <vt:variant>
        <vt:i4>1136</vt:i4>
      </vt:variant>
      <vt:variant>
        <vt:i4>1</vt:i4>
      </vt:variant>
      <vt:variant>
        <vt:lpwstr>http://www.football.vtsnet.ru/documents/1/Площадка%20для%20игры_%20Факультет%20общей%20и%20прикладной%20физики_%20Интернет-портал%20Легендарный%20Физтех,%20Физтех-центр.files/img16</vt:lpwstr>
      </vt:variant>
      <vt:variant>
        <vt:lpwstr/>
      </vt:variant>
      <vt:variant>
        <vt:i4>4390999</vt:i4>
      </vt:variant>
      <vt:variant>
        <vt:i4>1741564</vt:i4>
      </vt:variant>
      <vt:variant>
        <vt:i4>1137</vt:i4>
      </vt:variant>
      <vt:variant>
        <vt:i4>1</vt:i4>
      </vt:variant>
      <vt:variant>
        <vt:lpwstr>http://www.football.vtsnet.ru/documents/1/Площадка%20для%20игры_%20Факультет%20общей%20и%20прикладной%20физики_%20Интернет-портал%20Легендарный%20Физтех,%20Физтех-центр.files/img20</vt:lpwstr>
      </vt:variant>
      <vt:variant>
        <vt:lpwstr/>
      </vt:variant>
      <vt:variant>
        <vt:i4>71697468</vt:i4>
      </vt:variant>
      <vt:variant>
        <vt:i4>1793792</vt:i4>
      </vt:variant>
      <vt:variant>
        <vt:i4>1138</vt:i4>
      </vt:variant>
      <vt:variant>
        <vt:i4>1</vt:i4>
      </vt:variant>
      <vt:variant>
        <vt:lpwstr>http://www.football.vtsnet.ru/documents/1/Удар%20с%20боковой%20линии_%20Факультет%20общей%20и%20прикладной%20физики_%20Интернет-портал%20Легендарный%20Физтех,%20Физтех-центр.files/image4</vt:lpwstr>
      </vt:variant>
      <vt:variant>
        <vt:lpwstr/>
      </vt:variant>
      <vt:variant>
        <vt:i4>2032692</vt:i4>
      </vt:variant>
      <vt:variant>
        <vt:i4>1801180</vt:i4>
      </vt:variant>
      <vt:variant>
        <vt:i4>1139</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http://www.football.vtsnet.ru/documents/1/Жесты%20судьи_%20Факультет%20общей%20и%20прикладной%20физики_%20Интернет-портал%20Легендарный%20Физтех,%20Физтех-центр.files/f_qhm</vt:lpwstr>
      </vt:variant>
      <vt:variant>
        <vt:lpwstr/>
      </vt:variant>
      <vt:variant>
        <vt:i4>1836084</vt:i4>
      </vt:variant>
      <vt:variant>
        <vt:i4>1801614</vt:i4>
      </vt:variant>
      <vt:variant>
        <vt:i4>1140</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http://www.football.vtsnet.ru/documents/1/Жесты%20судьи_%20Факультет%20общей%20и%20прикладной%20физики_%20Интернет-портал%20Легендарный%20Физтех,%20Физтех-центр.files/f_rhm</vt:lpwstr>
      </vt:variant>
      <vt:variant>
        <vt:lpwstr/>
      </vt:variant>
      <vt:variant>
        <vt:i4>1901620</vt:i4>
      </vt:variant>
      <vt:variant>
        <vt:i4>1802050</vt:i4>
      </vt:variant>
      <vt:variant>
        <vt:i4>1141</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http://www.football.vtsnet.ru/documents/1/Жесты%20судьи_%20Факультет%20общей%20и%20прикладной%20физики_%20Интернет-портал%20Легендарный%20Физтех,%20Физтех-центр.files/f_shm</vt:lpwstr>
      </vt:variant>
      <vt:variant>
        <vt:lpwstr/>
      </vt:variant>
      <vt:variant>
        <vt:i4>1967156</vt:i4>
      </vt:variant>
      <vt:variant>
        <vt:i4>1802666</vt:i4>
      </vt:variant>
      <vt:variant>
        <vt:i4>1142</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http://www.football.vtsnet.ru/documents/1/Жесты%20судьи_%20Факультет%20общей%20и%20прикладной%20физики_%20Интернет-портал%20Легендарный%20Физтех,%20Физтех-центр.files/f_phm</vt:lpwstr>
      </vt:variant>
      <vt:variant>
        <vt:lpwstr/>
      </vt:variant>
      <vt:variant>
        <vt:i4>66612</vt:i4>
      </vt:variant>
      <vt:variant>
        <vt:i4>1803122</vt:i4>
      </vt:variant>
      <vt:variant>
        <vt:i4>1143</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http://www.football.vtsnet.ru/documents/1/Жесты%20судьи_%20Факультет%20общей%20и%20прикладной%20физики_%20Интернет-портал%20Легендарный%20Физтех,%20Физтех-центр.files/f_ohm</vt:lpwstr>
      </vt:variant>
      <vt:variant>
        <vt:lpwstr/>
      </vt:variant>
      <vt:variant>
        <vt:i4>721972</vt:i4>
      </vt:variant>
      <vt:variant>
        <vt:i4>1803556</vt:i4>
      </vt:variant>
      <vt:variant>
        <vt:i4>1144</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http://www.football.vtsnet.ru/documents/1/Жесты%20судьи_%20Факультет%20общей%20и%20прикладной%20физики_%20Интернет-портал%20Легендарный%20Физтех,%20Физтех-центр.files/f_ehm</vt:lpwstr>
      </vt:variant>
      <vt:variant>
        <vt:lpwstr/>
      </vt:variant>
      <vt:variant>
        <vt:i4>1076</vt:i4>
      </vt:variant>
      <vt:variant>
        <vt:i4>1804184</vt:i4>
      </vt:variant>
      <vt:variant>
        <vt:i4>1145</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http://www.football.vtsnet.ru/documents/1/Жесты%20судьи_%20Факультет%20общей%20и%20прикладной%20физики_%20Интернет-портал%20Легендарный%20Физтех,%20Физтех-центр.files/f_nhm</vt:lpwstr>
      </vt:variant>
      <vt:variant>
        <vt:lpwstr/>
      </vt:variant>
      <vt:variant>
        <vt:i4>197684</vt:i4>
      </vt:variant>
      <vt:variant>
        <vt:i4>1804632</vt:i4>
      </vt:variant>
      <vt:variant>
        <vt:i4>1146</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http://www.football.vtsnet.ru/documents/1/Жесты%20судьи_%20Факультет%20общей%20и%20прикладной%20физики_%20Интернет-портал%20Легендарный%20Физтех,%20Физтех-центр.files/f_mhm</vt:lpwstr>
      </vt:variant>
      <vt:variant>
        <vt:lpwstr/>
      </vt:variant>
      <vt:variant>
        <vt:i4>525364</vt:i4>
      </vt:variant>
      <vt:variant>
        <vt:i4>1805082</vt:i4>
      </vt:variant>
      <vt:variant>
        <vt:i4>1147</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http://www.football.vtsnet.ru/documents/1/Жесты%20судьи_%20Факультет%20общей%20и%20прикладной%20физики_%20Интернет-портал%20Легендарный%20Физтех,%20Физтех-центр.files/f_fhm</vt:lpwstr>
      </vt:variant>
      <vt:variant>
        <vt:lpwstr/>
      </vt:variant>
      <vt:variant>
        <vt:i4>590900</vt:i4>
      </vt:variant>
      <vt:variant>
        <vt:i4>1805518</vt:i4>
      </vt:variant>
      <vt:variant>
        <vt:i4>1148</vt:i4>
      </vt:variant>
      <vt:variant>
        <vt:i4>1</vt:i4>
      </vt:variant>
      <vt:variant>
        <vt:lpwstr>http://www.football.vtsnet.ru/documents/1/Жесты%20судьи_%20Факультет%20общей%20и%20прикладной%20физики_%20Интернет-портал%20Легендарный%20Физтех,%20Физтех-центр.files/f_ghm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Утверждены приказом Минспорттуризма России</dc:title>
  <dc:creator>user</dc:creator>
  <cp:lastModifiedBy>romanenko</cp:lastModifiedBy>
  <cp:revision>2</cp:revision>
  <cp:lastPrinted>2015-12-24T19:19:00Z</cp:lastPrinted>
  <dcterms:created xsi:type="dcterms:W3CDTF">2016-01-20T09:01:00Z</dcterms:created>
  <dcterms:modified xsi:type="dcterms:W3CDTF">2016-01-20T09:01:00Z</dcterms:modified>
</cp:coreProperties>
</file>